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F" w:rsidRDefault="00587F5F" w:rsidP="00395212">
      <w:pPr>
        <w:jc w:val="center"/>
        <w:rPr>
          <w:b/>
          <w:lang w:val="en-US"/>
        </w:rPr>
      </w:pPr>
    </w:p>
    <w:p w:rsidR="00395212" w:rsidRPr="00AA4B5A" w:rsidRDefault="00395212" w:rsidP="00395212">
      <w:pPr>
        <w:jc w:val="center"/>
        <w:rPr>
          <w:b/>
          <w:lang w:val="en-US"/>
        </w:rPr>
      </w:pPr>
      <w:r w:rsidRPr="00AA4B5A">
        <w:rPr>
          <w:b/>
          <w:lang w:val="en-US"/>
        </w:rPr>
        <w:t>APPENDIX</w:t>
      </w:r>
    </w:p>
    <w:p w:rsidR="00395212" w:rsidRDefault="00395212" w:rsidP="00395212">
      <w:pPr>
        <w:jc w:val="both"/>
        <w:outlineLvl w:val="0"/>
        <w:rPr>
          <w:b/>
          <w:lang w:val="en-US"/>
        </w:rPr>
      </w:pPr>
    </w:p>
    <w:p w:rsidR="00587F5F" w:rsidRPr="00AA4B5A" w:rsidRDefault="00587F5F" w:rsidP="00395212">
      <w:pPr>
        <w:jc w:val="both"/>
        <w:outlineLvl w:val="0"/>
        <w:rPr>
          <w:b/>
          <w:lang w:val="en-US"/>
        </w:rPr>
      </w:pPr>
    </w:p>
    <w:p w:rsidR="00395212" w:rsidRPr="005D04EA" w:rsidRDefault="00395212" w:rsidP="00395212">
      <w:pPr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5D04EA">
        <w:rPr>
          <w:rFonts w:ascii="Arial" w:hAnsi="Arial" w:cs="Arial"/>
          <w:b/>
          <w:sz w:val="20"/>
          <w:szCs w:val="20"/>
          <w:lang w:val="en-US"/>
        </w:rPr>
        <w:t>Election procedure:</w:t>
      </w:r>
    </w:p>
    <w:p w:rsidR="00F91618" w:rsidRPr="005D04EA" w:rsidRDefault="00F91618" w:rsidP="00395212">
      <w:pPr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6106B7" w:rsidRDefault="00DB4797" w:rsidP="00BD5CC6">
      <w:pPr>
        <w:jc w:val="both"/>
        <w:rPr>
          <w:rStyle w:val="Emphasis"/>
          <w:rFonts w:ascii="Arial" w:hAnsi="Arial" w:cs="Arial"/>
          <w:i w:val="0"/>
          <w:sz w:val="20"/>
          <w:szCs w:val="20"/>
          <w:lang w:val="en-US"/>
        </w:rPr>
      </w:pPr>
      <w:r w:rsidRPr="005D04EA">
        <w:rPr>
          <w:rStyle w:val="Emphasis"/>
          <w:rFonts w:ascii="Arial" w:hAnsi="Arial" w:cs="Arial"/>
          <w:i w:val="0"/>
          <w:sz w:val="20"/>
          <w:szCs w:val="20"/>
          <w:lang w:val="en-US"/>
        </w:rPr>
        <w:t xml:space="preserve">According to </w:t>
      </w:r>
      <w:r w:rsidRPr="006106B7">
        <w:rPr>
          <w:rStyle w:val="Emphasis"/>
          <w:rFonts w:ascii="Arial" w:hAnsi="Arial" w:cs="Arial"/>
          <w:i w:val="0"/>
          <w:sz w:val="20"/>
          <w:szCs w:val="20"/>
          <w:u w:val="single"/>
          <w:lang w:val="en-US"/>
        </w:rPr>
        <w:t>Article 4</w:t>
      </w:r>
      <w:r w:rsidR="005D04EA">
        <w:rPr>
          <w:rStyle w:val="Emphasis"/>
          <w:rFonts w:ascii="Arial" w:hAnsi="Arial" w:cs="Arial"/>
          <w:i w:val="0"/>
          <w:sz w:val="20"/>
          <w:szCs w:val="20"/>
          <w:lang w:val="en-US"/>
        </w:rPr>
        <w:t xml:space="preserve">of the </w:t>
      </w:r>
      <w:hyperlink r:id="rId8" w:history="1">
        <w:r w:rsidR="005D04EA" w:rsidRPr="00F967D9">
          <w:rPr>
            <w:rStyle w:val="Hyperlink"/>
            <w:rFonts w:ascii="Arial" w:hAnsi="Arial" w:cs="Arial"/>
            <w:sz w:val="20"/>
            <w:szCs w:val="20"/>
            <w:lang w:val="en-US"/>
          </w:rPr>
          <w:t>European Convention for the prevention of torture and inhuman and degrading treatment</w:t>
        </w:r>
      </w:hyperlink>
      <w:r w:rsidR="005D04EA">
        <w:rPr>
          <w:rStyle w:val="Emphasis"/>
          <w:rFonts w:ascii="Arial" w:hAnsi="Arial" w:cs="Arial"/>
          <w:i w:val="0"/>
          <w:sz w:val="20"/>
          <w:szCs w:val="20"/>
          <w:lang w:val="en-US"/>
        </w:rPr>
        <w:t xml:space="preserve"> (</w:t>
      </w:r>
      <w:r w:rsidRPr="005D04EA">
        <w:rPr>
          <w:rStyle w:val="Emphasis"/>
          <w:rFonts w:ascii="Arial" w:hAnsi="Arial" w:cs="Arial"/>
          <w:i w:val="0"/>
          <w:sz w:val="20"/>
          <w:szCs w:val="20"/>
          <w:lang w:val="en-US"/>
        </w:rPr>
        <w:t>ECPT</w:t>
      </w:r>
      <w:r w:rsidR="006A69A5">
        <w:rPr>
          <w:rStyle w:val="Emphasis"/>
          <w:rFonts w:ascii="Arial" w:hAnsi="Arial" w:cs="Arial"/>
          <w:i w:val="0"/>
          <w:sz w:val="20"/>
          <w:szCs w:val="20"/>
          <w:lang w:val="en-US"/>
        </w:rPr>
        <w:t>[</w:t>
      </w:r>
      <w:r w:rsidR="005D04EA">
        <w:rPr>
          <w:rStyle w:val="Emphasis"/>
          <w:rFonts w:ascii="Arial" w:hAnsi="Arial" w:cs="Arial"/>
          <w:i w:val="0"/>
          <w:sz w:val="20"/>
          <w:szCs w:val="20"/>
          <w:lang w:val="en-US"/>
        </w:rPr>
        <w:t xml:space="preserve">ETS </w:t>
      </w:r>
      <w:r w:rsidR="006A69A5">
        <w:rPr>
          <w:rStyle w:val="Emphasis"/>
          <w:rFonts w:ascii="Arial" w:hAnsi="Arial" w:cs="Arial"/>
          <w:i w:val="0"/>
          <w:sz w:val="20"/>
          <w:szCs w:val="20"/>
          <w:lang w:val="en-US"/>
        </w:rPr>
        <w:t>no. 126</w:t>
      </w:r>
      <w:r w:rsidR="006A69A5">
        <w:rPr>
          <w:rStyle w:val="FootnoteReference"/>
          <w:rFonts w:ascii="Arial" w:hAnsi="Arial" w:cs="Arial"/>
          <w:iCs/>
          <w:sz w:val="20"/>
          <w:szCs w:val="20"/>
          <w:lang w:val="en-US"/>
        </w:rPr>
        <w:footnoteReference w:id="2"/>
      </w:r>
      <w:r w:rsidR="006A69A5">
        <w:rPr>
          <w:rStyle w:val="Emphasis"/>
          <w:rFonts w:ascii="Arial" w:hAnsi="Arial" w:cs="Arial"/>
          <w:i w:val="0"/>
          <w:sz w:val="20"/>
          <w:szCs w:val="20"/>
          <w:lang w:val="en-US"/>
        </w:rPr>
        <w:t>]</w:t>
      </w:r>
      <w:r w:rsidR="00E33C8E" w:rsidRPr="005D04EA">
        <w:rPr>
          <w:rStyle w:val="Emphasis"/>
          <w:rFonts w:ascii="Arial" w:hAnsi="Arial" w:cs="Arial"/>
          <w:i w:val="0"/>
          <w:sz w:val="20"/>
          <w:szCs w:val="20"/>
          <w:lang w:val="en-US"/>
        </w:rPr>
        <w:t xml:space="preserve">, the CPT shall consist of a number of members equal to that of the Parties.  </w:t>
      </w:r>
    </w:p>
    <w:p w:rsidR="006106B7" w:rsidRDefault="006106B7" w:rsidP="00BD5CC6">
      <w:pPr>
        <w:rPr>
          <w:rStyle w:val="Emphasis"/>
          <w:rFonts w:ascii="Arial" w:hAnsi="Arial" w:cs="Arial"/>
          <w:i w:val="0"/>
          <w:sz w:val="20"/>
          <w:szCs w:val="20"/>
          <w:lang w:val="en-US"/>
        </w:rPr>
      </w:pPr>
    </w:p>
    <w:p w:rsidR="00E33C8E" w:rsidRPr="005D04EA" w:rsidRDefault="00E33C8E" w:rsidP="00BD5CC6">
      <w:pPr>
        <w:jc w:val="both"/>
        <w:rPr>
          <w:rFonts w:ascii="Arial" w:hAnsi="Arial" w:cs="Arial"/>
          <w:spacing w:val="-2"/>
          <w:kern w:val="2"/>
          <w:sz w:val="20"/>
          <w:szCs w:val="20"/>
          <w:lang w:val="en-US"/>
        </w:rPr>
      </w:pPr>
      <w:r w:rsidRPr="006106B7">
        <w:rPr>
          <w:rStyle w:val="Emphasis"/>
          <w:rFonts w:ascii="Arial" w:hAnsi="Arial" w:cs="Arial"/>
          <w:i w:val="0"/>
          <w:sz w:val="20"/>
          <w:szCs w:val="20"/>
          <w:lang w:val="en-US"/>
        </w:rPr>
        <w:t>The members shall be chosen from among persons of high moral character, known for their competence in the field of human rights or having pro</w:t>
      </w:r>
      <w:r w:rsidRPr="006106B7">
        <w:rPr>
          <w:rStyle w:val="Emphasis"/>
          <w:rFonts w:ascii="Arial" w:hAnsi="Arial" w:cs="Arial"/>
          <w:i w:val="0"/>
          <w:sz w:val="20"/>
          <w:szCs w:val="20"/>
          <w:lang w:val="en-US"/>
        </w:rPr>
        <w:softHyphen/>
        <w:t xml:space="preserve">fessional experience in the areas covered by the Convention.  </w:t>
      </w:r>
      <w:r w:rsidRPr="005D04EA">
        <w:rPr>
          <w:rFonts w:ascii="Arial" w:hAnsi="Arial" w:cs="Arial"/>
          <w:spacing w:val="-2"/>
          <w:kern w:val="2"/>
          <w:sz w:val="20"/>
          <w:szCs w:val="20"/>
          <w:lang w:val="en-US"/>
        </w:rPr>
        <w:tab/>
      </w:r>
    </w:p>
    <w:p w:rsidR="00E33C8E" w:rsidRPr="005D04EA" w:rsidRDefault="00E33C8E" w:rsidP="00BD5CC6">
      <w:pPr>
        <w:rPr>
          <w:rFonts w:ascii="Arial" w:hAnsi="Arial" w:cs="Arial"/>
          <w:spacing w:val="-2"/>
          <w:kern w:val="2"/>
          <w:sz w:val="20"/>
          <w:szCs w:val="20"/>
          <w:lang w:val="en-US"/>
        </w:rPr>
      </w:pPr>
    </w:p>
    <w:p w:rsidR="00E33C8E" w:rsidRPr="005D04EA" w:rsidRDefault="00E33C8E" w:rsidP="00BD5CC6">
      <w:pPr>
        <w:rPr>
          <w:rFonts w:ascii="Arial" w:hAnsi="Arial" w:cs="Arial"/>
          <w:spacing w:val="-2"/>
          <w:kern w:val="2"/>
          <w:sz w:val="20"/>
          <w:szCs w:val="20"/>
          <w:lang w:val="en-US"/>
        </w:rPr>
      </w:pPr>
      <w:r w:rsidRPr="005D04EA">
        <w:rPr>
          <w:rFonts w:ascii="Arial" w:hAnsi="Arial" w:cs="Arial"/>
          <w:spacing w:val="-2"/>
          <w:kern w:val="2"/>
          <w:sz w:val="20"/>
          <w:szCs w:val="20"/>
          <w:lang w:val="en-US"/>
        </w:rPr>
        <w:t xml:space="preserve">No two members of the Committee may be nationals of the same State.  </w:t>
      </w:r>
    </w:p>
    <w:p w:rsidR="00E33C8E" w:rsidRPr="005D04EA" w:rsidRDefault="00E33C8E" w:rsidP="00BD5CC6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hanging="864"/>
        <w:jc w:val="both"/>
        <w:rPr>
          <w:rFonts w:ascii="Arial" w:hAnsi="Arial" w:cs="Arial"/>
          <w:spacing w:val="-2"/>
          <w:kern w:val="2"/>
          <w:sz w:val="20"/>
          <w:szCs w:val="20"/>
          <w:lang w:val="en-US"/>
        </w:rPr>
      </w:pPr>
    </w:p>
    <w:p w:rsidR="00E33C8E" w:rsidRPr="005D04EA" w:rsidRDefault="00E33C8E" w:rsidP="00BD5CC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5D04EA">
        <w:rPr>
          <w:rFonts w:ascii="Arial" w:hAnsi="Arial" w:cs="Arial"/>
          <w:sz w:val="20"/>
          <w:szCs w:val="20"/>
          <w:lang w:val="en-US"/>
        </w:rPr>
        <w:t>The members shall serve in their individual capacity, shall be indepen</w:t>
      </w:r>
      <w:r w:rsidRPr="005D04EA">
        <w:rPr>
          <w:rFonts w:ascii="Arial" w:hAnsi="Arial" w:cs="Arial"/>
          <w:sz w:val="20"/>
          <w:szCs w:val="20"/>
          <w:lang w:val="en-US"/>
        </w:rPr>
        <w:softHyphen/>
        <w:t>dent and impartial, and shall be available to serve the Committee effectively.</w:t>
      </w:r>
    </w:p>
    <w:p w:rsidR="00DB4797" w:rsidRPr="005D04EA" w:rsidRDefault="00DB4797" w:rsidP="00BD5CC6">
      <w:pPr>
        <w:jc w:val="both"/>
        <w:outlineLvl w:val="0"/>
        <w:rPr>
          <w:rFonts w:ascii="Arial" w:hAnsi="Arial" w:cs="Arial"/>
          <w:sz w:val="20"/>
          <w:szCs w:val="20"/>
          <w:lang w:val="en-US"/>
        </w:rPr>
      </w:pPr>
    </w:p>
    <w:p w:rsidR="00C8226E" w:rsidRPr="005D04EA" w:rsidRDefault="00C8226E" w:rsidP="00BD5CC6">
      <w:pPr>
        <w:jc w:val="both"/>
        <w:outlineLvl w:val="0"/>
        <w:rPr>
          <w:rFonts w:ascii="Arial" w:hAnsi="Arial" w:cs="Arial"/>
          <w:spacing w:val="-2"/>
          <w:kern w:val="2"/>
          <w:sz w:val="20"/>
          <w:szCs w:val="20"/>
          <w:lang w:val="en-US"/>
        </w:rPr>
      </w:pPr>
      <w:r w:rsidRPr="005D04EA">
        <w:rPr>
          <w:rFonts w:ascii="Arial" w:hAnsi="Arial" w:cs="Arial"/>
          <w:sz w:val="20"/>
          <w:szCs w:val="20"/>
          <w:lang w:val="en-US"/>
        </w:rPr>
        <w:t xml:space="preserve">According to </w:t>
      </w:r>
      <w:r w:rsidRPr="006106B7">
        <w:rPr>
          <w:rFonts w:ascii="Arial" w:hAnsi="Arial" w:cs="Arial"/>
          <w:sz w:val="20"/>
          <w:szCs w:val="20"/>
          <w:u w:val="single"/>
          <w:lang w:val="en-US"/>
        </w:rPr>
        <w:t>Article 5</w:t>
      </w:r>
      <w:r w:rsidRPr="005D04EA">
        <w:rPr>
          <w:rFonts w:ascii="Arial" w:hAnsi="Arial" w:cs="Arial"/>
          <w:sz w:val="20"/>
          <w:szCs w:val="20"/>
          <w:lang w:val="en-US"/>
        </w:rPr>
        <w:t xml:space="preserve"> ECPT</w:t>
      </w:r>
      <w:r w:rsidR="00DB4797" w:rsidRPr="005D04EA">
        <w:rPr>
          <w:rFonts w:ascii="Arial" w:hAnsi="Arial" w:cs="Arial"/>
          <w:sz w:val="20"/>
          <w:szCs w:val="20"/>
          <w:lang w:val="en-US"/>
        </w:rPr>
        <w:t>, t</w:t>
      </w:r>
      <w:r w:rsidRPr="005D04EA">
        <w:rPr>
          <w:rFonts w:ascii="Arial" w:hAnsi="Arial" w:cs="Arial"/>
          <w:spacing w:val="-2"/>
          <w:kern w:val="2"/>
          <w:sz w:val="20"/>
          <w:szCs w:val="20"/>
          <w:lang w:val="en-US"/>
        </w:rPr>
        <w:t xml:space="preserve">he members of the Committee shall be elected by the Committee of Ministers of the Council of Europe by an absolute majority of votes, from a list of names drawn up by the Bureau of the </w:t>
      </w:r>
      <w:r w:rsidR="00DB4797" w:rsidRPr="005D04EA">
        <w:rPr>
          <w:rFonts w:ascii="Arial" w:hAnsi="Arial" w:cs="Arial"/>
          <w:spacing w:val="-2"/>
          <w:kern w:val="2"/>
          <w:sz w:val="20"/>
          <w:szCs w:val="20"/>
          <w:lang w:val="en-US"/>
        </w:rPr>
        <w:t>Parliamentary</w:t>
      </w:r>
      <w:r w:rsidRPr="005D04EA">
        <w:rPr>
          <w:rFonts w:ascii="Arial" w:hAnsi="Arial" w:cs="Arial"/>
          <w:spacing w:val="-2"/>
          <w:kern w:val="2"/>
          <w:sz w:val="20"/>
          <w:szCs w:val="20"/>
          <w:lang w:val="en-US"/>
        </w:rPr>
        <w:t xml:space="preserve"> Assembly of the Council of Europe; each national delegation of the Parties in the Assembly shall put forward three candidates, of whom two at least shall be its nationals. </w:t>
      </w:r>
    </w:p>
    <w:p w:rsidR="00DB4797" w:rsidRPr="005D04EA" w:rsidRDefault="00DB4797" w:rsidP="00BD5CC6">
      <w:pPr>
        <w:tabs>
          <w:tab w:val="left" w:pos="-1440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hanging="862"/>
        <w:jc w:val="both"/>
        <w:rPr>
          <w:rFonts w:ascii="Arial" w:hAnsi="Arial" w:cs="Arial"/>
          <w:spacing w:val="-2"/>
          <w:kern w:val="2"/>
          <w:sz w:val="20"/>
          <w:szCs w:val="20"/>
          <w:lang w:val="en-US"/>
        </w:rPr>
      </w:pPr>
    </w:p>
    <w:p w:rsidR="00F91618" w:rsidRPr="005D04EA" w:rsidRDefault="00C8226E" w:rsidP="00BD5CC6">
      <w:pPr>
        <w:jc w:val="both"/>
        <w:outlineLvl w:val="0"/>
        <w:rPr>
          <w:rFonts w:ascii="Arial" w:hAnsi="Arial" w:cs="Arial"/>
          <w:spacing w:val="-2"/>
          <w:sz w:val="20"/>
          <w:szCs w:val="20"/>
          <w:lang w:val="en-US"/>
        </w:rPr>
      </w:pPr>
      <w:r w:rsidRPr="005D04EA">
        <w:rPr>
          <w:rFonts w:ascii="Arial" w:hAnsi="Arial" w:cs="Arial"/>
          <w:spacing w:val="-2"/>
          <w:kern w:val="2"/>
          <w:sz w:val="20"/>
          <w:szCs w:val="20"/>
          <w:lang w:val="en-US"/>
        </w:rPr>
        <w:t xml:space="preserve">The members of the Committee shall be elected for a period of four years. </w:t>
      </w:r>
      <w:r w:rsidRPr="005D04EA">
        <w:rPr>
          <w:rFonts w:ascii="Arial" w:hAnsi="Arial" w:cs="Arial"/>
          <w:spacing w:val="-2"/>
          <w:sz w:val="20"/>
          <w:szCs w:val="20"/>
          <w:lang w:val="en-US"/>
        </w:rPr>
        <w:t>They may be re-elected twice.</w:t>
      </w:r>
    </w:p>
    <w:p w:rsidR="00E33C8E" w:rsidRDefault="00E33C8E" w:rsidP="00BD5CC6">
      <w:pPr>
        <w:jc w:val="both"/>
        <w:outlineLvl w:val="0"/>
        <w:rPr>
          <w:rFonts w:ascii="Arial" w:hAnsi="Arial" w:cs="Arial"/>
          <w:spacing w:val="-2"/>
          <w:sz w:val="20"/>
          <w:szCs w:val="20"/>
          <w:lang w:val="en-US"/>
        </w:rPr>
      </w:pPr>
    </w:p>
    <w:p w:rsidR="009A56E9" w:rsidRPr="009A56E9" w:rsidRDefault="009A56E9" w:rsidP="00BD5CC6">
      <w:pPr>
        <w:jc w:val="both"/>
        <w:outlineLvl w:val="0"/>
        <w:rPr>
          <w:rFonts w:ascii="Arial" w:hAnsi="Arial" w:cs="Arial"/>
          <w:spacing w:val="-2"/>
          <w:sz w:val="20"/>
          <w:szCs w:val="20"/>
          <w:lang w:val="en-US"/>
        </w:rPr>
      </w:pPr>
      <w:r w:rsidRPr="009A56E9">
        <w:rPr>
          <w:rFonts w:ascii="Arial" w:hAnsi="Arial" w:cs="Arial"/>
          <w:sz w:val="20"/>
          <w:szCs w:val="20"/>
          <w:lang/>
        </w:rPr>
        <w:t xml:space="preserve">The Assembly's requirements with regard to the fairness and transparency of the national procedure for the selection of candidates and the standards applicable to candidates are laid down in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  <w:lang/>
          </w:rPr>
          <w:t>Resolutions 1248 (2001)</w:t>
        </w:r>
      </w:hyperlink>
      <w:r w:rsidRPr="009A56E9">
        <w:rPr>
          <w:rFonts w:ascii="Arial" w:hAnsi="Arial" w:cs="Arial"/>
          <w:sz w:val="20"/>
          <w:szCs w:val="20"/>
          <w:lang/>
        </w:rPr>
        <w:t xml:space="preserve">, </w:t>
      </w:r>
      <w:hyperlink r:id="rId10" w:history="1">
        <w:r w:rsidRPr="00583D27">
          <w:rPr>
            <w:rStyle w:val="Hyperlink"/>
            <w:rFonts w:ascii="Arial" w:hAnsi="Arial" w:cs="Arial"/>
            <w:sz w:val="20"/>
            <w:szCs w:val="20"/>
            <w:lang/>
          </w:rPr>
          <w:t>1540 (2007)</w:t>
        </w:r>
      </w:hyperlink>
      <w:r w:rsidRPr="009A56E9">
        <w:rPr>
          <w:rFonts w:ascii="Arial" w:hAnsi="Arial" w:cs="Arial"/>
          <w:sz w:val="20"/>
          <w:szCs w:val="20"/>
          <w:lang/>
        </w:rPr>
        <w:t xml:space="preserve"> and </w:t>
      </w:r>
      <w:hyperlink r:id="rId11" w:history="1">
        <w:r w:rsidRPr="00583D27">
          <w:rPr>
            <w:rStyle w:val="Hyperlink"/>
            <w:rFonts w:ascii="Arial" w:hAnsi="Arial" w:cs="Arial"/>
            <w:sz w:val="20"/>
            <w:szCs w:val="20"/>
            <w:lang/>
          </w:rPr>
          <w:t>2160 (2017)</w:t>
        </w:r>
      </w:hyperlink>
      <w:r w:rsidR="00583D27">
        <w:rPr>
          <w:rFonts w:ascii="Arial" w:hAnsi="Arial" w:cs="Arial"/>
          <w:sz w:val="20"/>
          <w:szCs w:val="20"/>
          <w:lang/>
        </w:rPr>
        <w:t>.</w:t>
      </w:r>
      <w:bookmarkStart w:id="0" w:name="_GoBack"/>
      <w:bookmarkEnd w:id="0"/>
    </w:p>
    <w:p w:rsidR="009A56E9" w:rsidRPr="005D04EA" w:rsidRDefault="009A56E9" w:rsidP="00BD5CC6">
      <w:pPr>
        <w:jc w:val="both"/>
        <w:outlineLvl w:val="0"/>
        <w:rPr>
          <w:rFonts w:ascii="Arial" w:hAnsi="Arial" w:cs="Arial"/>
          <w:spacing w:val="-2"/>
          <w:sz w:val="20"/>
          <w:szCs w:val="20"/>
          <w:lang w:val="en-US"/>
        </w:rPr>
      </w:pPr>
    </w:p>
    <w:p w:rsidR="00E33C8E" w:rsidRPr="005D04EA" w:rsidRDefault="00E33C8E" w:rsidP="00BD5CC6">
      <w:pPr>
        <w:jc w:val="both"/>
        <w:outlineLvl w:val="0"/>
        <w:rPr>
          <w:rFonts w:ascii="Arial" w:hAnsi="Arial" w:cs="Arial"/>
          <w:spacing w:val="-2"/>
          <w:sz w:val="20"/>
          <w:szCs w:val="20"/>
          <w:lang w:val="en-US"/>
        </w:rPr>
      </w:pPr>
      <w:r w:rsidRPr="005D04EA">
        <w:rPr>
          <w:rFonts w:ascii="Arial" w:hAnsi="Arial" w:cs="Arial"/>
          <w:spacing w:val="-2"/>
          <w:sz w:val="20"/>
          <w:szCs w:val="20"/>
          <w:lang w:val="en-US"/>
        </w:rPr>
        <w:t xml:space="preserve">According to </w:t>
      </w:r>
      <w:hyperlink r:id="rId12" w:history="1">
        <w:r w:rsidRPr="00943922">
          <w:rPr>
            <w:rStyle w:val="Hyperlink"/>
            <w:rFonts w:ascii="Arial" w:hAnsi="Arial" w:cs="Arial"/>
            <w:spacing w:val="-2"/>
            <w:sz w:val="20"/>
            <w:szCs w:val="20"/>
            <w:lang w:val="en-US"/>
          </w:rPr>
          <w:t>Resolution</w:t>
        </w:r>
        <w:r w:rsidR="000A6FB9" w:rsidRPr="00943922">
          <w:rPr>
            <w:rStyle w:val="Hyperlink"/>
            <w:rFonts w:ascii="Arial" w:hAnsi="Arial" w:cs="Arial"/>
            <w:spacing w:val="-2"/>
            <w:sz w:val="20"/>
            <w:szCs w:val="20"/>
            <w:lang w:val="en-US"/>
          </w:rPr>
          <w:t>s</w:t>
        </w:r>
        <w:r w:rsidRPr="00943922">
          <w:rPr>
            <w:rStyle w:val="Hyperlink"/>
            <w:rFonts w:ascii="Arial" w:hAnsi="Arial" w:cs="Arial"/>
            <w:spacing w:val="-2"/>
            <w:sz w:val="20"/>
            <w:szCs w:val="20"/>
            <w:lang w:val="en-US"/>
          </w:rPr>
          <w:t xml:space="preserve"> 1248 (2001)</w:t>
        </w:r>
      </w:hyperlink>
      <w:r w:rsidR="00527A6D">
        <w:rPr>
          <w:rStyle w:val="Hyperlink"/>
          <w:rFonts w:ascii="Arial" w:hAnsi="Arial" w:cs="Arial"/>
          <w:spacing w:val="-2"/>
          <w:sz w:val="20"/>
          <w:szCs w:val="20"/>
          <w:lang w:val="en-US"/>
        </w:rPr>
        <w:t>,</w:t>
      </w:r>
      <w:hyperlink r:id="rId13" w:history="1">
        <w:r w:rsidR="000A6FB9" w:rsidRPr="00943922">
          <w:rPr>
            <w:rStyle w:val="Hyperlink"/>
            <w:rFonts w:ascii="Arial" w:hAnsi="Arial" w:cs="Arial"/>
            <w:spacing w:val="-2"/>
            <w:sz w:val="20"/>
            <w:szCs w:val="20"/>
            <w:lang w:val="en-US"/>
          </w:rPr>
          <w:t>1540 (200</w:t>
        </w:r>
        <w:r w:rsidR="004031C5">
          <w:rPr>
            <w:rStyle w:val="Hyperlink"/>
            <w:rFonts w:ascii="Arial" w:hAnsi="Arial" w:cs="Arial"/>
            <w:spacing w:val="-2"/>
            <w:sz w:val="20"/>
            <w:szCs w:val="20"/>
            <w:lang w:val="en-US"/>
          </w:rPr>
          <w:t>7</w:t>
        </w:r>
        <w:r w:rsidR="000A6FB9" w:rsidRPr="00943922">
          <w:rPr>
            <w:rStyle w:val="Hyperlink"/>
            <w:rFonts w:ascii="Arial" w:hAnsi="Arial" w:cs="Arial"/>
            <w:spacing w:val="-2"/>
            <w:sz w:val="20"/>
            <w:szCs w:val="20"/>
            <w:lang w:val="en-US"/>
          </w:rPr>
          <w:t>)</w:t>
        </w:r>
      </w:hyperlink>
      <w:r w:rsidR="00527A6D" w:rsidRPr="000A6FB9">
        <w:rPr>
          <w:rFonts w:ascii="Arial" w:hAnsi="Arial" w:cs="Arial"/>
          <w:spacing w:val="-2"/>
          <w:sz w:val="20"/>
          <w:szCs w:val="20"/>
          <w:lang w:val="en-US"/>
        </w:rPr>
        <w:t>and</w:t>
      </w:r>
      <w:hyperlink r:id="rId14" w:history="1">
        <w:r w:rsidR="00527A6D" w:rsidRPr="00C04FB6">
          <w:rPr>
            <w:rStyle w:val="Hyperlink"/>
            <w:rFonts w:ascii="Arial" w:hAnsi="Arial" w:cs="Arial"/>
            <w:spacing w:val="-2"/>
            <w:sz w:val="20"/>
            <w:szCs w:val="20"/>
            <w:lang w:val="en-US"/>
          </w:rPr>
          <w:t>2160(2017)</w:t>
        </w:r>
      </w:hyperlink>
      <w:r w:rsidRPr="005D04EA">
        <w:rPr>
          <w:rFonts w:ascii="Arial" w:hAnsi="Arial" w:cs="Arial"/>
          <w:spacing w:val="-2"/>
          <w:sz w:val="20"/>
          <w:szCs w:val="20"/>
          <w:lang w:val="en-US"/>
        </w:rPr>
        <w:t>, the lists of candidates will be examined by the Sub-Committee on Human Rights of the Committee on Legal Affairs and Human Rights, which will draw up a recommendation to the Assembly’s Bureau listing candidates in order of preference</w:t>
      </w:r>
      <w:r w:rsidR="005D04EA" w:rsidRPr="005D04EA">
        <w:rPr>
          <w:rFonts w:ascii="Arial" w:hAnsi="Arial" w:cs="Arial"/>
          <w:spacing w:val="-2"/>
          <w:sz w:val="20"/>
          <w:szCs w:val="20"/>
          <w:lang w:val="en-US"/>
        </w:rPr>
        <w:t xml:space="preserve"> or possibly recommend that the Bureau request a new li</w:t>
      </w:r>
      <w:r w:rsidR="000A6FB9">
        <w:rPr>
          <w:rFonts w:ascii="Arial" w:hAnsi="Arial" w:cs="Arial"/>
          <w:spacing w:val="-2"/>
          <w:sz w:val="20"/>
          <w:szCs w:val="20"/>
          <w:lang w:val="en-US"/>
        </w:rPr>
        <w:t xml:space="preserve">st to be submitted to it if the relevant </w:t>
      </w:r>
      <w:r w:rsidR="005D04EA" w:rsidRPr="005D04EA">
        <w:rPr>
          <w:rFonts w:ascii="Arial" w:hAnsi="Arial" w:cs="Arial"/>
          <w:spacing w:val="-2"/>
          <w:sz w:val="20"/>
          <w:szCs w:val="20"/>
          <w:lang w:val="en-US"/>
        </w:rPr>
        <w:t xml:space="preserve">criteria have not been met. </w:t>
      </w:r>
    </w:p>
    <w:p w:rsidR="00C8226E" w:rsidRPr="006B25E8" w:rsidRDefault="00C8226E" w:rsidP="00C8226E">
      <w:pPr>
        <w:jc w:val="both"/>
        <w:outlineLvl w:val="0"/>
        <w:rPr>
          <w:b/>
          <w:lang w:val="en-US"/>
        </w:rPr>
      </w:pPr>
    </w:p>
    <w:p w:rsidR="00395212" w:rsidRPr="006B25E8" w:rsidRDefault="00395212" w:rsidP="00395212">
      <w:pPr>
        <w:jc w:val="both"/>
        <w:rPr>
          <w:lang w:val="en-US"/>
        </w:rPr>
      </w:pPr>
    </w:p>
    <w:p w:rsidR="00395212" w:rsidRPr="00C8226E" w:rsidRDefault="00395212" w:rsidP="00395212">
      <w:pPr>
        <w:jc w:val="center"/>
        <w:rPr>
          <w:lang w:val="en-US"/>
        </w:rPr>
      </w:pPr>
      <w:r w:rsidRPr="00C8226E">
        <w:rPr>
          <w:lang w:val="en-US"/>
        </w:rPr>
        <w:t>*****</w:t>
      </w:r>
    </w:p>
    <w:p w:rsidR="00587F5F" w:rsidRDefault="00587F5F" w:rsidP="0039521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587F5F" w:rsidRDefault="00587F5F" w:rsidP="0039521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395212" w:rsidRPr="00024D78" w:rsidRDefault="00024D78" w:rsidP="003952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</w:t>
      </w:r>
      <w:r w:rsidR="00395212" w:rsidRPr="00AA4B5A">
        <w:rPr>
          <w:rFonts w:ascii="Arial" w:hAnsi="Arial" w:cs="Arial"/>
          <w:b/>
          <w:sz w:val="20"/>
          <w:szCs w:val="20"/>
          <w:lang w:val="en-GB"/>
        </w:rPr>
        <w:t>elevant texts:</w:t>
      </w:r>
    </w:p>
    <w:p w:rsidR="006A69A5" w:rsidRDefault="006A69A5" w:rsidP="0039521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6A69A5" w:rsidRPr="00BD5CC6" w:rsidRDefault="001B549A" w:rsidP="00643D71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15" w:history="1">
        <w:r w:rsidR="00F967D9" w:rsidRPr="00F967D9">
          <w:rPr>
            <w:rStyle w:val="Hyperlink"/>
            <w:rFonts w:ascii="Arial" w:hAnsi="Arial" w:cs="Arial"/>
            <w:sz w:val="20"/>
            <w:szCs w:val="20"/>
            <w:lang w:val="en-US"/>
          </w:rPr>
          <w:t>European Convention for the prevention of torture and inhuman and degrading treatment</w:t>
        </w:r>
      </w:hyperlink>
      <w:r w:rsidR="00F967D9">
        <w:rPr>
          <w:rFonts w:ascii="Arial" w:hAnsi="Arial" w:cs="Arial"/>
          <w:sz w:val="20"/>
          <w:szCs w:val="20"/>
          <w:lang w:val="en-US"/>
        </w:rPr>
        <w:t xml:space="preserve"> (cf. </w:t>
      </w:r>
      <w:r w:rsidR="00024D78" w:rsidRPr="00BD5CC6">
        <w:rPr>
          <w:rFonts w:ascii="Arial" w:hAnsi="Arial" w:cs="Arial"/>
          <w:sz w:val="20"/>
          <w:szCs w:val="20"/>
          <w:lang w:val="en-US"/>
        </w:rPr>
        <w:t>Articles 4 and 5</w:t>
      </w:r>
      <w:r w:rsidR="00F967D9">
        <w:rPr>
          <w:rFonts w:ascii="Arial" w:hAnsi="Arial" w:cs="Arial"/>
          <w:sz w:val="20"/>
          <w:szCs w:val="20"/>
          <w:lang w:val="en-US"/>
        </w:rPr>
        <w:t>)</w:t>
      </w:r>
      <w:r w:rsidR="001B62FC">
        <w:rPr>
          <w:rFonts w:ascii="Arial" w:hAnsi="Arial" w:cs="Arial"/>
          <w:sz w:val="20"/>
          <w:szCs w:val="20"/>
          <w:lang w:val="en-US"/>
        </w:rPr>
        <w:t>;</w:t>
      </w:r>
    </w:p>
    <w:p w:rsidR="006106B7" w:rsidRPr="006106B7" w:rsidRDefault="001B549A" w:rsidP="00BD5CC6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16" w:history="1">
        <w:r w:rsidR="006106B7" w:rsidRPr="00943922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Recommendation 1323 (1997)</w:t>
        </w:r>
      </w:hyperlink>
      <w:r w:rsidR="006106B7" w:rsidRPr="006106B7">
        <w:rPr>
          <w:rFonts w:ascii="Arial" w:hAnsi="Arial" w:cs="Arial"/>
          <w:bCs/>
          <w:sz w:val="20"/>
          <w:szCs w:val="20"/>
          <w:lang w:val="en-US"/>
        </w:rPr>
        <w:t>on strengthening the machinery of the European Convention for the Prevention of Torture and Inhuman or Degrading Treatment or Punishment</w:t>
      </w:r>
      <w:r w:rsidR="00457450">
        <w:rPr>
          <w:rFonts w:ascii="Arial" w:hAnsi="Arial" w:cs="Arial"/>
          <w:bCs/>
          <w:sz w:val="20"/>
          <w:szCs w:val="20"/>
          <w:lang w:val="en-US"/>
        </w:rPr>
        <w:t xml:space="preserve"> (</w:t>
      </w:r>
      <w:r w:rsidR="00D27029">
        <w:rPr>
          <w:rFonts w:ascii="Arial" w:hAnsi="Arial" w:cs="Arial"/>
          <w:bCs/>
          <w:sz w:val="20"/>
          <w:szCs w:val="20"/>
          <w:lang w:val="en-US"/>
        </w:rPr>
        <w:t>cf.§7)</w:t>
      </w:r>
      <w:r w:rsidR="006106B7">
        <w:rPr>
          <w:rFonts w:ascii="Arial" w:hAnsi="Arial" w:cs="Arial"/>
          <w:bCs/>
          <w:sz w:val="20"/>
          <w:szCs w:val="20"/>
          <w:lang w:val="en-US"/>
        </w:rPr>
        <w:t>;</w:t>
      </w:r>
    </w:p>
    <w:p w:rsidR="006106B7" w:rsidRDefault="001B549A" w:rsidP="00BD5CC6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hyperlink r:id="rId17" w:history="1">
        <w:r w:rsidR="006106B7" w:rsidRPr="00943922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Resolution 1248 (2001)</w:t>
        </w:r>
      </w:hyperlink>
      <w:r w:rsidR="006106B7" w:rsidRPr="006106B7">
        <w:rPr>
          <w:rFonts w:ascii="Arial" w:hAnsi="Arial" w:cs="Arial"/>
          <w:bCs/>
          <w:sz w:val="20"/>
          <w:szCs w:val="20"/>
          <w:lang w:val="en-GB"/>
        </w:rPr>
        <w:t xml:space="preserve"> on European Committee for the Prevention of Torture (CPT): composition</w:t>
      </w:r>
      <w:r w:rsidR="00D27029">
        <w:rPr>
          <w:rFonts w:ascii="Arial" w:hAnsi="Arial" w:cs="Arial"/>
          <w:bCs/>
          <w:sz w:val="20"/>
          <w:szCs w:val="20"/>
          <w:lang w:val="en-GB"/>
        </w:rPr>
        <w:t xml:space="preserve"> (cf. §§ 6 and 7)</w:t>
      </w:r>
      <w:r w:rsidR="006106B7">
        <w:rPr>
          <w:rFonts w:ascii="Arial" w:hAnsi="Arial" w:cs="Arial"/>
          <w:bCs/>
          <w:sz w:val="20"/>
          <w:szCs w:val="20"/>
          <w:lang w:val="en-GB"/>
        </w:rPr>
        <w:t>;</w:t>
      </w:r>
    </w:p>
    <w:p w:rsidR="006A69A5" w:rsidRPr="006106B7" w:rsidRDefault="001B549A" w:rsidP="00BD5CC6">
      <w:pPr>
        <w:jc w:val="both"/>
        <w:rPr>
          <w:rFonts w:ascii="Arial" w:hAnsi="Arial" w:cs="Arial"/>
          <w:sz w:val="20"/>
          <w:szCs w:val="20"/>
          <w:lang w:val="en-GB"/>
        </w:rPr>
      </w:pPr>
      <w:hyperlink r:id="rId18" w:history="1">
        <w:r w:rsidR="006A69A5" w:rsidRPr="00943922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Resolution 1540 (2007)</w:t>
        </w:r>
      </w:hyperlink>
      <w:r w:rsidR="006A69A5" w:rsidRPr="006106B7">
        <w:rPr>
          <w:rFonts w:ascii="Arial" w:hAnsi="Arial" w:cs="Arial"/>
          <w:bCs/>
          <w:sz w:val="20"/>
          <w:szCs w:val="20"/>
          <w:lang w:val="en-US"/>
        </w:rPr>
        <w:t xml:space="preserve"> of the Parliamentary Assembly on Improving selection procedures for CPT members</w:t>
      </w:r>
      <w:r w:rsidR="000A6FB9">
        <w:rPr>
          <w:rFonts w:ascii="Arial" w:hAnsi="Arial" w:cs="Arial"/>
          <w:bCs/>
          <w:sz w:val="20"/>
          <w:szCs w:val="20"/>
          <w:lang w:val="en-US"/>
        </w:rPr>
        <w:t>(cf. §§ 6 and 7)</w:t>
      </w:r>
      <w:r w:rsidR="006106B7">
        <w:rPr>
          <w:rFonts w:ascii="Arial" w:hAnsi="Arial" w:cs="Arial"/>
          <w:bCs/>
          <w:sz w:val="20"/>
          <w:szCs w:val="20"/>
          <w:lang w:val="en-US"/>
        </w:rPr>
        <w:t>;</w:t>
      </w:r>
    </w:p>
    <w:p w:rsidR="006A69A5" w:rsidRPr="006106B7" w:rsidRDefault="001B549A" w:rsidP="00BD5CC6">
      <w:pPr>
        <w:jc w:val="both"/>
        <w:rPr>
          <w:rFonts w:ascii="Arial" w:hAnsi="Arial" w:cs="Arial"/>
          <w:sz w:val="20"/>
          <w:szCs w:val="20"/>
          <w:lang w:val="en-GB"/>
        </w:rPr>
      </w:pPr>
      <w:hyperlink r:id="rId19" w:history="1">
        <w:r w:rsidR="00024D78" w:rsidRPr="00943922">
          <w:rPr>
            <w:rStyle w:val="Hyperlink"/>
            <w:rFonts w:ascii="Arial" w:hAnsi="Arial" w:cs="Arial"/>
            <w:sz w:val="20"/>
            <w:szCs w:val="20"/>
            <w:lang w:val="en-GB"/>
          </w:rPr>
          <w:t>Resolution 1808 (2011)</w:t>
        </w:r>
      </w:hyperlink>
      <w:r w:rsidR="00024D78" w:rsidRPr="006106B7">
        <w:rPr>
          <w:rFonts w:ascii="Arial" w:hAnsi="Arial" w:cs="Arial"/>
          <w:sz w:val="20"/>
          <w:szCs w:val="20"/>
          <w:lang w:val="en-GB"/>
        </w:rPr>
        <w:t xml:space="preserve"> on Strengthening torture prevention mechanisms in Europe</w:t>
      </w:r>
      <w:r w:rsidR="000A6FB9">
        <w:rPr>
          <w:rFonts w:ascii="Arial" w:hAnsi="Arial" w:cs="Arial"/>
          <w:sz w:val="20"/>
          <w:szCs w:val="20"/>
          <w:lang w:val="en-GB"/>
        </w:rPr>
        <w:t xml:space="preserve"> (cf. § 4)</w:t>
      </w:r>
      <w:r w:rsidR="001B62FC">
        <w:rPr>
          <w:rFonts w:ascii="Arial" w:hAnsi="Arial" w:cs="Arial"/>
          <w:sz w:val="20"/>
          <w:szCs w:val="20"/>
          <w:lang w:val="en-GB"/>
        </w:rPr>
        <w:t>;</w:t>
      </w:r>
    </w:p>
    <w:p w:rsidR="006A69A5" w:rsidRPr="00C04FB6" w:rsidRDefault="001B549A" w:rsidP="006106B7">
      <w:pPr>
        <w:rPr>
          <w:rFonts w:ascii="Arial" w:hAnsi="Arial" w:cs="Arial"/>
          <w:sz w:val="20"/>
          <w:szCs w:val="20"/>
          <w:lang w:val="en-US"/>
        </w:rPr>
      </w:pPr>
      <w:hyperlink r:id="rId20" w:history="1">
        <w:r w:rsidR="009A56E9">
          <w:rPr>
            <w:rStyle w:val="Hyperlink"/>
            <w:rFonts w:ascii="Arial" w:hAnsi="Arial" w:cs="Arial"/>
            <w:sz w:val="20"/>
            <w:szCs w:val="20"/>
            <w:lang w:val="en-GB"/>
          </w:rPr>
          <w:t>Resolution 2160 (2017)</w:t>
        </w:r>
      </w:hyperlink>
      <w:r w:rsidR="00C04FB6" w:rsidRPr="00C04FB6">
        <w:rPr>
          <w:rFonts w:ascii="Arial" w:hAnsi="Arial" w:cs="Arial"/>
          <w:sz w:val="20"/>
          <w:szCs w:val="20"/>
          <w:lang w:val="en-GB"/>
        </w:rPr>
        <w:t xml:space="preserve">on </w:t>
      </w:r>
      <w:r w:rsidR="00C04FB6" w:rsidRPr="00C04FB6">
        <w:rPr>
          <w:rFonts w:ascii="Arial" w:hAnsi="Arial" w:cs="Arial"/>
          <w:bCs/>
          <w:sz w:val="20"/>
          <w:szCs w:val="20"/>
          <w:lang w:val="en-US" w:eastAsia="ko-KR"/>
        </w:rPr>
        <w:t>25 years of the CPT: achievements and areas for improvement</w:t>
      </w:r>
      <w:r w:rsidR="00C04FB6">
        <w:rPr>
          <w:rFonts w:ascii="Arial" w:hAnsi="Arial" w:cs="Arial"/>
          <w:bCs/>
          <w:sz w:val="20"/>
          <w:szCs w:val="20"/>
          <w:lang w:val="en-US"/>
        </w:rPr>
        <w:t>(cf. § 6).</w:t>
      </w:r>
    </w:p>
    <w:p w:rsidR="00C04FB6" w:rsidRPr="00C04FB6" w:rsidRDefault="00C04FB6" w:rsidP="006106B7">
      <w:pPr>
        <w:rPr>
          <w:rFonts w:ascii="Arial" w:hAnsi="Arial" w:cs="Arial"/>
          <w:sz w:val="20"/>
          <w:szCs w:val="20"/>
          <w:lang w:val="en-GB"/>
        </w:rPr>
      </w:pPr>
    </w:p>
    <w:p w:rsidR="00395212" w:rsidRPr="00AA4B5A" w:rsidRDefault="00395212" w:rsidP="00395212">
      <w:pPr>
        <w:jc w:val="center"/>
        <w:rPr>
          <w:lang w:val="en-US"/>
        </w:rPr>
      </w:pPr>
    </w:p>
    <w:p w:rsidR="00395212" w:rsidRPr="00C83729" w:rsidRDefault="00395212" w:rsidP="00547DD0">
      <w:pPr>
        <w:rPr>
          <w:rFonts w:ascii="Arial" w:hAnsi="Arial" w:cs="Arial"/>
          <w:sz w:val="20"/>
          <w:szCs w:val="20"/>
          <w:lang w:val="en-US"/>
        </w:rPr>
      </w:pPr>
    </w:p>
    <w:sectPr w:rsidR="00395212" w:rsidRPr="00C83729" w:rsidSect="00411A71">
      <w:headerReference w:type="first" r:id="rId21"/>
      <w:type w:val="continuous"/>
      <w:pgSz w:w="11907" w:h="16840" w:code="9"/>
      <w:pgMar w:top="1440" w:right="1230" w:bottom="1440" w:left="123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CF" w:rsidRDefault="007A4BCF">
      <w:r>
        <w:separator/>
      </w:r>
    </w:p>
  </w:endnote>
  <w:endnote w:type="continuationSeparator" w:id="1">
    <w:p w:rsidR="007A4BCF" w:rsidRDefault="007A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CF" w:rsidRDefault="007A4BCF">
      <w:r>
        <w:separator/>
      </w:r>
    </w:p>
  </w:footnote>
  <w:footnote w:type="continuationSeparator" w:id="1">
    <w:p w:rsidR="007A4BCF" w:rsidRDefault="007A4BCF">
      <w:r>
        <w:continuationSeparator/>
      </w:r>
    </w:p>
  </w:footnote>
  <w:footnote w:id="2">
    <w:p w:rsidR="006A69A5" w:rsidRPr="006106B7" w:rsidRDefault="006A69A5" w:rsidP="003013B3">
      <w:pPr>
        <w:pStyle w:val="Heading5"/>
        <w:rPr>
          <w:rFonts w:ascii="Arial" w:hAnsi="Arial" w:cs="Arial"/>
          <w:color w:val="auto"/>
          <w:sz w:val="18"/>
          <w:szCs w:val="18"/>
          <w:lang w:val="en-US"/>
        </w:rPr>
      </w:pPr>
      <w:r w:rsidRPr="006106B7">
        <w:rPr>
          <w:rStyle w:val="FootnoteReference"/>
          <w:rFonts w:ascii="Arial" w:hAnsi="Arial" w:cs="Arial"/>
          <w:color w:val="auto"/>
          <w:sz w:val="18"/>
          <w:szCs w:val="18"/>
        </w:rPr>
        <w:footnoteRef/>
      </w:r>
      <w:r w:rsidRPr="006106B7">
        <w:rPr>
          <w:rFonts w:ascii="Arial" w:hAnsi="Arial" w:cs="Arial"/>
          <w:color w:val="auto"/>
          <w:sz w:val="18"/>
          <w:szCs w:val="18"/>
          <w:lang w:val="en-US"/>
        </w:rPr>
        <w:t xml:space="preserve"> Text amended according to the provisions of Protocols No. 1 (</w:t>
      </w:r>
      <w:hyperlink r:id="rId1" w:history="1">
        <w:r w:rsidRPr="006106B7">
          <w:rPr>
            <w:rStyle w:val="Hyperlink"/>
            <w:rFonts w:ascii="Arial" w:hAnsi="Arial" w:cs="Arial"/>
            <w:color w:val="auto"/>
            <w:sz w:val="18"/>
            <w:szCs w:val="18"/>
            <w:lang w:val="en-US"/>
          </w:rPr>
          <w:t>ETS No. 151</w:t>
        </w:r>
      </w:hyperlink>
      <w:r w:rsidRPr="006106B7">
        <w:rPr>
          <w:rFonts w:ascii="Arial" w:hAnsi="Arial" w:cs="Arial"/>
          <w:color w:val="auto"/>
          <w:sz w:val="18"/>
          <w:szCs w:val="18"/>
          <w:lang w:val="en-US"/>
        </w:rPr>
        <w:t>) and No. 2 (</w:t>
      </w:r>
      <w:hyperlink r:id="rId2" w:history="1">
        <w:r w:rsidRPr="006106B7">
          <w:rPr>
            <w:rStyle w:val="Hyperlink"/>
            <w:rFonts w:ascii="Arial" w:hAnsi="Arial" w:cs="Arial"/>
            <w:color w:val="auto"/>
            <w:sz w:val="18"/>
            <w:szCs w:val="18"/>
            <w:lang w:val="en-US"/>
          </w:rPr>
          <w:t>ETS No. 152</w:t>
        </w:r>
      </w:hyperlink>
      <w:r w:rsidRPr="006106B7">
        <w:rPr>
          <w:rFonts w:ascii="Arial" w:hAnsi="Arial" w:cs="Arial"/>
          <w:color w:val="auto"/>
          <w:sz w:val="18"/>
          <w:szCs w:val="18"/>
          <w:lang w:val="en-US"/>
        </w:rPr>
        <w:t>) which entered into force on 1 March 2002.</w:t>
      </w:r>
    </w:p>
    <w:p w:rsidR="006A69A5" w:rsidRPr="006106B7" w:rsidRDefault="006A69A5">
      <w:pPr>
        <w:pStyle w:val="FootnoteText"/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AA" w:rsidRDefault="007F47AA" w:rsidP="00411A7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0E10"/>
    <w:multiLevelType w:val="hybridMultilevel"/>
    <w:tmpl w:val="D4C65850"/>
    <w:lvl w:ilvl="0" w:tplc="A6BAB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C2C4E"/>
    <w:multiLevelType w:val="hybridMultilevel"/>
    <w:tmpl w:val="B66E0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1A71"/>
    <w:rsid w:val="00022C7C"/>
    <w:rsid w:val="00024D78"/>
    <w:rsid w:val="0007747D"/>
    <w:rsid w:val="000A6FB9"/>
    <w:rsid w:val="000B2D92"/>
    <w:rsid w:val="00115C28"/>
    <w:rsid w:val="00160284"/>
    <w:rsid w:val="001627C6"/>
    <w:rsid w:val="00163D34"/>
    <w:rsid w:val="001B549A"/>
    <w:rsid w:val="001B62FC"/>
    <w:rsid w:val="001B6B16"/>
    <w:rsid w:val="001E041B"/>
    <w:rsid w:val="00223EA6"/>
    <w:rsid w:val="00230099"/>
    <w:rsid w:val="0029188E"/>
    <w:rsid w:val="0029785F"/>
    <w:rsid w:val="003013B3"/>
    <w:rsid w:val="003508C5"/>
    <w:rsid w:val="00375C78"/>
    <w:rsid w:val="003771EE"/>
    <w:rsid w:val="00381232"/>
    <w:rsid w:val="00392F17"/>
    <w:rsid w:val="00395212"/>
    <w:rsid w:val="003A3C09"/>
    <w:rsid w:val="003B7359"/>
    <w:rsid w:val="003D2457"/>
    <w:rsid w:val="003E038A"/>
    <w:rsid w:val="0040056C"/>
    <w:rsid w:val="0040211D"/>
    <w:rsid w:val="004031C5"/>
    <w:rsid w:val="00411A71"/>
    <w:rsid w:val="004571E9"/>
    <w:rsid w:val="00457450"/>
    <w:rsid w:val="0046026E"/>
    <w:rsid w:val="004A12CA"/>
    <w:rsid w:val="004A1FD1"/>
    <w:rsid w:val="004C6A05"/>
    <w:rsid w:val="004D2694"/>
    <w:rsid w:val="004F676B"/>
    <w:rsid w:val="005207A8"/>
    <w:rsid w:val="00527A6D"/>
    <w:rsid w:val="00542D8D"/>
    <w:rsid w:val="00547DD0"/>
    <w:rsid w:val="00573E8D"/>
    <w:rsid w:val="00583D27"/>
    <w:rsid w:val="00587F5F"/>
    <w:rsid w:val="005912D9"/>
    <w:rsid w:val="005A13B4"/>
    <w:rsid w:val="005B3448"/>
    <w:rsid w:val="005D04EA"/>
    <w:rsid w:val="005F5188"/>
    <w:rsid w:val="00604DE0"/>
    <w:rsid w:val="006106B7"/>
    <w:rsid w:val="00631321"/>
    <w:rsid w:val="006318B2"/>
    <w:rsid w:val="00643C65"/>
    <w:rsid w:val="00643D71"/>
    <w:rsid w:val="00647CCC"/>
    <w:rsid w:val="006644B9"/>
    <w:rsid w:val="00666E40"/>
    <w:rsid w:val="006A69A5"/>
    <w:rsid w:val="006D758E"/>
    <w:rsid w:val="00703332"/>
    <w:rsid w:val="0070600F"/>
    <w:rsid w:val="00723288"/>
    <w:rsid w:val="00747D23"/>
    <w:rsid w:val="00770C1D"/>
    <w:rsid w:val="007715BF"/>
    <w:rsid w:val="007761C2"/>
    <w:rsid w:val="00786FFC"/>
    <w:rsid w:val="007A4BCF"/>
    <w:rsid w:val="007A579B"/>
    <w:rsid w:val="007B5D7C"/>
    <w:rsid w:val="007D1F87"/>
    <w:rsid w:val="007E17C3"/>
    <w:rsid w:val="007F473D"/>
    <w:rsid w:val="007F47AA"/>
    <w:rsid w:val="008138EF"/>
    <w:rsid w:val="00850F2C"/>
    <w:rsid w:val="00851CBC"/>
    <w:rsid w:val="00860E71"/>
    <w:rsid w:val="00880CE8"/>
    <w:rsid w:val="0088257E"/>
    <w:rsid w:val="008C4D9B"/>
    <w:rsid w:val="008F01E1"/>
    <w:rsid w:val="009066A9"/>
    <w:rsid w:val="00943922"/>
    <w:rsid w:val="00946995"/>
    <w:rsid w:val="009558DA"/>
    <w:rsid w:val="009636EB"/>
    <w:rsid w:val="00976A41"/>
    <w:rsid w:val="00983B93"/>
    <w:rsid w:val="009A2CB9"/>
    <w:rsid w:val="009A56E9"/>
    <w:rsid w:val="009A6EFD"/>
    <w:rsid w:val="009B67A7"/>
    <w:rsid w:val="009D2CDB"/>
    <w:rsid w:val="009D5D33"/>
    <w:rsid w:val="009D5F96"/>
    <w:rsid w:val="009F51DD"/>
    <w:rsid w:val="00A042EB"/>
    <w:rsid w:val="00A41A39"/>
    <w:rsid w:val="00A63506"/>
    <w:rsid w:val="00A65CA9"/>
    <w:rsid w:val="00A71470"/>
    <w:rsid w:val="00AE1917"/>
    <w:rsid w:val="00AF13E5"/>
    <w:rsid w:val="00AF3E26"/>
    <w:rsid w:val="00B14092"/>
    <w:rsid w:val="00B33B36"/>
    <w:rsid w:val="00B3567E"/>
    <w:rsid w:val="00B51B36"/>
    <w:rsid w:val="00B65C1F"/>
    <w:rsid w:val="00BD5CC6"/>
    <w:rsid w:val="00C04FB6"/>
    <w:rsid w:val="00C07410"/>
    <w:rsid w:val="00C1316B"/>
    <w:rsid w:val="00C16163"/>
    <w:rsid w:val="00C23842"/>
    <w:rsid w:val="00C23C54"/>
    <w:rsid w:val="00C3452B"/>
    <w:rsid w:val="00C356CC"/>
    <w:rsid w:val="00C4583E"/>
    <w:rsid w:val="00C620C5"/>
    <w:rsid w:val="00C65590"/>
    <w:rsid w:val="00C800EC"/>
    <w:rsid w:val="00C8226E"/>
    <w:rsid w:val="00C83729"/>
    <w:rsid w:val="00CB1BB8"/>
    <w:rsid w:val="00CC03F1"/>
    <w:rsid w:val="00D10B07"/>
    <w:rsid w:val="00D1437B"/>
    <w:rsid w:val="00D27029"/>
    <w:rsid w:val="00D65744"/>
    <w:rsid w:val="00DB3415"/>
    <w:rsid w:val="00DB4797"/>
    <w:rsid w:val="00E01391"/>
    <w:rsid w:val="00E15665"/>
    <w:rsid w:val="00E17356"/>
    <w:rsid w:val="00E223DE"/>
    <w:rsid w:val="00E33C8E"/>
    <w:rsid w:val="00E46BD7"/>
    <w:rsid w:val="00EF3110"/>
    <w:rsid w:val="00F60802"/>
    <w:rsid w:val="00F646FB"/>
    <w:rsid w:val="00F73C1D"/>
    <w:rsid w:val="00F808C1"/>
    <w:rsid w:val="00F91618"/>
    <w:rsid w:val="00F92CD9"/>
    <w:rsid w:val="00F967D9"/>
    <w:rsid w:val="00FA628F"/>
    <w:rsid w:val="00FC0077"/>
    <w:rsid w:val="00FC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D0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E33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A69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1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1A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11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11A71"/>
    <w:rPr>
      <w:color w:val="0000FF"/>
      <w:u w:val="single"/>
    </w:rPr>
  </w:style>
  <w:style w:type="character" w:styleId="Strong">
    <w:name w:val="Strong"/>
    <w:basedOn w:val="DefaultParagraphFont"/>
    <w:qFormat/>
    <w:rsid w:val="00547DD0"/>
    <w:rPr>
      <w:b/>
      <w:bCs/>
    </w:rPr>
  </w:style>
  <w:style w:type="character" w:styleId="FollowedHyperlink">
    <w:name w:val="FollowedHyperlink"/>
    <w:basedOn w:val="DefaultParagraphFont"/>
    <w:rsid w:val="00547DD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00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56C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rsid w:val="00395212"/>
    <w:pPr>
      <w:spacing w:before="100" w:beforeAutospacing="1" w:after="100" w:afterAutospacing="1"/>
    </w:pPr>
    <w:rPr>
      <w:rFonts w:ascii="Verdana" w:hAnsi="Verdana"/>
      <w:sz w:val="17"/>
      <w:szCs w:val="17"/>
      <w:lang w:val="en-US" w:eastAsia="en-US"/>
    </w:rPr>
  </w:style>
  <w:style w:type="paragraph" w:styleId="ListParagraph">
    <w:name w:val="List Paragraph"/>
    <w:basedOn w:val="Normal"/>
    <w:uiPriority w:val="34"/>
    <w:qFormat/>
    <w:rsid w:val="00F91618"/>
    <w:pPr>
      <w:ind w:left="720"/>
      <w:contextualSpacing/>
    </w:pPr>
  </w:style>
  <w:style w:type="character" w:styleId="FootnoteReference">
    <w:name w:val="footnote reference"/>
    <w:basedOn w:val="DefaultParagraphFont"/>
    <w:rsid w:val="00C8226E"/>
    <w:rPr>
      <w:vertAlign w:val="superscript"/>
    </w:rPr>
  </w:style>
  <w:style w:type="paragraph" w:styleId="FootnoteText">
    <w:name w:val="footnote text"/>
    <w:basedOn w:val="Normal"/>
    <w:link w:val="FootnoteTextChar"/>
    <w:rsid w:val="00C8226E"/>
    <w:pPr>
      <w:widowControl w:val="0"/>
      <w:spacing w:line="360" w:lineRule="atLeast"/>
    </w:pPr>
    <w:rPr>
      <w:rFonts w:ascii="Arial" w:hAnsi="Arial"/>
      <w:snapToGrid w:val="0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8226E"/>
    <w:rPr>
      <w:rFonts w:ascii="Arial" w:hAnsi="Arial"/>
      <w:snapToGrid w:val="0"/>
      <w:lang w:eastAsia="en-US"/>
    </w:rPr>
  </w:style>
  <w:style w:type="character" w:customStyle="1" w:styleId="Heading1Char">
    <w:name w:val="Heading 1 Char"/>
    <w:basedOn w:val="DefaultParagraphFont"/>
    <w:link w:val="Heading1"/>
    <w:rsid w:val="00E33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styleId="Emphasis">
    <w:name w:val="Emphasis"/>
    <w:basedOn w:val="DefaultParagraphFont"/>
    <w:qFormat/>
    <w:rsid w:val="00E33C8E"/>
    <w:rPr>
      <w:i/>
      <w:iCs/>
    </w:rPr>
  </w:style>
  <w:style w:type="character" w:customStyle="1" w:styleId="Heading5Char">
    <w:name w:val="Heading 5 Char"/>
    <w:basedOn w:val="DefaultParagraphFont"/>
    <w:link w:val="Heading5"/>
    <w:semiHidden/>
    <w:rsid w:val="006A69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paragraph" w:customStyle="1" w:styleId="Default">
    <w:name w:val="Default"/>
    <w:rsid w:val="006A69A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D0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33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A69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11A7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11A71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41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411A71"/>
    <w:rPr>
      <w:color w:val="0000FF"/>
      <w:u w:val="single"/>
    </w:rPr>
  </w:style>
  <w:style w:type="character" w:styleId="lev">
    <w:name w:val="Strong"/>
    <w:basedOn w:val="Policepardfaut"/>
    <w:qFormat/>
    <w:rsid w:val="00547DD0"/>
    <w:rPr>
      <w:b/>
      <w:bCs/>
    </w:rPr>
  </w:style>
  <w:style w:type="character" w:styleId="Lienhypertextesuivivisit">
    <w:name w:val="FollowedHyperlink"/>
    <w:basedOn w:val="Policepardfaut"/>
    <w:rsid w:val="00547DD0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4005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056C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rsid w:val="00395212"/>
    <w:pPr>
      <w:spacing w:before="100" w:beforeAutospacing="1" w:after="100" w:afterAutospacing="1"/>
    </w:pPr>
    <w:rPr>
      <w:rFonts w:ascii="Verdana" w:hAnsi="Verdana"/>
      <w:sz w:val="17"/>
      <w:szCs w:val="17"/>
      <w:lang w:val="en-US" w:eastAsia="en-US"/>
    </w:rPr>
  </w:style>
  <w:style w:type="paragraph" w:styleId="Paragraphedeliste">
    <w:name w:val="List Paragraph"/>
    <w:basedOn w:val="Normal"/>
    <w:uiPriority w:val="34"/>
    <w:qFormat/>
    <w:rsid w:val="00F91618"/>
    <w:pPr>
      <w:ind w:left="720"/>
      <w:contextualSpacing/>
    </w:pPr>
  </w:style>
  <w:style w:type="character" w:styleId="Appelnotedebasdep">
    <w:name w:val="footnote reference"/>
    <w:basedOn w:val="Policepardfaut"/>
    <w:rsid w:val="00C8226E"/>
    <w:rPr>
      <w:vertAlign w:val="superscript"/>
    </w:rPr>
  </w:style>
  <w:style w:type="paragraph" w:styleId="Notedebasdepage">
    <w:name w:val="footnote text"/>
    <w:basedOn w:val="Normal"/>
    <w:link w:val="NotedebasdepageCar"/>
    <w:rsid w:val="00C8226E"/>
    <w:pPr>
      <w:widowControl w:val="0"/>
      <w:spacing w:line="360" w:lineRule="atLeast"/>
    </w:pPr>
    <w:rPr>
      <w:rFonts w:ascii="Arial" w:hAnsi="Arial"/>
      <w:snapToGrid w:val="0"/>
      <w:sz w:val="20"/>
      <w:szCs w:val="20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rsid w:val="00C8226E"/>
    <w:rPr>
      <w:rFonts w:ascii="Arial" w:hAnsi="Arial"/>
      <w:snapToGrid w:val="0"/>
      <w:lang w:eastAsia="en-US"/>
    </w:rPr>
  </w:style>
  <w:style w:type="character" w:customStyle="1" w:styleId="Titre1Car">
    <w:name w:val="Titre 1 Car"/>
    <w:basedOn w:val="Policepardfaut"/>
    <w:link w:val="Titre1"/>
    <w:rsid w:val="00E33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styleId="Accentuation">
    <w:name w:val="Emphasis"/>
    <w:basedOn w:val="Policepardfaut"/>
    <w:qFormat/>
    <w:rsid w:val="00E33C8E"/>
    <w:rPr>
      <w:i/>
      <w:iCs/>
    </w:rPr>
  </w:style>
  <w:style w:type="character" w:customStyle="1" w:styleId="Titre5Car">
    <w:name w:val="Titre 5 Car"/>
    <w:basedOn w:val="Policepardfaut"/>
    <w:link w:val="Titre5"/>
    <w:semiHidden/>
    <w:rsid w:val="006A69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paragraph" w:customStyle="1" w:styleId="Default">
    <w:name w:val="Default"/>
    <w:rsid w:val="006A69A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9073">
      <w:bodyDiv w:val="1"/>
      <w:marLeft w:val="0"/>
      <w:marRight w:val="0"/>
      <w:marTop w:val="27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t.coe.int/en/documents/eng-convention.pdf" TargetMode="External"/><Relationship Id="rId13" Type="http://schemas.openxmlformats.org/officeDocument/2006/relationships/hyperlink" Target="http://assembly.coe.int/nw/xml/XRef/X2H-Xref-ViewPDF.asp?FileID=17522&amp;lang=en" TargetMode="External"/><Relationship Id="rId18" Type="http://schemas.openxmlformats.org/officeDocument/2006/relationships/hyperlink" Target="http://assembly.coe.int/nw/xml/XRef/X2H-Xref-ViewPDF.asp?FileID=17522&amp;lang=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assembly.coe.int/nw/xml/XRef/X2H-Xref-ViewPDF.asp?FileID=16915&amp;lang=en" TargetMode="External"/><Relationship Id="rId17" Type="http://schemas.openxmlformats.org/officeDocument/2006/relationships/hyperlink" Target="http://assembly.coe.int/nw/xml/XRef/X2H-Xref-ViewPDF.asp?FileID=16915&amp;lang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ssembly.coe.int/nw/xml/XRef/X2H-Xref-ViewPDF.asp?FileID=15357&amp;lang=en" TargetMode="External"/><Relationship Id="rId20" Type="http://schemas.openxmlformats.org/officeDocument/2006/relationships/hyperlink" Target="http://assembly.coe.int/nw/xml/XRef/Xref-DocDetails-EN.asp?fileid=237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mantic-pace.net/tools/pdf.aspx?doc=aHR0cDovL2Fzc2VtYmx5LmNvZS5pbnQvbncveG1sL1hSZWYvWDJILURXLWV4dHIuYXNwP2ZpbGVpZD0yMzcxMiZsYW5nPUVO&amp;xsl=aHR0cDovL3NlbWFudGljcGFjZS5uZXQvWHNsdC9QZGYvWFJlZi1XRC1BVC1YTUwyUERGLnhzbA==&amp;xsltparams=ZmlsZWlkPTIzNzEy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cpt.coe.int/en/documents/eng-conventio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mantic-pace.net/tools/pdf.aspx?doc=aHR0cDovL2Fzc2VtYmx5LmNvZS5pbnQvbncveG1sL1hSZWYvWDJILURXLWV4dHIuYXNwP2ZpbGVpZD0xNzUyMiZsYW5nPUVO&amp;xsl=aHR0cDovL3NlbWFudGljcGFjZS5uZXQvWHNsdC9QZGYvWFJlZi1XRC1BVC1YTUwyUERGLnhzbA==&amp;xsltparams=ZmlsZWlkPTE3NTIy" TargetMode="External"/><Relationship Id="rId19" Type="http://schemas.openxmlformats.org/officeDocument/2006/relationships/hyperlink" Target="http://assembly.coe.int/nw/xml/XRef/X2H-Xref-ViewPDF.asp?FileID=17988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sembly.coe.int/nw/xml/XRef/Xref-DocDetails-EN.asp?fileid=16915" TargetMode="External"/><Relationship Id="rId14" Type="http://schemas.openxmlformats.org/officeDocument/2006/relationships/hyperlink" Target="http://semantic-pace.net/tools/pdf.aspx?doc=aHR0cDovL2Fzc2VtYmx5LmNvZS5pbnQvbncveG1sL1hSZWYvWDJILURXLWV4dHIuYXNwP2ZpbGVpZD0yMzcxMiZsYW5nPUVO&amp;xsl=aHR0cDovL3NlbWFudGljcGFjZS5uZXQvWHNsdC9QZGYvWFJlZi1XRC1BVC1YTUwyUERGLnhzbA==&amp;xsltparams=ZmlsZWlkPTIzNzEy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onventions.coe.int/Treaty/en/Treaties/Html/152.htm" TargetMode="External"/><Relationship Id="rId1" Type="http://schemas.openxmlformats.org/officeDocument/2006/relationships/hyperlink" Target="http://conventions.coe.int/Treaty/en/Treaties/Html/1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D986-5710-4916-994A-BF3D0293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4226</CharactersWithSpaces>
  <SharedDoc>false</SharedDoc>
  <HLinks>
    <vt:vector size="30" baseType="variant">
      <vt:variant>
        <vt:i4>5701674</vt:i4>
      </vt:variant>
      <vt:variant>
        <vt:i4>12</vt:i4>
      </vt:variant>
      <vt:variant>
        <vt:i4>0</vt:i4>
      </vt:variant>
      <vt:variant>
        <vt:i4>5</vt:i4>
      </vt:variant>
      <vt:variant>
        <vt:lpwstr>mailto:wojciech.sawicki@coe.int</vt:lpwstr>
      </vt:variant>
      <vt:variant>
        <vt:lpwstr/>
      </vt:variant>
      <vt:variant>
        <vt:i4>3932251</vt:i4>
      </vt:variant>
      <vt:variant>
        <vt:i4>9</vt:i4>
      </vt:variant>
      <vt:variant>
        <vt:i4>0</vt:i4>
      </vt:variant>
      <vt:variant>
        <vt:i4>5</vt:i4>
      </vt:variant>
      <vt:variant>
        <vt:lpwstr>mailto:andrew.drzemczewski@coe.int</vt:lpwstr>
      </vt:variant>
      <vt:variant>
        <vt:lpwstr/>
      </vt:variant>
      <vt:variant>
        <vt:i4>4063234</vt:i4>
      </vt:variant>
      <vt:variant>
        <vt:i4>6</vt:i4>
      </vt:variant>
      <vt:variant>
        <vt:i4>0</vt:i4>
      </vt:variant>
      <vt:variant>
        <vt:i4>5</vt:i4>
      </vt:variant>
      <vt:variant>
        <vt:lpwstr>http://assembly.coe.int/RulesofProcedure/html/EN/Rules/Reglement_2012_EN/Candidates_for_the_European_Court_of_Human_Rights.htm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http://assembly.coe.int/CommitteeDocs/2009/ModelCVEN.doc</vt:lpwstr>
      </vt:variant>
      <vt:variant>
        <vt:lpwstr/>
      </vt:variant>
      <vt:variant>
        <vt:i4>2555945</vt:i4>
      </vt:variant>
      <vt:variant>
        <vt:i4>0</vt:i4>
      </vt:variant>
      <vt:variant>
        <vt:i4>0</vt:i4>
      </vt:variant>
      <vt:variant>
        <vt:i4>5</vt:i4>
      </vt:variant>
      <vt:variant>
        <vt:lpwstr>http://assembly.coe.int/Mainf.asp?link=/Documents/AdoptedText/ta09/ERES1646.htm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Insook</dc:creator>
  <cp:lastModifiedBy>Foreign Exp6-47</cp:lastModifiedBy>
  <cp:revision>2</cp:revision>
  <cp:lastPrinted>2015-02-02T10:00:00Z</cp:lastPrinted>
  <dcterms:created xsi:type="dcterms:W3CDTF">2018-09-03T05:56:00Z</dcterms:created>
  <dcterms:modified xsi:type="dcterms:W3CDTF">2018-09-03T05:56:00Z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