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2014-2016թթ. Հայաստանի Հանրապետության պետական պարտքի վերաբերյալ (սեպտեմբեր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AC2D9E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AC2D9E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C2D9E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FD5" w:rsidRDefault="00AC2D9E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AC2D9E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C2D9E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C2FD5" w:rsidSect="00455B1D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2C" w:rsidRDefault="00F40D2C" w:rsidP="00AC2D9E">
      <w:pPr>
        <w:spacing w:after="0" w:line="240" w:lineRule="auto"/>
      </w:pPr>
      <w:r>
        <w:separator/>
      </w:r>
    </w:p>
  </w:endnote>
  <w:endnote w:type="continuationSeparator" w:id="1">
    <w:p w:rsidR="00F40D2C" w:rsidRDefault="00F40D2C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2C" w:rsidRDefault="00F40D2C" w:rsidP="00AC2D9E">
      <w:pPr>
        <w:spacing w:after="0" w:line="240" w:lineRule="auto"/>
      </w:pPr>
      <w:r>
        <w:separator/>
      </w:r>
    </w:p>
  </w:footnote>
  <w:footnote w:type="continuationSeparator" w:id="1">
    <w:p w:rsidR="00F40D2C" w:rsidRDefault="00F40D2C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675D6"/>
    <w:rsid w:val="000C120D"/>
    <w:rsid w:val="00270CA5"/>
    <w:rsid w:val="00274F9A"/>
    <w:rsid w:val="002F2A59"/>
    <w:rsid w:val="00455B1D"/>
    <w:rsid w:val="00461DE6"/>
    <w:rsid w:val="004B3A6B"/>
    <w:rsid w:val="005403D8"/>
    <w:rsid w:val="005B1A4E"/>
    <w:rsid w:val="006204FF"/>
    <w:rsid w:val="00672C70"/>
    <w:rsid w:val="00697E19"/>
    <w:rsid w:val="006A61EA"/>
    <w:rsid w:val="007A7000"/>
    <w:rsid w:val="007D095A"/>
    <w:rsid w:val="0081180D"/>
    <w:rsid w:val="008A5AC2"/>
    <w:rsid w:val="008C2FD5"/>
    <w:rsid w:val="00923985"/>
    <w:rsid w:val="00934D90"/>
    <w:rsid w:val="00A124D7"/>
    <w:rsid w:val="00A36CD4"/>
    <w:rsid w:val="00AC2D9E"/>
    <w:rsid w:val="00B00B2A"/>
    <w:rsid w:val="00B55DF2"/>
    <w:rsid w:val="00C017E6"/>
    <w:rsid w:val="00D50656"/>
    <w:rsid w:val="00DB46EB"/>
    <w:rsid w:val="00E0173A"/>
    <w:rsid w:val="00E305FB"/>
    <w:rsid w:val="00E311F1"/>
    <w:rsid w:val="00E572E5"/>
    <w:rsid w:val="00E7138C"/>
    <w:rsid w:val="00F4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baseline="0">
                <a:latin typeface="GHEA Grapalat" pitchFamily="50" charset="0"/>
              </a:rPr>
              <a:t>ՀՀ պետական պարտքը, ՀՀ կառավարության պարտքը և ՀՀ կենտրոնական բանկի արտաքին պարտքը 2014-16թթ. (սեպտեմբեր ամսվա վերջի դրությամբ, մլրդ դրամ) </a:t>
            </a:r>
          </a:p>
        </c:rich>
      </c:tx>
    </c:title>
    <c:plotArea>
      <c:layout>
        <c:manualLayout>
          <c:layoutTarget val="inner"/>
          <c:xMode val="edge"/>
          <c:yMode val="edge"/>
          <c:x val="0.12957174103237096"/>
          <c:y val="0.26366907261592293"/>
          <c:w val="0.47662270341207363"/>
          <c:h val="0.4578255322251385"/>
        </c:manualLayout>
      </c:layout>
      <c:lineChart>
        <c:grouping val="standard"/>
        <c:ser>
          <c:idx val="0"/>
          <c:order val="0"/>
          <c:tx>
            <c:strRef>
              <c:f>Sheet1!$A$5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6.9444444444444489E-2"/>
                  <c:y val="-5.5555555555555518E-2"/>
                </c:manualLayout>
              </c:layout>
              <c:showVal val="1"/>
            </c:dLbl>
            <c:dLbl>
              <c:idx val="1"/>
              <c:layout>
                <c:manualLayout>
                  <c:x val="-7.2222222222222257E-2"/>
                  <c:y val="-5.5555555555555518E-2"/>
                </c:manualLayout>
              </c:layout>
              <c:showVal val="1"/>
            </c:dLbl>
            <c:dLbl>
              <c:idx val="2"/>
              <c:layout>
                <c:manualLayout>
                  <c:x val="-5.2777777777777798E-2"/>
                  <c:y val="-6.0185185185185161E-2"/>
                </c:manualLayout>
              </c:layout>
              <c:showVal val="1"/>
            </c:dLbl>
            <c:dLbl>
              <c:idx val="3"/>
              <c:layout>
                <c:manualLayout>
                  <c:x val="-3.0555555555555572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Sheet1!$B$4:$E$4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30.09.2016</c:v>
                </c:pt>
              </c:strCache>
            </c:strRef>
          </c:cat>
          <c:val>
            <c:numRef>
              <c:f>Sheet1!$B$5:$E$5</c:f>
              <c:numCache>
                <c:formatCode>#,##0.0</c:formatCode>
                <c:ptCount val="4"/>
                <c:pt idx="0">
                  <c:v>1817.1</c:v>
                </c:pt>
                <c:pt idx="1">
                  <c:v>2272.5</c:v>
                </c:pt>
                <c:pt idx="2" formatCode="#,##0.0;[Red]#,##0.0">
                  <c:v>2456.3000000000002</c:v>
                </c:pt>
                <c:pt idx="3">
                  <c:v>2655.2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1"/>
              <c:layout>
                <c:manualLayout>
                  <c:x val="-1.3888888888888904E-2"/>
                  <c:y val="5.092592592592593E-2"/>
                </c:manualLayout>
              </c:layout>
              <c:showVal val="1"/>
            </c:dLbl>
            <c:dLbl>
              <c:idx val="2"/>
              <c:layout>
                <c:manualLayout>
                  <c:x val="-1.6666666666666677E-2"/>
                  <c:y val="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-1.3888888888888904E-2"/>
                  <c:y val="5.555555555555556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Sheet1!$B$4:$E$4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30.09.2016</c:v>
                </c:pt>
              </c:strCache>
            </c:strRef>
          </c:cat>
          <c:val>
            <c:numRef>
              <c:f>Sheet1!$B$6:$E$6</c:f>
              <c:numCache>
                <c:formatCode>#,##0.0</c:formatCode>
                <c:ptCount val="4"/>
                <c:pt idx="0">
                  <c:v>1632.6</c:v>
                </c:pt>
                <c:pt idx="1">
                  <c:v>2045.5</c:v>
                </c:pt>
                <c:pt idx="2" formatCode="#,##0.0;[Red]#,##0.0">
                  <c:v>2225.9</c:v>
                </c:pt>
                <c:pt idx="3">
                  <c:v>2414.9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3888888888888884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6.111111111111113E-2"/>
                  <c:y val="-4.6296296296296328E-2"/>
                </c:manualLayout>
              </c:layout>
              <c:showVal val="1"/>
            </c:dLbl>
            <c:dLbl>
              <c:idx val="2"/>
              <c:layout>
                <c:manualLayout>
                  <c:x val="-6.9444444444444489E-2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6.9444444444444489E-2"/>
                  <c:y val="-4.166666666666667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Sheet1!$B$4:$E$4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30.09.2016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184.4</c:v>
                </c:pt>
                <c:pt idx="1">
                  <c:v>227</c:v>
                </c:pt>
                <c:pt idx="2" formatCode="0.0;[Red]0.0">
                  <c:v>230.4</c:v>
                </c:pt>
                <c:pt idx="3">
                  <c:v>240.3</c:v>
                </c:pt>
              </c:numCache>
            </c:numRef>
          </c:val>
        </c:ser>
        <c:dLbls>
          <c:showVal val="1"/>
        </c:dLbls>
        <c:marker val="1"/>
        <c:axId val="55215616"/>
        <c:axId val="55217152"/>
      </c:lineChart>
      <c:catAx>
        <c:axId val="55215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55217152"/>
        <c:crosses val="autoZero"/>
        <c:auto val="1"/>
        <c:lblAlgn val="ctr"/>
        <c:lblOffset val="100"/>
      </c:catAx>
      <c:valAx>
        <c:axId val="552171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55215616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 sz="900" b="1" i="0" baseline="0">
                <a:latin typeface="GHEA Grapalat" pitchFamily="50" charset="0"/>
              </a:rPr>
              <a:t>ՀՀ պետական պարտքը, ՀՀ կառավարության պարտքը և ՀՀ կենտրոնական բանկի արտաքին պարտքը 2014-16թթ. (սեպտեմբեր ամսվա վերջի դրությամբ, մլն ԱՄՆ դոլար)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Sheet1!$A$31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6.1111111111111123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4.7222222222222249E-2"/>
                  <c:y val="-5.5555555555555518E-2"/>
                </c:manualLayout>
              </c:layout>
              <c:showVal val="1"/>
            </c:dLbl>
            <c:dLbl>
              <c:idx val="2"/>
              <c:layout>
                <c:manualLayout>
                  <c:x val="-3.6111111111111129E-2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3.6111111111111129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Sheet1!$B$30:$E$30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31.08.2016</c:v>
                </c:pt>
              </c:strCache>
            </c:strRef>
          </c:cat>
          <c:val>
            <c:numRef>
              <c:f>Sheet1!$B$31:$E$31</c:f>
              <c:numCache>
                <c:formatCode>#,##0.0</c:formatCode>
                <c:ptCount val="4"/>
                <c:pt idx="0">
                  <c:v>4449.6000000000004</c:v>
                </c:pt>
                <c:pt idx="1">
                  <c:v>4778.4000000000005</c:v>
                </c:pt>
                <c:pt idx="2" formatCode="#,##0.0;[Red]#,##0.0">
                  <c:v>5077.7</c:v>
                </c:pt>
                <c:pt idx="3">
                  <c:v>5594.9</c:v>
                </c:pt>
              </c:numCache>
            </c:numRef>
          </c:val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4.4444444444444432E-2"/>
                  <c:y val="6.0185185185185154E-2"/>
                </c:manualLayout>
              </c:layout>
              <c:showVal val="1"/>
            </c:dLbl>
            <c:dLbl>
              <c:idx val="1"/>
              <c:layout>
                <c:manualLayout>
                  <c:x val="-2.5000000000000001E-2"/>
                  <c:y val="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1.6666666666666677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1.6666666666666677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Sheet1!$B$30:$E$30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31.08.2016</c:v>
                </c:pt>
              </c:strCache>
            </c:strRef>
          </c:cat>
          <c:val>
            <c:numRef>
              <c:f>Sheet1!$B$32:$E$32</c:f>
              <c:numCache>
                <c:formatCode>#,##0.0</c:formatCode>
                <c:ptCount val="4"/>
                <c:pt idx="0">
                  <c:v>3998.1</c:v>
                </c:pt>
                <c:pt idx="1">
                  <c:v>4301</c:v>
                </c:pt>
                <c:pt idx="2" formatCode="#,##0.0;[Red]#,##0.0">
                  <c:v>4601.4000000000005</c:v>
                </c:pt>
                <c:pt idx="3">
                  <c:v>5088.5</c:v>
                </c:pt>
              </c:numCache>
            </c:numRef>
          </c:val>
        </c:ser>
        <c:ser>
          <c:idx val="2"/>
          <c:order val="2"/>
          <c:tx>
            <c:strRef>
              <c:f>Sheet1!$A$33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9444444444444434E-2"/>
                  <c:y val="-4.6296296296296238E-2"/>
                </c:manualLayout>
              </c:layout>
              <c:showVal val="1"/>
            </c:dLbl>
            <c:dLbl>
              <c:idx val="1"/>
              <c:layout>
                <c:manualLayout>
                  <c:x val="-7.5000000000000011E-2"/>
                  <c:y val="-5.0925925925925868E-2"/>
                </c:manualLayout>
              </c:layout>
              <c:showVal val="1"/>
            </c:dLbl>
            <c:dLbl>
              <c:idx val="2"/>
              <c:layout>
                <c:manualLayout>
                  <c:x val="-7.5000000000000011E-2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5.833333333333339E-2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Sheet1!$B$30:$E$30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31.08.2016</c:v>
                </c:pt>
              </c:strCache>
            </c:strRef>
          </c:cat>
          <c:val>
            <c:numRef>
              <c:f>Sheet1!$B$33:$E$33</c:f>
              <c:numCache>
                <c:formatCode>General</c:formatCode>
                <c:ptCount val="4"/>
                <c:pt idx="0">
                  <c:v>451.6</c:v>
                </c:pt>
                <c:pt idx="1">
                  <c:v>477.3</c:v>
                </c:pt>
                <c:pt idx="2" formatCode="#,##0.0;[Red]#,##0.0">
                  <c:v>476.3</c:v>
                </c:pt>
                <c:pt idx="3" formatCode="0.0">
                  <c:v>506.4</c:v>
                </c:pt>
              </c:numCache>
            </c:numRef>
          </c:val>
        </c:ser>
        <c:dLbls>
          <c:showVal val="1"/>
        </c:dLbls>
        <c:marker val="1"/>
        <c:axId val="61421056"/>
        <c:axId val="61422592"/>
      </c:lineChart>
      <c:catAx>
        <c:axId val="614210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1422592"/>
        <c:crosses val="autoZero"/>
        <c:auto val="1"/>
        <c:lblAlgn val="ctr"/>
        <c:lblOffset val="100"/>
      </c:catAx>
      <c:valAx>
        <c:axId val="6142259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61421056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 sz="900" b="1" i="0" baseline="0">
                <a:latin typeface="GHEA Grapalat" pitchFamily="50" charset="0"/>
              </a:rPr>
              <a:t>ՀՀ կառավարության արտաքին պարտքը և ՀՀ կենտրոնական բանկի արտաքին պարտքը 2014-16թթ. (սեպտեմբեր ամսվա վերջի դրությամբ, մլրդ դրամ)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Sheet1!$A$51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6666666666666638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6.9444444444444489E-2"/>
                  <c:y val="-4.6296296296296328E-2"/>
                </c:manualLayout>
              </c:layout>
              <c:showVal val="1"/>
            </c:dLbl>
            <c:dLbl>
              <c:idx val="2"/>
              <c:layout>
                <c:manualLayout>
                  <c:x val="-8.055555555555563E-2"/>
                  <c:y val="-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-6.3888888888888884E-2"/>
                  <c:y val="-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Sheet1!$B$50:$E$50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30.09.2016</c:v>
                </c:pt>
              </c:strCache>
            </c:strRef>
          </c:cat>
          <c:val>
            <c:numRef>
              <c:f>Sheet1!$B$51:$E$51</c:f>
              <c:numCache>
                <c:formatCode>#,##0.0</c:formatCode>
                <c:ptCount val="4"/>
                <c:pt idx="0">
                  <c:v>1336.1</c:v>
                </c:pt>
                <c:pt idx="1">
                  <c:v>1708.9</c:v>
                </c:pt>
                <c:pt idx="2">
                  <c:v>1857.5</c:v>
                </c:pt>
                <c:pt idx="3">
                  <c:v>1938.2</c:v>
                </c:pt>
              </c:numCache>
            </c:numRef>
          </c:val>
        </c:ser>
        <c:ser>
          <c:idx val="1"/>
          <c:order val="1"/>
          <c:tx>
            <c:strRef>
              <c:f>Sheet1!$A$52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1111111111111102E-2"/>
                  <c:y val="-6.4814814814814853E-2"/>
                </c:manualLayout>
              </c:layout>
              <c:showVal val="1"/>
            </c:dLbl>
            <c:dLbl>
              <c:idx val="1"/>
              <c:layout>
                <c:manualLayout>
                  <c:x val="-0.05"/>
                  <c:y val="-5.5555555555555518E-2"/>
                </c:manualLayout>
              </c:layout>
              <c:showVal val="1"/>
            </c:dLbl>
            <c:dLbl>
              <c:idx val="2"/>
              <c:layout>
                <c:manualLayout>
                  <c:x val="-6.1111111111111123E-2"/>
                  <c:y val="-6.0185185185185154E-2"/>
                </c:manualLayout>
              </c:layout>
              <c:showVal val="1"/>
            </c:dLbl>
            <c:dLbl>
              <c:idx val="3"/>
              <c:layout>
                <c:manualLayout>
                  <c:x val="-6.1111111111111123E-2"/>
                  <c:y val="-6.481481481481485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Sheet1!$B$50:$E$50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30.09.2016</c:v>
                </c:pt>
              </c:strCache>
            </c:strRef>
          </c:cat>
          <c:val>
            <c:numRef>
              <c:f>Sheet1!$B$52:$E$52</c:f>
              <c:numCache>
                <c:formatCode>General</c:formatCode>
                <c:ptCount val="4"/>
                <c:pt idx="0">
                  <c:v>184.4</c:v>
                </c:pt>
                <c:pt idx="1">
                  <c:v>227</c:v>
                </c:pt>
                <c:pt idx="2" formatCode="0.0;[Red]0.0">
                  <c:v>230.4</c:v>
                </c:pt>
                <c:pt idx="3">
                  <c:v>240.3</c:v>
                </c:pt>
              </c:numCache>
            </c:numRef>
          </c:val>
        </c:ser>
        <c:dLbls>
          <c:showVal val="1"/>
        </c:dLbls>
        <c:marker val="1"/>
        <c:axId val="62411136"/>
        <c:axId val="62412672"/>
      </c:lineChart>
      <c:catAx>
        <c:axId val="62411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2412672"/>
        <c:crosses val="autoZero"/>
        <c:auto val="1"/>
        <c:lblAlgn val="ctr"/>
        <c:lblOffset val="100"/>
      </c:catAx>
      <c:valAx>
        <c:axId val="6241267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62411136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 sz="900" b="1" i="0" baseline="0">
                <a:latin typeface="GHEA Grapalat" pitchFamily="50" charset="0"/>
              </a:rPr>
              <a:t>ՀՀ կառավարության արտաքին պարտքը և ՀՀ կենտրոնական բանկի արտաքին պարտքը 2014-16թթ. (սեպտեմբեր ամսվա վերջի դրությամբ, մլն ԱՄՆ դոլար)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Sheet1!$A$73</c:f>
              <c:strCache>
                <c:ptCount val="1"/>
                <c:pt idx="0">
                  <c:v>   ՀՀ կառավարության արտաքին պարտք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Sheet1!$B$72:$E$72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31.08.2016</c:v>
                </c:pt>
              </c:strCache>
            </c:strRef>
          </c:cat>
          <c:val>
            <c:numRef>
              <c:f>Sheet1!$B$73:$E$73</c:f>
              <c:numCache>
                <c:formatCode>#,##0.0</c:formatCode>
                <c:ptCount val="4"/>
                <c:pt idx="0">
                  <c:v>3271.9</c:v>
                </c:pt>
                <c:pt idx="1">
                  <c:v>3593.2</c:v>
                </c:pt>
                <c:pt idx="2" formatCode="#,##0.0;[Red]#,##0.0">
                  <c:v>3839.9</c:v>
                </c:pt>
                <c:pt idx="3">
                  <c:v>4084.2</c:v>
                </c:pt>
              </c:numCache>
            </c:numRef>
          </c:val>
        </c:ser>
        <c:ser>
          <c:idx val="1"/>
          <c:order val="1"/>
          <c:tx>
            <c:strRef>
              <c:f>Sheet1!$A$74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2777777777777757E-2"/>
                  <c:y val="-6.4814814814814825E-2"/>
                </c:manualLayout>
              </c:layout>
              <c:showVal val="1"/>
            </c:dLbl>
            <c:dLbl>
              <c:idx val="1"/>
              <c:layout>
                <c:manualLayout>
                  <c:x val="-6.1111111111111116E-2"/>
                  <c:y val="-6.0185185185185265E-2"/>
                </c:manualLayout>
              </c:layout>
              <c:showVal val="1"/>
            </c:dLbl>
            <c:dLbl>
              <c:idx val="2"/>
              <c:layout>
                <c:manualLayout>
                  <c:x val="-5.2777777777777785E-2"/>
                  <c:y val="-6.0185185185185168E-2"/>
                </c:manualLayout>
              </c:layout>
              <c:showVal val="1"/>
            </c:dLbl>
            <c:dLbl>
              <c:idx val="3"/>
              <c:layout>
                <c:manualLayout>
                  <c:x val="-5.8333333333333348E-2"/>
                  <c:y val="-6.018518518518516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Sheet1!$B$72:$E$72</c:f>
              <c:strCache>
                <c:ptCount val="4"/>
                <c:pt idx="0">
                  <c:v>30.09.2014</c:v>
                </c:pt>
                <c:pt idx="1">
                  <c:v>30.09.2015</c:v>
                </c:pt>
                <c:pt idx="2">
                  <c:v>31.12.2015</c:v>
                </c:pt>
                <c:pt idx="3">
                  <c:v>31.08.2016</c:v>
                </c:pt>
              </c:strCache>
            </c:strRef>
          </c:cat>
          <c:val>
            <c:numRef>
              <c:f>Sheet1!$B$74:$E$74</c:f>
              <c:numCache>
                <c:formatCode>General</c:formatCode>
                <c:ptCount val="4"/>
                <c:pt idx="0">
                  <c:v>451.6</c:v>
                </c:pt>
                <c:pt idx="1">
                  <c:v>477.3</c:v>
                </c:pt>
                <c:pt idx="2" formatCode="#,##0.0;[Red]#,##0.0">
                  <c:v>476.3</c:v>
                </c:pt>
                <c:pt idx="3" formatCode="0.0">
                  <c:v>506.4</c:v>
                </c:pt>
              </c:numCache>
            </c:numRef>
          </c:val>
        </c:ser>
        <c:dLbls>
          <c:showVal val="1"/>
        </c:dLbls>
        <c:marker val="1"/>
        <c:axId val="62438400"/>
        <c:axId val="62444288"/>
      </c:lineChart>
      <c:catAx>
        <c:axId val="62438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2444288"/>
        <c:crosses val="autoZero"/>
        <c:auto val="1"/>
        <c:lblAlgn val="ctr"/>
        <c:lblOffset val="100"/>
      </c:catAx>
      <c:valAx>
        <c:axId val="6244428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62438400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24</cp:revision>
  <cp:lastPrinted>2016-11-04T06:40:00Z</cp:lastPrinted>
  <dcterms:created xsi:type="dcterms:W3CDTF">2016-10-25T06:46:00Z</dcterms:created>
  <dcterms:modified xsi:type="dcterms:W3CDTF">2016-11-04T06:52:00Z</dcterms:modified>
</cp:coreProperties>
</file>