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7764B3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7764B3">
        <w:rPr>
          <w:rFonts w:ascii="GHEA Grapalat" w:hAnsi="GHEA Grapalat"/>
          <w:b/>
          <w:sz w:val="40"/>
          <w:szCs w:val="40"/>
        </w:rPr>
        <w:t>ՀԱՇՎԵՏՎՈՒԹՅՈՒՆ</w:t>
      </w:r>
    </w:p>
    <w:p w:rsidR="00F94FE3" w:rsidRPr="007764B3" w:rsidRDefault="00F94FE3" w:rsidP="00C43CE4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7764B3" w:rsidRDefault="00B67001" w:rsidP="00C43CE4">
      <w:pPr>
        <w:jc w:val="center"/>
        <w:rPr>
          <w:rFonts w:ascii="GHEA Grapalat" w:hAnsi="GHEA Grapalat"/>
          <w:sz w:val="28"/>
          <w:szCs w:val="28"/>
        </w:rPr>
      </w:pPr>
      <w:r w:rsidRPr="007764B3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7764B3">
        <w:rPr>
          <w:rFonts w:ascii="GHEA Grapalat" w:hAnsi="GHEA Grapalat"/>
          <w:sz w:val="28"/>
          <w:szCs w:val="28"/>
        </w:rPr>
        <w:t xml:space="preserve">ԲՅՈՒՋԵՏԱՅԻՆ ԳՐԱՍԵՆՅԱԿԻ </w:t>
      </w:r>
      <w:r w:rsidR="00550451" w:rsidRPr="007764B3">
        <w:rPr>
          <w:rFonts w:ascii="GHEA Grapalat" w:hAnsi="GHEA Grapalat"/>
          <w:sz w:val="28"/>
          <w:szCs w:val="28"/>
        </w:rPr>
        <w:t xml:space="preserve">2019 </w:t>
      </w:r>
      <w:r w:rsidR="00550451" w:rsidRPr="007764B3">
        <w:rPr>
          <w:rFonts w:ascii="GHEA Grapalat" w:hAnsi="GHEA Grapalat"/>
          <w:sz w:val="28"/>
          <w:szCs w:val="28"/>
          <w:lang w:val="hy-AM"/>
        </w:rPr>
        <w:t xml:space="preserve">ԹՎԱԿԱՆԻ </w:t>
      </w:r>
      <w:r w:rsidR="00C43CE4" w:rsidRPr="007764B3">
        <w:rPr>
          <w:rFonts w:ascii="GHEA Grapalat" w:hAnsi="GHEA Grapalat"/>
          <w:sz w:val="28"/>
          <w:szCs w:val="28"/>
        </w:rPr>
        <w:t xml:space="preserve">ԿԱՏԱՐԱԾ ԱՇԽԱՏԱՆՔՆԵՐԻ ՎԵՐԱԲԵՐՅԱԼ </w:t>
      </w:r>
    </w:p>
    <w:p w:rsidR="00C43CE4" w:rsidRPr="007764B3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7764B3" w:rsidRDefault="00D443BC" w:rsidP="00D46ED5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7764B3">
        <w:rPr>
          <w:noProof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7764B3" w:rsidRDefault="006A70CA" w:rsidP="00D46ED5">
      <w:pPr>
        <w:spacing w:after="0"/>
        <w:rPr>
          <w:rFonts w:ascii="GHEA Grapalat" w:hAnsi="GHEA Grapalat"/>
          <w:sz w:val="56"/>
          <w:szCs w:val="56"/>
        </w:rPr>
      </w:pPr>
      <w:r w:rsidRPr="007764B3">
        <w:rPr>
          <w:rFonts w:ascii="GHEA Grapalat" w:hAnsi="GHEA Grapalat"/>
          <w:sz w:val="56"/>
          <w:szCs w:val="56"/>
        </w:rPr>
        <w:t xml:space="preserve">                          </w:t>
      </w:r>
      <w:r w:rsidR="00D46ED5" w:rsidRPr="007764B3">
        <w:rPr>
          <w:rFonts w:ascii="GHEA Grapalat" w:hAnsi="GHEA Grapalat"/>
          <w:sz w:val="56"/>
          <w:szCs w:val="56"/>
        </w:rPr>
        <w:t>ԱԺԲԳ</w:t>
      </w:r>
    </w:p>
    <w:p w:rsidR="00C43CE4" w:rsidRPr="007764B3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7764B3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7764B3" w:rsidRDefault="00C43CE4" w:rsidP="00C43C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</w:rPr>
        <w:t>ԵՐԵՎԱՆ-20</w:t>
      </w:r>
      <w:r w:rsidR="003E59D7" w:rsidRPr="007764B3">
        <w:rPr>
          <w:rFonts w:ascii="GHEA Grapalat" w:hAnsi="GHEA Grapalat"/>
          <w:sz w:val="24"/>
          <w:szCs w:val="24"/>
        </w:rPr>
        <w:t>20</w:t>
      </w:r>
    </w:p>
    <w:p w:rsidR="00F27A0B" w:rsidRPr="007764B3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D46ED5" w:rsidRPr="007764B3" w:rsidRDefault="00D46ED5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7764B3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7764B3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7764B3">
        <w:rPr>
          <w:rFonts w:ascii="GHEA Grapalat" w:hAnsi="GHEA Grapalat" w:cs="Arial Unicode"/>
          <w:b/>
          <w:lang w:eastAsia="ru-RU"/>
        </w:rPr>
        <w:t>ՆԱԽԱԲԱՆ</w:t>
      </w:r>
      <w:r w:rsidR="008C5E8C" w:rsidRPr="007764B3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7764B3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proofErr w:type="gramStart"/>
      <w:r w:rsidRPr="007764B3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7764B3">
        <w:rPr>
          <w:rFonts w:ascii="GHEA Grapalat" w:hAnsi="GHEA Grapalat" w:cs="Arial Unicode"/>
          <w:b/>
          <w:lang w:eastAsia="ru-RU"/>
        </w:rPr>
        <w:t>.</w:t>
      </w:r>
      <w:r w:rsidR="00144132" w:rsidRPr="007764B3">
        <w:rPr>
          <w:rFonts w:ascii="GHEA Grapalat" w:hAnsi="GHEA Grapalat" w:cs="Arial Unicode"/>
          <w:b/>
          <w:lang w:eastAsia="ru-RU"/>
        </w:rPr>
        <w:t>.</w:t>
      </w:r>
      <w:proofErr w:type="gramEnd"/>
      <w:r w:rsidR="008C5E8C" w:rsidRPr="007764B3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E27830" w:rsidRPr="007764B3" w:rsidRDefault="00E27830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Ինքնաշխատ գործառույթների իրականացում</w:t>
      </w:r>
      <w:r w:rsidR="007A5280" w:rsidRPr="007764B3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 w:rsidR="002A4001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CC7F07" w:rsidRPr="007764B3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եղեկանքների և </w:t>
      </w:r>
      <w:r w:rsidR="003B1B70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աջակցության </w:t>
      </w:r>
      <w:r w:rsidR="00CC7F07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տրամադրում</w:t>
      </w:r>
      <w:r w:rsidR="007A5280" w:rsidRPr="007764B3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</w:t>
      </w:r>
      <w:r w:rsidR="008C5E8C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6F49D3" w:rsidRPr="007764B3" w:rsidRDefault="006F49D3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proofErr w:type="spellStart"/>
      <w:r w:rsidRPr="007764B3">
        <w:rPr>
          <w:rFonts w:ascii="GHEA Grapalat" w:hAnsi="GHEA Grapalat"/>
          <w:b/>
        </w:rPr>
        <w:t>Ազգային</w:t>
      </w:r>
      <w:proofErr w:type="spellEnd"/>
      <w:r w:rsidRPr="007764B3">
        <w:rPr>
          <w:rFonts w:ascii="GHEA Grapalat" w:hAnsi="GHEA Grapalat"/>
          <w:b/>
        </w:rPr>
        <w:t xml:space="preserve"> </w:t>
      </w:r>
      <w:proofErr w:type="spellStart"/>
      <w:r w:rsidRPr="007764B3">
        <w:rPr>
          <w:rFonts w:ascii="GHEA Grapalat" w:hAnsi="GHEA Grapalat"/>
          <w:b/>
        </w:rPr>
        <w:t>ժողովի</w:t>
      </w:r>
      <w:proofErr w:type="spellEnd"/>
      <w:r w:rsidRPr="007764B3">
        <w:rPr>
          <w:rFonts w:ascii="GHEA Grapalat" w:hAnsi="GHEA Grapalat"/>
          <w:b/>
        </w:rPr>
        <w:t xml:space="preserve"> </w:t>
      </w:r>
      <w:proofErr w:type="spellStart"/>
      <w:r w:rsidRPr="007764B3">
        <w:rPr>
          <w:rFonts w:ascii="GHEA Grapalat" w:hAnsi="GHEA Grapalat"/>
          <w:b/>
        </w:rPr>
        <w:t>կարողությունների</w:t>
      </w:r>
      <w:proofErr w:type="spellEnd"/>
      <w:r w:rsidRPr="007764B3">
        <w:rPr>
          <w:rFonts w:ascii="GHEA Grapalat" w:hAnsi="GHEA Grapalat"/>
          <w:b/>
        </w:rPr>
        <w:t xml:space="preserve"> </w:t>
      </w:r>
      <w:proofErr w:type="spellStart"/>
      <w:r w:rsidRPr="007764B3">
        <w:rPr>
          <w:rFonts w:ascii="GHEA Grapalat" w:hAnsi="GHEA Grapalat"/>
          <w:b/>
        </w:rPr>
        <w:t>զարգացում</w:t>
      </w:r>
      <w:proofErr w:type="spellEnd"/>
      <w:r w:rsidRPr="007764B3">
        <w:rPr>
          <w:rFonts w:ascii="GHEA Grapalat" w:hAnsi="GHEA Grapalat"/>
          <w:b/>
        </w:rPr>
        <w:t>…………………………………….</w:t>
      </w:r>
      <w:r w:rsidR="00B176EA">
        <w:rPr>
          <w:rFonts w:ascii="GHEA Grapalat" w:hAnsi="GHEA Grapalat"/>
          <w:b/>
          <w:lang w:val="hy-AM"/>
        </w:rPr>
        <w:t>9</w:t>
      </w:r>
    </w:p>
    <w:p w:rsidR="00CC7F07" w:rsidRPr="007764B3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</w:t>
      </w:r>
      <w:r w:rsidR="00CC7F07" w:rsidRPr="007764B3">
        <w:rPr>
          <w:rFonts w:ascii="GHEA Grapalat" w:hAnsi="GHEA Grapalat"/>
          <w:b/>
          <w:lang w:val="hy-AM"/>
        </w:rPr>
        <w:t>յլ աշխատանքներ</w:t>
      </w:r>
      <w:r>
        <w:rPr>
          <w:rFonts w:ascii="Cambria Math" w:hAnsi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B176EA">
        <w:rPr>
          <w:rFonts w:ascii="GHEA Grapalat" w:hAnsi="GHEA Grapalat"/>
          <w:b/>
          <w:lang w:val="hy-AM"/>
        </w:rPr>
        <w:t>……………………………………….</w:t>
      </w:r>
      <w:r w:rsidR="006F49D3" w:rsidRPr="00B176EA">
        <w:rPr>
          <w:rFonts w:ascii="GHEA Grapalat" w:hAnsi="GHEA Grapalat"/>
          <w:b/>
          <w:lang w:val="hy-AM"/>
        </w:rPr>
        <w:t>.</w:t>
      </w:r>
      <w:r w:rsidR="00B176EA">
        <w:rPr>
          <w:rFonts w:ascii="GHEA Grapalat" w:hAnsi="GHEA Grapalat"/>
          <w:b/>
          <w:lang w:val="hy-AM"/>
        </w:rPr>
        <w:t>12</w:t>
      </w:r>
    </w:p>
    <w:p w:rsidR="00AD0F43" w:rsidRPr="007764B3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7764B3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7764B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7764B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7764B3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176EA" w:rsidRPr="007764B3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bookmarkStart w:id="0" w:name="_GoBack"/>
      <w:bookmarkEnd w:id="0"/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976F1D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7764B3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7764B3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7764B3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7764B3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</w:t>
      </w:r>
      <w:r w:rsidR="00AE3BD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</w:t>
      </w:r>
      <w:r w:rsidR="003334B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8</w:t>
      </w:r>
      <w:r w:rsidR="00AE3BDC" w:rsidRPr="007764B3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AE3BD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AE3BDC" w:rsidRPr="007764B3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2019թ.-30․</w:t>
      </w:r>
      <w:r w:rsidR="00AE3BD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12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․2019թ) 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693F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102E6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այլ </w:t>
      </w:r>
      <w:r w:rsidR="00693F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փորձագետներ` 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585A2B" w:rsidRPr="007764B3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կողմից կատարված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</w:t>
      </w:r>
      <w:r w:rsidR="003334B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տարեկան</w:t>
      </w:r>
      <w:r w:rsidR="00D7436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հաշվետվությունը կազմվել է Ազգային ժողովի աշխատակարգի 120-րդ կետի պահանջներից ելնելով:</w:t>
      </w:r>
    </w:p>
    <w:p w:rsidR="001F0A9B" w:rsidRPr="007764B3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7764B3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E27830" w:rsidRPr="00EE49B6" w:rsidRDefault="00332DF9" w:rsidP="000E4951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  </w:t>
      </w:r>
      <w:r w:rsidR="00E27830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Ինքնաշխատ գործառույթների իրականացում</w:t>
      </w:r>
      <w:r w:rsidR="002D0C42" w:rsidRPr="007764B3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C102E6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(Գործառույթներ որոնք իրականացվում են իմպերատիվ՝ իրավական ակտերով սահմանված դեպքերում և ժամկետներում, անկախ հարցման առկայության)</w:t>
      </w:r>
      <w:r w:rsidR="00EE49B6" w:rsidRPr="00EE49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E27830" w:rsidRPr="007764B3" w:rsidRDefault="00E27830" w:rsidP="00E27830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F04DA9" w:rsidRDefault="00332DF9" w:rsidP="00233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="00E27830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աշխատակարգի 115-րդ կետի 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</w:t>
      </w:r>
      <w:r w:rsidR="00F04DA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9-րդ և 10-րդ ենթակետերով, ինչպես նաև 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116-րդ կետի 1-ին և 2-րդ ենթակետերով, սահմանված ժամկետներում</w:t>
      </w:r>
      <w:r w:rsidR="00E27830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E27830" w:rsidRPr="007764B3">
        <w:rPr>
          <w:rFonts w:ascii="GHEA Grapalat" w:hAnsi="GHEA Grapalat" w:cs="Sylfaen"/>
          <w:sz w:val="24"/>
          <w:szCs w:val="24"/>
          <w:lang w:val="hy-AM"/>
        </w:rPr>
        <w:t>պատր</w:t>
      </w:r>
      <w:r w:rsidR="003334BC" w:rsidRPr="007764B3">
        <w:rPr>
          <w:rFonts w:ascii="GHEA Grapalat" w:hAnsi="GHEA Grapalat" w:cs="Sylfaen"/>
          <w:sz w:val="24"/>
          <w:szCs w:val="24"/>
          <w:lang w:val="hy-AM"/>
        </w:rPr>
        <w:t>ա</w:t>
      </w:r>
      <w:r w:rsidR="00E27830" w:rsidRPr="007764B3">
        <w:rPr>
          <w:rFonts w:ascii="GHEA Grapalat" w:hAnsi="GHEA Grapalat" w:cs="Sylfaen"/>
          <w:sz w:val="24"/>
          <w:szCs w:val="24"/>
          <w:lang w:val="hy-AM"/>
        </w:rPr>
        <w:t>ստել</w:t>
      </w:r>
      <w:r w:rsidR="00E27830" w:rsidRPr="007764B3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F04DA9">
        <w:rPr>
          <w:rFonts w:ascii="GHEA Grapalat" w:hAnsi="GHEA Grapalat"/>
          <w:sz w:val="24"/>
          <w:szCs w:val="24"/>
          <w:lang w:val="hy-AM"/>
        </w:rPr>
        <w:t>՝</w:t>
      </w:r>
    </w:p>
    <w:p w:rsidR="00F04DA9" w:rsidRPr="00F04DA9" w:rsidRDefault="00E27830" w:rsidP="00F04DA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F04D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2018 թվականի </w:t>
      </w:r>
      <w:r w:rsidRPr="00F04DA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</w:t>
      </w:r>
      <w:r w:rsidR="00F04DA9" w:rsidRPr="00F04DA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ամփոփ նկարագիրը</w:t>
      </w:r>
      <w:r w:rsidR="002F02D3" w:rsidRPr="00F04DA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F04DA9" w:rsidRPr="00F04DA9" w:rsidRDefault="00E27830" w:rsidP="00F04DA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04DA9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2019 թվականի առաջին եռամսյակի</w:t>
      </w:r>
      <w:r w:rsidR="002F02D3" w:rsidRPr="00F04DA9">
        <w:rPr>
          <w:rFonts w:ascii="GHEA Grapalat" w:hAnsi="GHEA Grapalat" w:cs="Arial Unicode"/>
          <w:sz w:val="24"/>
          <w:szCs w:val="24"/>
          <w:lang w:val="hy-AM"/>
        </w:rPr>
        <w:t>, առաջին</w:t>
      </w:r>
      <w:r w:rsidRPr="00F04DA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F02D3" w:rsidRPr="00F04DA9">
        <w:rPr>
          <w:rFonts w:ascii="GHEA Grapalat" w:hAnsi="GHEA Grapalat" w:cs="Arial Unicode"/>
          <w:sz w:val="24"/>
          <w:szCs w:val="24"/>
          <w:lang w:val="hy-AM"/>
        </w:rPr>
        <w:t xml:space="preserve">կիասմյակի և ինն ամիսների </w:t>
      </w:r>
      <w:r w:rsidRPr="00F04DA9">
        <w:rPr>
          <w:rFonts w:ascii="GHEA Grapalat" w:hAnsi="GHEA Grapalat" w:cs="Arial Unicode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="006B532F" w:rsidRPr="00F04DA9">
        <w:rPr>
          <w:rFonts w:ascii="GHEA Grapalat" w:hAnsi="GHEA Grapalat" w:cs="Arial Unicode"/>
          <w:sz w:val="24"/>
          <w:szCs w:val="24"/>
          <w:lang w:val="hy-AM"/>
        </w:rPr>
        <w:t>ների</w:t>
      </w:r>
      <w:r w:rsidRPr="00F04DA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04DA9" w:rsidRPr="00F04DA9">
        <w:rPr>
          <w:rFonts w:ascii="GHEA Grapalat" w:hAnsi="GHEA Grapalat" w:cs="Arial Unicode"/>
          <w:sz w:val="24"/>
          <w:szCs w:val="24"/>
          <w:lang w:val="hy-AM"/>
        </w:rPr>
        <w:t xml:space="preserve">ամփոփ նկարագրերը, </w:t>
      </w:r>
    </w:p>
    <w:p w:rsidR="00E27830" w:rsidRPr="00F04DA9" w:rsidRDefault="002F02D3" w:rsidP="00F04DA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04DA9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2020 թվականի պետական բյուջեի </w:t>
      </w:r>
      <w:r w:rsidR="003334BC" w:rsidRPr="00F04DA9">
        <w:rPr>
          <w:rFonts w:ascii="GHEA Grapalat" w:hAnsi="GHEA Grapalat" w:cs="Arial Unicode"/>
          <w:sz w:val="24"/>
          <w:szCs w:val="24"/>
          <w:lang w:val="hy-AM"/>
        </w:rPr>
        <w:t>նախագծ</w:t>
      </w:r>
      <w:r w:rsidRPr="00F04DA9">
        <w:rPr>
          <w:rFonts w:ascii="GHEA Grapalat" w:hAnsi="GHEA Grapalat" w:cs="Arial Unicode"/>
          <w:sz w:val="24"/>
          <w:szCs w:val="24"/>
          <w:lang w:val="hy-AM"/>
        </w:rPr>
        <w:t xml:space="preserve">ի </w:t>
      </w:r>
      <w:r w:rsidR="00E27830" w:rsidRPr="00F04DA9">
        <w:rPr>
          <w:rFonts w:ascii="GHEA Grapalat" w:hAnsi="GHEA Grapalat" w:cs="Arial Unicode"/>
          <w:sz w:val="24"/>
          <w:szCs w:val="24"/>
          <w:lang w:val="hy-AM"/>
        </w:rPr>
        <w:t xml:space="preserve">ամփոփ </w:t>
      </w:r>
      <w:r w:rsidR="00F04DA9" w:rsidRPr="00F04DA9">
        <w:rPr>
          <w:rFonts w:ascii="GHEA Grapalat" w:hAnsi="GHEA Grapalat" w:cs="Arial Unicode"/>
          <w:sz w:val="24"/>
          <w:szCs w:val="24"/>
          <w:lang w:val="hy-AM"/>
        </w:rPr>
        <w:t>նկարագիրը</w:t>
      </w:r>
      <w:r w:rsidR="00E27830" w:rsidRPr="00F04DA9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20977" w:rsidRPr="007764B3" w:rsidRDefault="002A4001" w:rsidP="0013457B">
      <w:pPr>
        <w:spacing w:after="0" w:line="360" w:lineRule="auto"/>
        <w:ind w:firstLine="720"/>
        <w:jc w:val="both"/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և</w:t>
      </w:r>
      <w:r w:rsidR="009A5EC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աջակցության</w:t>
      </w:r>
      <w:r w:rsidR="00F2097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տրամադրում</w:t>
      </w:r>
      <w:r w:rsidR="002D0C42" w:rsidRPr="007764B3"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  <w:t>․</w:t>
      </w:r>
    </w:p>
    <w:p w:rsidR="00F20977" w:rsidRPr="007764B3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D0C42" w:rsidRPr="007764B3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2019 թվականի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ընթացքում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106 հարցում, որից 75-ը պատգամավորական, 12-ը խմբակցություններից և 29-ը մշտական հանձնաժողովներից։ </w:t>
      </w:r>
    </w:p>
    <w:p w:rsidR="002D0C42" w:rsidRPr="007764B3" w:rsidRDefault="002D0C42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lastRenderedPageBreak/>
        <w:t xml:space="preserve">Տեղեկանքների պատրաստում․ </w:t>
      </w:r>
    </w:p>
    <w:p w:rsidR="007039C9" w:rsidRPr="007764B3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117DC8" w:rsidRPr="00CD106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1A4217" w:rsidRPr="00CD106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1A4217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7039C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գրասենյակը, ղեկավարվելով Ազգային ժողովի աշխատակարգի`</w:t>
      </w:r>
    </w:p>
    <w:p w:rsidR="00F20977" w:rsidRPr="007764B3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>201</w:t>
      </w:r>
      <w:r w:rsidR="00E54E72" w:rsidRPr="007764B3">
        <w:rPr>
          <w:rFonts w:ascii="GHEA Grapalat" w:hAnsi="GHEA Grapalat"/>
          <w:sz w:val="24"/>
          <w:szCs w:val="24"/>
          <w:lang w:val="hy-AM"/>
        </w:rPr>
        <w:t>9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 xml:space="preserve">թ. Հայաստանի Հանրապետության պետական բյուջեով նախատեսված ծախսերի կատարման ընթացքի վերաբերյալ: Պատրաստված </w:t>
      </w:r>
      <w:r w:rsidR="00FD029A" w:rsidRPr="00404476">
        <w:rPr>
          <w:rFonts w:ascii="GHEA Grapalat" w:hAnsi="GHEA Grapalat"/>
          <w:sz w:val="24"/>
          <w:szCs w:val="24"/>
          <w:lang w:val="hy-AM"/>
        </w:rPr>
        <w:t>198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7764B3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նախագահին, Ազգային ժողովի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սփյուռքի,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բաժնի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և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խմբերի համար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7764B3">
        <w:rPr>
          <w:rFonts w:ascii="GHEA Grapalat" w:hAnsi="GHEA Grapalat" w:cs="Arial Unicode"/>
          <w:sz w:val="24"/>
          <w:szCs w:val="24"/>
          <w:lang w:val="hy-AM" w:eastAsia="ru-RU"/>
        </w:rPr>
        <w:t>ության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>¦,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գյուղատնտեսության, </w:t>
      </w:r>
      <w:r w:rsidRPr="007764B3">
        <w:rPr>
          <w:rFonts w:ascii="GHEA Grapalat" w:hAnsi="GHEA Grapalat"/>
          <w:sz w:val="24"/>
          <w:szCs w:val="24"/>
          <w:lang w:val="hy-AM"/>
        </w:rPr>
        <w:lastRenderedPageBreak/>
        <w:t>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բնագավառներում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2730A" w:rsidRPr="007764B3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և հանրային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>¦</w:t>
      </w:r>
      <w:r w:rsidR="006D4997" w:rsidRPr="007764B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բաժնի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>¦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7764B3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7764B3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օրենքը, Հայաստանի Հանրապետության կառավարության 2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7</w:t>
      </w:r>
      <w:r w:rsidRPr="007764B3">
        <w:rPr>
          <w:rFonts w:ascii="GHEA Grapalat" w:hAnsi="GHEA Grapalat"/>
          <w:sz w:val="24"/>
          <w:szCs w:val="24"/>
          <w:lang w:val="hy-AM"/>
        </w:rPr>
        <w:t>.12.201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8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թվականի թիվ 1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515</w:t>
      </w:r>
      <w:r w:rsidRPr="007764B3">
        <w:rPr>
          <w:rFonts w:ascii="GHEA Grapalat" w:hAnsi="GHEA Grapalat"/>
          <w:sz w:val="24"/>
          <w:szCs w:val="24"/>
          <w:lang w:val="hy-AM"/>
        </w:rPr>
        <w:t>-Ն որոշումը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</w:t>
      </w:r>
      <w:r w:rsidRPr="007764B3">
        <w:rPr>
          <w:rFonts w:ascii="GHEA Grapalat" w:hAnsi="GHEA Grapalat"/>
          <w:sz w:val="24"/>
          <w:szCs w:val="24"/>
          <w:lang w:val="hy-AM"/>
        </w:rPr>
        <w:lastRenderedPageBreak/>
        <w:t>մասին</w:t>
      </w:r>
      <w:r w:rsidRPr="007764B3">
        <w:rPr>
          <w:rFonts w:ascii="Arial Armenian" w:hAnsi="Arial Armenian"/>
          <w:sz w:val="24"/>
          <w:szCs w:val="24"/>
          <w:lang w:val="hy-AM"/>
        </w:rPr>
        <w:t>¦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և </w:t>
      </w:r>
      <w:hyperlink w:history="1">
        <w:r w:rsidRPr="007764B3">
          <w:rPr>
            <w:rStyle w:val="Hyperlink"/>
            <w:rFonts w:ascii="GHEA Grapalat" w:hAnsi="GHEA Grapalat"/>
            <w:color w:val="auto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7764B3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7764B3">
        <w:rPr>
          <w:rStyle w:val="apple-converted-space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կառավարում)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ինտերնետային կայքի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Ինտերակտիվ բյուջե</w:t>
      </w:r>
      <w:r w:rsidRPr="007764B3">
        <w:rPr>
          <w:rFonts w:ascii="Arial Armenian" w:hAnsi="Arial Armenian"/>
          <w:sz w:val="24"/>
          <w:szCs w:val="24"/>
          <w:lang w:val="hy-AM"/>
        </w:rPr>
        <w:t>¦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բաժինը</w:t>
      </w:r>
      <w:r w:rsidR="00404476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ֆինանսների նախարարության &lt;&lt;</w:t>
      </w:r>
      <w:r w:rsidR="00404476" w:rsidRPr="00404476">
        <w:rPr>
          <w:rFonts w:ascii="GHEA Grapalat" w:hAnsi="GHEA Grapalat"/>
          <w:sz w:val="24"/>
          <w:szCs w:val="24"/>
          <w:lang w:val="hy-AM"/>
        </w:rPr>
        <w:t>LS rep</w:t>
      </w:r>
      <w:r w:rsidR="00404476">
        <w:rPr>
          <w:rFonts w:ascii="GHEA Grapalat" w:hAnsi="GHEA Grapalat"/>
          <w:sz w:val="24"/>
          <w:szCs w:val="24"/>
          <w:lang w:val="hy-AM"/>
        </w:rPr>
        <w:t>&gt;&gt;</w:t>
      </w:r>
      <w:r w:rsidR="00404476" w:rsidRPr="004044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476">
        <w:rPr>
          <w:rFonts w:ascii="GHEA Grapalat" w:hAnsi="GHEA Grapalat"/>
          <w:sz w:val="24"/>
          <w:szCs w:val="24"/>
          <w:lang w:val="hy-AM"/>
        </w:rPr>
        <w:t>ծրագրային համակարգը</w:t>
      </w:r>
      <w:r w:rsidRPr="007764B3">
        <w:rPr>
          <w:rFonts w:ascii="GHEA Grapalat" w:hAnsi="GHEA Grapalat"/>
          <w:sz w:val="24"/>
          <w:szCs w:val="24"/>
          <w:lang w:val="hy-AM"/>
        </w:rPr>
        <w:t>:</w:t>
      </w:r>
    </w:p>
    <w:p w:rsidR="009F3D8B" w:rsidRPr="007764B3" w:rsidRDefault="009F3D8B" w:rsidP="009F3D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</w:t>
      </w:r>
      <w:r w:rsidR="0062344B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764B3">
        <w:rPr>
          <w:rFonts w:ascii="GHEA Grapalat" w:hAnsi="GHEA Grapalat"/>
          <w:sz w:val="24"/>
          <w:szCs w:val="24"/>
          <w:lang w:val="hy-AM"/>
        </w:rPr>
        <w:t>կազմելով Հայաստանի Հանրապետության 201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>թ. պետական բյուջեի ծախսերի շուրջ 90 %-ը:</w:t>
      </w:r>
    </w:p>
    <w:p w:rsidR="00394182" w:rsidRPr="007764B3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2019 թվականի</w:t>
      </w:r>
      <w:r w:rsidR="00CB4E0F" w:rsidRPr="007764B3">
        <w:rPr>
          <w:rFonts w:ascii="GHEA Grapalat" w:hAnsi="GHEA Grapalat"/>
          <w:sz w:val="24"/>
          <w:szCs w:val="24"/>
          <w:lang w:val="hy-AM"/>
        </w:rPr>
        <w:t xml:space="preserve"> ընթացքում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FD029A" w:rsidRPr="001D43AF">
        <w:rPr>
          <w:rFonts w:ascii="GHEA Grapalat" w:hAnsi="GHEA Grapalat" w:cs="Arial Unicode"/>
          <w:sz w:val="24"/>
          <w:szCs w:val="24"/>
          <w:lang w:val="hy-AM" w:eastAsia="ru-RU"/>
        </w:rPr>
        <w:t>24</w:t>
      </w:r>
      <w:r w:rsidR="00C212BD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A95BF2" w:rsidRPr="007764B3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7764B3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2019 թվականի պետական բյուջեով նախատեսված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եկամուտների հավաքագրմա</w:t>
      </w:r>
      <w:r w:rsidR="00F6246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ն ընթացքի վերաբերյալ՝ ներառյալ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</w:t>
      </w:r>
      <w:r w:rsidR="00394182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8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թ․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տվյալները: </w:t>
      </w:r>
      <w:r w:rsidR="00394182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F6246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</w:t>
      </w:r>
      <w:r w:rsidR="00F62460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394182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7764B3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</w:t>
      </w:r>
      <w:r w:rsidR="00822FBF" w:rsidRPr="007764B3">
        <w:rPr>
          <w:rFonts w:ascii="GHEA Grapalat" w:hAnsi="GHEA Grapalat"/>
          <w:sz w:val="24"/>
          <w:szCs w:val="24"/>
          <w:lang w:val="hy-AM"/>
        </w:rPr>
        <w:t>8</w:t>
      </w:r>
      <w:r w:rsidRPr="007764B3">
        <w:rPr>
          <w:rFonts w:ascii="GHEA Grapalat" w:hAnsi="GHEA Grapalat"/>
          <w:sz w:val="24"/>
          <w:szCs w:val="24"/>
          <w:lang w:val="hy-AM"/>
        </w:rPr>
        <w:t>-201</w:t>
      </w:r>
      <w:r w:rsidR="00C212BD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թթ.  ամս</w:t>
      </w:r>
      <w:r w:rsidR="0055799C" w:rsidRPr="007764B3">
        <w:rPr>
          <w:rFonts w:ascii="GHEA Grapalat" w:hAnsi="GHEA Grapalat"/>
          <w:sz w:val="24"/>
          <w:szCs w:val="24"/>
          <w:lang w:val="hy-AM"/>
        </w:rPr>
        <w:t>ա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կան ամփոփ բնութագրերը և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C212BD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BE04BF" w:rsidRPr="007764B3">
        <w:rPr>
          <w:rFonts w:ascii="GHEA Grapalat" w:hAnsi="GHEA Grapalat"/>
          <w:sz w:val="24"/>
          <w:szCs w:val="24"/>
          <w:lang w:val="hy-AM"/>
        </w:rPr>
        <w:t>27.12.2018 թվականի թիվ 1515-Ն որոշումը</w:t>
      </w:r>
      <w:r w:rsidRPr="007764B3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7764B3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040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822FBF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B6040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4C0B3D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</w:t>
      </w:r>
      <w:r w:rsidR="00B6040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FD029A" w:rsidRPr="001D43AF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693F9C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5BF2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</w:t>
      </w:r>
      <w:r w:rsidR="00F62460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7764B3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Sylfaen"/>
          <w:sz w:val="24"/>
          <w:szCs w:val="24"/>
          <w:lang w:val="hy-AM"/>
        </w:rPr>
        <w:lastRenderedPageBreak/>
        <w:t>Տեղեկատվության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</w:t>
      </w:r>
      <w:r w:rsidR="004937A9">
        <w:rPr>
          <w:rFonts w:ascii="GHEA Grapalat" w:hAnsi="GHEA Grapalat"/>
          <w:sz w:val="24"/>
          <w:szCs w:val="24"/>
          <w:lang w:val="hy-AM"/>
        </w:rPr>
        <w:t>՝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       201</w:t>
      </w:r>
      <w:r w:rsidR="00086EC5" w:rsidRPr="007764B3">
        <w:rPr>
          <w:rFonts w:ascii="GHEA Grapalat" w:hAnsi="GHEA Grapalat"/>
          <w:sz w:val="24"/>
          <w:szCs w:val="24"/>
          <w:lang w:val="hy-AM"/>
        </w:rPr>
        <w:t>6</w:t>
      </w:r>
      <w:r w:rsidRPr="007764B3">
        <w:rPr>
          <w:rFonts w:ascii="GHEA Grapalat" w:hAnsi="GHEA Grapalat"/>
          <w:sz w:val="24"/>
          <w:szCs w:val="24"/>
          <w:lang w:val="hy-AM"/>
        </w:rPr>
        <w:t>-201</w:t>
      </w:r>
      <w:r w:rsidR="00301750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>թթ  ՀՀ սոցիալ-տնտեսական վիճակի վերաբերյալ;</w:t>
      </w:r>
    </w:p>
    <w:p w:rsidR="00C0792E" w:rsidRPr="007764B3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FD029A" w:rsidRPr="00FB65BF">
        <w:rPr>
          <w:rFonts w:ascii="GHEA Grapalat" w:hAnsi="GHEA Grapalat" w:cs="Arial Unicode"/>
          <w:sz w:val="24"/>
          <w:szCs w:val="24"/>
          <w:lang w:val="hy-AM" w:eastAsia="ru-RU"/>
        </w:rPr>
        <w:t>110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B4E0F" w:rsidRPr="007764B3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տեղեկանքներ</w:t>
      </w:r>
      <w:r w:rsidR="00FB7505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B43D83"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2019 թվականի պետական պարտքի վերաբերյա</w:t>
      </w:r>
      <w:r w:rsidR="00F62460">
        <w:rPr>
          <w:rFonts w:ascii="GHEA Grapalat" w:hAnsi="GHEA Grapalat"/>
          <w:sz w:val="24"/>
          <w:szCs w:val="24"/>
          <w:lang w:val="hy-AM"/>
        </w:rPr>
        <w:t>լ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, որոնք 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7764B3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B43D83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</w:t>
      </w:r>
      <w:r w:rsidR="00F62460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պատգամավորների:</w:t>
      </w:r>
    </w:p>
    <w:p w:rsidR="00C0792E" w:rsidRPr="007764B3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55799C" w:rsidRPr="007764B3">
        <w:rPr>
          <w:rFonts w:ascii="GHEA Grapalat" w:hAnsi="GHEA Grapalat"/>
          <w:sz w:val="24"/>
          <w:szCs w:val="24"/>
          <w:lang w:val="hy-AM"/>
        </w:rPr>
        <w:t>ա</w:t>
      </w:r>
      <w:r w:rsidRPr="007764B3">
        <w:rPr>
          <w:rFonts w:ascii="GHEA Grapalat" w:hAnsi="GHEA Grapalat"/>
          <w:sz w:val="24"/>
          <w:szCs w:val="24"/>
          <w:lang w:val="hy-AM"/>
        </w:rPr>
        <w:t>կան տեղեկագրերը;</w:t>
      </w:r>
    </w:p>
    <w:p w:rsidR="00D02EC2" w:rsidRPr="00F62460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115-րդ կետի </w:t>
      </w:r>
      <w:r w:rsidR="00704667" w:rsidRPr="00F62460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 117-րդ կետի </w:t>
      </w:r>
      <w:r w:rsidR="00704667" w:rsidRPr="00F62460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F62460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F624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F62460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F62460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հնարավորությունները, յուրաքանչյուր ամսվա 10-րդ, 20-րդ և  վերջին օրերի դրությամբ, 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պատրաստվել են </w:t>
      </w:r>
      <w:r w:rsidR="00F62460" w:rsidRPr="00FB65BF">
        <w:rPr>
          <w:rFonts w:ascii="GHEA Grapalat" w:hAnsi="GHEA Grapalat" w:cs="Arial Unicode"/>
          <w:sz w:val="24"/>
          <w:szCs w:val="24"/>
          <w:lang w:val="hy-AM"/>
        </w:rPr>
        <w:t>28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 տեսակի տեղեկանքներ </w:t>
      </w:r>
      <w:r w:rsidR="00F62460" w:rsidRPr="00F6246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2019 թվականի պետական բյուջեի կատարման ընթացքի վերաբերյալ (հաշվետվության ձև 6210</w:t>
      </w:r>
      <w:r w:rsidR="00F62460" w:rsidRPr="00F62460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>տրամադրվել</w:t>
      </w:r>
      <w:proofErr w:type="spellEnd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F62460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նախագահին, Ազգային ժողովի նախագահի տեղակալներին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>, բոլոր խմբակցություներին,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>Ազգային ժողովի տնտեսական հարցերի</w:t>
      </w:r>
      <w:r w:rsidR="00086EC5" w:rsidRPr="00F62460">
        <w:rPr>
          <w:rFonts w:ascii="GHEA Grapalat" w:hAnsi="GHEA Grapalat" w:cs="Arial Unicode"/>
          <w:sz w:val="24"/>
          <w:szCs w:val="24"/>
          <w:lang w:val="hy-AM"/>
        </w:rPr>
        <w:t>, ֆինանսավարկային և բյուջետային հարցերի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6EC5" w:rsidRPr="00F62460">
        <w:rPr>
          <w:rFonts w:ascii="GHEA Grapalat" w:hAnsi="GHEA Grapalat" w:cs="Arial Unicode"/>
          <w:sz w:val="24"/>
          <w:szCs w:val="24"/>
          <w:lang w:val="hy-AM"/>
        </w:rPr>
        <w:t xml:space="preserve">մշտական 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>հանձնաժողով</w:t>
      </w:r>
      <w:r w:rsidR="00086EC5" w:rsidRPr="00F62460">
        <w:rPr>
          <w:rFonts w:ascii="GHEA Grapalat" w:hAnsi="GHEA Grapalat" w:cs="Arial Unicode"/>
          <w:sz w:val="24"/>
          <w:szCs w:val="24"/>
          <w:lang w:val="hy-AM"/>
        </w:rPr>
        <w:t>ներին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 և պատգամավորների</w:t>
      </w:r>
      <w:r w:rsidR="003A06B1" w:rsidRPr="00F62460">
        <w:rPr>
          <w:rFonts w:ascii="GHEA Grapalat" w:hAnsi="GHEA Grapalat" w:cs="Sylfaen"/>
          <w:sz w:val="24"/>
          <w:szCs w:val="24"/>
          <w:lang w:val="es-ES"/>
        </w:rPr>
        <w:t>:</w:t>
      </w:r>
    </w:p>
    <w:p w:rsidR="0051775C" w:rsidRPr="007764B3" w:rsidRDefault="0051775C" w:rsidP="00517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Պատրաստվել է տեղեկանք ՀՀ-ում հավաքագրված գույքահարկի վերաբերյալ,</w:t>
      </w:r>
    </w:p>
    <w:p w:rsidR="0051775C" w:rsidRPr="007764B3" w:rsidRDefault="0051775C" w:rsidP="00517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Պատրաստվել և բոլոր պատգամավերներին են տրամադրվել համեմատական վերլուծություններով տեղեկանքներ, այդ թվում ինֆոգրաֆիկ (</w:t>
      </w:r>
      <w:r w:rsidRP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5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տեսակ) Հ</w:t>
      </w:r>
      <w:r w:rsidR="00744E0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այաստանի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="00744E0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անրապետության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2018 թվականի պետական բյուջեի կատարման վերաբերյալ տարեկան հաշվետվության հիմնական ցուցանիշների վերաբերյալ, ներառյալ </w:t>
      </w:r>
      <w:r w:rsidR="00744E0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            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2015-2017թթ</w:t>
      </w:r>
      <w:r w:rsidRPr="007764B3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․,</w:t>
      </w:r>
    </w:p>
    <w:p w:rsidR="0051775C" w:rsidRPr="007764B3" w:rsidRDefault="0051775C" w:rsidP="00517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 Պատրաստվել են տեղեկանքներ Հ</w:t>
      </w:r>
      <w:r w:rsidR="00744E04">
        <w:rPr>
          <w:rFonts w:ascii="GHEA Grapalat" w:hAnsi="GHEA Grapalat" w:cs="Arial Unicode"/>
          <w:sz w:val="24"/>
          <w:szCs w:val="24"/>
          <w:lang w:val="hy-AM"/>
        </w:rPr>
        <w:t xml:space="preserve">այաստանի </w:t>
      </w:r>
      <w:r w:rsidRPr="007764B3">
        <w:rPr>
          <w:rFonts w:ascii="GHEA Grapalat" w:hAnsi="GHEA Grapalat" w:cs="Arial Unicode"/>
          <w:sz w:val="24"/>
          <w:szCs w:val="24"/>
          <w:lang w:val="hy-AM"/>
        </w:rPr>
        <w:t>Հ</w:t>
      </w:r>
      <w:r w:rsidR="00744E04">
        <w:rPr>
          <w:rFonts w:ascii="GHEA Grapalat" w:hAnsi="GHEA Grapalat" w:cs="Arial Unicode"/>
          <w:sz w:val="24"/>
          <w:szCs w:val="24"/>
          <w:lang w:val="hy-AM"/>
        </w:rPr>
        <w:t>անրապետության</w:t>
      </w:r>
      <w:r w:rsidRPr="007764B3">
        <w:rPr>
          <w:rFonts w:ascii="GHEA Grapalat" w:hAnsi="GHEA Grapalat" w:cs="Arial Unicode"/>
          <w:sz w:val="24"/>
          <w:szCs w:val="24"/>
          <w:lang w:val="hy-AM"/>
        </w:rPr>
        <w:t xml:space="preserve"> 2016-2018թթ․ պետական բյուջեներով </w:t>
      </w:r>
      <w:r w:rsidRPr="00FB65BF">
        <w:rPr>
          <w:rFonts w:ascii="GHEA Grapalat" w:hAnsi="GHEA Grapalat" w:cs="Arial Unicode"/>
          <w:sz w:val="24"/>
          <w:szCs w:val="24"/>
          <w:lang w:val="hy-AM"/>
        </w:rPr>
        <w:t>19</w:t>
      </w:r>
      <w:r w:rsidRPr="007764B3">
        <w:rPr>
          <w:rFonts w:ascii="GHEA Grapalat" w:hAnsi="GHEA Grapalat" w:cs="Arial Unicode"/>
          <w:sz w:val="24"/>
          <w:szCs w:val="24"/>
          <w:lang w:val="hy-AM"/>
        </w:rPr>
        <w:t xml:space="preserve"> գերատեսչությունների համար սահմանված ոչ ֆինանսական ցուցանիշների վերաբերյալ, որոնք տրամադրվել են Ազգային ժողովի ոլորտային մշտական հանձնաժողովներին</w:t>
      </w:r>
      <w:r w:rsidR="00FB65B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B65BF" w:rsidRPr="00FB65BF">
        <w:rPr>
          <w:rFonts w:ascii="GHEA Grapalat" w:hAnsi="GHEA Grapalat" w:cs="Arial Unicode"/>
          <w:sz w:val="24"/>
          <w:szCs w:val="24"/>
          <w:lang w:val="hy-AM"/>
        </w:rPr>
        <w:t>(</w:t>
      </w:r>
      <w:r w:rsidRPr="007764B3">
        <w:rPr>
          <w:rFonts w:ascii="GHEA Grapalat" w:hAnsi="GHEA Grapalat" w:cs="Arial Unicode"/>
          <w:sz w:val="24"/>
          <w:szCs w:val="24"/>
          <w:lang w:val="hy-AM"/>
        </w:rPr>
        <w:t>ըստ իրենց գործունեության ոլորտների</w:t>
      </w:r>
      <w:r w:rsidR="00FB65BF" w:rsidRPr="00FB65BF">
        <w:rPr>
          <w:rFonts w:ascii="GHEA Grapalat" w:hAnsi="GHEA Grapalat" w:cs="Arial Unicode"/>
          <w:sz w:val="24"/>
          <w:szCs w:val="24"/>
          <w:lang w:val="hy-AM"/>
        </w:rPr>
        <w:t>)</w:t>
      </w:r>
      <w:r w:rsidRPr="007764B3">
        <w:rPr>
          <w:rFonts w:ascii="GHEA Grapalat" w:hAnsi="GHEA Grapalat" w:cs="Arial Unicode"/>
          <w:sz w:val="24"/>
          <w:szCs w:val="24"/>
          <w:lang w:val="hy-AM"/>
        </w:rPr>
        <w:t xml:space="preserve"> և շահագրգիռ պատգամավորների,</w:t>
      </w:r>
    </w:p>
    <w:p w:rsidR="0051775C" w:rsidRPr="007764B3" w:rsidRDefault="0051775C" w:rsidP="005177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/>
        </w:rPr>
        <w:t xml:space="preserve">Պատրաստվել է տեղեկանք </w:t>
      </w:r>
      <w:r w:rsidRPr="007764B3">
        <w:rPr>
          <w:rFonts w:ascii="GHEA Grapalat" w:hAnsi="GHEA Grapalat" w:cs="Sylfaen"/>
          <w:sz w:val="24"/>
          <w:szCs w:val="24"/>
          <w:lang w:val="hy-AM"/>
        </w:rPr>
        <w:t xml:space="preserve">ՀՆԱ-ում չդիտարկվող տնտեսության մասնաբաժնի վերաբերյալ՝ ըստ ոլորտների </w:t>
      </w:r>
      <w:r w:rsidRPr="007764B3">
        <w:rPr>
          <w:rFonts w:ascii="GHEA Grapalat" w:hAnsi="GHEA Grapalat" w:cs="Sylfaen"/>
          <w:sz w:val="24"/>
          <w:szCs w:val="24"/>
          <w:lang w:val="es-ES"/>
        </w:rPr>
        <w:t>(</w:t>
      </w:r>
      <w:r w:rsidRPr="007764B3">
        <w:rPr>
          <w:rFonts w:ascii="GHEA Grapalat" w:hAnsi="GHEA Grapalat" w:cs="Sylfaen"/>
          <w:sz w:val="24"/>
          <w:szCs w:val="24"/>
          <w:lang w:val="hy-AM"/>
        </w:rPr>
        <w:t>201</w:t>
      </w:r>
      <w:r w:rsidRPr="007764B3">
        <w:rPr>
          <w:rFonts w:ascii="GHEA Grapalat" w:hAnsi="GHEA Grapalat" w:cs="Sylfaen"/>
          <w:sz w:val="24"/>
          <w:szCs w:val="24"/>
          <w:lang w:val="es-ES"/>
        </w:rPr>
        <w:t>2</w:t>
      </w:r>
      <w:r w:rsidRPr="007764B3">
        <w:rPr>
          <w:rFonts w:ascii="GHEA Grapalat" w:hAnsi="GHEA Grapalat" w:cs="Sylfaen"/>
          <w:sz w:val="24"/>
          <w:szCs w:val="24"/>
          <w:lang w:val="hy-AM"/>
        </w:rPr>
        <w:t>-2017թթ</w:t>
      </w:r>
      <w:r w:rsidRPr="007764B3">
        <w:rPr>
          <w:rFonts w:ascii="GHEA Grapalat" w:hAnsi="GHEA Grapalat" w:cs="Sylfaen"/>
          <w:sz w:val="24"/>
          <w:szCs w:val="24"/>
          <w:lang w:val="es-ES"/>
        </w:rPr>
        <w:t>)</w:t>
      </w:r>
      <w:r w:rsidR="00744E0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1775C" w:rsidRPr="007764B3" w:rsidRDefault="0051775C" w:rsidP="00F95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Պատրաստվել և բոլոր պատգամավերներին են տրամադրվել համեմատական վերլուծություններով տեղեկանքներ, այդ թվում</w:t>
      </w:r>
      <w:r w:rsidR="00FB65BF" w:rsidRP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ինֆոգրաֆիկ </w:t>
      </w:r>
      <w:r w:rsidRP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</w:t>
      </w:r>
      <w:r w:rsidR="00BC322D" w:rsidRP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10</w:t>
      </w:r>
      <w:r w:rsidRP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տեսակ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</w:t>
      </w:r>
      <w:r w:rsidR="00FB65BF" w:rsidRP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</w:t>
      </w:r>
      <w:r w:rsidR="00744E0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այաստանի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="00744E0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անրապետության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2020 թվականի պետական բյուջեի նախագծի </w:t>
      </w:r>
      <w:r w:rsidR="00BC322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(5 տեսակ) և </w:t>
      </w:r>
      <w:r w:rsidR="00FB65B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="00FB65B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անրապետության</w:t>
      </w:r>
      <w:r w:rsidR="00FB65B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2020 թվականի պետական բյուջեի </w:t>
      </w:r>
      <w:r w:rsidR="00BC322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լրամշակված տարբերակի (</w:t>
      </w:r>
      <w:r w:rsidR="00744E0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5</w:t>
      </w:r>
      <w:r w:rsidR="00BC322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տեսակ)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հիմնական ցուցանիշների վերաբերյալ, ներառյալ 2016-2018 թթ</w:t>
      </w:r>
      <w:r w:rsidRPr="007764B3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C322D" w:rsidRPr="007764B3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,</w:t>
      </w:r>
    </w:p>
    <w:p w:rsidR="00A03CF9" w:rsidRPr="00A03CF9" w:rsidRDefault="00BC322D" w:rsidP="00BC32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Պատրաստվել և պատգամավերների է տրամադրվել դիտողություններով և առաջարկություններով</w:t>
      </w:r>
      <w:r w:rsidR="00751CC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(65 դիտողություն և առաջարկություն)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751CC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ՀՀ 2020 թվականի պետական բյուջեի նախագծի</w:t>
      </w:r>
      <w:r w:rsidR="00751CC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վերաբերյալ</w:t>
      </w:r>
      <w:r w:rsidR="00A03CF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A03CF9" w:rsidRPr="00BE0274" w:rsidRDefault="00A03CF9" w:rsidP="00A03C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ֆինանսավարկային և բյուջետային հարցերի մշտական հանձնաժողովի</w:t>
      </w:r>
      <w:r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հարցման հիման վրա պատրաստվել և Հանձնաժողովին է տրամադրվել տեղեկանք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օրենսդրությամբ սահմանված հարկաբյուջետային կանոնների և  դրանց պահպանման վերաբերյալ</w:t>
      </w:r>
      <w:r w:rsidR="00FB65BF" w:rsidRPr="00FB65BF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</w:p>
    <w:p w:rsidR="00BC322D" w:rsidRPr="007764B3" w:rsidRDefault="001A4217" w:rsidP="00BC32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ֆինանսավարկային և բյուջետային հարցերի մշտական հանձնաժողովի</w:t>
      </w:r>
      <w:r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հարցման հիման վրա պատրաստվել 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և Հանձնաժողովի նախագահին են տրամադրվել </w:t>
      </w:r>
      <w:r w:rsidRPr="00FB65BF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տեղեկանքներ (3 տեսակ)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Հայաստանի Հանրապետության 2019 թվականի պետական բյուջեի որ ֆինանսական ակտիվների գծով կատարված ծախսերի կատարման ընթացքի վերաբերյալ</w:t>
      </w:r>
      <w:r w:rsidR="00751CC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։</w:t>
      </w:r>
    </w:p>
    <w:p w:rsidR="00273B58" w:rsidRPr="007764B3" w:rsidRDefault="00273B58" w:rsidP="00273B58">
      <w:pPr>
        <w:spacing w:after="0" w:line="360" w:lineRule="auto"/>
        <w:ind w:left="720"/>
        <w:rPr>
          <w:rFonts w:ascii="GHEA Grapalat" w:hAnsi="GHEA Grapalat" w:cs="Arial Unicode"/>
          <w:b/>
          <w:sz w:val="24"/>
          <w:szCs w:val="24"/>
          <w:u w:val="single"/>
          <w:lang w:val="hy-AM"/>
        </w:rPr>
      </w:pPr>
      <w:r w:rsidRPr="007764B3">
        <w:rPr>
          <w:rFonts w:ascii="GHEA Grapalat" w:hAnsi="GHEA Grapalat" w:cs="Arial Unicode"/>
          <w:b/>
          <w:sz w:val="24"/>
          <w:szCs w:val="24"/>
          <w:u w:val="single"/>
          <w:lang w:val="hy-AM"/>
        </w:rPr>
        <w:t>Աջակցության տրամադրում</w:t>
      </w:r>
    </w:p>
    <w:p w:rsidR="003A06B1" w:rsidRPr="007764B3" w:rsidRDefault="00A620D7" w:rsidP="00D22695">
      <w:pPr>
        <w:pStyle w:val="ListParagraph"/>
        <w:spacing w:line="360" w:lineRule="auto"/>
        <w:ind w:left="0" w:firstLine="720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  <w:r w:rsidRPr="00A620D7">
        <w:rPr>
          <w:rFonts w:ascii="GHEA Grapalat" w:hAnsi="GHEA Grapalat" w:cs="Arial Unicode"/>
          <w:sz w:val="24"/>
          <w:szCs w:val="24"/>
          <w:lang w:val="hy-AM"/>
        </w:rPr>
        <w:t xml:space="preserve">Բյուջետային գրասենյակը, ի կատարումն </w:t>
      </w:r>
      <w:r w:rsidR="00D22695" w:rsidRPr="00A620D7">
        <w:rPr>
          <w:rFonts w:ascii="GHEA Grapalat" w:hAnsi="GHEA Grapalat" w:cs="Arial Unicode"/>
          <w:sz w:val="24"/>
          <w:szCs w:val="24"/>
          <w:lang w:val="hy-AM"/>
        </w:rPr>
        <w:t xml:space="preserve">Ազգային ժողովի պաշտպանության եւ անվտանգության հարցերի,  արտաքին հարաբերությունների, տնտեսական հարցերի, </w:t>
      </w:r>
      <w:r w:rsidR="00D22695" w:rsidRPr="00A620D7">
        <w:rPr>
          <w:rFonts w:ascii="GHEA Grapalat" w:hAnsi="GHEA Grapalat" w:cs="Arial Unicode"/>
          <w:sz w:val="24"/>
          <w:szCs w:val="24"/>
          <w:lang w:val="hy-AM"/>
        </w:rPr>
        <w:lastRenderedPageBreak/>
        <w:t>տարածքային կառավարման, տեղական ինքնակառավարման, գյուղատնտեսության եւ բնապահպանության հարցերի մշտական հանձնաժողովներ</w:t>
      </w:r>
      <w:r w:rsidRPr="00A620D7">
        <w:rPr>
          <w:rFonts w:ascii="GHEA Grapalat" w:hAnsi="GHEA Grapalat" w:cs="Arial Unicode"/>
          <w:sz w:val="24"/>
          <w:szCs w:val="24"/>
          <w:lang w:val="hy-AM"/>
        </w:rPr>
        <w:t xml:space="preserve">ի կողմից </w:t>
      </w:r>
      <w:r w:rsidR="00D22695" w:rsidRPr="00A620D7">
        <w:rPr>
          <w:rFonts w:ascii="GHEA Grapalat" w:hAnsi="GHEA Grapalat" w:cs="Arial Unicode"/>
          <w:sz w:val="24"/>
          <w:szCs w:val="24"/>
          <w:lang w:val="hy-AM"/>
        </w:rPr>
        <w:t xml:space="preserve">Ազգային ժողովի աշխատակարգի 115-րդ և 118-րդ կետերով </w:t>
      </w:r>
      <w:r w:rsidRPr="00A620D7">
        <w:rPr>
          <w:rFonts w:ascii="GHEA Grapalat" w:hAnsi="GHEA Grapalat" w:cs="Arial Unicode"/>
          <w:sz w:val="24"/>
          <w:szCs w:val="24"/>
          <w:lang w:val="hy-AM"/>
        </w:rPr>
        <w:t xml:space="preserve">ներկայացված </w:t>
      </w:r>
      <w:r w:rsidR="00D22695" w:rsidRPr="00A620D7">
        <w:rPr>
          <w:rFonts w:ascii="GHEA Grapalat" w:hAnsi="GHEA Grapalat" w:cs="Arial Unicode"/>
          <w:sz w:val="24"/>
          <w:szCs w:val="24"/>
          <w:lang w:val="hy-AM"/>
        </w:rPr>
        <w:t>հարցումներ</w:t>
      </w:r>
      <w:r w:rsidRPr="00A620D7">
        <w:rPr>
          <w:rFonts w:ascii="GHEA Grapalat" w:hAnsi="GHEA Grapalat" w:cs="Arial Unicode"/>
          <w:sz w:val="24"/>
          <w:szCs w:val="24"/>
          <w:lang w:val="hy-AM"/>
        </w:rPr>
        <w:t>ի, Հայաստանի Հանրաետության 2020 թվականի պետական բյուջեի նախագծի նախնական տարբերակի քննարկման համատեքստում, աջակցություն է տրամադրել</w:t>
      </w:r>
      <w:r w:rsidR="00D22695" w:rsidRPr="00A620D7">
        <w:rPr>
          <w:rFonts w:ascii="GHEA Grapalat" w:hAnsi="GHEA Grapalat" w:cs="Arial Unicode"/>
          <w:sz w:val="24"/>
          <w:szCs w:val="24"/>
          <w:lang w:val="hy-AM"/>
        </w:rPr>
        <w:t xml:space="preserve"> վերոնշյալ հանձնաժողովներ</w:t>
      </w:r>
      <w:r w:rsidRPr="00A620D7">
        <w:rPr>
          <w:rFonts w:ascii="GHEA Grapalat" w:hAnsi="GHEA Grapalat" w:cs="Arial Unicode"/>
          <w:sz w:val="24"/>
          <w:szCs w:val="24"/>
          <w:lang w:val="hy-AM"/>
        </w:rPr>
        <w:t xml:space="preserve">ին՝ նրանց </w:t>
      </w:r>
      <w:r w:rsidR="00D22695" w:rsidRPr="00A620D7">
        <w:rPr>
          <w:rFonts w:ascii="GHEA Grapalat" w:hAnsi="GHEA Grapalat" w:cs="Arial Unicode"/>
          <w:sz w:val="24"/>
          <w:szCs w:val="24"/>
          <w:lang w:val="hy-AM"/>
        </w:rPr>
        <w:t>գործունեության ոլորտներում իրականացվող բյուջետային ծրագրերի բարելավման և դրանց կատարողական հիմնական ցուցանիշների մշակման գործում։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 xml:space="preserve"> Միաժամանակ, վերոնշյալ քննարկումների համատեքստում</w:t>
      </w:r>
      <w:r w:rsidR="001D0758" w:rsidRPr="007764B3">
        <w:rPr>
          <w:rFonts w:ascii="GHEA Grapalat" w:hAnsi="GHEA Grapalat" w:cs="Arial Unicode"/>
          <w:sz w:val="24"/>
          <w:szCs w:val="24"/>
          <w:lang w:val="hy-AM"/>
        </w:rPr>
        <w:t>,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D0758" w:rsidRPr="007764B3">
        <w:rPr>
          <w:rFonts w:ascii="GHEA Grapalat" w:hAnsi="GHEA Grapalat" w:cs="Arial Unicode"/>
          <w:sz w:val="24"/>
          <w:szCs w:val="24"/>
          <w:lang w:val="hy-AM"/>
        </w:rPr>
        <w:t xml:space="preserve">մշտական հանձնաժողովների հրավերներով, 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>Ազգային ժողովի բյուջետային գրասենյակ</w:t>
      </w:r>
      <w:r w:rsidR="001D0758" w:rsidRPr="007764B3">
        <w:rPr>
          <w:rFonts w:ascii="GHEA Grapalat" w:hAnsi="GHEA Grapalat" w:cs="Arial Unicode"/>
          <w:sz w:val="24"/>
          <w:szCs w:val="24"/>
          <w:lang w:val="hy-AM"/>
        </w:rPr>
        <w:t xml:space="preserve">ի համակարգող փորձագետն ու մյուս փորձագետները մասնակցել են 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D0758" w:rsidRPr="007764B3">
        <w:rPr>
          <w:rFonts w:ascii="GHEA Grapalat" w:hAnsi="GHEA Grapalat" w:cs="Arial Unicode"/>
          <w:sz w:val="24"/>
          <w:szCs w:val="24"/>
          <w:lang w:val="hy-AM"/>
        </w:rPr>
        <w:t>Ազգային ժողովի ֆինանսավարկային եւ բյուջետային հարցերի, առողջապահության եւ սոցիալական հարցերի, պետական-իրավական հարցերի և մարդու իրավունքների պաշտպանության եւ հանրային հարցերի մշտական հանձնաժողովների աշխատանքային քննարկումներին</w:t>
      </w:r>
      <w:r w:rsidR="00914041" w:rsidRPr="007764B3">
        <w:rPr>
          <w:rFonts w:ascii="GHEA Grapalat" w:hAnsi="GHEA Grapalat" w:cs="Arial Unicode"/>
          <w:sz w:val="24"/>
          <w:szCs w:val="24"/>
          <w:lang w:val="hy-AM"/>
        </w:rPr>
        <w:t xml:space="preserve">, որոնք վերաբերվում էին 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>հանձնաժողովների գործունեության ոլորտներում իրականացվող բյուջետային ծրագրերի բարելավման</w:t>
      </w:r>
      <w:r w:rsidR="00914041" w:rsidRPr="007764B3">
        <w:rPr>
          <w:rFonts w:ascii="GHEA Grapalat" w:hAnsi="GHEA Grapalat" w:cs="Arial Unicode"/>
          <w:sz w:val="24"/>
          <w:szCs w:val="24"/>
          <w:lang w:val="hy-AM"/>
        </w:rPr>
        <w:t>ն ու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 xml:space="preserve"> դրանց կատարողական հիմնական ցուցանիշների մշակման</w:t>
      </w:r>
      <w:r w:rsidR="00914041" w:rsidRPr="007764B3">
        <w:rPr>
          <w:rFonts w:ascii="GHEA Grapalat" w:hAnsi="GHEA Grapalat" w:cs="Arial Unicode"/>
          <w:sz w:val="24"/>
          <w:szCs w:val="24"/>
          <w:lang w:val="hy-AM"/>
        </w:rPr>
        <w:t xml:space="preserve">ը։ 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 xml:space="preserve">Բյուջետային գրասենյակի համակարգող փորձագետն ու մյուս փորձագետները մասնակցել են </w:t>
      </w:r>
      <w:r w:rsidR="00914041" w:rsidRPr="007764B3">
        <w:rPr>
          <w:rFonts w:ascii="GHEA Grapalat" w:hAnsi="GHEA Grapalat" w:cs="Arial Unicode"/>
          <w:sz w:val="24"/>
          <w:szCs w:val="24"/>
          <w:lang w:val="hy-AM"/>
        </w:rPr>
        <w:t>Ազգային ժողովի մշտական</w:t>
      </w:r>
      <w:r w:rsidR="00D22695" w:rsidRPr="007764B3">
        <w:rPr>
          <w:rFonts w:ascii="GHEA Grapalat" w:hAnsi="GHEA Grapalat" w:cs="Arial Unicode"/>
          <w:sz w:val="24"/>
          <w:szCs w:val="24"/>
          <w:lang w:val="hy-AM"/>
        </w:rPr>
        <w:t xml:space="preserve"> հանձանժողովների կողմից ստեղծված աշխատանաքային խմբերի 24 աշխատանքային քննարկումների՝ ներկայացնելով բազմաթիվ դիտողություններ և առաջարկություններ։</w:t>
      </w:r>
    </w:p>
    <w:p w:rsidR="00D22695" w:rsidRPr="007764B3" w:rsidRDefault="00D22695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</w:p>
    <w:p w:rsidR="00507C55" w:rsidRPr="007764B3" w:rsidRDefault="00746BBE" w:rsidP="00507C55">
      <w:pPr>
        <w:pStyle w:val="ListParagraph"/>
        <w:spacing w:line="360" w:lineRule="auto"/>
        <w:jc w:val="both"/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Ազգային ժողովի կարողությունների զարգացում</w:t>
      </w:r>
      <w:r w:rsidR="00507C55" w:rsidRPr="007764B3"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  <w:t xml:space="preserve">․  </w:t>
      </w:r>
    </w:p>
    <w:p w:rsidR="00BF3E98" w:rsidRPr="007764B3" w:rsidRDefault="004B09D0" w:rsidP="00507C55">
      <w:pPr>
        <w:spacing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կարողությունների զարգացում գործառույթի շրջանականերում</w:t>
      </w:r>
      <w:r w:rsidR="00BF3E98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E2715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</w:t>
      </w:r>
      <w:r w:rsidR="004425F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7E0EB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տարվա ընթացքում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BA34F5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կարողությունների շարունակական զարգացման համատեքստում կազմակերպ</w:t>
      </w:r>
      <w:r w:rsidR="00374E4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ել </w:t>
      </w:r>
      <w:r w:rsidR="007E0EB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է</w:t>
      </w:r>
      <w:r w:rsidR="00BA34F5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0856C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5</w:t>
      </w:r>
      <w:r w:rsidR="00BA34F5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սեմինար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-աշխատաժողով</w:t>
      </w:r>
      <w:r w:rsidR="00BA34F5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374E4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որոնց</w:t>
      </w:r>
      <w:r w:rsidR="00BA34F5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մասնակցել են 1</w:t>
      </w:r>
      <w:r w:rsidR="007E0EB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BA34F5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պատգամավորներ, պատգամավորի օգնականներ և փորձագետներ։</w:t>
      </w:r>
      <w:r w:rsidR="00E73D4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Մանսվորապես, </w:t>
      </w:r>
      <w:r w:rsidR="00BF3E98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գրասենյակը՝</w:t>
      </w:r>
    </w:p>
    <w:p w:rsidR="00BF3E98" w:rsidRPr="007764B3" w:rsidRDefault="00BF3E98" w:rsidP="00BF3E9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Ազգային ժողովի &lt;&lt;Լուսավոր Հայաստան&gt;&gt; խմբակցության հարցման հիման վրա Բյուջետային գրասենյակի Ազգային ժողովի կարողությունների շարունակական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 xml:space="preserve">զարգացում գործառույթի իրացման շրջանակներում, խմբակցության պատգամավորների, նրանց օգնականների և խմբակցության փորձագետների համար (մասնակցել են 31 հոգի), 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2019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թվականի մայիսի 16-ին Ազգային ժողովում</w:t>
      </w:r>
      <w:r w:rsidRPr="007764B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կազմակերպել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սեմինար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աշխատաժողով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 &lt;&lt;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Հայաստանի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Հանրապետության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բյուջեն և Հայաստանի Հանրապետությունում կիրառվող ծրագրային բյուջետավորման մեթոդաբանությունը&gt;&gt; թեմայով: Բյուջետային գրասենյակի համակարգող փորձագետ Գագիկ Բարսեղյանը ներկայացրել է զեկուցում Հայաստանի Հանրապետության պետական բյուջեն և դրա կառուցվածք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ծրագրային բյուջետավորման էությ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Հայաստանի Հանրապետությունում դրա ներդրման գործընթաց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ու ներդրված մեթոդաբանության առանձնահատկություններ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բյուջետային ծրագրերի վերլուծության գործիքներ</w:t>
      </w:r>
      <w:r w:rsidR="006B0E2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Հայաստանի Հանրապետության 2018 թվականի պետական բյուջեի կատարման վերաբերյալ հաշվետվության հիմնական ամփոփ ցուցանիշների վերաբերյալ</w:t>
      </w:r>
      <w:r w:rsidR="006B0E2F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BF3E98" w:rsidRPr="007764B3" w:rsidRDefault="00BF3E98" w:rsidP="00BF3E9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պատգամավոր պարոն Հ․ Դանիելյանի հարցման, ինչպես նաև, Բյուջետային գրասենյակի Ազգային ժողովի կարողությունների շարունակական զարգացում գործառույթի իրացման շրջանակներում, Ազգային ժողովի &lt;&lt;Իմ քայլը&gt;&gt; խմբակցության պատգամավորների օգնականների և խմբակցության փորձագետների համար (մասնակցել են 35 պատգամավորի օգնականներ և փորձագետներ), 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2019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հունիսի 3-ին Ազգային ժողովում  կազմակերպել է սեմինար (աշխատաժողով) &lt;&lt;Հայաստանի Հանրապետության պետական բյուջեն և Հայաստանի Հանրապետությունում կիրառվող ծրագրային բյուջետավորման մեթոդաբանությունը&gt;&gt; թեմայով: Բյուջետային գրասենյակի համակարգող փորձագետ Գագիկ Բարսեղյանը ներկայացրել է զեկուցում Հայաստանի Հանրապետության պետական բյուջե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դրա կառուցվածք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ծրագրային բյուջետավորման էությ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ն, Հայաստանի Հանրապետությունում դրա ներդրման գործընթաց ու ներդրված մեթոդաբանության առանձնահատկություններ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ծրագրերի վերլուծության գործիքներ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թեմաներով, իսկ Բյուջետային գրասենյակի փորձագետ Աշոտ Եղիազարյանը 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ներկայացրել է տեղեկատվություն Հայաստանի Հանրապետության 2018 թվականի պետական բյուջեի կատարման վերաբերյալ հաշվետվության հիմնական ամփոփ ցուցանիշների վերաբերյալ,</w:t>
      </w:r>
    </w:p>
    <w:p w:rsidR="00581944" w:rsidRPr="007764B3" w:rsidRDefault="00581944" w:rsidP="0058194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&lt;&lt;Լուսավոր Հայաստան&gt;&gt; խմբակցության հարցման հիման վրա Բյուջետային գրասենյակի Ազգային ժողովի կարողությունների շարունակական զարգացում գործառույթի իրացման շրջանակներում, խմբակցության պատգամավորների, նրանց օգնականների և խմբակցության փորձագետների համար (մասնակցել են 16 հոգի), սույն թվականի հոկտեմբերի 28-ին Ազգային ժողովում</w:t>
      </w:r>
      <w:r w:rsidRPr="007764B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կազմակերպել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սեմինար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աշխատաժողով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 &lt;&lt;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Հայաստանի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Հանրապետության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բյուջեն և Հայաստանի Հանրապետությունում կիրառվող ծրագրային բյուջետավորման մեթոդաբանությունը&gt;&gt; թեմայով: Բյուջետային գրասենյակի համակարգող փորձագետ Գագիկ Բարսեղյանը</w:t>
      </w:r>
      <w:r w:rsidR="005E0F0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փորձագետներ Աշոտ Եղիազարյանն ու Աշոտ Ավետիսյանը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ներկայացրել </w:t>
      </w:r>
      <w:r w:rsidR="005E0F0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են զեկուցումներ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Հայաստանի Հանրապետության պետական բյուջ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դրա կառուցվածք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ծրագրային բյուջետավորման էությ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Հայաստանի Հանրապետությունում դրա ներդրման գործընթաց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ու ներդրված մեթոդաբանության առանձնահատկություններ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բյուջետային ծրագրերի վերլուծության գործիքներ</w:t>
      </w:r>
      <w:r w:rsidR="00393C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Հայաստանի Հանրապետության 2020 թվականի պետական բյուջեի նախագծի հիմնական ամփոփ ցուցանիշների վերաբերյալ։ </w:t>
      </w:r>
      <w:r w:rsidRPr="007764B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BF3E98" w:rsidRPr="001F23D1" w:rsidRDefault="00BF3E98" w:rsidP="001F23D1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2019 թվականի հունվար-մարտ ամիսներին</w:t>
      </w:r>
      <w:r w:rsid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Բյուջետային գրասենյակի համակարգող փորձագետ Գագիկ Բ</w:t>
      </w:r>
      <w:r w:rsidR="00FE497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արսեղյանը, Բյուջետային գարսենյակի </w:t>
      </w:r>
      <w:r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կարողությունների շարունակական զարգացման գործառույթի իրացման համատեքստում</w:t>
      </w:r>
      <w:r w:rsidR="001F23D1"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կազմակերպված 2 սեմինարներին, որոնց </w:t>
      </w:r>
      <w:r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մասնակցել են 35 պատգամավոր և 3 պատգամավորի օգնական ու փորձագետ</w:t>
      </w:r>
      <w:r w:rsidR="00FE497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ներկայացրել է զեկուցումներ</w:t>
      </w:r>
      <w:r w:rsidR="00FE4976" w:rsidRPr="00FE497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E4976"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համակարգող </w:t>
      </w:r>
      <w:r w:rsidR="00FE497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ծրագրային բյուջետավորման և</w:t>
      </w:r>
      <w:r w:rsidR="00FE4976"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Հայաստանի Հանրապետությունում կիրառվող ծրագրային բյուջետավորման մեթոդաբանությ</w:t>
      </w:r>
      <w:r w:rsidR="00FE497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ան, Հայաստանի Հանրապետության բյուջետային գործընթացի և Ազգային ժողովի բյուջետային գրասենյակի ու անկախ ֆինանսական ինստիտուտների միջազգային փորձի վերաբերյալ</w:t>
      </w:r>
      <w:r w:rsidRPr="001F23D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։ </w:t>
      </w:r>
    </w:p>
    <w:p w:rsidR="007764B3" w:rsidRPr="007764B3" w:rsidRDefault="007764B3" w:rsidP="004425F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10"/>
          <w:szCs w:val="10"/>
          <w:u w:val="single"/>
          <w:lang w:val="hy-AM" w:eastAsia="ru-RU"/>
        </w:rPr>
      </w:pPr>
    </w:p>
    <w:p w:rsidR="008C4CCA" w:rsidRPr="00A71884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lastRenderedPageBreak/>
        <w:t>Ա</w:t>
      </w:r>
      <w:r w:rsidR="00751B31" w:rsidRPr="00A71884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751B31" w:rsidRPr="007764B3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7764B3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</w:t>
      </w:r>
      <w:r w:rsidR="004F448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5E9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ակտիվորեն </w:t>
      </w:r>
      <w:r w:rsidR="00E626BA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1B6429" w:rsidRPr="007764B3" w:rsidRDefault="00787365" w:rsidP="00A7188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 իրգործման և մոնիթորինգի գործընթացում: Այս շրջանակում Բյուջետային գրասենյակը Հայաստանի Հանրապետության ֆինանսների, ինչպես նաև  Հայաստանի Հանրապետության տնտեսական զարգացման և ներդրումների նախարարություններին տեղեկատվություն է տրամադրել 2018-2019թթ համար սահմանված թիրախների իրագործման</w:t>
      </w:r>
      <w:r w:rsidR="00A71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հնարավոր ռիսկերի վերաբերյալ,</w:t>
      </w:r>
    </w:p>
    <w:p w:rsidR="00ED5636" w:rsidRPr="005D593A" w:rsidRDefault="006A3FCA" w:rsidP="004A716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="006F49D3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իրականացման և մոնիթորինգի գործընթացում</w:t>
      </w:r>
      <w:r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766313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որի շրջանակում </w:t>
      </w:r>
      <w:r w:rsidR="00F667D6" w:rsidRPr="00A7188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766313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տեղեկատվություն է տրամադրել Հայաստանի Հանրապետության ֆինանսերի նախարարության</w:t>
      </w:r>
      <w:r w:rsidR="006F55DE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ը 201</w:t>
      </w:r>
      <w:r w:rsidR="00BC3132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6F55DE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</w:t>
      </w:r>
      <w:r w:rsidR="00693F9C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F55DE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վերոնշյալ ծրագրով ամրագրված ուղղություններով </w:t>
      </w:r>
      <w:r w:rsidR="002C0383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իրականացված միջոցառումների վերաբերյալ</w:t>
      </w:r>
      <w:r w:rsidR="00DD7DDF" w:rsidRPr="00A71884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5D593A" w:rsidRDefault="001014BE" w:rsidP="001014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Բյուջետային գրասենյակի կողմից մշակվել և Ազգային ժողովի ֆինանսավարկային և բյուջետային հարցերի հանձնաժողովի կողմից հաստատվել է Բյուջետային գրասենյակի զարգացման 2020-2023թթ․ ռազմավարությունը։</w:t>
      </w:r>
    </w:p>
    <w:p w:rsidR="004F448A" w:rsidRPr="00CD0449" w:rsidRDefault="004F448A" w:rsidP="00CD044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գրասենյակի կողմից ներկայացվել են առաջարկություններ </w:t>
      </w:r>
      <w:r w:rsidRPr="004F44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առաջարկություններն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ամբողջությամբ ընդունվել են</w:t>
      </w:r>
      <w:r w:rsidR="00CD0449" w:rsidRP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Պետական </w:t>
      </w:r>
      <w:r w:rsid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ֆ</w:t>
      </w:r>
      <w:r w:rsidR="00CD0449" w:rsidRP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ինանսների </w:t>
      </w:r>
      <w:r w:rsid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CD0449" w:rsidRP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առավարման </w:t>
      </w:r>
      <w:r w:rsid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CD0449" w:rsidRPr="00CD04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ամակարգի 2019-2023 թվականների բարեփոխումների ռազմավարության վերաբերյալ։</w:t>
      </w:r>
    </w:p>
    <w:sectPr w:rsidR="004F448A" w:rsidRPr="00CD0449" w:rsidSect="00976F1D">
      <w:footerReference w:type="default" r:id="rId9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1C" w:rsidRDefault="00E8571C" w:rsidP="00245DE9">
      <w:pPr>
        <w:spacing w:after="0" w:line="240" w:lineRule="auto"/>
      </w:pPr>
      <w:r>
        <w:separator/>
      </w:r>
    </w:p>
  </w:endnote>
  <w:endnote w:type="continuationSeparator" w:id="0">
    <w:p w:rsidR="00E8571C" w:rsidRDefault="00E8571C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1C" w:rsidRDefault="00E8571C" w:rsidP="00245DE9">
      <w:pPr>
        <w:spacing w:after="0" w:line="240" w:lineRule="auto"/>
      </w:pPr>
      <w:r>
        <w:separator/>
      </w:r>
    </w:p>
  </w:footnote>
  <w:footnote w:type="continuationSeparator" w:id="0">
    <w:p w:rsidR="00E8571C" w:rsidRDefault="00E8571C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0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207F7"/>
    <w:rsid w:val="00024993"/>
    <w:rsid w:val="00027527"/>
    <w:rsid w:val="00034A51"/>
    <w:rsid w:val="000372CE"/>
    <w:rsid w:val="00043164"/>
    <w:rsid w:val="000531A9"/>
    <w:rsid w:val="00056727"/>
    <w:rsid w:val="0006395D"/>
    <w:rsid w:val="00072223"/>
    <w:rsid w:val="00074F84"/>
    <w:rsid w:val="00076303"/>
    <w:rsid w:val="000819F4"/>
    <w:rsid w:val="000856C0"/>
    <w:rsid w:val="00086EC5"/>
    <w:rsid w:val="00091F86"/>
    <w:rsid w:val="00094966"/>
    <w:rsid w:val="00097694"/>
    <w:rsid w:val="000A100E"/>
    <w:rsid w:val="000A3331"/>
    <w:rsid w:val="000B15CC"/>
    <w:rsid w:val="000B6A29"/>
    <w:rsid w:val="000C0B73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9243F"/>
    <w:rsid w:val="00193F23"/>
    <w:rsid w:val="001A3B39"/>
    <w:rsid w:val="001A4217"/>
    <w:rsid w:val="001A47B0"/>
    <w:rsid w:val="001B6429"/>
    <w:rsid w:val="001C49F6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11A2C"/>
    <w:rsid w:val="0022175A"/>
    <w:rsid w:val="00223A50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4D52"/>
    <w:rsid w:val="002B696D"/>
    <w:rsid w:val="002C0383"/>
    <w:rsid w:val="002D0C42"/>
    <w:rsid w:val="002D39B8"/>
    <w:rsid w:val="002E5A94"/>
    <w:rsid w:val="002E6E5A"/>
    <w:rsid w:val="002F02D3"/>
    <w:rsid w:val="00301354"/>
    <w:rsid w:val="00301750"/>
    <w:rsid w:val="00315A09"/>
    <w:rsid w:val="00320AF6"/>
    <w:rsid w:val="00321E08"/>
    <w:rsid w:val="00322ED1"/>
    <w:rsid w:val="00332DF9"/>
    <w:rsid w:val="003334BC"/>
    <w:rsid w:val="00333FF6"/>
    <w:rsid w:val="00370836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E0CFE"/>
    <w:rsid w:val="003E59D7"/>
    <w:rsid w:val="003F667F"/>
    <w:rsid w:val="0040022E"/>
    <w:rsid w:val="00400EE0"/>
    <w:rsid w:val="00404476"/>
    <w:rsid w:val="0040651B"/>
    <w:rsid w:val="00411BA4"/>
    <w:rsid w:val="004175B5"/>
    <w:rsid w:val="004178C6"/>
    <w:rsid w:val="0042771B"/>
    <w:rsid w:val="00432C61"/>
    <w:rsid w:val="004425F7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19F8"/>
    <w:rsid w:val="004D12BF"/>
    <w:rsid w:val="004D7B82"/>
    <w:rsid w:val="004E171F"/>
    <w:rsid w:val="004F448A"/>
    <w:rsid w:val="00502767"/>
    <w:rsid w:val="0050629B"/>
    <w:rsid w:val="00507C55"/>
    <w:rsid w:val="0051775C"/>
    <w:rsid w:val="00522800"/>
    <w:rsid w:val="00527D46"/>
    <w:rsid w:val="00534E6A"/>
    <w:rsid w:val="00550451"/>
    <w:rsid w:val="0055487D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33501"/>
    <w:rsid w:val="0064092D"/>
    <w:rsid w:val="00647142"/>
    <w:rsid w:val="00653E2D"/>
    <w:rsid w:val="006802EB"/>
    <w:rsid w:val="0068467D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69E2"/>
    <w:rsid w:val="00787365"/>
    <w:rsid w:val="00791300"/>
    <w:rsid w:val="007A125D"/>
    <w:rsid w:val="007A5280"/>
    <w:rsid w:val="007A6AF5"/>
    <w:rsid w:val="007B0B06"/>
    <w:rsid w:val="007B0CBB"/>
    <w:rsid w:val="007B4B9A"/>
    <w:rsid w:val="007C3133"/>
    <w:rsid w:val="007C39DB"/>
    <w:rsid w:val="007D714B"/>
    <w:rsid w:val="007E0EB1"/>
    <w:rsid w:val="007E7EAB"/>
    <w:rsid w:val="00807430"/>
    <w:rsid w:val="00813C31"/>
    <w:rsid w:val="008217A4"/>
    <w:rsid w:val="00821D7D"/>
    <w:rsid w:val="00822FBF"/>
    <w:rsid w:val="0082762B"/>
    <w:rsid w:val="00830BEC"/>
    <w:rsid w:val="00834E5A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84333"/>
    <w:rsid w:val="00991D28"/>
    <w:rsid w:val="009A226A"/>
    <w:rsid w:val="009A5EC7"/>
    <w:rsid w:val="009A72FC"/>
    <w:rsid w:val="009B0DF7"/>
    <w:rsid w:val="009C4500"/>
    <w:rsid w:val="009F2249"/>
    <w:rsid w:val="009F2B49"/>
    <w:rsid w:val="009F3BFB"/>
    <w:rsid w:val="009F3D8B"/>
    <w:rsid w:val="009F78D9"/>
    <w:rsid w:val="00A02521"/>
    <w:rsid w:val="00A03CF9"/>
    <w:rsid w:val="00A075D7"/>
    <w:rsid w:val="00A13D2C"/>
    <w:rsid w:val="00A14A75"/>
    <w:rsid w:val="00A16641"/>
    <w:rsid w:val="00A215AE"/>
    <w:rsid w:val="00A302B9"/>
    <w:rsid w:val="00A42543"/>
    <w:rsid w:val="00A42A71"/>
    <w:rsid w:val="00A4753B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E0274"/>
    <w:rsid w:val="00BE04BF"/>
    <w:rsid w:val="00BE395A"/>
    <w:rsid w:val="00BE6738"/>
    <w:rsid w:val="00BF3E98"/>
    <w:rsid w:val="00BF7814"/>
    <w:rsid w:val="00C07338"/>
    <w:rsid w:val="00C0792E"/>
    <w:rsid w:val="00C102E6"/>
    <w:rsid w:val="00C13A4F"/>
    <w:rsid w:val="00C212BD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73D4D"/>
    <w:rsid w:val="00E81C24"/>
    <w:rsid w:val="00E840F3"/>
    <w:rsid w:val="00E8571C"/>
    <w:rsid w:val="00E87B24"/>
    <w:rsid w:val="00EB2739"/>
    <w:rsid w:val="00ED5636"/>
    <w:rsid w:val="00ED74AC"/>
    <w:rsid w:val="00EE49B6"/>
    <w:rsid w:val="00EE6053"/>
    <w:rsid w:val="00EE697C"/>
    <w:rsid w:val="00EF3CB2"/>
    <w:rsid w:val="00EF4D05"/>
    <w:rsid w:val="00EF5CFC"/>
    <w:rsid w:val="00F04DA9"/>
    <w:rsid w:val="00F20977"/>
    <w:rsid w:val="00F260B3"/>
    <w:rsid w:val="00F27A0B"/>
    <w:rsid w:val="00F43E63"/>
    <w:rsid w:val="00F547C3"/>
    <w:rsid w:val="00F62460"/>
    <w:rsid w:val="00F667D6"/>
    <w:rsid w:val="00F672B4"/>
    <w:rsid w:val="00F77C4D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D5ED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B286-2B00-4F5D-91C2-E07681F8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72</cp:revision>
  <cp:lastPrinted>2020-01-14T12:52:00Z</cp:lastPrinted>
  <dcterms:created xsi:type="dcterms:W3CDTF">2019-07-08T07:49:00Z</dcterms:created>
  <dcterms:modified xsi:type="dcterms:W3CDTF">2020-01-14T13:32:00Z</dcterms:modified>
</cp:coreProperties>
</file>