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A69" w:rsidRPr="00683FE4" w:rsidRDefault="00173A69" w:rsidP="00691BBD">
      <w:pPr>
        <w:spacing w:after="0" w:line="360" w:lineRule="auto"/>
        <w:jc w:val="right"/>
        <w:rPr>
          <w:rFonts w:ascii="GHEA Grapalat" w:hAnsi="GHEA Grapalat"/>
          <w:sz w:val="20"/>
          <w:szCs w:val="20"/>
        </w:rPr>
      </w:pPr>
      <w:proofErr w:type="spellStart"/>
      <w:r w:rsidRPr="00683FE4">
        <w:rPr>
          <w:rFonts w:ascii="GHEA Grapalat" w:hAnsi="GHEA Grapalat"/>
          <w:sz w:val="20"/>
          <w:szCs w:val="20"/>
        </w:rPr>
        <w:t>Պատրաստված</w:t>
      </w:r>
      <w:proofErr w:type="spellEnd"/>
      <w:r w:rsidRPr="00683FE4">
        <w:rPr>
          <w:rFonts w:ascii="GHEA Grapalat" w:hAnsi="GHEA Grapalat"/>
          <w:sz w:val="20"/>
          <w:szCs w:val="20"/>
        </w:rPr>
        <w:t xml:space="preserve"> է </w:t>
      </w:r>
      <w:r w:rsidR="00EE330C" w:rsidRPr="00683FE4">
        <w:rPr>
          <w:rFonts w:ascii="GHEA Grapalat" w:hAnsi="GHEA Grapalat"/>
          <w:sz w:val="20"/>
          <w:szCs w:val="20"/>
        </w:rPr>
        <w:t xml:space="preserve">ՀՀ </w:t>
      </w:r>
      <w:r w:rsidRPr="00683FE4">
        <w:rPr>
          <w:rFonts w:ascii="GHEA Grapalat" w:hAnsi="GHEA Grapalat"/>
          <w:sz w:val="20"/>
          <w:szCs w:val="20"/>
        </w:rPr>
        <w:t xml:space="preserve">ԱԺ </w:t>
      </w:r>
      <w:proofErr w:type="spellStart"/>
      <w:r w:rsidRPr="00683FE4">
        <w:rPr>
          <w:rFonts w:ascii="GHEA Grapalat" w:hAnsi="GHEA Grapalat"/>
          <w:sz w:val="20"/>
          <w:szCs w:val="20"/>
        </w:rPr>
        <w:t>բյուջետային</w:t>
      </w:r>
      <w:proofErr w:type="spellEnd"/>
      <w:r w:rsidRPr="00683FE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683FE4">
        <w:rPr>
          <w:rFonts w:ascii="GHEA Grapalat" w:hAnsi="GHEA Grapalat"/>
          <w:sz w:val="20"/>
          <w:szCs w:val="20"/>
        </w:rPr>
        <w:t>գրասենյակի</w:t>
      </w:r>
      <w:proofErr w:type="spellEnd"/>
      <w:r w:rsidRPr="00683FE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683FE4">
        <w:rPr>
          <w:rFonts w:ascii="GHEA Grapalat" w:hAnsi="GHEA Grapalat"/>
          <w:sz w:val="20"/>
          <w:szCs w:val="20"/>
        </w:rPr>
        <w:t>կողմից</w:t>
      </w:r>
      <w:proofErr w:type="spellEnd"/>
    </w:p>
    <w:p w:rsidR="00173A69" w:rsidRPr="00683FE4" w:rsidRDefault="00691BBD" w:rsidP="00B33D18">
      <w:pPr>
        <w:spacing w:after="0" w:line="240" w:lineRule="auto"/>
        <w:jc w:val="center"/>
        <w:rPr>
          <w:rFonts w:ascii="GHEA Grapalat" w:eastAsia="Times New Roman" w:hAnsi="GHEA Grapalat" w:cs="Sylfaen"/>
          <w:b/>
          <w:bCs/>
          <w:sz w:val="24"/>
          <w:szCs w:val="24"/>
        </w:rPr>
      </w:pPr>
      <w:r w:rsidRPr="00683FE4">
        <w:rPr>
          <w:rFonts w:ascii="GHEA Grapalat" w:eastAsia="Times New Roman" w:hAnsi="GHEA Grapalat" w:cs="Arial"/>
          <w:b/>
          <w:bCs/>
          <w:sz w:val="24"/>
          <w:szCs w:val="24"/>
        </w:rPr>
        <w:t>ՏԵՂԵԿԱՆՔ</w:t>
      </w:r>
    </w:p>
    <w:p w:rsidR="00B33D18" w:rsidRPr="00683FE4" w:rsidRDefault="00691BBD" w:rsidP="00B33D18">
      <w:pPr>
        <w:spacing w:after="0" w:line="240" w:lineRule="auto"/>
        <w:jc w:val="center"/>
        <w:rPr>
          <w:rFonts w:ascii="GHEA Grapalat" w:eastAsia="Times New Roman" w:hAnsi="GHEA Grapalat" w:cs="Arial"/>
        </w:rPr>
      </w:pPr>
      <w:proofErr w:type="spellStart"/>
      <w:proofErr w:type="gramStart"/>
      <w:r w:rsidRPr="00683FE4">
        <w:rPr>
          <w:rFonts w:ascii="GHEA Grapalat" w:eastAsia="Times New Roman" w:hAnsi="GHEA Grapalat" w:cs="Arial"/>
        </w:rPr>
        <w:t>Հայաստանի</w:t>
      </w:r>
      <w:proofErr w:type="spellEnd"/>
      <w:r w:rsidRPr="00683FE4">
        <w:rPr>
          <w:rFonts w:ascii="GHEA Grapalat" w:eastAsia="Times New Roman" w:hAnsi="GHEA Grapalat" w:cs="Arial"/>
        </w:rPr>
        <w:t xml:space="preserve"> </w:t>
      </w:r>
      <w:proofErr w:type="spellStart"/>
      <w:r w:rsidRPr="00683FE4">
        <w:rPr>
          <w:rFonts w:ascii="GHEA Grapalat" w:eastAsia="Times New Roman" w:hAnsi="GHEA Grapalat" w:cs="Arial"/>
        </w:rPr>
        <w:t>Հանրապետության</w:t>
      </w:r>
      <w:proofErr w:type="spellEnd"/>
      <w:r w:rsidRPr="00683FE4">
        <w:rPr>
          <w:rFonts w:ascii="GHEA Grapalat" w:eastAsia="Times New Roman" w:hAnsi="GHEA Grapalat" w:cs="Arial"/>
        </w:rPr>
        <w:t xml:space="preserve"> 2014-2017 </w:t>
      </w:r>
      <w:proofErr w:type="spellStart"/>
      <w:r w:rsidRPr="00683FE4">
        <w:rPr>
          <w:rFonts w:ascii="GHEA Grapalat" w:eastAsia="Times New Roman" w:hAnsi="GHEA Grapalat" w:cs="Arial"/>
        </w:rPr>
        <w:t>թթ</w:t>
      </w:r>
      <w:proofErr w:type="spellEnd"/>
      <w:r w:rsidRPr="00683FE4">
        <w:rPr>
          <w:rFonts w:ascii="GHEA Grapalat" w:eastAsia="Times New Roman" w:hAnsi="GHEA Grapalat" w:cs="Arial"/>
        </w:rPr>
        <w:t>.</w:t>
      </w:r>
      <w:proofErr w:type="gramEnd"/>
      <w:r w:rsidRPr="00683FE4">
        <w:rPr>
          <w:rFonts w:ascii="GHEA Grapalat" w:eastAsia="Times New Roman" w:hAnsi="GHEA Grapalat" w:cs="Arial"/>
        </w:rPr>
        <w:t xml:space="preserve"> </w:t>
      </w:r>
      <w:proofErr w:type="spellStart"/>
      <w:proofErr w:type="gramStart"/>
      <w:r w:rsidRPr="00683FE4">
        <w:rPr>
          <w:rFonts w:ascii="GHEA Grapalat" w:eastAsia="Times New Roman" w:hAnsi="GHEA Grapalat" w:cs="Arial"/>
        </w:rPr>
        <w:t>պետական</w:t>
      </w:r>
      <w:proofErr w:type="spellEnd"/>
      <w:proofErr w:type="gramEnd"/>
      <w:r w:rsidRPr="00683FE4">
        <w:rPr>
          <w:rFonts w:ascii="GHEA Grapalat" w:eastAsia="Times New Roman" w:hAnsi="GHEA Grapalat" w:cs="Arial"/>
        </w:rPr>
        <w:t xml:space="preserve"> </w:t>
      </w:r>
      <w:proofErr w:type="spellStart"/>
      <w:r w:rsidRPr="00683FE4">
        <w:rPr>
          <w:rFonts w:ascii="GHEA Grapalat" w:eastAsia="Times New Roman" w:hAnsi="GHEA Grapalat" w:cs="Arial"/>
        </w:rPr>
        <w:t>բյուջեների</w:t>
      </w:r>
      <w:proofErr w:type="spellEnd"/>
      <w:r w:rsidRPr="00683FE4">
        <w:rPr>
          <w:rFonts w:ascii="GHEA Grapalat" w:eastAsia="Times New Roman" w:hAnsi="GHEA Grapalat" w:cs="Arial"/>
        </w:rPr>
        <w:t xml:space="preserve"> </w:t>
      </w:r>
      <w:proofErr w:type="spellStart"/>
      <w:r w:rsidRPr="00683FE4">
        <w:rPr>
          <w:rFonts w:ascii="GHEA Grapalat" w:eastAsia="Times New Roman" w:hAnsi="GHEA Grapalat" w:cs="Arial"/>
        </w:rPr>
        <w:t>եկամուտների</w:t>
      </w:r>
      <w:proofErr w:type="spellEnd"/>
      <w:r w:rsidRPr="00683FE4">
        <w:rPr>
          <w:rFonts w:ascii="GHEA Grapalat" w:eastAsia="Times New Roman" w:hAnsi="GHEA Grapalat" w:cs="Arial"/>
        </w:rPr>
        <w:t xml:space="preserve"> </w:t>
      </w:r>
      <w:proofErr w:type="spellStart"/>
      <w:r w:rsidRPr="00683FE4">
        <w:rPr>
          <w:rFonts w:ascii="GHEA Grapalat" w:eastAsia="Times New Roman" w:hAnsi="GHEA Grapalat" w:cs="Arial"/>
        </w:rPr>
        <w:t>վերաբերյալ</w:t>
      </w:r>
      <w:proofErr w:type="spellEnd"/>
      <w:r w:rsidRPr="00683FE4">
        <w:rPr>
          <w:rFonts w:ascii="GHEA Grapalat" w:eastAsia="Times New Roman" w:hAnsi="GHEA Grapalat" w:cs="Arial"/>
        </w:rPr>
        <w:t xml:space="preserve"> (</w:t>
      </w:r>
      <w:proofErr w:type="spellStart"/>
      <w:r w:rsidRPr="00683FE4">
        <w:rPr>
          <w:rFonts w:ascii="GHEA Grapalat" w:eastAsia="Times New Roman" w:hAnsi="GHEA Grapalat" w:cs="Arial"/>
        </w:rPr>
        <w:t>հունվար-</w:t>
      </w:r>
      <w:r w:rsidR="00846F93">
        <w:rPr>
          <w:rFonts w:ascii="GHEA Grapalat" w:eastAsia="Times New Roman" w:hAnsi="GHEA Grapalat" w:cs="Arial"/>
        </w:rPr>
        <w:t>հունիս</w:t>
      </w:r>
      <w:proofErr w:type="spellEnd"/>
      <w:r w:rsidRPr="00683FE4">
        <w:rPr>
          <w:rFonts w:ascii="GHEA Grapalat" w:eastAsia="Times New Roman" w:hAnsi="GHEA Grapalat" w:cs="Arial"/>
        </w:rPr>
        <w:t>)`</w:t>
      </w:r>
    </w:p>
    <w:p w:rsidR="00691BBD" w:rsidRPr="00683FE4" w:rsidRDefault="005B32B8" w:rsidP="005B32B8">
      <w:pPr>
        <w:spacing w:after="0" w:line="240" w:lineRule="auto"/>
        <w:jc w:val="center"/>
        <w:rPr>
          <w:rFonts w:ascii="GHEA Grapalat" w:eastAsia="Times New Roman" w:hAnsi="GHEA Grapalat" w:cs="Arial"/>
        </w:rPr>
      </w:pPr>
      <w:r w:rsidRPr="00683FE4">
        <w:rPr>
          <w:rFonts w:ascii="GHEA Grapalat" w:eastAsia="Times New Roman" w:hAnsi="GHEA Grapalat" w:cs="Arial"/>
        </w:rPr>
        <w:t xml:space="preserve">                                                                           </w:t>
      </w:r>
      <w:proofErr w:type="spellStart"/>
      <w:proofErr w:type="gramStart"/>
      <w:r w:rsidR="00D72992" w:rsidRPr="00683FE4">
        <w:rPr>
          <w:rFonts w:ascii="GHEA Grapalat" w:eastAsia="Times New Roman" w:hAnsi="GHEA Grapalat" w:cs="Arial"/>
        </w:rPr>
        <w:t>գ</w:t>
      </w:r>
      <w:r w:rsidR="00691BBD" w:rsidRPr="00683FE4">
        <w:rPr>
          <w:rFonts w:ascii="GHEA Grapalat" w:eastAsia="Times New Roman" w:hAnsi="GHEA Grapalat" w:cs="Arial"/>
        </w:rPr>
        <w:t>ծապատկերներով</w:t>
      </w:r>
      <w:proofErr w:type="spellEnd"/>
      <w:proofErr w:type="gramEnd"/>
      <w:r w:rsidRPr="00683FE4">
        <w:rPr>
          <w:rFonts w:ascii="GHEA Grapalat" w:eastAsia="Times New Roman" w:hAnsi="GHEA Grapalat" w:cs="Arial"/>
        </w:rPr>
        <w:t xml:space="preserve">                                                          </w:t>
      </w:r>
      <w:proofErr w:type="spellStart"/>
      <w:r w:rsidRPr="00683FE4">
        <w:rPr>
          <w:rFonts w:ascii="GHEA Grapalat" w:eastAsia="Times New Roman" w:hAnsi="GHEA Grapalat" w:cs="Arial"/>
          <w:b/>
          <w:sz w:val="20"/>
          <w:szCs w:val="20"/>
        </w:rPr>
        <w:t>մլրդ</w:t>
      </w:r>
      <w:proofErr w:type="spellEnd"/>
      <w:r w:rsidRPr="00683FE4">
        <w:rPr>
          <w:rFonts w:ascii="GHEA Grapalat" w:eastAsia="Times New Roman" w:hAnsi="GHEA Grapalat" w:cs="Arial"/>
          <w:b/>
          <w:sz w:val="20"/>
          <w:szCs w:val="20"/>
        </w:rPr>
        <w:t xml:space="preserve"> </w:t>
      </w:r>
      <w:proofErr w:type="spellStart"/>
      <w:r w:rsidRPr="00683FE4">
        <w:rPr>
          <w:rFonts w:ascii="GHEA Grapalat" w:eastAsia="Times New Roman" w:hAnsi="GHEA Grapalat" w:cs="Arial"/>
          <w:b/>
          <w:sz w:val="20"/>
          <w:szCs w:val="20"/>
        </w:rPr>
        <w:t>դրամ</w:t>
      </w:r>
      <w:proofErr w:type="spellEnd"/>
    </w:p>
    <w:p w:rsidR="00B71918" w:rsidRPr="00683FE4" w:rsidRDefault="00B71918" w:rsidP="00B33D18">
      <w:pPr>
        <w:spacing w:after="0" w:line="240" w:lineRule="auto"/>
        <w:jc w:val="center"/>
        <w:rPr>
          <w:rFonts w:ascii="GHEA Grapalat" w:eastAsia="Times New Roman" w:hAnsi="GHEA Grapalat" w:cs="Arial"/>
          <w:sz w:val="8"/>
          <w:szCs w:val="8"/>
        </w:rPr>
      </w:pPr>
    </w:p>
    <w:p w:rsidR="00173A69" w:rsidRPr="00683FE4" w:rsidRDefault="00846F93">
      <w:pPr>
        <w:rPr>
          <w:rFonts w:ascii="GHEA Grapalat" w:hAnsi="GHEA Grapalat"/>
        </w:rPr>
      </w:pPr>
      <w:r w:rsidRPr="00846F93">
        <w:rPr>
          <w:rFonts w:ascii="GHEA Grapalat" w:hAnsi="GHEA Grapalat"/>
          <w:noProof/>
        </w:rPr>
        <w:drawing>
          <wp:inline distT="0" distB="0" distL="0" distR="0">
            <wp:extent cx="4572000" cy="2743200"/>
            <wp:effectExtent l="19050" t="0" r="1905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r w:rsidR="0087034F" w:rsidRPr="0087034F">
        <w:rPr>
          <w:rFonts w:ascii="GHEA Grapalat" w:hAnsi="GHEA Grapalat"/>
        </w:rPr>
        <w:drawing>
          <wp:inline distT="0" distB="0" distL="0" distR="0">
            <wp:extent cx="4629150" cy="2743200"/>
            <wp:effectExtent l="19050" t="0" r="19050" b="0"/>
            <wp:docPr id="5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B71918" w:rsidRPr="00683FE4" w:rsidRDefault="0011577E">
      <w:pPr>
        <w:rPr>
          <w:rFonts w:ascii="GHEA Grapalat" w:hAnsi="GHEA Grapalat" w:cs="Sylfaen"/>
        </w:rPr>
      </w:pPr>
      <w:r w:rsidRPr="0011577E">
        <w:rPr>
          <w:rFonts w:ascii="GHEA Grapalat" w:hAnsi="GHEA Grapalat" w:cs="Sylfaen"/>
          <w:noProof/>
        </w:rPr>
        <w:drawing>
          <wp:inline distT="0" distB="0" distL="0" distR="0">
            <wp:extent cx="4572000" cy="2743200"/>
            <wp:effectExtent l="19050" t="0" r="1905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 w:rsidR="0087034F" w:rsidRPr="0087034F">
        <w:rPr>
          <w:rFonts w:ascii="GHEA Grapalat" w:hAnsi="GHEA Grapalat" w:cs="Sylfaen"/>
        </w:rPr>
        <w:drawing>
          <wp:inline distT="0" distB="0" distL="0" distR="0">
            <wp:extent cx="4629150" cy="2743200"/>
            <wp:effectExtent l="19050" t="0" r="19050" b="0"/>
            <wp:docPr id="6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25DF0" w:rsidRPr="00683FE4" w:rsidRDefault="00B71918" w:rsidP="00B71918">
      <w:pPr>
        <w:spacing w:after="0" w:line="240" w:lineRule="auto"/>
        <w:rPr>
          <w:rFonts w:ascii="GHEA Grapalat" w:hAnsi="GHEA Grapalat"/>
          <w:sz w:val="16"/>
          <w:szCs w:val="16"/>
        </w:rPr>
      </w:pPr>
      <w:proofErr w:type="spellStart"/>
      <w:proofErr w:type="gramStart"/>
      <w:r w:rsidRPr="00683FE4">
        <w:rPr>
          <w:rFonts w:ascii="GHEA Grapalat" w:hAnsi="GHEA Grapalat" w:cs="Sylfaen"/>
          <w:b/>
          <w:sz w:val="16"/>
          <w:szCs w:val="16"/>
        </w:rPr>
        <w:t>Տեղեկատվության</w:t>
      </w:r>
      <w:proofErr w:type="spellEnd"/>
      <w:r w:rsidRPr="00683FE4">
        <w:rPr>
          <w:rFonts w:ascii="GHEA Grapalat" w:hAnsi="GHEA Grapalat"/>
          <w:b/>
          <w:sz w:val="16"/>
          <w:szCs w:val="16"/>
        </w:rPr>
        <w:t xml:space="preserve"> </w:t>
      </w:r>
      <w:proofErr w:type="spellStart"/>
      <w:r w:rsidRPr="00683FE4">
        <w:rPr>
          <w:rFonts w:ascii="GHEA Grapalat" w:hAnsi="GHEA Grapalat" w:cs="Sylfaen"/>
          <w:b/>
          <w:sz w:val="16"/>
          <w:szCs w:val="16"/>
        </w:rPr>
        <w:t>աղբյուրներ</w:t>
      </w:r>
      <w:proofErr w:type="spellEnd"/>
      <w:r w:rsidRPr="00683FE4">
        <w:rPr>
          <w:rFonts w:ascii="GHEA Grapalat" w:hAnsi="GHEA Grapalat"/>
          <w:b/>
          <w:sz w:val="16"/>
          <w:szCs w:val="16"/>
        </w:rPr>
        <w:t xml:space="preserve"> </w:t>
      </w:r>
      <w:proofErr w:type="spellStart"/>
      <w:r w:rsidRPr="00683FE4">
        <w:rPr>
          <w:rFonts w:ascii="GHEA Grapalat" w:hAnsi="GHEA Grapalat" w:cs="Sylfaen"/>
          <w:b/>
          <w:sz w:val="16"/>
          <w:szCs w:val="16"/>
        </w:rPr>
        <w:t>են</w:t>
      </w:r>
      <w:proofErr w:type="spellEnd"/>
      <w:r w:rsidRPr="00683FE4">
        <w:rPr>
          <w:rFonts w:ascii="GHEA Grapalat" w:hAnsi="GHEA Grapalat"/>
          <w:b/>
          <w:sz w:val="16"/>
          <w:szCs w:val="16"/>
        </w:rPr>
        <w:t xml:space="preserve"> </w:t>
      </w:r>
      <w:proofErr w:type="spellStart"/>
      <w:r w:rsidRPr="00683FE4">
        <w:rPr>
          <w:rFonts w:ascii="GHEA Grapalat" w:hAnsi="GHEA Grapalat" w:cs="Sylfaen"/>
          <w:b/>
          <w:sz w:val="16"/>
          <w:szCs w:val="16"/>
        </w:rPr>
        <w:t>հանդիսացել</w:t>
      </w:r>
      <w:proofErr w:type="spellEnd"/>
      <w:r w:rsidRPr="00683FE4">
        <w:rPr>
          <w:rFonts w:ascii="GHEA Grapalat" w:hAnsi="GHEA Grapalat"/>
          <w:b/>
          <w:sz w:val="16"/>
          <w:szCs w:val="16"/>
        </w:rPr>
        <w:t xml:space="preserve"> </w:t>
      </w:r>
      <w:proofErr w:type="spellStart"/>
      <w:r w:rsidRPr="00683FE4">
        <w:rPr>
          <w:rFonts w:ascii="GHEA Grapalat" w:hAnsi="GHEA Grapalat" w:cs="Sylfaen"/>
          <w:b/>
          <w:sz w:val="16"/>
          <w:szCs w:val="16"/>
        </w:rPr>
        <w:t>Հայաստանի</w:t>
      </w:r>
      <w:proofErr w:type="spellEnd"/>
      <w:r w:rsidRPr="00683FE4">
        <w:rPr>
          <w:rFonts w:ascii="GHEA Grapalat" w:hAnsi="GHEA Grapalat"/>
          <w:b/>
          <w:sz w:val="16"/>
          <w:szCs w:val="16"/>
        </w:rPr>
        <w:t xml:space="preserve"> </w:t>
      </w:r>
      <w:proofErr w:type="spellStart"/>
      <w:r w:rsidRPr="00683FE4">
        <w:rPr>
          <w:rFonts w:ascii="GHEA Grapalat" w:hAnsi="GHEA Grapalat" w:cs="Sylfaen"/>
          <w:b/>
          <w:sz w:val="16"/>
          <w:szCs w:val="16"/>
        </w:rPr>
        <w:t>Հանրապետության</w:t>
      </w:r>
      <w:proofErr w:type="spellEnd"/>
      <w:r w:rsidRPr="00683FE4">
        <w:rPr>
          <w:rFonts w:ascii="GHEA Grapalat" w:hAnsi="GHEA Grapalat"/>
          <w:b/>
          <w:sz w:val="16"/>
          <w:szCs w:val="16"/>
        </w:rPr>
        <w:t xml:space="preserve"> </w:t>
      </w:r>
      <w:proofErr w:type="spellStart"/>
      <w:r w:rsidRPr="00683FE4">
        <w:rPr>
          <w:rFonts w:ascii="GHEA Grapalat" w:hAnsi="GHEA Grapalat" w:cs="Sylfaen"/>
          <w:b/>
          <w:sz w:val="16"/>
          <w:szCs w:val="16"/>
        </w:rPr>
        <w:t>ֆինանսների</w:t>
      </w:r>
      <w:proofErr w:type="spellEnd"/>
      <w:r w:rsidRPr="00683FE4">
        <w:rPr>
          <w:rFonts w:ascii="GHEA Grapalat" w:hAnsi="GHEA Grapalat"/>
          <w:b/>
          <w:sz w:val="16"/>
          <w:szCs w:val="16"/>
        </w:rPr>
        <w:t xml:space="preserve"> </w:t>
      </w:r>
      <w:proofErr w:type="spellStart"/>
      <w:r w:rsidRPr="00683FE4">
        <w:rPr>
          <w:rFonts w:ascii="GHEA Grapalat" w:hAnsi="GHEA Grapalat" w:cs="Sylfaen"/>
          <w:b/>
          <w:sz w:val="16"/>
          <w:szCs w:val="16"/>
        </w:rPr>
        <w:t>նախարարության</w:t>
      </w:r>
      <w:proofErr w:type="spellEnd"/>
      <w:r w:rsidRPr="00683FE4">
        <w:rPr>
          <w:rFonts w:ascii="GHEA Grapalat" w:hAnsi="GHEA Grapalat"/>
          <w:b/>
          <w:sz w:val="16"/>
          <w:szCs w:val="16"/>
        </w:rPr>
        <w:t xml:space="preserve"> </w:t>
      </w:r>
      <w:proofErr w:type="spellStart"/>
      <w:r w:rsidRPr="00683FE4">
        <w:rPr>
          <w:rFonts w:ascii="GHEA Grapalat" w:hAnsi="GHEA Grapalat" w:cs="Sylfaen"/>
          <w:b/>
          <w:sz w:val="16"/>
          <w:szCs w:val="16"/>
        </w:rPr>
        <w:t>ինտերնետային</w:t>
      </w:r>
      <w:proofErr w:type="spellEnd"/>
      <w:r w:rsidRPr="00683FE4">
        <w:rPr>
          <w:rFonts w:ascii="GHEA Grapalat" w:hAnsi="GHEA Grapalat"/>
          <w:b/>
          <w:sz w:val="16"/>
          <w:szCs w:val="16"/>
        </w:rPr>
        <w:t xml:space="preserve"> </w:t>
      </w:r>
      <w:proofErr w:type="spellStart"/>
      <w:r w:rsidRPr="00683FE4">
        <w:rPr>
          <w:rFonts w:ascii="GHEA Grapalat" w:hAnsi="GHEA Grapalat" w:cs="Sylfaen"/>
          <w:b/>
          <w:sz w:val="16"/>
          <w:szCs w:val="16"/>
        </w:rPr>
        <w:t>կայքում</w:t>
      </w:r>
      <w:proofErr w:type="spellEnd"/>
      <w:r w:rsidRPr="00683FE4">
        <w:rPr>
          <w:rFonts w:ascii="GHEA Grapalat" w:hAnsi="GHEA Grapalat"/>
          <w:b/>
          <w:sz w:val="16"/>
          <w:szCs w:val="16"/>
        </w:rPr>
        <w:t xml:space="preserve"> </w:t>
      </w:r>
      <w:proofErr w:type="spellStart"/>
      <w:r w:rsidRPr="00683FE4">
        <w:rPr>
          <w:rFonts w:ascii="GHEA Grapalat" w:hAnsi="GHEA Grapalat" w:cs="Sylfaen"/>
          <w:b/>
          <w:sz w:val="16"/>
          <w:szCs w:val="16"/>
        </w:rPr>
        <w:t>հրապարակված</w:t>
      </w:r>
      <w:proofErr w:type="spellEnd"/>
      <w:r w:rsidRPr="00683FE4">
        <w:rPr>
          <w:rFonts w:ascii="GHEA Grapalat" w:hAnsi="GHEA Grapalat"/>
          <w:b/>
          <w:sz w:val="16"/>
          <w:szCs w:val="16"/>
        </w:rPr>
        <w:t xml:space="preserve"> </w:t>
      </w:r>
      <w:proofErr w:type="spellStart"/>
      <w:r w:rsidRPr="00683FE4">
        <w:rPr>
          <w:rFonts w:ascii="GHEA Grapalat" w:hAnsi="GHEA Grapalat" w:cs="Sylfaen"/>
          <w:b/>
          <w:sz w:val="16"/>
          <w:szCs w:val="16"/>
        </w:rPr>
        <w:t>Հայաստանի</w:t>
      </w:r>
      <w:proofErr w:type="spellEnd"/>
      <w:r w:rsidRPr="00683FE4">
        <w:rPr>
          <w:rFonts w:ascii="GHEA Grapalat" w:hAnsi="GHEA Grapalat"/>
          <w:b/>
          <w:sz w:val="16"/>
          <w:szCs w:val="16"/>
        </w:rPr>
        <w:t xml:space="preserve"> </w:t>
      </w:r>
      <w:proofErr w:type="spellStart"/>
      <w:r w:rsidRPr="00683FE4">
        <w:rPr>
          <w:rFonts w:ascii="GHEA Grapalat" w:hAnsi="GHEA Grapalat" w:cs="Sylfaen"/>
          <w:b/>
          <w:sz w:val="16"/>
          <w:szCs w:val="16"/>
        </w:rPr>
        <w:t>Հանրապետության</w:t>
      </w:r>
      <w:proofErr w:type="spellEnd"/>
      <w:r w:rsidRPr="00683FE4">
        <w:rPr>
          <w:rFonts w:ascii="GHEA Grapalat" w:hAnsi="GHEA Grapalat"/>
          <w:b/>
          <w:sz w:val="16"/>
          <w:szCs w:val="16"/>
        </w:rPr>
        <w:t xml:space="preserve"> </w:t>
      </w:r>
      <w:r w:rsidR="005A7921" w:rsidRPr="00683FE4">
        <w:rPr>
          <w:rFonts w:ascii="GHEA Grapalat" w:hAnsi="GHEA Grapalat"/>
          <w:b/>
          <w:sz w:val="16"/>
          <w:szCs w:val="16"/>
        </w:rPr>
        <w:t xml:space="preserve">2014-2017 </w:t>
      </w:r>
      <w:proofErr w:type="spellStart"/>
      <w:r w:rsidR="005A7921" w:rsidRPr="00683FE4">
        <w:rPr>
          <w:rFonts w:ascii="GHEA Grapalat" w:hAnsi="GHEA Grapalat" w:cs="Sylfaen"/>
          <w:b/>
          <w:sz w:val="16"/>
          <w:szCs w:val="16"/>
        </w:rPr>
        <w:t>թթ</w:t>
      </w:r>
      <w:proofErr w:type="spellEnd"/>
      <w:r w:rsidR="005A7921" w:rsidRPr="00683FE4">
        <w:rPr>
          <w:rFonts w:ascii="GHEA Grapalat" w:hAnsi="GHEA Grapalat" w:cs="Sylfaen"/>
          <w:b/>
          <w:sz w:val="16"/>
          <w:szCs w:val="16"/>
        </w:rPr>
        <w:t xml:space="preserve"> </w:t>
      </w:r>
      <w:proofErr w:type="spellStart"/>
      <w:r w:rsidRPr="00683FE4">
        <w:rPr>
          <w:rFonts w:ascii="GHEA Grapalat" w:hAnsi="GHEA Grapalat" w:cs="Sylfaen"/>
          <w:b/>
          <w:sz w:val="16"/>
          <w:szCs w:val="16"/>
        </w:rPr>
        <w:t>պետական</w:t>
      </w:r>
      <w:proofErr w:type="spellEnd"/>
      <w:r w:rsidRPr="00683FE4">
        <w:rPr>
          <w:rFonts w:ascii="GHEA Grapalat" w:hAnsi="GHEA Grapalat"/>
          <w:b/>
          <w:sz w:val="16"/>
          <w:szCs w:val="16"/>
        </w:rPr>
        <w:t xml:space="preserve"> </w:t>
      </w:r>
      <w:proofErr w:type="spellStart"/>
      <w:r w:rsidRPr="00683FE4">
        <w:rPr>
          <w:rFonts w:ascii="GHEA Grapalat" w:hAnsi="GHEA Grapalat" w:cs="Sylfaen"/>
          <w:b/>
          <w:sz w:val="16"/>
          <w:szCs w:val="16"/>
        </w:rPr>
        <w:t>բյուջե</w:t>
      </w:r>
      <w:r w:rsidR="005A7921" w:rsidRPr="00683FE4">
        <w:rPr>
          <w:rFonts w:ascii="GHEA Grapalat" w:hAnsi="GHEA Grapalat" w:cs="Sylfaen"/>
          <w:b/>
          <w:sz w:val="16"/>
          <w:szCs w:val="16"/>
        </w:rPr>
        <w:t>ներ</w:t>
      </w:r>
      <w:r w:rsidRPr="00683FE4">
        <w:rPr>
          <w:rFonts w:ascii="GHEA Grapalat" w:hAnsi="GHEA Grapalat" w:cs="Sylfaen"/>
          <w:b/>
          <w:sz w:val="16"/>
          <w:szCs w:val="16"/>
        </w:rPr>
        <w:t>ի</w:t>
      </w:r>
      <w:proofErr w:type="spellEnd"/>
      <w:r w:rsidRPr="00683FE4">
        <w:rPr>
          <w:rFonts w:ascii="GHEA Grapalat" w:hAnsi="GHEA Grapalat"/>
          <w:b/>
          <w:sz w:val="16"/>
          <w:szCs w:val="16"/>
        </w:rPr>
        <w:t xml:space="preserve"> </w:t>
      </w:r>
      <w:proofErr w:type="spellStart"/>
      <w:r w:rsidRPr="00683FE4">
        <w:rPr>
          <w:rFonts w:ascii="GHEA Grapalat" w:hAnsi="GHEA Grapalat" w:cs="Sylfaen"/>
          <w:b/>
          <w:sz w:val="16"/>
          <w:szCs w:val="16"/>
        </w:rPr>
        <w:t>կատարման</w:t>
      </w:r>
      <w:proofErr w:type="spellEnd"/>
      <w:r w:rsidRPr="00683FE4">
        <w:rPr>
          <w:rFonts w:ascii="GHEA Grapalat" w:hAnsi="GHEA Grapalat"/>
          <w:b/>
          <w:sz w:val="16"/>
          <w:szCs w:val="16"/>
        </w:rPr>
        <w:t>.</w:t>
      </w:r>
      <w:proofErr w:type="gramEnd"/>
      <w:r w:rsidRPr="00683FE4">
        <w:rPr>
          <w:rFonts w:ascii="GHEA Grapalat" w:hAnsi="GHEA Grapalat"/>
          <w:b/>
          <w:sz w:val="16"/>
          <w:szCs w:val="16"/>
        </w:rPr>
        <w:t xml:space="preserve"> </w:t>
      </w:r>
      <w:proofErr w:type="spellStart"/>
      <w:r w:rsidR="00846F93">
        <w:rPr>
          <w:rFonts w:ascii="GHEA Grapalat" w:hAnsi="GHEA Grapalat" w:cs="Sylfaen"/>
          <w:b/>
          <w:sz w:val="16"/>
          <w:szCs w:val="16"/>
        </w:rPr>
        <w:t>Հունվար-հունիս</w:t>
      </w:r>
      <w:proofErr w:type="spellEnd"/>
      <w:r w:rsidRPr="00683FE4">
        <w:rPr>
          <w:rFonts w:ascii="GHEA Grapalat" w:hAnsi="GHEA Grapalat"/>
          <w:b/>
          <w:sz w:val="16"/>
          <w:szCs w:val="16"/>
        </w:rPr>
        <w:t xml:space="preserve"> </w:t>
      </w:r>
      <w:proofErr w:type="spellStart"/>
      <w:r w:rsidRPr="00683FE4">
        <w:rPr>
          <w:rFonts w:ascii="GHEA Grapalat" w:hAnsi="GHEA Grapalat" w:cs="Sylfaen"/>
          <w:b/>
          <w:sz w:val="16"/>
          <w:szCs w:val="16"/>
        </w:rPr>
        <w:t>ամ</w:t>
      </w:r>
      <w:r w:rsidR="00846F93">
        <w:rPr>
          <w:rFonts w:ascii="GHEA Grapalat" w:hAnsi="GHEA Grapalat" w:cs="Sylfaen"/>
          <w:b/>
          <w:sz w:val="16"/>
          <w:szCs w:val="16"/>
        </w:rPr>
        <w:t>իսների</w:t>
      </w:r>
      <w:proofErr w:type="spellEnd"/>
      <w:r w:rsidRPr="00683FE4">
        <w:rPr>
          <w:rFonts w:ascii="GHEA Grapalat" w:hAnsi="GHEA Grapalat"/>
          <w:b/>
          <w:sz w:val="16"/>
          <w:szCs w:val="16"/>
        </w:rPr>
        <w:t xml:space="preserve"> </w:t>
      </w:r>
      <w:proofErr w:type="spellStart"/>
      <w:r w:rsidRPr="00683FE4">
        <w:rPr>
          <w:rFonts w:ascii="GHEA Grapalat" w:hAnsi="GHEA Grapalat" w:cs="Sylfaen"/>
          <w:b/>
          <w:sz w:val="16"/>
          <w:szCs w:val="16"/>
        </w:rPr>
        <w:t>ամփոփ</w:t>
      </w:r>
      <w:proofErr w:type="spellEnd"/>
      <w:r w:rsidRPr="00683FE4">
        <w:rPr>
          <w:rFonts w:ascii="GHEA Grapalat" w:hAnsi="GHEA Grapalat"/>
          <w:b/>
          <w:sz w:val="16"/>
          <w:szCs w:val="16"/>
        </w:rPr>
        <w:t xml:space="preserve"> </w:t>
      </w:r>
      <w:proofErr w:type="spellStart"/>
      <w:r w:rsidRPr="00683FE4">
        <w:rPr>
          <w:rFonts w:ascii="GHEA Grapalat" w:hAnsi="GHEA Grapalat" w:cs="Sylfaen"/>
          <w:b/>
          <w:sz w:val="16"/>
          <w:szCs w:val="16"/>
        </w:rPr>
        <w:t>բնութագրերը</w:t>
      </w:r>
      <w:proofErr w:type="spellEnd"/>
      <w:r w:rsidRPr="00683FE4">
        <w:rPr>
          <w:rFonts w:ascii="GHEA Grapalat" w:hAnsi="GHEA Grapalat"/>
          <w:b/>
          <w:sz w:val="16"/>
          <w:szCs w:val="16"/>
        </w:rPr>
        <w:t xml:space="preserve"> </w:t>
      </w:r>
      <w:r w:rsidRPr="00683FE4">
        <w:rPr>
          <w:rFonts w:ascii="GHEA Grapalat" w:hAnsi="GHEA Grapalat" w:cs="Sylfaen"/>
          <w:b/>
          <w:sz w:val="16"/>
          <w:szCs w:val="16"/>
        </w:rPr>
        <w:t>և</w:t>
      </w:r>
      <w:r w:rsidRPr="00683FE4">
        <w:rPr>
          <w:rFonts w:ascii="GHEA Grapalat" w:hAnsi="GHEA Grapalat"/>
          <w:b/>
          <w:sz w:val="16"/>
          <w:szCs w:val="16"/>
        </w:rPr>
        <w:t xml:space="preserve"> «</w:t>
      </w:r>
      <w:proofErr w:type="spellStart"/>
      <w:r w:rsidRPr="00683FE4">
        <w:rPr>
          <w:rFonts w:ascii="GHEA Grapalat" w:hAnsi="GHEA Grapalat" w:cs="Sylfaen"/>
          <w:b/>
          <w:sz w:val="16"/>
          <w:szCs w:val="16"/>
        </w:rPr>
        <w:t>Հայաստանի</w:t>
      </w:r>
      <w:proofErr w:type="spellEnd"/>
      <w:r w:rsidRPr="00683FE4">
        <w:rPr>
          <w:rFonts w:ascii="GHEA Grapalat" w:hAnsi="GHEA Grapalat"/>
          <w:b/>
          <w:sz w:val="16"/>
          <w:szCs w:val="16"/>
        </w:rPr>
        <w:t xml:space="preserve"> </w:t>
      </w:r>
      <w:proofErr w:type="spellStart"/>
      <w:r w:rsidRPr="00683FE4">
        <w:rPr>
          <w:rFonts w:ascii="GHEA Grapalat" w:hAnsi="GHEA Grapalat" w:cs="Sylfaen"/>
          <w:b/>
          <w:sz w:val="16"/>
          <w:szCs w:val="16"/>
        </w:rPr>
        <w:t>Հանրապետության</w:t>
      </w:r>
      <w:proofErr w:type="spellEnd"/>
      <w:r w:rsidRPr="00683FE4">
        <w:rPr>
          <w:rFonts w:ascii="GHEA Grapalat" w:hAnsi="GHEA Grapalat"/>
          <w:b/>
          <w:sz w:val="16"/>
          <w:szCs w:val="16"/>
        </w:rPr>
        <w:t xml:space="preserve"> 2017 </w:t>
      </w:r>
      <w:proofErr w:type="spellStart"/>
      <w:r w:rsidRPr="00683FE4">
        <w:rPr>
          <w:rFonts w:ascii="GHEA Grapalat" w:hAnsi="GHEA Grapalat" w:cs="Sylfaen"/>
          <w:b/>
          <w:sz w:val="16"/>
          <w:szCs w:val="16"/>
        </w:rPr>
        <w:t>թվականի</w:t>
      </w:r>
      <w:proofErr w:type="spellEnd"/>
      <w:r w:rsidRPr="00683FE4">
        <w:rPr>
          <w:rFonts w:ascii="GHEA Grapalat" w:hAnsi="GHEA Grapalat"/>
          <w:b/>
          <w:sz w:val="16"/>
          <w:szCs w:val="16"/>
        </w:rPr>
        <w:t xml:space="preserve"> </w:t>
      </w:r>
      <w:proofErr w:type="spellStart"/>
      <w:r w:rsidRPr="00683FE4">
        <w:rPr>
          <w:rFonts w:ascii="GHEA Grapalat" w:hAnsi="GHEA Grapalat" w:cs="Sylfaen"/>
          <w:b/>
          <w:sz w:val="16"/>
          <w:szCs w:val="16"/>
        </w:rPr>
        <w:t>պետական</w:t>
      </w:r>
      <w:proofErr w:type="spellEnd"/>
      <w:r w:rsidRPr="00683FE4">
        <w:rPr>
          <w:rFonts w:ascii="GHEA Grapalat" w:hAnsi="GHEA Grapalat"/>
          <w:b/>
          <w:sz w:val="16"/>
          <w:szCs w:val="16"/>
        </w:rPr>
        <w:t xml:space="preserve"> </w:t>
      </w:r>
      <w:proofErr w:type="spellStart"/>
      <w:r w:rsidRPr="00683FE4">
        <w:rPr>
          <w:rFonts w:ascii="GHEA Grapalat" w:hAnsi="GHEA Grapalat" w:cs="Sylfaen"/>
          <w:b/>
          <w:sz w:val="16"/>
          <w:szCs w:val="16"/>
        </w:rPr>
        <w:t>բյուջեի</w:t>
      </w:r>
      <w:proofErr w:type="spellEnd"/>
      <w:r w:rsidRPr="00683FE4">
        <w:rPr>
          <w:rFonts w:ascii="GHEA Grapalat" w:hAnsi="GHEA Grapalat"/>
          <w:b/>
          <w:sz w:val="16"/>
          <w:szCs w:val="16"/>
        </w:rPr>
        <w:t xml:space="preserve"> </w:t>
      </w:r>
      <w:proofErr w:type="spellStart"/>
      <w:r w:rsidRPr="00683FE4">
        <w:rPr>
          <w:rFonts w:ascii="GHEA Grapalat" w:hAnsi="GHEA Grapalat" w:cs="Sylfaen"/>
          <w:b/>
          <w:sz w:val="16"/>
          <w:szCs w:val="16"/>
        </w:rPr>
        <w:t>կատարումն</w:t>
      </w:r>
      <w:proofErr w:type="spellEnd"/>
      <w:r w:rsidRPr="00683FE4">
        <w:rPr>
          <w:rFonts w:ascii="GHEA Grapalat" w:hAnsi="GHEA Grapalat"/>
          <w:b/>
          <w:sz w:val="16"/>
          <w:szCs w:val="16"/>
        </w:rPr>
        <w:t xml:space="preserve"> </w:t>
      </w:r>
      <w:proofErr w:type="spellStart"/>
      <w:r w:rsidRPr="00683FE4">
        <w:rPr>
          <w:rFonts w:ascii="GHEA Grapalat" w:hAnsi="GHEA Grapalat" w:cs="Sylfaen"/>
          <w:b/>
          <w:sz w:val="16"/>
          <w:szCs w:val="16"/>
        </w:rPr>
        <w:t>ապահովող</w:t>
      </w:r>
      <w:proofErr w:type="spellEnd"/>
      <w:r w:rsidRPr="00683FE4">
        <w:rPr>
          <w:rFonts w:ascii="GHEA Grapalat" w:hAnsi="GHEA Grapalat"/>
          <w:b/>
          <w:sz w:val="16"/>
          <w:szCs w:val="16"/>
        </w:rPr>
        <w:t xml:space="preserve"> </w:t>
      </w:r>
      <w:proofErr w:type="spellStart"/>
      <w:r w:rsidRPr="00683FE4">
        <w:rPr>
          <w:rFonts w:ascii="GHEA Grapalat" w:hAnsi="GHEA Grapalat" w:cs="Sylfaen"/>
          <w:b/>
          <w:sz w:val="16"/>
          <w:szCs w:val="16"/>
        </w:rPr>
        <w:t>միջոցառումների</w:t>
      </w:r>
      <w:proofErr w:type="spellEnd"/>
      <w:r w:rsidRPr="00683FE4">
        <w:rPr>
          <w:rFonts w:ascii="GHEA Grapalat" w:hAnsi="GHEA Grapalat"/>
          <w:b/>
          <w:sz w:val="16"/>
          <w:szCs w:val="16"/>
        </w:rPr>
        <w:t xml:space="preserve"> </w:t>
      </w:r>
      <w:proofErr w:type="spellStart"/>
      <w:r w:rsidRPr="00683FE4">
        <w:rPr>
          <w:rFonts w:ascii="GHEA Grapalat" w:hAnsi="GHEA Grapalat" w:cs="Sylfaen"/>
          <w:b/>
          <w:sz w:val="16"/>
          <w:szCs w:val="16"/>
        </w:rPr>
        <w:t>մասին</w:t>
      </w:r>
      <w:proofErr w:type="spellEnd"/>
      <w:r w:rsidRPr="00683FE4">
        <w:rPr>
          <w:rFonts w:ascii="GHEA Grapalat" w:hAnsi="GHEA Grapalat"/>
          <w:b/>
          <w:sz w:val="16"/>
          <w:szCs w:val="16"/>
        </w:rPr>
        <w:t xml:space="preserve">» </w:t>
      </w:r>
      <w:proofErr w:type="spellStart"/>
      <w:r w:rsidRPr="00683FE4">
        <w:rPr>
          <w:rFonts w:ascii="GHEA Grapalat" w:hAnsi="GHEA Grapalat" w:cs="Sylfaen"/>
          <w:b/>
          <w:sz w:val="16"/>
          <w:szCs w:val="16"/>
        </w:rPr>
        <w:t>Հայաստանի</w:t>
      </w:r>
      <w:proofErr w:type="spellEnd"/>
      <w:r w:rsidRPr="00683FE4">
        <w:rPr>
          <w:rFonts w:ascii="GHEA Grapalat" w:hAnsi="GHEA Grapalat"/>
          <w:b/>
          <w:sz w:val="16"/>
          <w:szCs w:val="16"/>
        </w:rPr>
        <w:t xml:space="preserve"> </w:t>
      </w:r>
      <w:proofErr w:type="spellStart"/>
      <w:r w:rsidRPr="00683FE4">
        <w:rPr>
          <w:rFonts w:ascii="GHEA Grapalat" w:hAnsi="GHEA Grapalat" w:cs="Sylfaen"/>
          <w:b/>
          <w:sz w:val="16"/>
          <w:szCs w:val="16"/>
        </w:rPr>
        <w:t>Հանրապետության</w:t>
      </w:r>
      <w:proofErr w:type="spellEnd"/>
      <w:r w:rsidRPr="00683FE4">
        <w:rPr>
          <w:rFonts w:ascii="GHEA Grapalat" w:hAnsi="GHEA Grapalat"/>
          <w:b/>
          <w:sz w:val="16"/>
          <w:szCs w:val="16"/>
        </w:rPr>
        <w:t xml:space="preserve"> </w:t>
      </w:r>
      <w:proofErr w:type="spellStart"/>
      <w:r w:rsidRPr="00683FE4">
        <w:rPr>
          <w:rFonts w:ascii="GHEA Grapalat" w:hAnsi="GHEA Grapalat" w:cs="Sylfaen"/>
          <w:b/>
          <w:sz w:val="16"/>
          <w:szCs w:val="16"/>
        </w:rPr>
        <w:t>կառավարության</w:t>
      </w:r>
      <w:proofErr w:type="spellEnd"/>
      <w:r w:rsidRPr="00683FE4">
        <w:rPr>
          <w:rFonts w:ascii="GHEA Grapalat" w:hAnsi="GHEA Grapalat"/>
          <w:b/>
          <w:sz w:val="16"/>
          <w:szCs w:val="16"/>
        </w:rPr>
        <w:t xml:space="preserve"> 29.12.2016 </w:t>
      </w:r>
      <w:proofErr w:type="spellStart"/>
      <w:r w:rsidRPr="00683FE4">
        <w:rPr>
          <w:rFonts w:ascii="GHEA Grapalat" w:hAnsi="GHEA Grapalat" w:cs="Sylfaen"/>
          <w:b/>
          <w:sz w:val="16"/>
          <w:szCs w:val="16"/>
        </w:rPr>
        <w:t>թվականի</w:t>
      </w:r>
      <w:proofErr w:type="spellEnd"/>
      <w:r w:rsidRPr="00683FE4">
        <w:rPr>
          <w:rFonts w:ascii="GHEA Grapalat" w:hAnsi="GHEA Grapalat"/>
          <w:b/>
          <w:sz w:val="16"/>
          <w:szCs w:val="16"/>
        </w:rPr>
        <w:t xml:space="preserve"> </w:t>
      </w:r>
      <w:proofErr w:type="spellStart"/>
      <w:r w:rsidRPr="00683FE4">
        <w:rPr>
          <w:rFonts w:ascii="GHEA Grapalat" w:hAnsi="GHEA Grapalat" w:cs="Sylfaen"/>
          <w:b/>
          <w:sz w:val="16"/>
          <w:szCs w:val="16"/>
        </w:rPr>
        <w:t>թիվ</w:t>
      </w:r>
      <w:proofErr w:type="spellEnd"/>
      <w:r w:rsidRPr="00683FE4">
        <w:rPr>
          <w:rFonts w:ascii="GHEA Grapalat" w:hAnsi="GHEA Grapalat"/>
          <w:b/>
          <w:sz w:val="16"/>
          <w:szCs w:val="16"/>
        </w:rPr>
        <w:t xml:space="preserve"> 1313-</w:t>
      </w:r>
      <w:r w:rsidRPr="00683FE4">
        <w:rPr>
          <w:rFonts w:ascii="GHEA Grapalat" w:hAnsi="GHEA Grapalat" w:cs="Sylfaen"/>
          <w:b/>
          <w:sz w:val="16"/>
          <w:szCs w:val="16"/>
        </w:rPr>
        <w:t>Ն</w:t>
      </w:r>
      <w:r w:rsidRPr="00683FE4">
        <w:rPr>
          <w:rFonts w:ascii="GHEA Grapalat" w:hAnsi="GHEA Grapalat"/>
          <w:b/>
          <w:sz w:val="16"/>
          <w:szCs w:val="16"/>
        </w:rPr>
        <w:t xml:space="preserve"> </w:t>
      </w:r>
      <w:proofErr w:type="spellStart"/>
      <w:r w:rsidRPr="00683FE4">
        <w:rPr>
          <w:rFonts w:ascii="GHEA Grapalat" w:hAnsi="GHEA Grapalat" w:cs="Sylfaen"/>
          <w:b/>
          <w:sz w:val="16"/>
          <w:szCs w:val="16"/>
        </w:rPr>
        <w:t>որոշումը</w:t>
      </w:r>
      <w:proofErr w:type="spellEnd"/>
    </w:p>
    <w:sectPr w:rsidR="00D25DF0" w:rsidRPr="00683FE4" w:rsidSect="00751C9B">
      <w:pgSz w:w="15840" w:h="12240" w:orient="landscape"/>
      <w:pgMar w:top="270" w:right="180" w:bottom="180" w:left="5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173A69"/>
    <w:rsid w:val="0000664B"/>
    <w:rsid w:val="000B64F2"/>
    <w:rsid w:val="00113D8C"/>
    <w:rsid w:val="0011577E"/>
    <w:rsid w:val="00116141"/>
    <w:rsid w:val="0016256A"/>
    <w:rsid w:val="00173A69"/>
    <w:rsid w:val="001F75CD"/>
    <w:rsid w:val="00291EAC"/>
    <w:rsid w:val="002A2A69"/>
    <w:rsid w:val="002B1959"/>
    <w:rsid w:val="002C450F"/>
    <w:rsid w:val="00453866"/>
    <w:rsid w:val="00510552"/>
    <w:rsid w:val="00526BC2"/>
    <w:rsid w:val="005768CB"/>
    <w:rsid w:val="00577BCF"/>
    <w:rsid w:val="005A7921"/>
    <w:rsid w:val="005B32B8"/>
    <w:rsid w:val="005E0FD9"/>
    <w:rsid w:val="005F01F7"/>
    <w:rsid w:val="00683FE4"/>
    <w:rsid w:val="00691BBD"/>
    <w:rsid w:val="006A7C1F"/>
    <w:rsid w:val="007112B3"/>
    <w:rsid w:val="00751C9B"/>
    <w:rsid w:val="007833A4"/>
    <w:rsid w:val="007B2473"/>
    <w:rsid w:val="008348A9"/>
    <w:rsid w:val="00845E5A"/>
    <w:rsid w:val="00846F93"/>
    <w:rsid w:val="00855033"/>
    <w:rsid w:val="0087034F"/>
    <w:rsid w:val="009056F8"/>
    <w:rsid w:val="0093464C"/>
    <w:rsid w:val="00A31794"/>
    <w:rsid w:val="00A6161B"/>
    <w:rsid w:val="00A855AE"/>
    <w:rsid w:val="00B33D18"/>
    <w:rsid w:val="00B71918"/>
    <w:rsid w:val="00BA4DE7"/>
    <w:rsid w:val="00C5174D"/>
    <w:rsid w:val="00C5622D"/>
    <w:rsid w:val="00C90DAB"/>
    <w:rsid w:val="00CB7BF1"/>
    <w:rsid w:val="00CE73D3"/>
    <w:rsid w:val="00CF72D9"/>
    <w:rsid w:val="00D231D5"/>
    <w:rsid w:val="00D25DF0"/>
    <w:rsid w:val="00D72992"/>
    <w:rsid w:val="00DC6619"/>
    <w:rsid w:val="00E91C9A"/>
    <w:rsid w:val="00EE330C"/>
    <w:rsid w:val="00F07CF6"/>
    <w:rsid w:val="00F73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B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3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A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&#1333;&#1391;&#1377;&#1396;&#1400;&#1410;&#1407;&#1398;&#1381;&#1408;\&#1392;&#1400;&#1410;&#1398;&#1387;&#1405;\Book1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&#1333;&#1391;&#1377;&#1396;&#1400;&#1410;&#1407;&#1398;&#1381;&#1408;\&#1392;&#1400;&#1410;&#1398;&#1387;&#1405;\Book1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&#1333;&#1391;&#1377;&#1396;&#1400;&#1410;&#1407;&#1398;&#1381;&#1408;\&#1392;&#1400;&#1410;&#1398;&#1387;&#1405;\Book1.xls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&#1333;&#1391;&#1377;&#1396;&#1400;&#1410;&#1407;&#1398;&#1381;&#1408;\&#1392;&#1400;&#1410;&#1398;&#1387;&#1405;\Book1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900">
                <a:latin typeface="GHEA Grapalat" pitchFamily="50" charset="0"/>
              </a:defRPr>
            </a:pPr>
            <a:r>
              <a:rPr lang="en-US" sz="900" b="1" i="0" baseline="0">
                <a:latin typeface="GHEA Grapalat" pitchFamily="50" charset="0"/>
              </a:rPr>
              <a:t>մլրդ. դրամ</a:t>
            </a:r>
            <a:endParaRPr lang="en-US" sz="900">
              <a:latin typeface="GHEA Grapalat" pitchFamily="50" charset="0"/>
            </a:endParaRPr>
          </a:p>
        </c:rich>
      </c:tx>
      <c:layout/>
    </c:title>
    <c:plotArea>
      <c:layout>
        <c:manualLayout>
          <c:layoutTarget val="inner"/>
          <c:xMode val="edge"/>
          <c:yMode val="edge"/>
          <c:x val="8.3333333333333384E-3"/>
          <c:y val="0.31380395158938501"/>
          <c:w val="0.98055555555555551"/>
          <c:h val="0.5676042578011089"/>
        </c:manualLayout>
      </c:layout>
      <c:barChart>
        <c:barDir val="col"/>
        <c:grouping val="clustered"/>
        <c:ser>
          <c:idx val="0"/>
          <c:order val="0"/>
          <c:tx>
            <c:strRef>
              <c:f>Sheet1!$B$4</c:f>
              <c:strCache>
                <c:ptCount val="1"/>
                <c:pt idx="0">
                  <c:v>ԸՆԴԱՄԵՆԸ</c:v>
                </c:pt>
              </c:strCache>
            </c:strRef>
          </c:tx>
          <c:dLbls>
            <c:txPr>
              <a:bodyPr/>
              <a:lstStyle/>
              <a:p>
                <a:pPr>
                  <a:defRPr b="1">
                    <a:latin typeface="GHEA Grapalat" pitchFamily="50" charset="0"/>
                  </a:defRPr>
                </a:pPr>
                <a:endParaRPr lang="en-US"/>
              </a:p>
            </c:txPr>
            <c:showVal val="1"/>
          </c:dLbls>
          <c:cat>
            <c:strRef>
              <c:f>Sheet1!$C$3:$D$3</c:f>
              <c:strCache>
                <c:ptCount val="2"/>
                <c:pt idx="0">
                  <c:v>2017թ. 1-ին կիսամյակ (հաստատված)</c:v>
                </c:pt>
                <c:pt idx="1">
                  <c:v>2017թ. (փաստացի)</c:v>
                </c:pt>
              </c:strCache>
            </c:strRef>
          </c:cat>
          <c:val>
            <c:numRef>
              <c:f>Sheet1!$C$4:$D$4</c:f>
              <c:numCache>
                <c:formatCode>#,##0.0;[Red]#,##0.0</c:formatCode>
                <c:ptCount val="2"/>
                <c:pt idx="0">
                  <c:v>554.4</c:v>
                </c:pt>
                <c:pt idx="1">
                  <c:v>581.70000000000005</c:v>
                </c:pt>
              </c:numCache>
            </c:numRef>
          </c:val>
        </c:ser>
        <c:ser>
          <c:idx val="1"/>
          <c:order val="1"/>
          <c:tx>
            <c:strRef>
              <c:f>Sheet1!$B$5</c:f>
              <c:strCache>
                <c:ptCount val="1"/>
                <c:pt idx="0">
                  <c:v>ՀԱՐԿԱՅԻՆ ԵԿԱՄՈՒՏՆԵՐ ԵՎ ՊԵՏԱԿԱՆ ՏՈՒՐՔԵՐ</c:v>
                </c:pt>
              </c:strCache>
            </c:strRef>
          </c:tx>
          <c:dLbls>
            <c:txPr>
              <a:bodyPr/>
              <a:lstStyle/>
              <a:p>
                <a:pPr>
                  <a:defRPr b="1">
                    <a:latin typeface="GHEA Grapalat" pitchFamily="50" charset="0"/>
                  </a:defRPr>
                </a:pPr>
                <a:endParaRPr lang="en-US"/>
              </a:p>
            </c:txPr>
            <c:showVal val="1"/>
          </c:dLbls>
          <c:cat>
            <c:strRef>
              <c:f>Sheet1!$C$3:$D$3</c:f>
              <c:strCache>
                <c:ptCount val="2"/>
                <c:pt idx="0">
                  <c:v>2017թ. 1-ին կիսամյակ (հաստատված)</c:v>
                </c:pt>
                <c:pt idx="1">
                  <c:v>2017թ. (փաստացի)</c:v>
                </c:pt>
              </c:strCache>
            </c:strRef>
          </c:cat>
          <c:val>
            <c:numRef>
              <c:f>Sheet1!$C$5:$D$5</c:f>
              <c:numCache>
                <c:formatCode>#,##0.0;[Red]#,##0.0</c:formatCode>
                <c:ptCount val="2"/>
                <c:pt idx="0">
                  <c:v>531.6</c:v>
                </c:pt>
                <c:pt idx="1">
                  <c:v>550.6</c:v>
                </c:pt>
              </c:numCache>
            </c:numRef>
          </c:val>
        </c:ser>
        <c:ser>
          <c:idx val="2"/>
          <c:order val="2"/>
          <c:tx>
            <c:strRef>
              <c:f>Sheet1!$B$6</c:f>
              <c:strCache>
                <c:ptCount val="1"/>
                <c:pt idx="0">
                  <c:v>ՊԱՇՏՈՆԱԿԱՆ ԴՐԱՄԱՇՆՈՐՀՆԵՐ</c:v>
                </c:pt>
              </c:strCache>
            </c:strRef>
          </c:tx>
          <c:dLbls>
            <c:txPr>
              <a:bodyPr/>
              <a:lstStyle/>
              <a:p>
                <a:pPr>
                  <a:defRPr b="1">
                    <a:latin typeface="GHEA Grapalat" pitchFamily="50" charset="0"/>
                  </a:defRPr>
                </a:pPr>
                <a:endParaRPr lang="en-US"/>
              </a:p>
            </c:txPr>
            <c:showVal val="1"/>
          </c:dLbls>
          <c:cat>
            <c:strRef>
              <c:f>Sheet1!$C$3:$D$3</c:f>
              <c:strCache>
                <c:ptCount val="2"/>
                <c:pt idx="0">
                  <c:v>2017թ. 1-ին կիսամյակ (հաստատված)</c:v>
                </c:pt>
                <c:pt idx="1">
                  <c:v>2017թ. (փաստացի)</c:v>
                </c:pt>
              </c:strCache>
            </c:strRef>
          </c:cat>
          <c:val>
            <c:numRef>
              <c:f>Sheet1!$C$6:$D$6</c:f>
              <c:numCache>
                <c:formatCode>#,##0.0;[Red]#,##0.0</c:formatCode>
                <c:ptCount val="2"/>
                <c:pt idx="0">
                  <c:v>8.8000000000000007</c:v>
                </c:pt>
                <c:pt idx="1">
                  <c:v>3.9</c:v>
                </c:pt>
              </c:numCache>
            </c:numRef>
          </c:val>
        </c:ser>
        <c:ser>
          <c:idx val="3"/>
          <c:order val="3"/>
          <c:tx>
            <c:strRef>
              <c:f>Sheet1!$B$7</c:f>
              <c:strCache>
                <c:ptCount val="1"/>
                <c:pt idx="0">
                  <c:v>ԱՅԼ ԵԿԱՄՈՒՏՆԵՐ</c:v>
                </c:pt>
              </c:strCache>
            </c:strRef>
          </c:tx>
          <c:dLbls>
            <c:txPr>
              <a:bodyPr/>
              <a:lstStyle/>
              <a:p>
                <a:pPr>
                  <a:defRPr b="1">
                    <a:latin typeface="GHEA Grapalat" pitchFamily="50" charset="0"/>
                  </a:defRPr>
                </a:pPr>
                <a:endParaRPr lang="en-US"/>
              </a:p>
            </c:txPr>
            <c:showVal val="1"/>
          </c:dLbls>
          <c:cat>
            <c:strRef>
              <c:f>Sheet1!$C$3:$D$3</c:f>
              <c:strCache>
                <c:ptCount val="2"/>
                <c:pt idx="0">
                  <c:v>2017թ. 1-ին կիսամյակ (հաստատված)</c:v>
                </c:pt>
                <c:pt idx="1">
                  <c:v>2017թ. (փաստացի)</c:v>
                </c:pt>
              </c:strCache>
            </c:strRef>
          </c:cat>
          <c:val>
            <c:numRef>
              <c:f>Sheet1!$C$7:$D$7</c:f>
              <c:numCache>
                <c:formatCode>#,##0.0;[Red]#,##0.0</c:formatCode>
                <c:ptCount val="2"/>
                <c:pt idx="0">
                  <c:v>13.9</c:v>
                </c:pt>
                <c:pt idx="1">
                  <c:v>27.2</c:v>
                </c:pt>
              </c:numCache>
            </c:numRef>
          </c:val>
        </c:ser>
        <c:dLbls>
          <c:showVal val="1"/>
        </c:dLbls>
        <c:overlap val="-25"/>
        <c:axId val="64247680"/>
        <c:axId val="64249216"/>
      </c:barChart>
      <c:catAx>
        <c:axId val="64247680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800">
                <a:latin typeface="GHEA Grapalat" pitchFamily="50" charset="0"/>
              </a:defRPr>
            </a:pPr>
            <a:endParaRPr lang="en-US"/>
          </a:p>
        </c:txPr>
        <c:crossAx val="64249216"/>
        <c:crosses val="autoZero"/>
        <c:auto val="1"/>
        <c:lblAlgn val="ctr"/>
        <c:lblOffset val="100"/>
      </c:catAx>
      <c:valAx>
        <c:axId val="64249216"/>
        <c:scaling>
          <c:orientation val="minMax"/>
        </c:scaling>
        <c:delete val="1"/>
        <c:axPos val="l"/>
        <c:numFmt formatCode="#,##0.0;[Red]#,##0.0" sourceLinked="1"/>
        <c:tickLblPos val="nextTo"/>
        <c:crossAx val="64247680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2.0729877515310632E-2"/>
          <c:y val="0.10625000000000002"/>
          <c:w val="0.93631802274715659"/>
          <c:h val="0.20755395158938483"/>
        </c:manualLayout>
      </c:layout>
      <c:txPr>
        <a:bodyPr/>
        <a:lstStyle/>
        <a:p>
          <a:pPr>
            <a:defRPr sz="800" b="1">
              <a:latin typeface="GHEA Grapalat" pitchFamily="50" charset="0"/>
            </a:defRPr>
          </a:pPr>
          <a:endParaRPr lang="en-US"/>
        </a:p>
      </c:txPr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plotArea>
      <c:layout>
        <c:manualLayout>
          <c:layoutTarget val="inner"/>
          <c:xMode val="edge"/>
          <c:yMode val="edge"/>
          <c:x val="1.111111111111112E-2"/>
          <c:y val="8.8346821230679565E-2"/>
          <c:w val="0.98333333333333328"/>
          <c:h val="0.77245589093030065"/>
        </c:manualLayout>
      </c:layout>
      <c:barChart>
        <c:barDir val="col"/>
        <c:grouping val="clustered"/>
        <c:ser>
          <c:idx val="0"/>
          <c:order val="0"/>
          <c:tx>
            <c:strRef>
              <c:f>Sheet1!$C$26</c:f>
              <c:strCache>
                <c:ptCount val="1"/>
                <c:pt idx="0">
                  <c:v>2014թ.  </c:v>
                </c:pt>
              </c:strCache>
            </c:strRef>
          </c:tx>
          <c:dLbls>
            <c:txPr>
              <a:bodyPr rot="-5400000" vert="horz"/>
              <a:lstStyle/>
              <a:p>
                <a:pPr>
                  <a:defRPr sz="1000">
                    <a:latin typeface="GHEA Grapalat" pitchFamily="50" charset="0"/>
                  </a:defRPr>
                </a:pPr>
                <a:endParaRPr lang="en-US"/>
              </a:p>
            </c:txPr>
            <c:showVal val="1"/>
          </c:dLbls>
          <c:cat>
            <c:strRef>
              <c:f>Sheet1!$B$27:$B$32</c:f>
              <c:strCache>
                <c:ptCount val="6"/>
                <c:pt idx="0">
                  <c:v>ԱԱՀ</c:v>
                </c:pt>
                <c:pt idx="1">
                  <c:v>Ակցիզային հարկ</c:v>
                </c:pt>
                <c:pt idx="2">
                  <c:v>Շահութահարկ</c:v>
                </c:pt>
                <c:pt idx="3">
                  <c:v>Եկամտային հարկ</c:v>
                </c:pt>
                <c:pt idx="4">
                  <c:v>Մաքսատուրքեր</c:v>
                </c:pt>
                <c:pt idx="5">
                  <c:v>Հաստատագրված վճարներ</c:v>
                </c:pt>
              </c:strCache>
            </c:strRef>
          </c:cat>
          <c:val>
            <c:numRef>
              <c:f>Sheet1!$C$27:$C$32</c:f>
              <c:numCache>
                <c:formatCode>0.0</c:formatCode>
                <c:ptCount val="6"/>
                <c:pt idx="0">
                  <c:v>206.2</c:v>
                </c:pt>
                <c:pt idx="1">
                  <c:v>20</c:v>
                </c:pt>
                <c:pt idx="2" formatCode="#,##0.0;[Red]#,##0.0">
                  <c:v>62</c:v>
                </c:pt>
                <c:pt idx="3" formatCode="General">
                  <c:v>134.4</c:v>
                </c:pt>
                <c:pt idx="4" formatCode="General">
                  <c:v>24.8</c:v>
                </c:pt>
                <c:pt idx="5" formatCode="General">
                  <c:v>1.8</c:v>
                </c:pt>
              </c:numCache>
            </c:numRef>
          </c:val>
        </c:ser>
        <c:ser>
          <c:idx val="1"/>
          <c:order val="1"/>
          <c:tx>
            <c:strRef>
              <c:f>Sheet1!$D$26</c:f>
              <c:strCache>
                <c:ptCount val="1"/>
                <c:pt idx="0">
                  <c:v>2015թ. </c:v>
                </c:pt>
              </c:strCache>
            </c:strRef>
          </c:tx>
          <c:dLbls>
            <c:txPr>
              <a:bodyPr rot="-5400000" vert="horz"/>
              <a:lstStyle/>
              <a:p>
                <a:pPr>
                  <a:defRPr sz="1000">
                    <a:latin typeface="GHEA Grapalat" pitchFamily="50" charset="0"/>
                  </a:defRPr>
                </a:pPr>
                <a:endParaRPr lang="en-US"/>
              </a:p>
            </c:txPr>
            <c:showVal val="1"/>
          </c:dLbls>
          <c:cat>
            <c:strRef>
              <c:f>Sheet1!$B$27:$B$32</c:f>
              <c:strCache>
                <c:ptCount val="6"/>
                <c:pt idx="0">
                  <c:v>ԱԱՀ</c:v>
                </c:pt>
                <c:pt idx="1">
                  <c:v>Ակցիզային հարկ</c:v>
                </c:pt>
                <c:pt idx="2">
                  <c:v>Շահութահարկ</c:v>
                </c:pt>
                <c:pt idx="3">
                  <c:v>Եկամտային հարկ</c:v>
                </c:pt>
                <c:pt idx="4">
                  <c:v>Մաքսատուրքեր</c:v>
                </c:pt>
                <c:pt idx="5">
                  <c:v>Հաստատագրված վճարներ</c:v>
                </c:pt>
              </c:strCache>
            </c:strRef>
          </c:cat>
          <c:val>
            <c:numRef>
              <c:f>Sheet1!$D$27:$D$32</c:f>
              <c:numCache>
                <c:formatCode>0.0</c:formatCode>
                <c:ptCount val="6"/>
                <c:pt idx="0">
                  <c:v>192.6</c:v>
                </c:pt>
                <c:pt idx="1">
                  <c:v>21</c:v>
                </c:pt>
                <c:pt idx="2" formatCode="General">
                  <c:v>59.7</c:v>
                </c:pt>
                <c:pt idx="3">
                  <c:v>144.30000000000001</c:v>
                </c:pt>
                <c:pt idx="4">
                  <c:v>30.4</c:v>
                </c:pt>
                <c:pt idx="5" formatCode="General">
                  <c:v>1.6</c:v>
                </c:pt>
              </c:numCache>
            </c:numRef>
          </c:val>
        </c:ser>
        <c:ser>
          <c:idx val="2"/>
          <c:order val="2"/>
          <c:tx>
            <c:strRef>
              <c:f>Sheet1!$E$26</c:f>
              <c:strCache>
                <c:ptCount val="1"/>
                <c:pt idx="0">
                  <c:v>2016թ. </c:v>
                </c:pt>
              </c:strCache>
            </c:strRef>
          </c:tx>
          <c:dLbls>
            <c:txPr>
              <a:bodyPr rot="-5400000" vert="horz"/>
              <a:lstStyle/>
              <a:p>
                <a:pPr>
                  <a:defRPr sz="1000">
                    <a:latin typeface="GHEA Grapalat" pitchFamily="50" charset="0"/>
                  </a:defRPr>
                </a:pPr>
                <a:endParaRPr lang="en-US"/>
              </a:p>
            </c:txPr>
            <c:showVal val="1"/>
          </c:dLbls>
          <c:cat>
            <c:strRef>
              <c:f>Sheet1!$B$27:$B$32</c:f>
              <c:strCache>
                <c:ptCount val="6"/>
                <c:pt idx="0">
                  <c:v>ԱԱՀ</c:v>
                </c:pt>
                <c:pt idx="1">
                  <c:v>Ակցիզային հարկ</c:v>
                </c:pt>
                <c:pt idx="2">
                  <c:v>Շահութահարկ</c:v>
                </c:pt>
                <c:pt idx="3">
                  <c:v>Եկամտային հարկ</c:v>
                </c:pt>
                <c:pt idx="4">
                  <c:v>Մաքսատուրքեր</c:v>
                </c:pt>
                <c:pt idx="5">
                  <c:v>Հաստատագրված վճարներ</c:v>
                </c:pt>
              </c:strCache>
            </c:strRef>
          </c:cat>
          <c:val>
            <c:numRef>
              <c:f>Sheet1!$E$27:$E$32</c:f>
              <c:numCache>
                <c:formatCode>General</c:formatCode>
                <c:ptCount val="6"/>
                <c:pt idx="0">
                  <c:v>177.4</c:v>
                </c:pt>
                <c:pt idx="1">
                  <c:v>25.1</c:v>
                </c:pt>
                <c:pt idx="2">
                  <c:v>71.2</c:v>
                </c:pt>
                <c:pt idx="3">
                  <c:v>155.6</c:v>
                </c:pt>
                <c:pt idx="4">
                  <c:v>25.2</c:v>
                </c:pt>
                <c:pt idx="5">
                  <c:v>1.5</c:v>
                </c:pt>
              </c:numCache>
            </c:numRef>
          </c:val>
        </c:ser>
        <c:ser>
          <c:idx val="3"/>
          <c:order val="3"/>
          <c:tx>
            <c:strRef>
              <c:f>Sheet1!$F$26</c:f>
              <c:strCache>
                <c:ptCount val="1"/>
                <c:pt idx="0">
                  <c:v>2017թ. </c:v>
                </c:pt>
              </c:strCache>
            </c:strRef>
          </c:tx>
          <c:dLbls>
            <c:txPr>
              <a:bodyPr rot="-5400000" vert="horz"/>
              <a:lstStyle/>
              <a:p>
                <a:pPr>
                  <a:defRPr sz="1000">
                    <a:latin typeface="GHEA Grapalat" pitchFamily="50" charset="0"/>
                  </a:defRPr>
                </a:pPr>
                <a:endParaRPr lang="en-US"/>
              </a:p>
            </c:txPr>
            <c:showVal val="1"/>
          </c:dLbls>
          <c:cat>
            <c:strRef>
              <c:f>Sheet1!$B$27:$B$32</c:f>
              <c:strCache>
                <c:ptCount val="6"/>
                <c:pt idx="0">
                  <c:v>ԱԱՀ</c:v>
                </c:pt>
                <c:pt idx="1">
                  <c:v>Ակցիզային հարկ</c:v>
                </c:pt>
                <c:pt idx="2">
                  <c:v>Շահութահարկ</c:v>
                </c:pt>
                <c:pt idx="3">
                  <c:v>Եկամտային հարկ</c:v>
                </c:pt>
                <c:pt idx="4">
                  <c:v>Մաքսատուրքեր</c:v>
                </c:pt>
                <c:pt idx="5">
                  <c:v>Հաստատագրված վճարներ</c:v>
                </c:pt>
              </c:strCache>
            </c:strRef>
          </c:cat>
          <c:val>
            <c:numRef>
              <c:f>Sheet1!$F$27:$F$32</c:f>
              <c:numCache>
                <c:formatCode>#,##0.0;[Red]#,##0.0</c:formatCode>
                <c:ptCount val="6"/>
                <c:pt idx="0">
                  <c:v>189.2</c:v>
                </c:pt>
                <c:pt idx="1">
                  <c:v>31.8</c:v>
                </c:pt>
                <c:pt idx="2">
                  <c:v>67.2</c:v>
                </c:pt>
                <c:pt idx="3">
                  <c:v>161.19999999999999</c:v>
                </c:pt>
                <c:pt idx="4">
                  <c:v>32.6</c:v>
                </c:pt>
                <c:pt idx="5">
                  <c:v>1.7</c:v>
                </c:pt>
              </c:numCache>
            </c:numRef>
          </c:val>
        </c:ser>
        <c:dLbls>
          <c:showVal val="1"/>
        </c:dLbls>
        <c:overlap val="-25"/>
        <c:axId val="95806592"/>
        <c:axId val="95808128"/>
      </c:barChart>
      <c:catAx>
        <c:axId val="95806592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/>
          <a:lstStyle/>
          <a:p>
            <a:pPr>
              <a:defRPr sz="600" b="1">
                <a:latin typeface="GHEA Grapalat" pitchFamily="50" charset="0"/>
              </a:defRPr>
            </a:pPr>
            <a:endParaRPr lang="en-US"/>
          </a:p>
        </c:txPr>
        <c:crossAx val="95808128"/>
        <c:crosses val="autoZero"/>
        <c:auto val="1"/>
        <c:lblAlgn val="ctr"/>
        <c:lblOffset val="100"/>
      </c:catAx>
      <c:valAx>
        <c:axId val="95808128"/>
        <c:scaling>
          <c:orientation val="minMax"/>
        </c:scaling>
        <c:delete val="1"/>
        <c:axPos val="l"/>
        <c:numFmt formatCode="0.0" sourceLinked="1"/>
        <c:tickLblPos val="nextTo"/>
        <c:crossAx val="95806592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.10622883929901775"/>
          <c:y val="2.7777777777777811E-2"/>
          <c:w val="0.78754232140196401"/>
          <c:h val="7.6979804607757357E-2"/>
        </c:manualLayout>
      </c:layout>
      <c:txPr>
        <a:bodyPr/>
        <a:lstStyle/>
        <a:p>
          <a:pPr>
            <a:defRPr sz="900" b="1">
              <a:latin typeface="GHEA Grapalat" pitchFamily="50" charset="0"/>
            </a:defRPr>
          </a:pPr>
          <a:endParaRPr lang="en-US"/>
        </a:p>
      </c:txPr>
    </c:legend>
    <c:plotVisOnly val="1"/>
    <c:dispBlanksAs val="gap"/>
  </c:chart>
  <c:txPr>
    <a:bodyPr/>
    <a:lstStyle/>
    <a:p>
      <a:pPr>
        <a:defRPr sz="650"/>
      </a:pPr>
      <a:endParaRPr lang="en-US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plotArea>
      <c:layout>
        <c:manualLayout>
          <c:layoutTarget val="inner"/>
          <c:xMode val="edge"/>
          <c:yMode val="edge"/>
          <c:x val="1.3888888888888907E-2"/>
          <c:y val="0.15779126567512419"/>
          <c:w val="0.97500000000000053"/>
          <c:h val="0.66500218722659665"/>
        </c:manualLayout>
      </c:layout>
      <c:barChart>
        <c:barDir val="col"/>
        <c:grouping val="clustered"/>
        <c:ser>
          <c:idx val="0"/>
          <c:order val="0"/>
          <c:tx>
            <c:strRef>
              <c:f>Sheet1!$C$51</c:f>
              <c:strCache>
                <c:ptCount val="1"/>
                <c:pt idx="0">
                  <c:v>2014թ.  </c:v>
                </c:pt>
              </c:strCache>
            </c:strRef>
          </c:tx>
          <c:dLbls>
            <c:txPr>
              <a:bodyPr rot="-5400000" vert="horz"/>
              <a:lstStyle/>
              <a:p>
                <a:pPr>
                  <a:defRPr b="0">
                    <a:latin typeface="GHEA Grapalat" pitchFamily="50" charset="0"/>
                  </a:defRPr>
                </a:pPr>
                <a:endParaRPr lang="en-US"/>
              </a:p>
            </c:txPr>
            <c:showVal val="1"/>
          </c:dLbls>
          <c:cat>
            <c:strRef>
              <c:f>Sheet1!$B$52:$B$56</c:f>
              <c:strCache>
                <c:ptCount val="5"/>
                <c:pt idx="0">
                  <c:v>Բնօգտագործման եվ բնապահպանական վճարներ</c:v>
                </c:pt>
                <c:pt idx="1">
                  <c:v>Շրջանառության հարկ</c:v>
                </c:pt>
                <c:pt idx="2">
                  <c:v>Նպատակային սոցիալական վճարներ</c:v>
                </c:pt>
                <c:pt idx="3">
                  <c:v>Այլ հարկային եկամուտներ</c:v>
                </c:pt>
                <c:pt idx="4">
                  <c:v>Պետական տուրքեր</c:v>
                </c:pt>
              </c:strCache>
            </c:strRef>
          </c:cat>
          <c:val>
            <c:numRef>
              <c:f>Sheet1!$C$52:$C$56</c:f>
              <c:numCache>
                <c:formatCode>General</c:formatCode>
                <c:ptCount val="5"/>
                <c:pt idx="0" formatCode="#,##0.0;[Red]#,##0.0">
                  <c:v>12</c:v>
                </c:pt>
                <c:pt idx="1">
                  <c:v>7.6</c:v>
                </c:pt>
                <c:pt idx="2" formatCode="#,##0.0;[Red]#,##0.0">
                  <c:v>0</c:v>
                </c:pt>
                <c:pt idx="3" formatCode="0.0">
                  <c:v>9.4</c:v>
                </c:pt>
                <c:pt idx="4">
                  <c:v>16.3</c:v>
                </c:pt>
              </c:numCache>
            </c:numRef>
          </c:val>
        </c:ser>
        <c:ser>
          <c:idx val="1"/>
          <c:order val="1"/>
          <c:tx>
            <c:strRef>
              <c:f>Sheet1!$D$51</c:f>
              <c:strCache>
                <c:ptCount val="1"/>
                <c:pt idx="0">
                  <c:v>2015թ. </c:v>
                </c:pt>
              </c:strCache>
            </c:strRef>
          </c:tx>
          <c:dLbls>
            <c:txPr>
              <a:bodyPr rot="-5400000" vert="horz"/>
              <a:lstStyle/>
              <a:p>
                <a:pPr>
                  <a:defRPr>
                    <a:latin typeface="GHEA Grapalat" pitchFamily="50" charset="0"/>
                  </a:defRPr>
                </a:pPr>
                <a:endParaRPr lang="en-US"/>
              </a:p>
            </c:txPr>
            <c:showVal val="1"/>
          </c:dLbls>
          <c:cat>
            <c:strRef>
              <c:f>Sheet1!$B$52:$B$56</c:f>
              <c:strCache>
                <c:ptCount val="5"/>
                <c:pt idx="0">
                  <c:v>Բնօգտագործման եվ բնապահպանական վճարներ</c:v>
                </c:pt>
                <c:pt idx="1">
                  <c:v>Շրջանառության հարկ</c:v>
                </c:pt>
                <c:pt idx="2">
                  <c:v>Նպատակային սոցիալական վճարներ</c:v>
                </c:pt>
                <c:pt idx="3">
                  <c:v>Այլ հարկային եկամուտներ</c:v>
                </c:pt>
                <c:pt idx="4">
                  <c:v>Պետական տուրքեր</c:v>
                </c:pt>
              </c:strCache>
            </c:strRef>
          </c:cat>
          <c:val>
            <c:numRef>
              <c:f>Sheet1!$D$52:$D$56</c:f>
              <c:numCache>
                <c:formatCode>General</c:formatCode>
                <c:ptCount val="5"/>
                <c:pt idx="0">
                  <c:v>13.2</c:v>
                </c:pt>
                <c:pt idx="1">
                  <c:v>5.2</c:v>
                </c:pt>
                <c:pt idx="2" formatCode="0.0">
                  <c:v>4.9000000000000004</c:v>
                </c:pt>
                <c:pt idx="3">
                  <c:v>13.4</c:v>
                </c:pt>
                <c:pt idx="4">
                  <c:v>15.1</c:v>
                </c:pt>
              </c:numCache>
            </c:numRef>
          </c:val>
        </c:ser>
        <c:ser>
          <c:idx val="2"/>
          <c:order val="2"/>
          <c:tx>
            <c:strRef>
              <c:f>Sheet1!$E$51</c:f>
              <c:strCache>
                <c:ptCount val="1"/>
                <c:pt idx="0">
                  <c:v>2016թ. </c:v>
                </c:pt>
              </c:strCache>
            </c:strRef>
          </c:tx>
          <c:dLbls>
            <c:txPr>
              <a:bodyPr rot="-5400000" vert="horz"/>
              <a:lstStyle/>
              <a:p>
                <a:pPr>
                  <a:defRPr>
                    <a:latin typeface="GHEA Grapalat" pitchFamily="50" charset="0"/>
                  </a:defRPr>
                </a:pPr>
                <a:endParaRPr lang="en-US"/>
              </a:p>
            </c:txPr>
            <c:showVal val="1"/>
          </c:dLbls>
          <c:cat>
            <c:strRef>
              <c:f>Sheet1!$B$52:$B$56</c:f>
              <c:strCache>
                <c:ptCount val="5"/>
                <c:pt idx="0">
                  <c:v>Բնօգտագործման եվ բնապահպանական վճարներ</c:v>
                </c:pt>
                <c:pt idx="1">
                  <c:v>Շրջանառության հարկ</c:v>
                </c:pt>
                <c:pt idx="2">
                  <c:v>Նպատակային սոցիալական վճարներ</c:v>
                </c:pt>
                <c:pt idx="3">
                  <c:v>Այլ հարկային եկամուտներ</c:v>
                </c:pt>
                <c:pt idx="4">
                  <c:v>Պետական տուրքեր</c:v>
                </c:pt>
              </c:strCache>
            </c:strRef>
          </c:cat>
          <c:val>
            <c:numRef>
              <c:f>Sheet1!$E$52:$E$56</c:f>
              <c:numCache>
                <c:formatCode>General</c:formatCode>
                <c:ptCount val="5"/>
                <c:pt idx="0">
                  <c:v>13.6</c:v>
                </c:pt>
                <c:pt idx="1">
                  <c:v>6.8</c:v>
                </c:pt>
                <c:pt idx="2">
                  <c:v>6.1</c:v>
                </c:pt>
                <c:pt idx="3">
                  <c:v>14.7</c:v>
                </c:pt>
                <c:pt idx="4">
                  <c:v>15.4</c:v>
                </c:pt>
              </c:numCache>
            </c:numRef>
          </c:val>
        </c:ser>
        <c:ser>
          <c:idx val="3"/>
          <c:order val="3"/>
          <c:tx>
            <c:strRef>
              <c:f>Sheet1!$F$51</c:f>
              <c:strCache>
                <c:ptCount val="1"/>
                <c:pt idx="0">
                  <c:v>2017թ. </c:v>
                </c:pt>
              </c:strCache>
            </c:strRef>
          </c:tx>
          <c:dLbls>
            <c:txPr>
              <a:bodyPr rot="-5400000" vert="horz"/>
              <a:lstStyle/>
              <a:p>
                <a:pPr>
                  <a:defRPr>
                    <a:latin typeface="GHEA Grapalat" pitchFamily="50" charset="0"/>
                  </a:defRPr>
                </a:pPr>
                <a:endParaRPr lang="en-US"/>
              </a:p>
            </c:txPr>
            <c:showVal val="1"/>
          </c:dLbls>
          <c:cat>
            <c:strRef>
              <c:f>Sheet1!$B$52:$B$56</c:f>
              <c:strCache>
                <c:ptCount val="5"/>
                <c:pt idx="0">
                  <c:v>Բնօգտագործման եվ բնապահպանական վճարներ</c:v>
                </c:pt>
                <c:pt idx="1">
                  <c:v>Շրջանառության հարկ</c:v>
                </c:pt>
                <c:pt idx="2">
                  <c:v>Նպատակային սոցիալական վճարներ</c:v>
                </c:pt>
                <c:pt idx="3">
                  <c:v>Այլ հարկային եկամուտներ</c:v>
                </c:pt>
                <c:pt idx="4">
                  <c:v>Պետական տուրքեր</c:v>
                </c:pt>
              </c:strCache>
            </c:strRef>
          </c:cat>
          <c:val>
            <c:numRef>
              <c:f>Sheet1!$F$52:$F$56</c:f>
              <c:numCache>
                <c:formatCode>#,##0.0;[Red]#,##0.0</c:formatCode>
                <c:ptCount val="5"/>
                <c:pt idx="0">
                  <c:v>23.1</c:v>
                </c:pt>
                <c:pt idx="1">
                  <c:v>8.2000000000000011</c:v>
                </c:pt>
                <c:pt idx="2">
                  <c:v>7.1</c:v>
                </c:pt>
                <c:pt idx="3">
                  <c:v>13.6</c:v>
                </c:pt>
                <c:pt idx="4">
                  <c:v>15.1</c:v>
                </c:pt>
              </c:numCache>
            </c:numRef>
          </c:val>
        </c:ser>
        <c:dLbls>
          <c:showVal val="1"/>
        </c:dLbls>
        <c:overlap val="-25"/>
        <c:axId val="64844160"/>
        <c:axId val="64845696"/>
      </c:barChart>
      <c:catAx>
        <c:axId val="64844160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600" b="1">
                <a:latin typeface="GHEA Grapalat" pitchFamily="50" charset="0"/>
              </a:defRPr>
            </a:pPr>
            <a:endParaRPr lang="en-US"/>
          </a:p>
        </c:txPr>
        <c:crossAx val="64845696"/>
        <c:crosses val="autoZero"/>
        <c:auto val="1"/>
        <c:lblAlgn val="ctr"/>
        <c:lblOffset val="100"/>
      </c:catAx>
      <c:valAx>
        <c:axId val="64845696"/>
        <c:scaling>
          <c:orientation val="minMax"/>
        </c:scaling>
        <c:delete val="1"/>
        <c:axPos val="l"/>
        <c:numFmt formatCode="#,##0.0;[Red]#,##0.0" sourceLinked="1"/>
        <c:tickLblPos val="nextTo"/>
        <c:crossAx val="64844160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.11125874890638672"/>
          <c:y val="2.7777777777777832E-2"/>
          <c:w val="0.78581583552056056"/>
          <c:h val="6.5198673082531439E-2"/>
        </c:manualLayout>
      </c:layout>
      <c:txPr>
        <a:bodyPr/>
        <a:lstStyle/>
        <a:p>
          <a:pPr>
            <a:defRPr b="1">
              <a:latin typeface="GHEA Grapalat" pitchFamily="50" charset="0"/>
            </a:defRPr>
          </a:pPr>
          <a:endParaRPr lang="en-US"/>
        </a:p>
      </c:txPr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title>
      <c:tx>
        <c:rich>
          <a:bodyPr/>
          <a:lstStyle/>
          <a:p>
            <a:pPr>
              <a:defRPr sz="900">
                <a:latin typeface="GHEA Grapalat" pitchFamily="50" charset="0"/>
              </a:defRPr>
            </a:pPr>
            <a:r>
              <a:rPr lang="en-US" sz="900">
                <a:latin typeface="GHEA Grapalat" pitchFamily="50" charset="0"/>
              </a:rPr>
              <a:t>մլրդ դրամ</a:t>
            </a:r>
          </a:p>
        </c:rich>
      </c:tx>
      <c:layout/>
    </c:title>
    <c:plotArea>
      <c:layout>
        <c:manualLayout>
          <c:layoutTarget val="inner"/>
          <c:xMode val="edge"/>
          <c:yMode val="edge"/>
          <c:x val="8.3333333333333367E-3"/>
          <c:y val="0.36725648877223682"/>
          <c:w val="0.98611111111111116"/>
          <c:h val="0.50104986876640423"/>
        </c:manualLayout>
      </c:layout>
      <c:barChart>
        <c:barDir val="col"/>
        <c:grouping val="clustered"/>
        <c:ser>
          <c:idx val="0"/>
          <c:order val="0"/>
          <c:tx>
            <c:strRef>
              <c:f>Sheet1!$B$76</c:f>
              <c:strCache>
                <c:ptCount val="1"/>
                <c:pt idx="0">
                  <c:v>ՊԱՇՏՈՆԱԿԱՆ ԴՐԱՄԱՇՆՈՐՀՆԵՐ</c:v>
                </c:pt>
              </c:strCache>
            </c:strRef>
          </c:tx>
          <c:dLbls>
            <c:txPr>
              <a:bodyPr/>
              <a:lstStyle/>
              <a:p>
                <a:pPr>
                  <a:defRPr b="1">
                    <a:latin typeface="GHEA Grapalat" pitchFamily="50" charset="0"/>
                  </a:defRPr>
                </a:pPr>
                <a:endParaRPr lang="en-US"/>
              </a:p>
            </c:txPr>
            <c:showVal val="1"/>
          </c:dLbls>
          <c:cat>
            <c:strRef>
              <c:f>Sheet1!$C$75:$F$75</c:f>
              <c:strCache>
                <c:ptCount val="4"/>
                <c:pt idx="0">
                  <c:v>2014թ.  </c:v>
                </c:pt>
                <c:pt idx="1">
                  <c:v>2015թ. </c:v>
                </c:pt>
                <c:pt idx="2">
                  <c:v>2016թ. </c:v>
                </c:pt>
                <c:pt idx="3">
                  <c:v>2017թ. </c:v>
                </c:pt>
              </c:strCache>
            </c:strRef>
          </c:cat>
          <c:val>
            <c:numRef>
              <c:f>Sheet1!$C$76:$F$76</c:f>
              <c:numCache>
                <c:formatCode>General</c:formatCode>
                <c:ptCount val="4"/>
                <c:pt idx="0">
                  <c:v>1.3</c:v>
                </c:pt>
                <c:pt idx="1">
                  <c:v>0.56999999999999995</c:v>
                </c:pt>
                <c:pt idx="2">
                  <c:v>2.4</c:v>
                </c:pt>
                <c:pt idx="3" formatCode="#,##0.0;[Red]#,##0.0">
                  <c:v>3.9</c:v>
                </c:pt>
              </c:numCache>
            </c:numRef>
          </c:val>
        </c:ser>
        <c:ser>
          <c:idx val="1"/>
          <c:order val="1"/>
          <c:tx>
            <c:strRef>
              <c:f>Sheet1!$B$77</c:f>
              <c:strCache>
                <c:ptCount val="1"/>
                <c:pt idx="0">
                  <c:v>ԱՅԼ ԵԿԱՄՈՒՏՆԵՐ</c:v>
                </c:pt>
              </c:strCache>
            </c:strRef>
          </c:tx>
          <c:dLbls>
            <c:txPr>
              <a:bodyPr/>
              <a:lstStyle/>
              <a:p>
                <a:pPr>
                  <a:defRPr b="1">
                    <a:latin typeface="GHEA Grapalat" pitchFamily="50" charset="0"/>
                  </a:defRPr>
                </a:pPr>
                <a:endParaRPr lang="en-US"/>
              </a:p>
            </c:txPr>
            <c:showVal val="1"/>
          </c:dLbls>
          <c:cat>
            <c:strRef>
              <c:f>Sheet1!$C$75:$F$75</c:f>
              <c:strCache>
                <c:ptCount val="4"/>
                <c:pt idx="0">
                  <c:v>2014թ.  </c:v>
                </c:pt>
                <c:pt idx="1">
                  <c:v>2015թ. </c:v>
                </c:pt>
                <c:pt idx="2">
                  <c:v>2016թ. </c:v>
                </c:pt>
                <c:pt idx="3">
                  <c:v>2017թ. </c:v>
                </c:pt>
              </c:strCache>
            </c:strRef>
          </c:cat>
          <c:val>
            <c:numRef>
              <c:f>Sheet1!$C$77:$F$77</c:f>
              <c:numCache>
                <c:formatCode>General</c:formatCode>
                <c:ptCount val="4"/>
                <c:pt idx="0">
                  <c:v>31.3</c:v>
                </c:pt>
                <c:pt idx="1">
                  <c:v>32.9</c:v>
                </c:pt>
                <c:pt idx="2">
                  <c:v>24.5</c:v>
                </c:pt>
                <c:pt idx="3" formatCode="#,##0.0;[Red]#,##0.0">
                  <c:v>27.2</c:v>
                </c:pt>
              </c:numCache>
            </c:numRef>
          </c:val>
        </c:ser>
        <c:ser>
          <c:idx val="2"/>
          <c:order val="2"/>
          <c:tx>
            <c:strRef>
              <c:f>Sheet1!$B$78</c:f>
              <c:strCache>
                <c:ptCount val="1"/>
                <c:pt idx="0">
                  <c:v>ԱՐՏԱԲՅՈՒՋԵՏԱՅԻՆ ԵԿԱՄՈՒՏՆԵՐ-ԸՆԴԱՄԵՆԸ</c:v>
                </c:pt>
              </c:strCache>
            </c:strRef>
          </c:tx>
          <c:dLbls>
            <c:txPr>
              <a:bodyPr/>
              <a:lstStyle/>
              <a:p>
                <a:pPr>
                  <a:defRPr b="1">
                    <a:latin typeface="GHEA Grapalat" pitchFamily="50" charset="0"/>
                  </a:defRPr>
                </a:pPr>
                <a:endParaRPr lang="en-US"/>
              </a:p>
            </c:txPr>
            <c:showVal val="1"/>
          </c:dLbls>
          <c:cat>
            <c:strRef>
              <c:f>Sheet1!$C$75:$F$75</c:f>
              <c:strCache>
                <c:ptCount val="4"/>
                <c:pt idx="0">
                  <c:v>2014թ.  </c:v>
                </c:pt>
                <c:pt idx="1">
                  <c:v>2015թ. </c:v>
                </c:pt>
                <c:pt idx="2">
                  <c:v>2016թ. </c:v>
                </c:pt>
                <c:pt idx="3">
                  <c:v>2017թ. </c:v>
                </c:pt>
              </c:strCache>
            </c:strRef>
          </c:cat>
          <c:val>
            <c:numRef>
              <c:f>Sheet1!$C$78:$F$78</c:f>
              <c:numCache>
                <c:formatCode>General</c:formatCode>
                <c:ptCount val="4"/>
                <c:pt idx="0" formatCode="#,##0.0;[Red]#,##0.0">
                  <c:v>15.7</c:v>
                </c:pt>
                <c:pt idx="1">
                  <c:v>15.3</c:v>
                </c:pt>
                <c:pt idx="2" formatCode="0.0_);\(0.0\)">
                  <c:v>12.7</c:v>
                </c:pt>
                <c:pt idx="3" formatCode="0.0_);\(0.0\)">
                  <c:v>14.6</c:v>
                </c:pt>
              </c:numCache>
            </c:numRef>
          </c:val>
        </c:ser>
        <c:dLbls>
          <c:showVal val="1"/>
        </c:dLbls>
        <c:overlap val="-25"/>
        <c:axId val="90043520"/>
        <c:axId val="90045056"/>
      </c:barChart>
      <c:catAx>
        <c:axId val="90043520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/>
          <a:lstStyle/>
          <a:p>
            <a:pPr>
              <a:defRPr sz="800" b="1">
                <a:latin typeface="GHEA Grapalat" pitchFamily="50" charset="0"/>
              </a:defRPr>
            </a:pPr>
            <a:endParaRPr lang="en-US"/>
          </a:p>
        </c:txPr>
        <c:crossAx val="90045056"/>
        <c:crosses val="autoZero"/>
        <c:auto val="1"/>
        <c:lblAlgn val="ctr"/>
        <c:lblOffset val="100"/>
      </c:catAx>
      <c:valAx>
        <c:axId val="90045056"/>
        <c:scaling>
          <c:orientation val="minMax"/>
        </c:scaling>
        <c:delete val="1"/>
        <c:axPos val="l"/>
        <c:numFmt formatCode="General" sourceLinked="1"/>
        <c:tickLblPos val="nextTo"/>
        <c:crossAx val="90043520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3.4393023452713591E-2"/>
          <c:y val="0.12476851851851856"/>
          <c:w val="0.93121395309457311"/>
          <c:h val="0.20545093321668129"/>
        </c:manualLayout>
      </c:layout>
      <c:txPr>
        <a:bodyPr/>
        <a:lstStyle/>
        <a:p>
          <a:pPr>
            <a:defRPr sz="900">
              <a:latin typeface="GHEA Grapalat" pitchFamily="50" charset="0"/>
            </a:defRPr>
          </a:pPr>
          <a:endParaRPr lang="en-US"/>
        </a:p>
      </c:txPr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cp:lastPrinted>2017-07-06T10:12:00Z</cp:lastPrinted>
  <dcterms:created xsi:type="dcterms:W3CDTF">2017-07-31T06:23:00Z</dcterms:created>
  <dcterms:modified xsi:type="dcterms:W3CDTF">2017-07-31T06:23:00Z</dcterms:modified>
</cp:coreProperties>
</file>