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0AA" w:rsidRPr="00AF3473" w:rsidRDefault="001B40AA" w:rsidP="00AF3473">
      <w:pPr>
        <w:pStyle w:val="BodyText3"/>
        <w:jc w:val="both"/>
        <w:rPr>
          <w:rFonts w:ascii="GHEA Grapalat" w:hAnsi="GHEA Grapalat"/>
          <w:b/>
          <w:bCs/>
          <w:color w:val="000000" w:themeColor="text1"/>
          <w:sz w:val="24"/>
          <w:lang w:val="ru-RU"/>
        </w:rPr>
      </w:pPr>
    </w:p>
    <w:p w:rsidR="001407D2" w:rsidRPr="00AF3473" w:rsidRDefault="002E6183" w:rsidP="002324E4">
      <w:pPr>
        <w:pStyle w:val="BodyText3"/>
        <w:rPr>
          <w:rFonts w:ascii="GHEA Grapalat" w:hAnsi="GHEA Grapalat"/>
          <w:b/>
          <w:bCs/>
          <w:color w:val="000000" w:themeColor="text1"/>
          <w:sz w:val="24"/>
          <w:lang w:val="ru-RU"/>
        </w:rPr>
      </w:pPr>
      <w:r w:rsidRPr="00AF3473">
        <w:rPr>
          <w:rFonts w:ascii="GHEA Grapalat" w:hAnsi="GHEA Grapalat"/>
          <w:b/>
          <w:bCs/>
          <w:color w:val="000000" w:themeColor="text1"/>
          <w:sz w:val="24"/>
        </w:rPr>
        <w:t>ՀԱՅԱՍՏԱՆԻ</w:t>
      </w:r>
      <w:r w:rsidRPr="00AF3473">
        <w:rPr>
          <w:rFonts w:ascii="GHEA Grapalat" w:hAnsi="GHEA Grapalat"/>
          <w:b/>
          <w:bCs/>
          <w:color w:val="000000" w:themeColor="text1"/>
          <w:sz w:val="24"/>
          <w:lang w:val="ru-RU"/>
        </w:rPr>
        <w:t xml:space="preserve"> </w:t>
      </w:r>
      <w:r w:rsidRPr="00AF3473">
        <w:rPr>
          <w:rFonts w:ascii="GHEA Grapalat" w:hAnsi="GHEA Grapalat"/>
          <w:b/>
          <w:bCs/>
          <w:color w:val="000000" w:themeColor="text1"/>
          <w:sz w:val="24"/>
        </w:rPr>
        <w:t>ՀԱՆՐԱՊԵՏՈՒԹՅԱՆ</w:t>
      </w:r>
    </w:p>
    <w:p w:rsidR="00C477C1" w:rsidRPr="00AF3473" w:rsidRDefault="002E6183" w:rsidP="002324E4">
      <w:pPr>
        <w:pStyle w:val="BodyText3"/>
        <w:rPr>
          <w:rFonts w:ascii="GHEA Grapalat" w:hAnsi="GHEA Grapalat"/>
          <w:b/>
          <w:bCs/>
          <w:color w:val="000000" w:themeColor="text1"/>
          <w:sz w:val="24"/>
          <w:lang w:val="ru-RU"/>
        </w:rPr>
      </w:pPr>
      <w:r w:rsidRPr="00AF3473">
        <w:rPr>
          <w:rFonts w:ascii="GHEA Grapalat" w:hAnsi="GHEA Grapalat"/>
          <w:b/>
          <w:bCs/>
          <w:color w:val="000000" w:themeColor="text1"/>
          <w:sz w:val="24"/>
          <w:lang w:val="ru-RU"/>
        </w:rPr>
        <w:t>20</w:t>
      </w:r>
      <w:r w:rsidR="00355B12" w:rsidRPr="00AF3473">
        <w:rPr>
          <w:rFonts w:ascii="GHEA Grapalat" w:hAnsi="GHEA Grapalat"/>
          <w:b/>
          <w:bCs/>
          <w:color w:val="000000" w:themeColor="text1"/>
          <w:sz w:val="24"/>
          <w:lang w:val="hy-AM"/>
        </w:rPr>
        <w:t>2</w:t>
      </w:r>
      <w:r w:rsidR="003010D6" w:rsidRPr="00AF3473">
        <w:rPr>
          <w:rFonts w:ascii="GHEA Grapalat" w:hAnsi="GHEA Grapalat"/>
          <w:b/>
          <w:bCs/>
          <w:color w:val="000000" w:themeColor="text1"/>
          <w:sz w:val="24"/>
          <w:lang w:val="hy-AM"/>
        </w:rPr>
        <w:t>1</w:t>
      </w:r>
      <w:r w:rsidRPr="00AF3473">
        <w:rPr>
          <w:rFonts w:ascii="GHEA Grapalat" w:hAnsi="GHEA Grapalat"/>
          <w:b/>
          <w:bCs/>
          <w:color w:val="000000" w:themeColor="text1"/>
          <w:sz w:val="24"/>
          <w:lang w:val="ru-RU"/>
        </w:rPr>
        <w:t xml:space="preserve"> </w:t>
      </w:r>
      <w:r w:rsidR="00264737" w:rsidRPr="00AF3473">
        <w:rPr>
          <w:rFonts w:ascii="GHEA Grapalat" w:hAnsi="GHEA Grapalat"/>
          <w:b/>
          <w:bCs/>
          <w:color w:val="000000" w:themeColor="text1"/>
          <w:sz w:val="24"/>
        </w:rPr>
        <w:t>ԹՎԱԿԱՆԻ</w:t>
      </w:r>
      <w:r w:rsidR="001407D2" w:rsidRPr="00AF3473">
        <w:rPr>
          <w:rFonts w:ascii="GHEA Grapalat" w:hAnsi="GHEA Grapalat"/>
          <w:b/>
          <w:bCs/>
          <w:color w:val="000000" w:themeColor="text1"/>
          <w:sz w:val="24"/>
          <w:lang w:val="ru-RU"/>
        </w:rPr>
        <w:t xml:space="preserve"> </w:t>
      </w:r>
      <w:r w:rsidRPr="00AF3473">
        <w:rPr>
          <w:rFonts w:ascii="GHEA Grapalat" w:hAnsi="GHEA Grapalat"/>
          <w:b/>
          <w:bCs/>
          <w:color w:val="000000" w:themeColor="text1"/>
          <w:sz w:val="24"/>
        </w:rPr>
        <w:t>ՊԵՏԱԿԱՆ</w:t>
      </w:r>
      <w:r w:rsidRPr="00AF3473">
        <w:rPr>
          <w:rFonts w:ascii="GHEA Grapalat" w:hAnsi="GHEA Grapalat"/>
          <w:b/>
          <w:bCs/>
          <w:color w:val="000000" w:themeColor="text1"/>
          <w:sz w:val="24"/>
          <w:lang w:val="ru-RU"/>
        </w:rPr>
        <w:t xml:space="preserve"> </w:t>
      </w:r>
      <w:r w:rsidRPr="00AF3473">
        <w:rPr>
          <w:rFonts w:ascii="GHEA Grapalat" w:hAnsi="GHEA Grapalat"/>
          <w:b/>
          <w:bCs/>
          <w:color w:val="000000" w:themeColor="text1"/>
          <w:sz w:val="24"/>
        </w:rPr>
        <w:t>ԲՅՈՒՋԵԻ</w:t>
      </w:r>
      <w:r w:rsidRPr="00AF3473">
        <w:rPr>
          <w:rFonts w:ascii="GHEA Grapalat" w:hAnsi="GHEA Grapalat"/>
          <w:b/>
          <w:bCs/>
          <w:color w:val="000000" w:themeColor="text1"/>
          <w:sz w:val="24"/>
          <w:lang w:val="ru-RU"/>
        </w:rPr>
        <w:t xml:space="preserve"> </w:t>
      </w:r>
      <w:r w:rsidRPr="00AF3473">
        <w:rPr>
          <w:rFonts w:ascii="GHEA Grapalat" w:hAnsi="GHEA Grapalat"/>
          <w:b/>
          <w:bCs/>
          <w:color w:val="000000" w:themeColor="text1"/>
          <w:sz w:val="24"/>
        </w:rPr>
        <w:t>ՆԱԽԱԳԾԻ</w:t>
      </w:r>
    </w:p>
    <w:p w:rsidR="00827FDA" w:rsidRPr="00AF3473" w:rsidRDefault="002E6183" w:rsidP="002324E4">
      <w:pPr>
        <w:pStyle w:val="BodyText3"/>
        <w:rPr>
          <w:rFonts w:ascii="GHEA Grapalat" w:hAnsi="GHEA Grapalat"/>
          <w:b/>
          <w:bCs/>
          <w:color w:val="000000" w:themeColor="text1"/>
          <w:sz w:val="24"/>
        </w:rPr>
      </w:pPr>
      <w:r w:rsidRPr="00AF3473">
        <w:rPr>
          <w:rFonts w:ascii="GHEA Grapalat" w:hAnsi="GHEA Grapalat"/>
          <w:b/>
          <w:bCs/>
          <w:color w:val="000000" w:themeColor="text1"/>
          <w:sz w:val="24"/>
        </w:rPr>
        <w:t>ԱՄՓՈՓ ՆԿԱՐԱԳԻՐ</w:t>
      </w:r>
    </w:p>
    <w:p w:rsidR="00355B12" w:rsidRPr="00AF3473" w:rsidRDefault="00355B12" w:rsidP="002324E4">
      <w:pPr>
        <w:pStyle w:val="BodyText3"/>
        <w:rPr>
          <w:rFonts w:ascii="GHEA Grapalat" w:hAnsi="GHEA Grapalat" w:cs="Tahoma"/>
          <w:b/>
          <w:sz w:val="24"/>
        </w:rPr>
      </w:pPr>
    </w:p>
    <w:p w:rsidR="005E0AC6" w:rsidRPr="00AF3473" w:rsidRDefault="005E0AC6" w:rsidP="002324E4">
      <w:pPr>
        <w:pStyle w:val="BodyText3"/>
        <w:rPr>
          <w:rFonts w:ascii="GHEA Grapalat" w:hAnsi="GHEA Grapalat" w:cs="Tahoma"/>
          <w:b/>
          <w:sz w:val="24"/>
        </w:rPr>
      </w:pPr>
    </w:p>
    <w:p w:rsidR="00355B12" w:rsidRPr="00AF3473" w:rsidRDefault="00355B12" w:rsidP="002324E4">
      <w:pPr>
        <w:pStyle w:val="BodyText3"/>
        <w:rPr>
          <w:rFonts w:ascii="GHEA Grapalat" w:hAnsi="GHEA Grapalat" w:cs="Tahoma"/>
          <w:sz w:val="24"/>
        </w:rPr>
      </w:pPr>
    </w:p>
    <w:p w:rsidR="00355B12" w:rsidRPr="00AF3473" w:rsidRDefault="00355B12" w:rsidP="002324E4">
      <w:pPr>
        <w:pStyle w:val="BodyText3"/>
        <w:rPr>
          <w:rFonts w:ascii="GHEA Grapalat" w:hAnsi="GHEA Grapalat"/>
          <w:sz w:val="24"/>
        </w:rPr>
      </w:pPr>
      <w:r w:rsidRPr="00AF3473">
        <w:rPr>
          <w:rFonts w:ascii="GHEA Grapalat" w:hAnsi="GHEA Grapalat"/>
          <w:noProof/>
          <w:sz w:val="24"/>
        </w:rPr>
        <w:drawing>
          <wp:inline distT="0" distB="0" distL="0" distR="0">
            <wp:extent cx="2571750" cy="1543050"/>
            <wp:effectExtent l="0" t="0" r="0" b="0"/>
            <wp:docPr id="6" name="Picture 6" descr="Karavarutyan she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ravarutyan shen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0" cy="1543050"/>
                    </a:xfrm>
                    <a:prstGeom prst="rect">
                      <a:avLst/>
                    </a:prstGeom>
                    <a:noFill/>
                    <a:ln>
                      <a:noFill/>
                    </a:ln>
                  </pic:spPr>
                </pic:pic>
              </a:graphicData>
            </a:graphic>
          </wp:inline>
        </w:drawing>
      </w:r>
      <w:r w:rsidRPr="00AF3473">
        <w:rPr>
          <w:rFonts w:ascii="GHEA Grapalat" w:hAnsi="GHEA Grapalat" w:cs="Tahoma"/>
          <w:noProof/>
          <w:sz w:val="24"/>
        </w:rPr>
        <w:drawing>
          <wp:inline distT="0" distB="0" distL="0" distR="0">
            <wp:extent cx="2657475" cy="1552575"/>
            <wp:effectExtent l="0" t="0" r="0" b="0"/>
            <wp:docPr id="5" name="Picture 5" descr="Parli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lia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7475" cy="1552575"/>
                    </a:xfrm>
                    <a:prstGeom prst="rect">
                      <a:avLst/>
                    </a:prstGeom>
                    <a:noFill/>
                    <a:ln>
                      <a:noFill/>
                    </a:ln>
                  </pic:spPr>
                </pic:pic>
              </a:graphicData>
            </a:graphic>
          </wp:inline>
        </w:drawing>
      </w:r>
    </w:p>
    <w:p w:rsidR="00355B12" w:rsidRPr="00AF3473" w:rsidRDefault="00355B12" w:rsidP="002324E4">
      <w:pPr>
        <w:pStyle w:val="BodyText3"/>
        <w:rPr>
          <w:rFonts w:ascii="GHEA Grapalat" w:hAnsi="GHEA Grapalat" w:cs="Tahoma"/>
          <w:sz w:val="24"/>
        </w:rPr>
      </w:pPr>
    </w:p>
    <w:p w:rsidR="00355B12" w:rsidRPr="00AF3473" w:rsidRDefault="00355B12" w:rsidP="002324E4">
      <w:pPr>
        <w:pStyle w:val="BodyText3"/>
        <w:rPr>
          <w:rFonts w:ascii="GHEA Grapalat" w:hAnsi="GHEA Grapalat" w:cs="Tahoma"/>
          <w:sz w:val="24"/>
        </w:rPr>
      </w:pPr>
      <w:r w:rsidRPr="00AF3473">
        <w:rPr>
          <w:rFonts w:ascii="GHEA Grapalat" w:hAnsi="GHEA Grapalat"/>
          <w:noProof/>
          <w:sz w:val="24"/>
        </w:rPr>
        <w:drawing>
          <wp:inline distT="0" distB="0" distL="0" distR="0">
            <wp:extent cx="5286375" cy="1847850"/>
            <wp:effectExtent l="0" t="0" r="0" b="0"/>
            <wp:docPr id="4" name="Picture 4" descr="C:\Users\margar_hov\Desktop\Tsakhadzor 2015_PFM\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gar_hov\Desktop\Tsakhadzor 2015_PFM\images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6375" cy="1847850"/>
                    </a:xfrm>
                    <a:prstGeom prst="rect">
                      <a:avLst/>
                    </a:prstGeom>
                    <a:noFill/>
                    <a:ln>
                      <a:noFill/>
                    </a:ln>
                  </pic:spPr>
                </pic:pic>
              </a:graphicData>
            </a:graphic>
          </wp:inline>
        </w:drawing>
      </w:r>
    </w:p>
    <w:p w:rsidR="00355B12" w:rsidRPr="00AF3473" w:rsidRDefault="00355B12" w:rsidP="002324E4">
      <w:pPr>
        <w:pStyle w:val="BodyText3"/>
        <w:rPr>
          <w:rFonts w:ascii="GHEA Grapalat" w:hAnsi="GHEA Grapalat" w:cs="Tahoma"/>
          <w:sz w:val="24"/>
        </w:rPr>
      </w:pPr>
    </w:p>
    <w:p w:rsidR="00355B12" w:rsidRPr="00AF3473" w:rsidRDefault="00355B12" w:rsidP="002324E4">
      <w:pPr>
        <w:pStyle w:val="BodyText3"/>
        <w:rPr>
          <w:rFonts w:ascii="GHEA Grapalat" w:hAnsi="GHEA Grapalat" w:cs="Tahoma"/>
          <w:sz w:val="24"/>
        </w:rPr>
      </w:pPr>
    </w:p>
    <w:p w:rsidR="00355B12" w:rsidRPr="00AF3473" w:rsidRDefault="00355B12" w:rsidP="002324E4">
      <w:pPr>
        <w:pStyle w:val="BodyText3"/>
        <w:rPr>
          <w:rFonts w:ascii="GHEA Grapalat" w:hAnsi="GHEA Grapalat" w:cs="Tahoma"/>
          <w:sz w:val="24"/>
        </w:rPr>
      </w:pPr>
      <w:r w:rsidRPr="00AF3473">
        <w:rPr>
          <w:rFonts w:ascii="GHEA Grapalat" w:hAnsi="GHEA Grapalat" w:cs="Tahoma"/>
          <w:sz w:val="24"/>
        </w:rPr>
        <w:t>Պատրաստվել է Հայաստանի Հանրապետության Ազգային ժողովի</w:t>
      </w:r>
    </w:p>
    <w:p w:rsidR="00355B12" w:rsidRPr="00AF3473" w:rsidRDefault="00355B12" w:rsidP="002324E4">
      <w:pPr>
        <w:pStyle w:val="BodyText3"/>
        <w:rPr>
          <w:rFonts w:ascii="GHEA Grapalat" w:hAnsi="GHEA Grapalat" w:cs="Tahoma"/>
          <w:sz w:val="24"/>
        </w:rPr>
      </w:pPr>
      <w:r w:rsidRPr="00AF3473">
        <w:rPr>
          <w:rFonts w:ascii="GHEA Grapalat" w:hAnsi="GHEA Grapalat" w:cs="Tahoma"/>
          <w:sz w:val="24"/>
        </w:rPr>
        <w:t>բյուջետային գրասենյակի կողմից</w:t>
      </w:r>
    </w:p>
    <w:p w:rsidR="00355B12" w:rsidRPr="00AF3473" w:rsidRDefault="00355B12" w:rsidP="002324E4">
      <w:pPr>
        <w:pStyle w:val="BodyText3"/>
        <w:rPr>
          <w:rFonts w:ascii="GHEA Grapalat" w:hAnsi="GHEA Grapalat" w:cs="Tahoma"/>
          <w:sz w:val="24"/>
        </w:rPr>
      </w:pPr>
    </w:p>
    <w:p w:rsidR="00355B12" w:rsidRPr="00AF3473" w:rsidRDefault="00355B12" w:rsidP="002324E4">
      <w:pPr>
        <w:pStyle w:val="BodyText3"/>
        <w:rPr>
          <w:rFonts w:ascii="GHEA Grapalat" w:hAnsi="GHEA Grapalat" w:cs="Tahoma"/>
          <w:sz w:val="24"/>
        </w:rPr>
      </w:pPr>
    </w:p>
    <w:p w:rsidR="00355B12" w:rsidRPr="00AF3473" w:rsidRDefault="00355B12" w:rsidP="002324E4">
      <w:pPr>
        <w:pStyle w:val="BodyText3"/>
        <w:rPr>
          <w:rFonts w:ascii="GHEA Grapalat" w:hAnsi="GHEA Grapalat" w:cs="Tahoma"/>
          <w:sz w:val="24"/>
        </w:rPr>
      </w:pPr>
    </w:p>
    <w:p w:rsidR="00355B12" w:rsidRPr="00AF3473" w:rsidRDefault="00355B12" w:rsidP="002324E4">
      <w:pPr>
        <w:pStyle w:val="BodyText3"/>
        <w:rPr>
          <w:rFonts w:ascii="GHEA Grapalat" w:hAnsi="GHEA Grapalat" w:cs="Tahoma"/>
          <w:sz w:val="24"/>
        </w:rPr>
      </w:pPr>
      <w:r w:rsidRPr="00AF3473">
        <w:rPr>
          <w:rFonts w:ascii="GHEA Grapalat" w:hAnsi="GHEA Grapalat" w:cs="Tahoma"/>
          <w:noProof/>
          <w:sz w:val="24"/>
        </w:rPr>
        <w:drawing>
          <wp:inline distT="0" distB="0" distL="0" distR="0">
            <wp:extent cx="1143000" cy="666750"/>
            <wp:effectExtent l="0" t="0" r="0" b="0"/>
            <wp:docPr id="2" name="Pictur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666750"/>
                    </a:xfrm>
                    <a:prstGeom prst="rect">
                      <a:avLst/>
                    </a:prstGeom>
                    <a:noFill/>
                    <a:ln>
                      <a:noFill/>
                    </a:ln>
                  </pic:spPr>
                </pic:pic>
              </a:graphicData>
            </a:graphic>
          </wp:inline>
        </w:drawing>
      </w:r>
    </w:p>
    <w:p w:rsidR="00355B12" w:rsidRPr="00AF3473" w:rsidRDefault="00355B12" w:rsidP="002324E4">
      <w:pPr>
        <w:pStyle w:val="BodyText3"/>
        <w:rPr>
          <w:rFonts w:ascii="GHEA Grapalat" w:hAnsi="GHEA Grapalat" w:cs="Tahoma"/>
          <w:sz w:val="24"/>
        </w:rPr>
      </w:pPr>
      <w:r w:rsidRPr="00AF3473">
        <w:rPr>
          <w:rFonts w:ascii="GHEA Grapalat" w:hAnsi="GHEA Grapalat" w:cs="Tahoma"/>
          <w:sz w:val="24"/>
        </w:rPr>
        <w:t>ԱԺԲԳ</w:t>
      </w:r>
    </w:p>
    <w:p w:rsidR="00355B12" w:rsidRPr="00AF3473" w:rsidRDefault="00355B12" w:rsidP="00AF3473">
      <w:pPr>
        <w:pStyle w:val="BodyText3"/>
        <w:jc w:val="both"/>
        <w:rPr>
          <w:rFonts w:ascii="GHEA Grapalat" w:hAnsi="GHEA Grapalat" w:cs="Tahoma"/>
          <w:sz w:val="24"/>
        </w:rPr>
      </w:pPr>
    </w:p>
    <w:p w:rsidR="00355B12" w:rsidRPr="00AF3473" w:rsidRDefault="00355B12" w:rsidP="00AF3473">
      <w:pPr>
        <w:pStyle w:val="BodyText3"/>
        <w:jc w:val="both"/>
        <w:rPr>
          <w:rFonts w:ascii="GHEA Grapalat" w:hAnsi="GHEA Grapalat" w:cs="Tahoma"/>
          <w:sz w:val="24"/>
        </w:rPr>
      </w:pPr>
    </w:p>
    <w:p w:rsidR="00355B12" w:rsidRPr="00AF3473" w:rsidRDefault="00355B12" w:rsidP="00AF3473">
      <w:pPr>
        <w:pStyle w:val="BodyText3"/>
        <w:jc w:val="both"/>
        <w:rPr>
          <w:rFonts w:ascii="GHEA Grapalat" w:hAnsi="GHEA Grapalat" w:cs="Tahoma"/>
          <w:sz w:val="24"/>
        </w:rPr>
      </w:pPr>
    </w:p>
    <w:p w:rsidR="00355B12" w:rsidRPr="00AF3473" w:rsidRDefault="00355B12" w:rsidP="00AF3473">
      <w:pPr>
        <w:pStyle w:val="BodyText3"/>
        <w:jc w:val="both"/>
        <w:rPr>
          <w:rFonts w:ascii="GHEA Grapalat" w:hAnsi="GHEA Grapalat" w:cs="Tahoma"/>
          <w:sz w:val="24"/>
        </w:rPr>
      </w:pPr>
    </w:p>
    <w:p w:rsidR="00355B12" w:rsidRPr="00AF3473" w:rsidRDefault="00355B12" w:rsidP="00AF3473">
      <w:pPr>
        <w:pStyle w:val="BodyText3"/>
        <w:jc w:val="both"/>
        <w:rPr>
          <w:rFonts w:ascii="GHEA Grapalat" w:hAnsi="GHEA Grapalat" w:cs="Tahoma"/>
          <w:sz w:val="24"/>
        </w:rPr>
      </w:pPr>
    </w:p>
    <w:p w:rsidR="00355B12" w:rsidRPr="00AF3473" w:rsidRDefault="00355B12" w:rsidP="00AF3473">
      <w:pPr>
        <w:pStyle w:val="BodyText3"/>
        <w:jc w:val="both"/>
        <w:rPr>
          <w:rFonts w:ascii="GHEA Grapalat" w:hAnsi="GHEA Grapalat" w:cs="Tahoma"/>
          <w:sz w:val="24"/>
        </w:rPr>
      </w:pPr>
    </w:p>
    <w:p w:rsidR="00355B12" w:rsidRPr="00AF3473" w:rsidRDefault="00355B12" w:rsidP="00AF3473">
      <w:pPr>
        <w:pStyle w:val="BodyText3"/>
        <w:jc w:val="both"/>
        <w:rPr>
          <w:rFonts w:ascii="GHEA Grapalat" w:hAnsi="GHEA Grapalat" w:cs="Tahoma"/>
          <w:sz w:val="24"/>
        </w:rPr>
      </w:pPr>
    </w:p>
    <w:p w:rsidR="00355B12" w:rsidRPr="00AF3473" w:rsidRDefault="00355B12" w:rsidP="00AF3473">
      <w:pPr>
        <w:pStyle w:val="BodyText3"/>
        <w:jc w:val="both"/>
        <w:rPr>
          <w:rFonts w:ascii="GHEA Grapalat" w:hAnsi="GHEA Grapalat" w:cs="Tahoma"/>
          <w:sz w:val="24"/>
        </w:rPr>
      </w:pPr>
    </w:p>
    <w:p w:rsidR="00355B12" w:rsidRPr="00AF3473" w:rsidRDefault="00355B12" w:rsidP="002324E4">
      <w:pPr>
        <w:pStyle w:val="BodyText3"/>
        <w:rPr>
          <w:rFonts w:ascii="GHEA Grapalat" w:hAnsi="GHEA Grapalat" w:cs="Tahoma"/>
          <w:sz w:val="24"/>
          <w:lang w:val="hy-AM"/>
        </w:rPr>
      </w:pPr>
      <w:r w:rsidRPr="00AF3473">
        <w:rPr>
          <w:rFonts w:ascii="GHEA Grapalat" w:hAnsi="GHEA Grapalat" w:cs="Tahoma"/>
          <w:sz w:val="24"/>
        </w:rPr>
        <w:t>ԵՐԵՎԱՆ-20</w:t>
      </w:r>
      <w:r w:rsidR="003010D6" w:rsidRPr="00AF3473">
        <w:rPr>
          <w:rFonts w:ascii="GHEA Grapalat" w:hAnsi="GHEA Grapalat" w:cs="Tahoma"/>
          <w:sz w:val="24"/>
          <w:lang w:val="hy-AM"/>
        </w:rPr>
        <w:t>20</w:t>
      </w:r>
    </w:p>
    <w:p w:rsidR="00355B12" w:rsidRPr="00AF3473" w:rsidRDefault="00355B12" w:rsidP="00AF3473">
      <w:pPr>
        <w:pStyle w:val="BodyText3"/>
        <w:jc w:val="both"/>
        <w:rPr>
          <w:rFonts w:ascii="GHEA Grapalat" w:hAnsi="GHEA Grapalat" w:cs="Tahoma"/>
          <w:sz w:val="24"/>
        </w:rPr>
      </w:pPr>
    </w:p>
    <w:p w:rsidR="00074CBC" w:rsidRPr="00AF3473" w:rsidRDefault="00074CBC" w:rsidP="002324E4">
      <w:pPr>
        <w:jc w:val="center"/>
        <w:rPr>
          <w:rFonts w:ascii="GHEA Grapalat" w:hAnsi="GHEA Grapalat"/>
          <w:b/>
          <w:color w:val="000000" w:themeColor="text1"/>
        </w:rPr>
      </w:pPr>
      <w:r w:rsidRPr="00AF3473">
        <w:rPr>
          <w:rFonts w:ascii="GHEA Grapalat" w:hAnsi="GHEA Grapalat"/>
          <w:b/>
          <w:color w:val="000000" w:themeColor="text1"/>
        </w:rPr>
        <w:lastRenderedPageBreak/>
        <w:t>ԲՈՎԱՆԴԱԿՈՒԹՅՈՒՆ</w:t>
      </w:r>
    </w:p>
    <w:p w:rsidR="00D6668D" w:rsidRPr="00AF3473" w:rsidRDefault="00D6668D" w:rsidP="00AF3473">
      <w:pPr>
        <w:jc w:val="both"/>
        <w:rPr>
          <w:rFonts w:ascii="GHEA Grapalat" w:hAnsi="GHEA Grapalat"/>
          <w:b/>
          <w:color w:val="000000" w:themeColor="text1"/>
        </w:rPr>
      </w:pPr>
    </w:p>
    <w:p w:rsidR="00827FDA" w:rsidRPr="00AF3473" w:rsidRDefault="00827FDA" w:rsidP="00AF3473">
      <w:pPr>
        <w:jc w:val="both"/>
        <w:rPr>
          <w:rFonts w:ascii="GHEA Grapalat" w:hAnsi="GHEA Grapalat"/>
          <w:color w:val="000000" w:themeColor="text1"/>
        </w:rPr>
      </w:pPr>
    </w:p>
    <w:tbl>
      <w:tblPr>
        <w:tblStyle w:val="TableGrid"/>
        <w:tblW w:w="10326" w:type="dxa"/>
        <w:tblInd w:w="-176" w:type="dxa"/>
        <w:tblLook w:val="04A0" w:firstRow="1" w:lastRow="0" w:firstColumn="1" w:lastColumn="0" w:noHBand="0" w:noVBand="1"/>
      </w:tblPr>
      <w:tblGrid>
        <w:gridCol w:w="558"/>
        <w:gridCol w:w="9048"/>
        <w:gridCol w:w="720"/>
      </w:tblGrid>
      <w:tr w:rsidR="00902875" w:rsidRPr="00AF3473" w:rsidTr="00355B12">
        <w:tc>
          <w:tcPr>
            <w:tcW w:w="558" w:type="dxa"/>
          </w:tcPr>
          <w:p w:rsidR="00902875" w:rsidRPr="00AF3473" w:rsidRDefault="00902875" w:rsidP="00AF3473">
            <w:pPr>
              <w:jc w:val="both"/>
              <w:rPr>
                <w:rFonts w:ascii="GHEA Grapalat" w:hAnsi="GHEA Grapalat"/>
                <w:color w:val="000000" w:themeColor="text1"/>
              </w:rPr>
            </w:pPr>
            <w:r w:rsidRPr="00AF3473">
              <w:rPr>
                <w:rFonts w:ascii="GHEA Grapalat" w:hAnsi="GHEA Grapalat"/>
                <w:color w:val="000000" w:themeColor="text1"/>
              </w:rPr>
              <w:t>.1.</w:t>
            </w:r>
          </w:p>
        </w:tc>
        <w:tc>
          <w:tcPr>
            <w:tcW w:w="9048" w:type="dxa"/>
          </w:tcPr>
          <w:p w:rsidR="00902875" w:rsidRPr="00AF3473" w:rsidRDefault="00902875" w:rsidP="00D73F9E">
            <w:pPr>
              <w:rPr>
                <w:rFonts w:ascii="GHEA Grapalat" w:hAnsi="GHEA Grapalat"/>
                <w:color w:val="000000" w:themeColor="text1"/>
              </w:rPr>
            </w:pPr>
            <w:r w:rsidRPr="00AF3473">
              <w:rPr>
                <w:rFonts w:ascii="GHEA Grapalat" w:hAnsi="GHEA Grapalat"/>
                <w:color w:val="000000" w:themeColor="text1"/>
              </w:rPr>
              <w:t>ՀԱՅԱՍՏԱՆԻ ՀԱՆՐԱՊԵՏՈՒԹՅԱՆ ՏՆՏԵՍԱԿԱՆ ԵՎ ՀԱՐԿԱԲՅՈՒՋԵՏԱՅԻՆ ՀԻՄՆԱԿԱՆ ՑՈՒՑԱՆԻՇՆԵՐԻ ԿԱՆԽԱՏԵՍՈՒՄՆԵՐ</w:t>
            </w:r>
          </w:p>
        </w:tc>
        <w:tc>
          <w:tcPr>
            <w:tcW w:w="720" w:type="dxa"/>
            <w:vAlign w:val="center"/>
          </w:tcPr>
          <w:p w:rsidR="00902875" w:rsidRPr="00D73F9E" w:rsidRDefault="00E8488B" w:rsidP="00D73F9E">
            <w:pPr>
              <w:jc w:val="center"/>
              <w:rPr>
                <w:rFonts w:ascii="GHEA Grapalat" w:hAnsi="GHEA Grapalat"/>
              </w:rPr>
            </w:pPr>
            <w:r w:rsidRPr="00D73F9E">
              <w:rPr>
                <w:rFonts w:ascii="GHEA Grapalat" w:hAnsi="GHEA Grapalat"/>
              </w:rPr>
              <w:t>3</w:t>
            </w:r>
          </w:p>
        </w:tc>
      </w:tr>
      <w:tr w:rsidR="00BD4D18" w:rsidRPr="00AF3473" w:rsidTr="00355B12">
        <w:tc>
          <w:tcPr>
            <w:tcW w:w="558" w:type="dxa"/>
          </w:tcPr>
          <w:p w:rsidR="00BD4D18" w:rsidRPr="00AF3473" w:rsidRDefault="00BD4D18" w:rsidP="00AF3473">
            <w:pPr>
              <w:jc w:val="both"/>
              <w:rPr>
                <w:rFonts w:ascii="GHEA Grapalat" w:hAnsi="GHEA Grapalat"/>
                <w:color w:val="000000" w:themeColor="text1"/>
              </w:rPr>
            </w:pPr>
          </w:p>
        </w:tc>
        <w:tc>
          <w:tcPr>
            <w:tcW w:w="9048" w:type="dxa"/>
          </w:tcPr>
          <w:p w:rsidR="00BD4D18" w:rsidRPr="00D73F9E" w:rsidRDefault="00BD4D18" w:rsidP="00AF3473">
            <w:pPr>
              <w:tabs>
                <w:tab w:val="right" w:pos="8640"/>
              </w:tabs>
              <w:jc w:val="both"/>
              <w:rPr>
                <w:rFonts w:ascii="GHEA Grapalat" w:hAnsi="GHEA Grapalat"/>
                <w:i/>
                <w:color w:val="000000" w:themeColor="text1"/>
                <w:lang w:val="hy-AM"/>
              </w:rPr>
            </w:pPr>
            <w:r w:rsidRPr="00AF3473">
              <w:rPr>
                <w:rFonts w:ascii="GHEA Grapalat" w:hAnsi="GHEA Grapalat"/>
                <w:i/>
                <w:color w:val="000000" w:themeColor="text1"/>
              </w:rPr>
              <w:t>Համախառն առաջարկ</w:t>
            </w:r>
            <w:r w:rsidR="00D73F9E">
              <w:rPr>
                <w:rFonts w:ascii="GHEA Grapalat" w:hAnsi="GHEA Grapalat"/>
                <w:i/>
                <w:color w:val="000000" w:themeColor="text1"/>
                <w:lang w:val="hy-AM"/>
              </w:rPr>
              <w:t>ի կանխատեսում</w:t>
            </w:r>
          </w:p>
        </w:tc>
        <w:tc>
          <w:tcPr>
            <w:tcW w:w="720" w:type="dxa"/>
            <w:vAlign w:val="center"/>
          </w:tcPr>
          <w:p w:rsidR="00BD4D18" w:rsidRPr="00D73F9E" w:rsidRDefault="00E8488B" w:rsidP="00D73F9E">
            <w:pPr>
              <w:jc w:val="center"/>
              <w:rPr>
                <w:rFonts w:ascii="GHEA Grapalat" w:hAnsi="GHEA Grapalat"/>
              </w:rPr>
            </w:pPr>
            <w:r w:rsidRPr="00D73F9E">
              <w:rPr>
                <w:rFonts w:ascii="GHEA Grapalat" w:hAnsi="GHEA Grapalat"/>
              </w:rPr>
              <w:t>3</w:t>
            </w:r>
          </w:p>
        </w:tc>
      </w:tr>
      <w:tr w:rsidR="00BD4D18" w:rsidRPr="00AF3473" w:rsidTr="00355B12">
        <w:tc>
          <w:tcPr>
            <w:tcW w:w="558" w:type="dxa"/>
          </w:tcPr>
          <w:p w:rsidR="00BD4D18" w:rsidRPr="00AF3473" w:rsidRDefault="00BD4D18" w:rsidP="00AF3473">
            <w:pPr>
              <w:jc w:val="both"/>
              <w:rPr>
                <w:rFonts w:ascii="GHEA Grapalat" w:hAnsi="GHEA Grapalat"/>
                <w:color w:val="000000" w:themeColor="text1"/>
              </w:rPr>
            </w:pPr>
          </w:p>
        </w:tc>
        <w:tc>
          <w:tcPr>
            <w:tcW w:w="9048" w:type="dxa"/>
          </w:tcPr>
          <w:p w:rsidR="00BD4D18" w:rsidRPr="00AF3473" w:rsidRDefault="00BD4D18" w:rsidP="00AF3473">
            <w:pPr>
              <w:jc w:val="both"/>
              <w:rPr>
                <w:rFonts w:ascii="GHEA Grapalat" w:hAnsi="GHEA Grapalat"/>
                <w:i/>
                <w:color w:val="000000" w:themeColor="text1"/>
              </w:rPr>
            </w:pPr>
            <w:r w:rsidRPr="00AF3473">
              <w:rPr>
                <w:rFonts w:ascii="GHEA Grapalat" w:hAnsi="GHEA Grapalat"/>
                <w:i/>
                <w:color w:val="000000" w:themeColor="text1"/>
              </w:rPr>
              <w:t>Համախառն պահանջարկ</w:t>
            </w:r>
            <w:r w:rsidR="00D73F9E">
              <w:rPr>
                <w:rFonts w:ascii="GHEA Grapalat" w:hAnsi="GHEA Grapalat"/>
                <w:i/>
                <w:color w:val="000000" w:themeColor="text1"/>
                <w:lang w:val="hy-AM"/>
              </w:rPr>
              <w:t>ի կանխատեսում</w:t>
            </w:r>
          </w:p>
        </w:tc>
        <w:tc>
          <w:tcPr>
            <w:tcW w:w="720" w:type="dxa"/>
            <w:vAlign w:val="center"/>
          </w:tcPr>
          <w:p w:rsidR="00BD4D18" w:rsidRPr="00D73F9E" w:rsidRDefault="00E8488B" w:rsidP="00D73F9E">
            <w:pPr>
              <w:jc w:val="center"/>
              <w:rPr>
                <w:rFonts w:ascii="GHEA Grapalat" w:hAnsi="GHEA Grapalat"/>
              </w:rPr>
            </w:pPr>
            <w:r w:rsidRPr="00D73F9E">
              <w:rPr>
                <w:rFonts w:ascii="GHEA Grapalat" w:hAnsi="GHEA Grapalat"/>
              </w:rPr>
              <w:t>3</w:t>
            </w:r>
          </w:p>
        </w:tc>
      </w:tr>
      <w:tr w:rsidR="00BD4D18" w:rsidRPr="00AF3473" w:rsidTr="00355B12">
        <w:tc>
          <w:tcPr>
            <w:tcW w:w="558" w:type="dxa"/>
          </w:tcPr>
          <w:p w:rsidR="00BD4D18" w:rsidRPr="00AF3473" w:rsidRDefault="00BD4D18" w:rsidP="00AF3473">
            <w:pPr>
              <w:jc w:val="both"/>
              <w:rPr>
                <w:rFonts w:ascii="GHEA Grapalat" w:hAnsi="GHEA Grapalat"/>
                <w:color w:val="000000" w:themeColor="text1"/>
              </w:rPr>
            </w:pPr>
          </w:p>
        </w:tc>
        <w:tc>
          <w:tcPr>
            <w:tcW w:w="9048" w:type="dxa"/>
          </w:tcPr>
          <w:p w:rsidR="00BD4D18" w:rsidRPr="00D73F9E" w:rsidRDefault="00D73F9E" w:rsidP="00AF3473">
            <w:pPr>
              <w:jc w:val="both"/>
              <w:rPr>
                <w:rFonts w:ascii="GHEA Grapalat" w:hAnsi="GHEA Grapalat"/>
                <w:i/>
                <w:color w:val="000000" w:themeColor="text1"/>
                <w:lang w:val="hy-AM"/>
              </w:rPr>
            </w:pPr>
            <w:r>
              <w:rPr>
                <w:rFonts w:ascii="GHEA Grapalat" w:hAnsi="GHEA Grapalat"/>
                <w:i/>
                <w:color w:val="000000" w:themeColor="text1"/>
                <w:lang w:val="hy-AM"/>
              </w:rPr>
              <w:t>Աշխատանքի շուկա</w:t>
            </w:r>
          </w:p>
        </w:tc>
        <w:tc>
          <w:tcPr>
            <w:tcW w:w="720" w:type="dxa"/>
            <w:vAlign w:val="center"/>
          </w:tcPr>
          <w:p w:rsidR="00BD4D18" w:rsidRPr="00D73F9E" w:rsidRDefault="00E8488B" w:rsidP="00D73F9E">
            <w:pPr>
              <w:jc w:val="center"/>
              <w:rPr>
                <w:rFonts w:ascii="GHEA Grapalat" w:hAnsi="GHEA Grapalat"/>
              </w:rPr>
            </w:pPr>
            <w:r w:rsidRPr="00D73F9E">
              <w:rPr>
                <w:rFonts w:ascii="GHEA Grapalat" w:hAnsi="GHEA Grapalat"/>
              </w:rPr>
              <w:t>3</w:t>
            </w:r>
          </w:p>
        </w:tc>
      </w:tr>
      <w:tr w:rsidR="00BD4D18" w:rsidRPr="00AF3473" w:rsidTr="00355B12">
        <w:tc>
          <w:tcPr>
            <w:tcW w:w="558" w:type="dxa"/>
          </w:tcPr>
          <w:p w:rsidR="00BD4D18" w:rsidRPr="00AF3473" w:rsidRDefault="00BD4D18" w:rsidP="00AF3473">
            <w:pPr>
              <w:jc w:val="both"/>
              <w:rPr>
                <w:rFonts w:ascii="GHEA Grapalat" w:hAnsi="GHEA Grapalat"/>
                <w:color w:val="000000" w:themeColor="text1"/>
              </w:rPr>
            </w:pPr>
          </w:p>
        </w:tc>
        <w:tc>
          <w:tcPr>
            <w:tcW w:w="9048" w:type="dxa"/>
          </w:tcPr>
          <w:p w:rsidR="00BD4D18" w:rsidRPr="00D73F9E" w:rsidRDefault="00D73F9E" w:rsidP="00AF3473">
            <w:pPr>
              <w:jc w:val="both"/>
              <w:rPr>
                <w:rFonts w:ascii="GHEA Grapalat" w:hAnsi="GHEA Grapalat"/>
                <w:i/>
                <w:color w:val="000000" w:themeColor="text1"/>
                <w:lang w:val="hy-AM"/>
              </w:rPr>
            </w:pPr>
            <w:r>
              <w:rPr>
                <w:rFonts w:ascii="GHEA Grapalat" w:hAnsi="GHEA Grapalat"/>
                <w:i/>
                <w:color w:val="000000" w:themeColor="text1"/>
                <w:lang w:val="hy-AM"/>
              </w:rPr>
              <w:t>ՀՀ վ</w:t>
            </w:r>
            <w:r w:rsidRPr="00AF3473">
              <w:rPr>
                <w:rFonts w:ascii="GHEA Grapalat" w:hAnsi="GHEA Grapalat"/>
                <w:i/>
                <w:color w:val="000000" w:themeColor="text1"/>
              </w:rPr>
              <w:t>ճարային հաշվեկշիռ</w:t>
            </w:r>
            <w:r>
              <w:rPr>
                <w:rFonts w:ascii="GHEA Grapalat" w:hAnsi="GHEA Grapalat"/>
                <w:i/>
                <w:color w:val="000000" w:themeColor="text1"/>
                <w:lang w:val="hy-AM"/>
              </w:rPr>
              <w:t>, արտահանում և ներմուծում</w:t>
            </w:r>
          </w:p>
        </w:tc>
        <w:tc>
          <w:tcPr>
            <w:tcW w:w="720" w:type="dxa"/>
            <w:vAlign w:val="center"/>
          </w:tcPr>
          <w:p w:rsidR="00BD4D18" w:rsidRPr="00D73F9E" w:rsidRDefault="00D73F9E" w:rsidP="00D73F9E">
            <w:pPr>
              <w:jc w:val="center"/>
              <w:rPr>
                <w:rFonts w:ascii="GHEA Grapalat" w:hAnsi="GHEA Grapalat"/>
                <w:color w:val="000000" w:themeColor="text1"/>
                <w:lang w:val="hy-AM"/>
              </w:rPr>
            </w:pPr>
            <w:r>
              <w:rPr>
                <w:rFonts w:ascii="GHEA Grapalat" w:hAnsi="GHEA Grapalat"/>
                <w:color w:val="000000" w:themeColor="text1"/>
                <w:lang w:val="hy-AM"/>
              </w:rPr>
              <w:t>3</w:t>
            </w:r>
          </w:p>
        </w:tc>
      </w:tr>
      <w:tr w:rsidR="00BD4D18" w:rsidRPr="00AF3473" w:rsidTr="00355B12">
        <w:tc>
          <w:tcPr>
            <w:tcW w:w="558" w:type="dxa"/>
          </w:tcPr>
          <w:p w:rsidR="00BD4D18" w:rsidRPr="00AF3473" w:rsidRDefault="00BD4D18" w:rsidP="00AF3473">
            <w:pPr>
              <w:jc w:val="both"/>
              <w:rPr>
                <w:rFonts w:ascii="GHEA Grapalat" w:hAnsi="GHEA Grapalat"/>
                <w:color w:val="000000" w:themeColor="text1"/>
              </w:rPr>
            </w:pPr>
          </w:p>
        </w:tc>
        <w:tc>
          <w:tcPr>
            <w:tcW w:w="9048" w:type="dxa"/>
          </w:tcPr>
          <w:p w:rsidR="00BD4D18" w:rsidRPr="00D73F9E" w:rsidRDefault="00D73F9E" w:rsidP="00AF3473">
            <w:pPr>
              <w:jc w:val="both"/>
              <w:rPr>
                <w:rFonts w:ascii="GHEA Grapalat" w:hAnsi="GHEA Grapalat"/>
                <w:i/>
                <w:color w:val="000000" w:themeColor="text1"/>
                <w:lang w:val="hy-AM"/>
              </w:rPr>
            </w:pPr>
            <w:r>
              <w:rPr>
                <w:rFonts w:ascii="GHEA Grapalat" w:hAnsi="GHEA Grapalat"/>
                <w:i/>
                <w:color w:val="000000" w:themeColor="text1"/>
                <w:lang w:val="hy-AM"/>
              </w:rPr>
              <w:t>Փոխարժեքներ</w:t>
            </w:r>
          </w:p>
        </w:tc>
        <w:tc>
          <w:tcPr>
            <w:tcW w:w="720" w:type="dxa"/>
            <w:vAlign w:val="center"/>
          </w:tcPr>
          <w:p w:rsidR="00BD4D18" w:rsidRPr="00AF3473" w:rsidRDefault="00E8488B" w:rsidP="00D73F9E">
            <w:pPr>
              <w:jc w:val="center"/>
              <w:rPr>
                <w:rFonts w:ascii="GHEA Grapalat" w:hAnsi="GHEA Grapalat"/>
                <w:color w:val="000000" w:themeColor="text1"/>
              </w:rPr>
            </w:pPr>
            <w:r w:rsidRPr="00AF3473">
              <w:rPr>
                <w:rFonts w:ascii="GHEA Grapalat" w:hAnsi="GHEA Grapalat"/>
                <w:color w:val="000000" w:themeColor="text1"/>
              </w:rPr>
              <w:t>4</w:t>
            </w:r>
          </w:p>
        </w:tc>
      </w:tr>
      <w:tr w:rsidR="00D73F9E" w:rsidRPr="00AF3473" w:rsidTr="00355B12">
        <w:tc>
          <w:tcPr>
            <w:tcW w:w="558" w:type="dxa"/>
          </w:tcPr>
          <w:p w:rsidR="00D73F9E" w:rsidRPr="00AF3473" w:rsidRDefault="00D73F9E" w:rsidP="00AF3473">
            <w:pPr>
              <w:jc w:val="both"/>
              <w:rPr>
                <w:rFonts w:ascii="GHEA Grapalat" w:hAnsi="GHEA Grapalat"/>
                <w:color w:val="000000" w:themeColor="text1"/>
              </w:rPr>
            </w:pPr>
          </w:p>
        </w:tc>
        <w:tc>
          <w:tcPr>
            <w:tcW w:w="9048" w:type="dxa"/>
          </w:tcPr>
          <w:p w:rsidR="00D73F9E" w:rsidRPr="00490D7E" w:rsidRDefault="00490D7E" w:rsidP="00AF3473">
            <w:pPr>
              <w:jc w:val="both"/>
              <w:rPr>
                <w:rFonts w:ascii="GHEA Grapalat" w:hAnsi="GHEA Grapalat"/>
                <w:i/>
                <w:color w:val="000000" w:themeColor="text1"/>
                <w:lang w:val="hy-AM"/>
              </w:rPr>
            </w:pPr>
            <w:r>
              <w:rPr>
                <w:rFonts w:ascii="GHEA Grapalat" w:hAnsi="GHEA Grapalat"/>
                <w:i/>
                <w:color w:val="000000" w:themeColor="text1"/>
                <w:lang w:val="hy-AM"/>
              </w:rPr>
              <w:t>Գնաճ և դրամավարկային քաղաքականություն</w:t>
            </w:r>
          </w:p>
        </w:tc>
        <w:tc>
          <w:tcPr>
            <w:tcW w:w="720" w:type="dxa"/>
            <w:vAlign w:val="center"/>
          </w:tcPr>
          <w:p w:rsidR="00D73F9E" w:rsidRPr="00490D7E" w:rsidRDefault="00490D7E" w:rsidP="00D73F9E">
            <w:pPr>
              <w:jc w:val="center"/>
              <w:rPr>
                <w:rFonts w:ascii="GHEA Grapalat" w:hAnsi="GHEA Grapalat"/>
                <w:color w:val="000000" w:themeColor="text1"/>
                <w:lang w:val="hy-AM"/>
              </w:rPr>
            </w:pPr>
            <w:r>
              <w:rPr>
                <w:rFonts w:ascii="GHEA Grapalat" w:hAnsi="GHEA Grapalat"/>
                <w:color w:val="000000" w:themeColor="text1"/>
                <w:lang w:val="hy-AM"/>
              </w:rPr>
              <w:t>4</w:t>
            </w:r>
          </w:p>
        </w:tc>
      </w:tr>
      <w:tr w:rsidR="00BD4D18" w:rsidRPr="00AF3473" w:rsidTr="00355B12">
        <w:tc>
          <w:tcPr>
            <w:tcW w:w="558" w:type="dxa"/>
          </w:tcPr>
          <w:p w:rsidR="00BD4D18" w:rsidRPr="00AF3473" w:rsidRDefault="00BD4D18" w:rsidP="00AF3473">
            <w:pPr>
              <w:jc w:val="both"/>
              <w:rPr>
                <w:rFonts w:ascii="GHEA Grapalat" w:hAnsi="GHEA Grapalat"/>
                <w:color w:val="000000" w:themeColor="text1"/>
              </w:rPr>
            </w:pPr>
          </w:p>
        </w:tc>
        <w:tc>
          <w:tcPr>
            <w:tcW w:w="9048" w:type="dxa"/>
          </w:tcPr>
          <w:p w:rsidR="00BD4D18" w:rsidRPr="00AF3473" w:rsidRDefault="00BD4D18" w:rsidP="00AF3473">
            <w:pPr>
              <w:jc w:val="both"/>
              <w:rPr>
                <w:rFonts w:ascii="GHEA Grapalat" w:hAnsi="GHEA Grapalat"/>
                <w:i/>
                <w:color w:val="000000" w:themeColor="text1"/>
              </w:rPr>
            </w:pPr>
            <w:r w:rsidRPr="00AF3473">
              <w:rPr>
                <w:rFonts w:ascii="GHEA Grapalat" w:hAnsi="GHEA Grapalat"/>
                <w:i/>
                <w:color w:val="000000" w:themeColor="text1"/>
              </w:rPr>
              <w:t>Հարկաբյուջետային հատված</w:t>
            </w:r>
          </w:p>
        </w:tc>
        <w:tc>
          <w:tcPr>
            <w:tcW w:w="720" w:type="dxa"/>
            <w:vAlign w:val="center"/>
          </w:tcPr>
          <w:p w:rsidR="00BD4D18" w:rsidRPr="00AF3473" w:rsidRDefault="00E8488B" w:rsidP="00D73F9E">
            <w:pPr>
              <w:jc w:val="center"/>
              <w:rPr>
                <w:rFonts w:ascii="GHEA Grapalat" w:hAnsi="GHEA Grapalat"/>
                <w:color w:val="000000" w:themeColor="text1"/>
              </w:rPr>
            </w:pPr>
            <w:r w:rsidRPr="00AF3473">
              <w:rPr>
                <w:rFonts w:ascii="GHEA Grapalat" w:hAnsi="GHEA Grapalat"/>
                <w:color w:val="000000" w:themeColor="text1"/>
              </w:rPr>
              <w:t>5</w:t>
            </w:r>
          </w:p>
        </w:tc>
      </w:tr>
      <w:tr w:rsidR="00902875" w:rsidRPr="00AF3473" w:rsidTr="00355B12">
        <w:tc>
          <w:tcPr>
            <w:tcW w:w="558" w:type="dxa"/>
          </w:tcPr>
          <w:p w:rsidR="00902875" w:rsidRPr="00AF3473" w:rsidRDefault="00902875" w:rsidP="00AF3473">
            <w:pPr>
              <w:jc w:val="both"/>
              <w:rPr>
                <w:rFonts w:ascii="GHEA Grapalat" w:hAnsi="GHEA Grapalat"/>
                <w:color w:val="000000" w:themeColor="text1"/>
              </w:rPr>
            </w:pPr>
            <w:r w:rsidRPr="00AF3473">
              <w:rPr>
                <w:rFonts w:ascii="GHEA Grapalat" w:hAnsi="GHEA Grapalat"/>
                <w:color w:val="000000" w:themeColor="text1"/>
              </w:rPr>
              <w:t>.2.</w:t>
            </w:r>
          </w:p>
        </w:tc>
        <w:tc>
          <w:tcPr>
            <w:tcW w:w="9048" w:type="dxa"/>
          </w:tcPr>
          <w:p w:rsidR="00902875" w:rsidRPr="00AF3473" w:rsidRDefault="00902875" w:rsidP="00AF3473">
            <w:pPr>
              <w:jc w:val="both"/>
              <w:rPr>
                <w:rFonts w:ascii="GHEA Grapalat" w:hAnsi="GHEA Grapalat"/>
                <w:color w:val="000000" w:themeColor="text1"/>
              </w:rPr>
            </w:pPr>
            <w:r w:rsidRPr="00AF3473">
              <w:rPr>
                <w:rFonts w:ascii="GHEA Grapalat" w:hAnsi="GHEA Grapalat"/>
                <w:color w:val="000000" w:themeColor="text1"/>
              </w:rPr>
              <w:t>ԵԿԱՄՈՒՏՆԵՐԻ ԿԱՆԽԱՏԵՍՈՒՄՆԵՐ</w:t>
            </w:r>
          </w:p>
        </w:tc>
        <w:tc>
          <w:tcPr>
            <w:tcW w:w="720" w:type="dxa"/>
            <w:vAlign w:val="center"/>
          </w:tcPr>
          <w:p w:rsidR="00902875" w:rsidRPr="00AF3473" w:rsidRDefault="00E8488B" w:rsidP="00D73F9E">
            <w:pPr>
              <w:jc w:val="center"/>
              <w:rPr>
                <w:rFonts w:ascii="GHEA Grapalat" w:hAnsi="GHEA Grapalat"/>
                <w:color w:val="000000" w:themeColor="text1"/>
              </w:rPr>
            </w:pPr>
            <w:r w:rsidRPr="00AF3473">
              <w:rPr>
                <w:rFonts w:ascii="GHEA Grapalat" w:hAnsi="GHEA Grapalat"/>
                <w:color w:val="000000" w:themeColor="text1"/>
              </w:rPr>
              <w:t>7</w:t>
            </w:r>
          </w:p>
        </w:tc>
      </w:tr>
      <w:tr w:rsidR="005937F3" w:rsidRPr="00AF3473" w:rsidTr="00355B12">
        <w:tc>
          <w:tcPr>
            <w:tcW w:w="558" w:type="dxa"/>
          </w:tcPr>
          <w:p w:rsidR="005937F3" w:rsidRPr="00AF3473" w:rsidRDefault="005937F3" w:rsidP="00AF3473">
            <w:pPr>
              <w:jc w:val="both"/>
              <w:rPr>
                <w:rFonts w:ascii="GHEA Grapalat" w:hAnsi="GHEA Grapalat"/>
                <w:color w:val="000000" w:themeColor="text1"/>
              </w:rPr>
            </w:pPr>
          </w:p>
        </w:tc>
        <w:tc>
          <w:tcPr>
            <w:tcW w:w="9048" w:type="dxa"/>
          </w:tcPr>
          <w:p w:rsidR="005937F3" w:rsidRPr="00AF3473" w:rsidRDefault="005937F3" w:rsidP="00AF3473">
            <w:pPr>
              <w:jc w:val="both"/>
              <w:rPr>
                <w:rFonts w:ascii="GHEA Grapalat" w:hAnsi="GHEA Grapalat"/>
                <w:i/>
                <w:color w:val="000000" w:themeColor="text1"/>
              </w:rPr>
            </w:pPr>
            <w:r w:rsidRPr="00AF3473">
              <w:rPr>
                <w:rFonts w:ascii="GHEA Grapalat" w:hAnsi="GHEA Grapalat"/>
                <w:i/>
                <w:color w:val="000000" w:themeColor="text1"/>
              </w:rPr>
              <w:t>Հարկային եկամուտներ և պետական տուրքեր</w:t>
            </w:r>
          </w:p>
        </w:tc>
        <w:tc>
          <w:tcPr>
            <w:tcW w:w="720" w:type="dxa"/>
            <w:vAlign w:val="center"/>
          </w:tcPr>
          <w:p w:rsidR="005937F3" w:rsidRPr="00AF3473" w:rsidRDefault="00E8488B" w:rsidP="00D73F9E">
            <w:pPr>
              <w:jc w:val="center"/>
              <w:rPr>
                <w:rFonts w:ascii="GHEA Grapalat" w:hAnsi="GHEA Grapalat"/>
                <w:color w:val="000000" w:themeColor="text1"/>
              </w:rPr>
            </w:pPr>
            <w:r w:rsidRPr="00AF3473">
              <w:rPr>
                <w:rFonts w:ascii="GHEA Grapalat" w:hAnsi="GHEA Grapalat"/>
                <w:color w:val="000000" w:themeColor="text1"/>
              </w:rPr>
              <w:t>7</w:t>
            </w:r>
          </w:p>
        </w:tc>
      </w:tr>
      <w:tr w:rsidR="005937F3" w:rsidRPr="00AF3473" w:rsidTr="00355B12">
        <w:tc>
          <w:tcPr>
            <w:tcW w:w="558" w:type="dxa"/>
          </w:tcPr>
          <w:p w:rsidR="005937F3" w:rsidRPr="00AF3473" w:rsidRDefault="005937F3" w:rsidP="00AF3473">
            <w:pPr>
              <w:jc w:val="both"/>
              <w:rPr>
                <w:rFonts w:ascii="GHEA Grapalat" w:hAnsi="GHEA Grapalat"/>
                <w:color w:val="000000" w:themeColor="text1"/>
              </w:rPr>
            </w:pPr>
          </w:p>
        </w:tc>
        <w:tc>
          <w:tcPr>
            <w:tcW w:w="9048" w:type="dxa"/>
          </w:tcPr>
          <w:p w:rsidR="005937F3" w:rsidRPr="00AF3473" w:rsidRDefault="005937F3" w:rsidP="00AF3473">
            <w:pPr>
              <w:jc w:val="both"/>
              <w:rPr>
                <w:rFonts w:ascii="GHEA Grapalat" w:hAnsi="GHEA Grapalat"/>
                <w:i/>
                <w:color w:val="000000" w:themeColor="text1"/>
              </w:rPr>
            </w:pPr>
            <w:r w:rsidRPr="00AF3473">
              <w:rPr>
                <w:rFonts w:ascii="GHEA Grapalat" w:hAnsi="GHEA Grapalat"/>
                <w:i/>
                <w:color w:val="000000" w:themeColor="text1"/>
              </w:rPr>
              <w:t>Պաշտոնական դրամաշնորհներ</w:t>
            </w:r>
          </w:p>
        </w:tc>
        <w:tc>
          <w:tcPr>
            <w:tcW w:w="720" w:type="dxa"/>
            <w:vAlign w:val="center"/>
          </w:tcPr>
          <w:p w:rsidR="005937F3" w:rsidRPr="00AF3473" w:rsidRDefault="00E8488B" w:rsidP="00D73F9E">
            <w:pPr>
              <w:jc w:val="center"/>
              <w:rPr>
                <w:rFonts w:ascii="GHEA Grapalat" w:hAnsi="GHEA Grapalat"/>
                <w:color w:val="000000" w:themeColor="text1"/>
              </w:rPr>
            </w:pPr>
            <w:r w:rsidRPr="00AF3473">
              <w:rPr>
                <w:rFonts w:ascii="GHEA Grapalat" w:hAnsi="GHEA Grapalat"/>
                <w:color w:val="000000" w:themeColor="text1"/>
              </w:rPr>
              <w:t>8</w:t>
            </w:r>
          </w:p>
        </w:tc>
      </w:tr>
      <w:tr w:rsidR="005937F3" w:rsidRPr="00AF3473" w:rsidTr="00355B12">
        <w:tc>
          <w:tcPr>
            <w:tcW w:w="558" w:type="dxa"/>
          </w:tcPr>
          <w:p w:rsidR="005937F3" w:rsidRPr="00AF3473" w:rsidRDefault="005937F3" w:rsidP="00AF3473">
            <w:pPr>
              <w:jc w:val="both"/>
              <w:rPr>
                <w:rFonts w:ascii="GHEA Grapalat" w:hAnsi="GHEA Grapalat"/>
                <w:color w:val="000000" w:themeColor="text1"/>
              </w:rPr>
            </w:pPr>
          </w:p>
        </w:tc>
        <w:tc>
          <w:tcPr>
            <w:tcW w:w="9048" w:type="dxa"/>
          </w:tcPr>
          <w:p w:rsidR="005937F3" w:rsidRPr="00AF3473" w:rsidRDefault="005937F3" w:rsidP="00AF3473">
            <w:pPr>
              <w:jc w:val="both"/>
              <w:rPr>
                <w:rFonts w:ascii="GHEA Grapalat" w:hAnsi="GHEA Grapalat"/>
                <w:i/>
                <w:color w:val="000000" w:themeColor="text1"/>
              </w:rPr>
            </w:pPr>
            <w:r w:rsidRPr="00AF3473">
              <w:rPr>
                <w:rFonts w:ascii="GHEA Grapalat" w:hAnsi="GHEA Grapalat"/>
                <w:i/>
                <w:color w:val="000000" w:themeColor="text1"/>
              </w:rPr>
              <w:t>Այլ եկամուտներ</w:t>
            </w:r>
          </w:p>
        </w:tc>
        <w:tc>
          <w:tcPr>
            <w:tcW w:w="720" w:type="dxa"/>
            <w:vAlign w:val="center"/>
          </w:tcPr>
          <w:p w:rsidR="005937F3" w:rsidRPr="00AF3473" w:rsidRDefault="00E8488B" w:rsidP="00D73F9E">
            <w:pPr>
              <w:jc w:val="center"/>
              <w:rPr>
                <w:rFonts w:ascii="GHEA Grapalat" w:hAnsi="GHEA Grapalat"/>
                <w:color w:val="000000" w:themeColor="text1"/>
              </w:rPr>
            </w:pPr>
            <w:r w:rsidRPr="00AF3473">
              <w:rPr>
                <w:rFonts w:ascii="GHEA Grapalat" w:hAnsi="GHEA Grapalat"/>
                <w:color w:val="000000" w:themeColor="text1"/>
              </w:rPr>
              <w:t>8</w:t>
            </w:r>
          </w:p>
        </w:tc>
      </w:tr>
      <w:tr w:rsidR="00902875" w:rsidRPr="00AF3473" w:rsidTr="00355B12">
        <w:tc>
          <w:tcPr>
            <w:tcW w:w="558" w:type="dxa"/>
          </w:tcPr>
          <w:p w:rsidR="00902875" w:rsidRPr="00AF3473" w:rsidRDefault="00902875" w:rsidP="00AF3473">
            <w:pPr>
              <w:jc w:val="both"/>
              <w:rPr>
                <w:rFonts w:ascii="GHEA Grapalat" w:hAnsi="GHEA Grapalat"/>
                <w:color w:val="000000" w:themeColor="text1"/>
              </w:rPr>
            </w:pPr>
            <w:r w:rsidRPr="00AF3473">
              <w:rPr>
                <w:rFonts w:ascii="GHEA Grapalat" w:hAnsi="GHEA Grapalat"/>
                <w:color w:val="000000" w:themeColor="text1"/>
              </w:rPr>
              <w:t>.3.</w:t>
            </w:r>
          </w:p>
        </w:tc>
        <w:tc>
          <w:tcPr>
            <w:tcW w:w="9048" w:type="dxa"/>
          </w:tcPr>
          <w:p w:rsidR="00902875" w:rsidRPr="00AF3473" w:rsidRDefault="00902875" w:rsidP="00AF3473">
            <w:pPr>
              <w:jc w:val="both"/>
              <w:rPr>
                <w:rFonts w:ascii="GHEA Grapalat" w:hAnsi="GHEA Grapalat"/>
                <w:color w:val="000000" w:themeColor="text1"/>
              </w:rPr>
            </w:pPr>
            <w:r w:rsidRPr="00AF3473">
              <w:rPr>
                <w:rFonts w:ascii="GHEA Grapalat" w:hAnsi="GHEA Grapalat"/>
                <w:color w:val="000000" w:themeColor="text1"/>
              </w:rPr>
              <w:t>ԾԱԽՍԵՐԻ ԿԱՆԽԱՏԵՍՈՒՄՆԵՐ</w:t>
            </w:r>
          </w:p>
        </w:tc>
        <w:tc>
          <w:tcPr>
            <w:tcW w:w="720" w:type="dxa"/>
            <w:vAlign w:val="center"/>
          </w:tcPr>
          <w:p w:rsidR="00902875" w:rsidRPr="00AF3473" w:rsidRDefault="00E8488B" w:rsidP="00D73F9E">
            <w:pPr>
              <w:jc w:val="center"/>
              <w:rPr>
                <w:rFonts w:ascii="GHEA Grapalat" w:hAnsi="GHEA Grapalat"/>
                <w:color w:val="000000" w:themeColor="text1"/>
              </w:rPr>
            </w:pPr>
            <w:r w:rsidRPr="00AF3473">
              <w:rPr>
                <w:rFonts w:ascii="GHEA Grapalat" w:hAnsi="GHEA Grapalat"/>
                <w:color w:val="000000" w:themeColor="text1"/>
              </w:rPr>
              <w:t>9</w:t>
            </w:r>
          </w:p>
        </w:tc>
      </w:tr>
      <w:tr w:rsidR="00902875" w:rsidRPr="00AF3473" w:rsidTr="00355B12">
        <w:tc>
          <w:tcPr>
            <w:tcW w:w="558" w:type="dxa"/>
          </w:tcPr>
          <w:p w:rsidR="00902875" w:rsidRPr="00AF3473" w:rsidRDefault="00902875" w:rsidP="00AF3473">
            <w:pPr>
              <w:jc w:val="both"/>
              <w:rPr>
                <w:rFonts w:ascii="GHEA Grapalat" w:hAnsi="GHEA Grapalat"/>
                <w:color w:val="000000" w:themeColor="text1"/>
              </w:rPr>
            </w:pPr>
          </w:p>
        </w:tc>
        <w:tc>
          <w:tcPr>
            <w:tcW w:w="9048" w:type="dxa"/>
          </w:tcPr>
          <w:p w:rsidR="00902875" w:rsidRPr="00AF3473" w:rsidRDefault="00902875" w:rsidP="00AF3473">
            <w:pPr>
              <w:jc w:val="both"/>
              <w:rPr>
                <w:rFonts w:ascii="GHEA Grapalat" w:hAnsi="GHEA Grapalat"/>
                <w:lang w:val="hy-AM"/>
              </w:rPr>
            </w:pPr>
            <w:r w:rsidRPr="00AF3473">
              <w:rPr>
                <w:rFonts w:ascii="GHEA Grapalat" w:hAnsi="GHEA Grapalat"/>
                <w:i/>
                <w:iCs/>
              </w:rPr>
              <w:t>Պետական իշխանո</w:t>
            </w:r>
            <w:r w:rsidR="008E36EF" w:rsidRPr="00AF3473">
              <w:rPr>
                <w:rFonts w:ascii="GHEA Grapalat" w:hAnsi="GHEA Grapalat"/>
                <w:i/>
                <w:iCs/>
              </w:rPr>
              <w:t>ւթյան մարմինների պահպան</w:t>
            </w:r>
            <w:r w:rsidR="0076642C">
              <w:rPr>
                <w:rFonts w:ascii="GHEA Grapalat" w:hAnsi="GHEA Grapalat"/>
                <w:i/>
                <w:iCs/>
                <w:lang w:val="hy-AM"/>
              </w:rPr>
              <w:t>ման ծախսեր</w:t>
            </w:r>
          </w:p>
        </w:tc>
        <w:tc>
          <w:tcPr>
            <w:tcW w:w="720" w:type="dxa"/>
            <w:vAlign w:val="center"/>
          </w:tcPr>
          <w:p w:rsidR="00902875" w:rsidRPr="00AF3473" w:rsidRDefault="00E8488B" w:rsidP="00D73F9E">
            <w:pPr>
              <w:jc w:val="center"/>
              <w:rPr>
                <w:rFonts w:ascii="GHEA Grapalat" w:hAnsi="GHEA Grapalat"/>
                <w:color w:val="000000" w:themeColor="text1"/>
              </w:rPr>
            </w:pPr>
            <w:r w:rsidRPr="00AF3473">
              <w:rPr>
                <w:rFonts w:ascii="GHEA Grapalat" w:hAnsi="GHEA Grapalat"/>
                <w:color w:val="000000" w:themeColor="text1"/>
              </w:rPr>
              <w:t>9</w:t>
            </w:r>
          </w:p>
        </w:tc>
      </w:tr>
      <w:tr w:rsidR="00902875" w:rsidRPr="00AF3473" w:rsidTr="00355B12">
        <w:tc>
          <w:tcPr>
            <w:tcW w:w="558" w:type="dxa"/>
          </w:tcPr>
          <w:p w:rsidR="00902875" w:rsidRPr="00AF3473" w:rsidRDefault="00902875" w:rsidP="00AF3473">
            <w:pPr>
              <w:jc w:val="both"/>
              <w:rPr>
                <w:rFonts w:ascii="GHEA Grapalat" w:hAnsi="GHEA Grapalat"/>
                <w:color w:val="000000" w:themeColor="text1"/>
              </w:rPr>
            </w:pPr>
          </w:p>
        </w:tc>
        <w:tc>
          <w:tcPr>
            <w:tcW w:w="9048" w:type="dxa"/>
          </w:tcPr>
          <w:p w:rsidR="00902875" w:rsidRPr="00AF3473" w:rsidRDefault="0076642C" w:rsidP="00AF3473">
            <w:pPr>
              <w:jc w:val="both"/>
              <w:rPr>
                <w:rFonts w:ascii="GHEA Grapalat" w:hAnsi="GHEA Grapalat"/>
              </w:rPr>
            </w:pPr>
            <w:r>
              <w:rPr>
                <w:rFonts w:ascii="GHEA Grapalat" w:hAnsi="GHEA Grapalat"/>
                <w:i/>
                <w:iCs/>
              </w:rPr>
              <w:t>ՀՀ ա</w:t>
            </w:r>
            <w:r w:rsidR="00902875" w:rsidRPr="00AF3473">
              <w:rPr>
                <w:rFonts w:ascii="GHEA Grapalat" w:hAnsi="GHEA Grapalat"/>
                <w:i/>
                <w:iCs/>
              </w:rPr>
              <w:t>ռողջապահության նախարարություն</w:t>
            </w:r>
          </w:p>
        </w:tc>
        <w:tc>
          <w:tcPr>
            <w:tcW w:w="720" w:type="dxa"/>
            <w:vAlign w:val="center"/>
          </w:tcPr>
          <w:p w:rsidR="00902875" w:rsidRPr="0076642C" w:rsidRDefault="0076642C" w:rsidP="00D73F9E">
            <w:pPr>
              <w:jc w:val="center"/>
              <w:rPr>
                <w:rFonts w:ascii="GHEA Grapalat" w:hAnsi="GHEA Grapalat"/>
                <w:color w:val="000000" w:themeColor="text1"/>
                <w:lang w:val="hy-AM"/>
              </w:rPr>
            </w:pPr>
            <w:r>
              <w:rPr>
                <w:rFonts w:ascii="GHEA Grapalat" w:hAnsi="GHEA Grapalat"/>
                <w:color w:val="000000" w:themeColor="text1"/>
                <w:lang w:val="hy-AM"/>
              </w:rPr>
              <w:t>10</w:t>
            </w:r>
          </w:p>
        </w:tc>
      </w:tr>
      <w:tr w:rsidR="00902875" w:rsidRPr="00AF3473" w:rsidTr="00355B12">
        <w:tc>
          <w:tcPr>
            <w:tcW w:w="558" w:type="dxa"/>
          </w:tcPr>
          <w:p w:rsidR="00902875" w:rsidRPr="00AF3473" w:rsidRDefault="00902875" w:rsidP="00AF3473">
            <w:pPr>
              <w:jc w:val="both"/>
              <w:rPr>
                <w:rFonts w:ascii="GHEA Grapalat" w:hAnsi="GHEA Grapalat"/>
                <w:color w:val="000000" w:themeColor="text1"/>
              </w:rPr>
            </w:pPr>
          </w:p>
        </w:tc>
        <w:tc>
          <w:tcPr>
            <w:tcW w:w="9048" w:type="dxa"/>
          </w:tcPr>
          <w:p w:rsidR="00902875" w:rsidRPr="00AF3473" w:rsidRDefault="00902875" w:rsidP="00AF3473">
            <w:pPr>
              <w:jc w:val="both"/>
              <w:rPr>
                <w:rFonts w:ascii="GHEA Grapalat" w:hAnsi="GHEA Grapalat"/>
              </w:rPr>
            </w:pPr>
            <w:r w:rsidRPr="00AF3473">
              <w:rPr>
                <w:rFonts w:ascii="GHEA Grapalat" w:hAnsi="GHEA Grapalat"/>
                <w:i/>
                <w:iCs/>
              </w:rPr>
              <w:t>ՀՀ կրթության</w:t>
            </w:r>
            <w:r w:rsidR="008E36EF" w:rsidRPr="00AF3473">
              <w:rPr>
                <w:rFonts w:ascii="GHEA Grapalat" w:hAnsi="GHEA Grapalat"/>
                <w:i/>
                <w:iCs/>
                <w:lang w:val="hy-AM"/>
              </w:rPr>
              <w:t xml:space="preserve">, </w:t>
            </w:r>
            <w:r w:rsidRPr="00AF3473">
              <w:rPr>
                <w:rFonts w:ascii="GHEA Grapalat" w:hAnsi="GHEA Grapalat"/>
                <w:i/>
                <w:iCs/>
              </w:rPr>
              <w:t>գիտության</w:t>
            </w:r>
            <w:r w:rsidR="008E36EF" w:rsidRPr="00AF3473">
              <w:rPr>
                <w:rFonts w:ascii="GHEA Grapalat" w:hAnsi="GHEA Grapalat"/>
                <w:i/>
                <w:iCs/>
                <w:lang w:val="hy-AM"/>
              </w:rPr>
              <w:t>, մշակույթի և սպորտի</w:t>
            </w:r>
            <w:r w:rsidRPr="00AF3473">
              <w:rPr>
                <w:rFonts w:ascii="GHEA Grapalat" w:hAnsi="GHEA Grapalat"/>
                <w:i/>
                <w:iCs/>
              </w:rPr>
              <w:t xml:space="preserve"> նախարարություն</w:t>
            </w:r>
          </w:p>
        </w:tc>
        <w:tc>
          <w:tcPr>
            <w:tcW w:w="720" w:type="dxa"/>
            <w:vAlign w:val="center"/>
          </w:tcPr>
          <w:p w:rsidR="00902875" w:rsidRPr="00AF3473" w:rsidRDefault="00E8488B" w:rsidP="00D73F9E">
            <w:pPr>
              <w:jc w:val="center"/>
              <w:rPr>
                <w:rFonts w:ascii="GHEA Grapalat" w:hAnsi="GHEA Grapalat"/>
                <w:color w:val="000000" w:themeColor="text1"/>
                <w:lang w:val="hy-AM"/>
              </w:rPr>
            </w:pPr>
            <w:r w:rsidRPr="00AF3473">
              <w:rPr>
                <w:rFonts w:ascii="GHEA Grapalat" w:hAnsi="GHEA Grapalat"/>
                <w:color w:val="000000" w:themeColor="text1"/>
              </w:rPr>
              <w:t>1</w:t>
            </w:r>
            <w:r w:rsidR="008E36EF" w:rsidRPr="00AF3473">
              <w:rPr>
                <w:rFonts w:ascii="GHEA Grapalat" w:hAnsi="GHEA Grapalat"/>
                <w:color w:val="000000" w:themeColor="text1"/>
                <w:lang w:val="hy-AM"/>
              </w:rPr>
              <w:t>2</w:t>
            </w:r>
          </w:p>
        </w:tc>
      </w:tr>
      <w:tr w:rsidR="00902875" w:rsidRPr="00AF3473" w:rsidTr="00355B12">
        <w:tc>
          <w:tcPr>
            <w:tcW w:w="558" w:type="dxa"/>
          </w:tcPr>
          <w:p w:rsidR="00902875" w:rsidRPr="00AF3473" w:rsidRDefault="00902875" w:rsidP="00AF3473">
            <w:pPr>
              <w:jc w:val="both"/>
              <w:rPr>
                <w:rFonts w:ascii="GHEA Grapalat" w:hAnsi="GHEA Grapalat"/>
                <w:color w:val="000000" w:themeColor="text1"/>
              </w:rPr>
            </w:pPr>
          </w:p>
        </w:tc>
        <w:tc>
          <w:tcPr>
            <w:tcW w:w="9048" w:type="dxa"/>
          </w:tcPr>
          <w:p w:rsidR="00902875" w:rsidRPr="00AF3473" w:rsidRDefault="00902875" w:rsidP="00AF3473">
            <w:pPr>
              <w:jc w:val="both"/>
              <w:rPr>
                <w:rFonts w:ascii="GHEA Grapalat" w:hAnsi="GHEA Grapalat"/>
              </w:rPr>
            </w:pPr>
            <w:r w:rsidRPr="00AF3473">
              <w:rPr>
                <w:rFonts w:ascii="GHEA Grapalat" w:hAnsi="GHEA Grapalat"/>
                <w:i/>
                <w:iCs/>
              </w:rPr>
              <w:t>ՀՀ աշխատանքի և  սոցիալական հարցերի նախարարություն</w:t>
            </w:r>
          </w:p>
        </w:tc>
        <w:tc>
          <w:tcPr>
            <w:tcW w:w="720" w:type="dxa"/>
            <w:vAlign w:val="center"/>
          </w:tcPr>
          <w:p w:rsidR="00902875" w:rsidRPr="00AF3473" w:rsidRDefault="00E8488B" w:rsidP="00D73F9E">
            <w:pPr>
              <w:jc w:val="center"/>
              <w:rPr>
                <w:rFonts w:ascii="GHEA Grapalat" w:hAnsi="GHEA Grapalat"/>
                <w:color w:val="000000" w:themeColor="text1"/>
                <w:lang w:val="hy-AM"/>
              </w:rPr>
            </w:pPr>
            <w:r w:rsidRPr="00AF3473">
              <w:rPr>
                <w:rFonts w:ascii="GHEA Grapalat" w:hAnsi="GHEA Grapalat"/>
                <w:color w:val="000000" w:themeColor="text1"/>
              </w:rPr>
              <w:t>1</w:t>
            </w:r>
            <w:r w:rsidR="008E36EF" w:rsidRPr="00AF3473">
              <w:rPr>
                <w:rFonts w:ascii="GHEA Grapalat" w:hAnsi="GHEA Grapalat"/>
                <w:color w:val="000000" w:themeColor="text1"/>
                <w:lang w:val="hy-AM"/>
              </w:rPr>
              <w:t>5</w:t>
            </w:r>
          </w:p>
        </w:tc>
      </w:tr>
      <w:tr w:rsidR="00902875" w:rsidRPr="00AF3473" w:rsidTr="00355B12">
        <w:tc>
          <w:tcPr>
            <w:tcW w:w="558" w:type="dxa"/>
          </w:tcPr>
          <w:p w:rsidR="00902875" w:rsidRPr="00AF3473" w:rsidRDefault="00902875" w:rsidP="00AF3473">
            <w:pPr>
              <w:jc w:val="both"/>
              <w:rPr>
                <w:rFonts w:ascii="GHEA Grapalat" w:hAnsi="GHEA Grapalat"/>
                <w:color w:val="000000" w:themeColor="text1"/>
              </w:rPr>
            </w:pPr>
          </w:p>
        </w:tc>
        <w:tc>
          <w:tcPr>
            <w:tcW w:w="9048" w:type="dxa"/>
          </w:tcPr>
          <w:p w:rsidR="00902875" w:rsidRPr="00AF3473" w:rsidRDefault="00590BEA" w:rsidP="00AF3473">
            <w:pPr>
              <w:jc w:val="both"/>
              <w:rPr>
                <w:rFonts w:ascii="GHEA Grapalat" w:hAnsi="GHEA Grapalat"/>
              </w:rPr>
            </w:pPr>
            <w:r w:rsidRPr="00AF3473">
              <w:rPr>
                <w:rFonts w:ascii="GHEA Grapalat" w:hAnsi="GHEA Grapalat"/>
                <w:i/>
              </w:rPr>
              <w:t xml:space="preserve">ՀՀ տարածքային կառավարման և </w:t>
            </w:r>
            <w:r w:rsidRPr="00AF3473">
              <w:rPr>
                <w:rFonts w:ascii="GHEA Grapalat" w:hAnsi="GHEA Grapalat"/>
                <w:i/>
                <w:lang w:val="hy-AM"/>
              </w:rPr>
              <w:t>ենթակառուցվածքների</w:t>
            </w:r>
            <w:r w:rsidRPr="00AF3473">
              <w:rPr>
                <w:rFonts w:ascii="GHEA Grapalat" w:hAnsi="GHEA Grapalat"/>
                <w:i/>
              </w:rPr>
              <w:t xml:space="preserve"> նախարարություն</w:t>
            </w:r>
          </w:p>
        </w:tc>
        <w:tc>
          <w:tcPr>
            <w:tcW w:w="720" w:type="dxa"/>
            <w:vAlign w:val="center"/>
          </w:tcPr>
          <w:p w:rsidR="00902875" w:rsidRPr="00AF3473" w:rsidRDefault="00E8488B" w:rsidP="00D73F9E">
            <w:pPr>
              <w:jc w:val="center"/>
              <w:rPr>
                <w:rFonts w:ascii="GHEA Grapalat" w:hAnsi="GHEA Grapalat"/>
                <w:color w:val="000000" w:themeColor="text1"/>
                <w:lang w:val="hy-AM"/>
              </w:rPr>
            </w:pPr>
            <w:r w:rsidRPr="00AF3473">
              <w:rPr>
                <w:rFonts w:ascii="GHEA Grapalat" w:hAnsi="GHEA Grapalat"/>
                <w:color w:val="000000" w:themeColor="text1"/>
              </w:rPr>
              <w:t>1</w:t>
            </w:r>
            <w:r w:rsidR="00590BEA" w:rsidRPr="00AF3473">
              <w:rPr>
                <w:rFonts w:ascii="GHEA Grapalat" w:hAnsi="GHEA Grapalat"/>
                <w:color w:val="000000" w:themeColor="text1"/>
                <w:lang w:val="hy-AM"/>
              </w:rPr>
              <w:t>8</w:t>
            </w:r>
          </w:p>
        </w:tc>
      </w:tr>
      <w:tr w:rsidR="005937F3" w:rsidRPr="00AF3473" w:rsidTr="00355B12">
        <w:tc>
          <w:tcPr>
            <w:tcW w:w="558" w:type="dxa"/>
          </w:tcPr>
          <w:p w:rsidR="005937F3" w:rsidRPr="00AF3473" w:rsidRDefault="005937F3" w:rsidP="00AF3473">
            <w:pPr>
              <w:jc w:val="both"/>
              <w:rPr>
                <w:rFonts w:ascii="GHEA Grapalat" w:hAnsi="GHEA Grapalat"/>
                <w:color w:val="000000" w:themeColor="text1"/>
              </w:rPr>
            </w:pPr>
          </w:p>
        </w:tc>
        <w:tc>
          <w:tcPr>
            <w:tcW w:w="9048" w:type="dxa"/>
          </w:tcPr>
          <w:p w:rsidR="005937F3" w:rsidRPr="00AF3473" w:rsidRDefault="005937F3" w:rsidP="00AF3473">
            <w:pPr>
              <w:jc w:val="both"/>
              <w:rPr>
                <w:rFonts w:ascii="GHEA Grapalat" w:hAnsi="GHEA Grapalat"/>
                <w:i/>
                <w:iCs/>
              </w:rPr>
            </w:pPr>
            <w:r w:rsidRPr="00AF3473">
              <w:rPr>
                <w:rFonts w:ascii="GHEA Grapalat" w:hAnsi="GHEA Grapalat"/>
                <w:i/>
                <w:iCs/>
              </w:rPr>
              <w:t xml:space="preserve">ՀՀ </w:t>
            </w:r>
            <w:r w:rsidR="00590BEA" w:rsidRPr="00AF3473">
              <w:rPr>
                <w:rFonts w:ascii="GHEA Grapalat" w:hAnsi="GHEA Grapalat"/>
                <w:i/>
                <w:iCs/>
                <w:lang w:val="hy-AM"/>
              </w:rPr>
              <w:t xml:space="preserve">բարձր տեխնոլոգիական </w:t>
            </w:r>
            <w:r w:rsidR="00A407C4" w:rsidRPr="00AF3473">
              <w:rPr>
                <w:rFonts w:ascii="GHEA Grapalat" w:hAnsi="GHEA Grapalat"/>
                <w:i/>
                <w:iCs/>
                <w:lang w:val="hy-AM"/>
              </w:rPr>
              <w:t xml:space="preserve">արդյունաբերության </w:t>
            </w:r>
            <w:r w:rsidRPr="00AF3473">
              <w:rPr>
                <w:rFonts w:ascii="GHEA Grapalat" w:hAnsi="GHEA Grapalat"/>
                <w:i/>
                <w:iCs/>
              </w:rPr>
              <w:t>նախարարություն</w:t>
            </w:r>
          </w:p>
        </w:tc>
        <w:tc>
          <w:tcPr>
            <w:tcW w:w="720" w:type="dxa"/>
            <w:vAlign w:val="center"/>
          </w:tcPr>
          <w:p w:rsidR="005937F3" w:rsidRPr="00AF3473" w:rsidRDefault="0076642C" w:rsidP="00D73F9E">
            <w:pPr>
              <w:jc w:val="center"/>
              <w:rPr>
                <w:rFonts w:ascii="GHEA Grapalat" w:hAnsi="GHEA Grapalat"/>
                <w:color w:val="000000" w:themeColor="text1"/>
              </w:rPr>
            </w:pPr>
            <w:r>
              <w:rPr>
                <w:rFonts w:ascii="GHEA Grapalat" w:hAnsi="GHEA Grapalat"/>
                <w:color w:val="000000" w:themeColor="text1"/>
                <w:lang w:val="hy-AM"/>
              </w:rPr>
              <w:t>21</w:t>
            </w:r>
          </w:p>
        </w:tc>
      </w:tr>
      <w:tr w:rsidR="00590BEA" w:rsidRPr="00AF3473" w:rsidTr="00355B12">
        <w:tc>
          <w:tcPr>
            <w:tcW w:w="558" w:type="dxa"/>
          </w:tcPr>
          <w:p w:rsidR="00590BEA" w:rsidRPr="00AF3473" w:rsidRDefault="00590BEA" w:rsidP="00AF3473">
            <w:pPr>
              <w:jc w:val="both"/>
              <w:rPr>
                <w:rFonts w:ascii="GHEA Grapalat" w:hAnsi="GHEA Grapalat"/>
                <w:color w:val="000000" w:themeColor="text1"/>
              </w:rPr>
            </w:pPr>
          </w:p>
        </w:tc>
        <w:tc>
          <w:tcPr>
            <w:tcW w:w="9048" w:type="dxa"/>
          </w:tcPr>
          <w:p w:rsidR="00590BEA" w:rsidRPr="00AF3473" w:rsidRDefault="00590BEA" w:rsidP="00AF3473">
            <w:pPr>
              <w:jc w:val="both"/>
              <w:rPr>
                <w:rFonts w:ascii="GHEA Grapalat" w:hAnsi="GHEA Grapalat"/>
                <w:i/>
                <w:iCs/>
              </w:rPr>
            </w:pPr>
            <w:r w:rsidRPr="00AF3473">
              <w:rPr>
                <w:rFonts w:ascii="GHEA Grapalat" w:hAnsi="GHEA Grapalat"/>
                <w:i/>
                <w:iCs/>
              </w:rPr>
              <w:t xml:space="preserve">ՀՀ </w:t>
            </w:r>
            <w:r w:rsidRPr="00AF3473">
              <w:rPr>
                <w:rFonts w:ascii="GHEA Grapalat" w:hAnsi="GHEA Grapalat"/>
                <w:i/>
                <w:iCs/>
                <w:lang w:val="hy-AM"/>
              </w:rPr>
              <w:t xml:space="preserve">շրջակա միջավայրի </w:t>
            </w:r>
            <w:r w:rsidRPr="00AF3473">
              <w:rPr>
                <w:rFonts w:ascii="GHEA Grapalat" w:hAnsi="GHEA Grapalat"/>
                <w:i/>
                <w:iCs/>
              </w:rPr>
              <w:t>նախարարություն</w:t>
            </w:r>
          </w:p>
        </w:tc>
        <w:tc>
          <w:tcPr>
            <w:tcW w:w="720" w:type="dxa"/>
            <w:vAlign w:val="center"/>
          </w:tcPr>
          <w:p w:rsidR="00590BEA" w:rsidRPr="00AF3473" w:rsidRDefault="00590BEA" w:rsidP="0076642C">
            <w:pPr>
              <w:jc w:val="center"/>
              <w:rPr>
                <w:rFonts w:ascii="GHEA Grapalat" w:hAnsi="GHEA Grapalat"/>
                <w:color w:val="000000" w:themeColor="text1"/>
                <w:lang w:val="hy-AM"/>
              </w:rPr>
            </w:pPr>
            <w:r w:rsidRPr="00AF3473">
              <w:rPr>
                <w:rFonts w:ascii="GHEA Grapalat" w:hAnsi="GHEA Grapalat"/>
                <w:color w:val="000000" w:themeColor="text1"/>
                <w:lang w:val="hy-AM"/>
              </w:rPr>
              <w:t>2</w:t>
            </w:r>
            <w:r w:rsidR="0076642C">
              <w:rPr>
                <w:rFonts w:ascii="GHEA Grapalat" w:hAnsi="GHEA Grapalat"/>
                <w:color w:val="000000" w:themeColor="text1"/>
                <w:lang w:val="hy-AM"/>
              </w:rPr>
              <w:t>1</w:t>
            </w:r>
          </w:p>
        </w:tc>
      </w:tr>
      <w:tr w:rsidR="00435103" w:rsidRPr="00AF3473" w:rsidTr="00355B12">
        <w:tc>
          <w:tcPr>
            <w:tcW w:w="558" w:type="dxa"/>
          </w:tcPr>
          <w:p w:rsidR="00435103" w:rsidRPr="00AF3473" w:rsidRDefault="00435103" w:rsidP="00AF3473">
            <w:pPr>
              <w:jc w:val="both"/>
              <w:rPr>
                <w:rFonts w:ascii="GHEA Grapalat" w:hAnsi="GHEA Grapalat"/>
                <w:color w:val="000000" w:themeColor="text1"/>
              </w:rPr>
            </w:pPr>
          </w:p>
        </w:tc>
        <w:tc>
          <w:tcPr>
            <w:tcW w:w="9048" w:type="dxa"/>
          </w:tcPr>
          <w:p w:rsidR="00435103" w:rsidRPr="00AF3473" w:rsidRDefault="00435103" w:rsidP="00AF3473">
            <w:pPr>
              <w:jc w:val="both"/>
              <w:rPr>
                <w:rFonts w:ascii="GHEA Grapalat" w:hAnsi="GHEA Grapalat"/>
                <w:i/>
                <w:lang w:val="hy-AM"/>
              </w:rPr>
            </w:pPr>
            <w:r w:rsidRPr="00AF3473">
              <w:rPr>
                <w:rFonts w:ascii="GHEA Grapalat" w:hAnsi="GHEA Grapalat"/>
                <w:i/>
                <w:lang w:val="hy-AM"/>
              </w:rPr>
              <w:t>ՀՀ էկոնոմիկայի նախարարություն</w:t>
            </w:r>
          </w:p>
        </w:tc>
        <w:tc>
          <w:tcPr>
            <w:tcW w:w="720" w:type="dxa"/>
            <w:vAlign w:val="center"/>
          </w:tcPr>
          <w:p w:rsidR="00435103" w:rsidRPr="00AF3473" w:rsidRDefault="00435103" w:rsidP="0076642C">
            <w:pPr>
              <w:jc w:val="center"/>
              <w:rPr>
                <w:rFonts w:ascii="GHEA Grapalat" w:hAnsi="GHEA Grapalat"/>
                <w:color w:val="000000" w:themeColor="text1"/>
                <w:lang w:val="hy-AM"/>
              </w:rPr>
            </w:pPr>
            <w:r w:rsidRPr="00AF3473">
              <w:rPr>
                <w:rFonts w:ascii="GHEA Grapalat" w:hAnsi="GHEA Grapalat"/>
                <w:color w:val="000000" w:themeColor="text1"/>
                <w:lang w:val="hy-AM"/>
              </w:rPr>
              <w:t>2</w:t>
            </w:r>
            <w:r w:rsidR="0076642C">
              <w:rPr>
                <w:rFonts w:ascii="GHEA Grapalat" w:hAnsi="GHEA Grapalat"/>
                <w:color w:val="000000" w:themeColor="text1"/>
                <w:lang w:val="hy-AM"/>
              </w:rPr>
              <w:t>2</w:t>
            </w:r>
          </w:p>
        </w:tc>
      </w:tr>
      <w:tr w:rsidR="00590BEA" w:rsidRPr="00AF3473" w:rsidTr="00355B12">
        <w:tc>
          <w:tcPr>
            <w:tcW w:w="558" w:type="dxa"/>
          </w:tcPr>
          <w:p w:rsidR="00590BEA" w:rsidRPr="00AF3473" w:rsidRDefault="00590BEA" w:rsidP="00AF3473">
            <w:pPr>
              <w:jc w:val="both"/>
              <w:rPr>
                <w:rFonts w:ascii="GHEA Grapalat" w:hAnsi="GHEA Grapalat"/>
                <w:color w:val="000000" w:themeColor="text1"/>
              </w:rPr>
            </w:pPr>
          </w:p>
        </w:tc>
        <w:tc>
          <w:tcPr>
            <w:tcW w:w="9048" w:type="dxa"/>
          </w:tcPr>
          <w:p w:rsidR="00590BEA" w:rsidRPr="00AF3473" w:rsidRDefault="00590BEA" w:rsidP="00AF3473">
            <w:pPr>
              <w:jc w:val="both"/>
              <w:rPr>
                <w:rFonts w:ascii="GHEA Grapalat" w:hAnsi="GHEA Grapalat"/>
                <w:i/>
              </w:rPr>
            </w:pPr>
            <w:r w:rsidRPr="00AF3473">
              <w:rPr>
                <w:rFonts w:ascii="GHEA Grapalat" w:hAnsi="GHEA Grapalat"/>
                <w:i/>
              </w:rPr>
              <w:t>ՀՀ արտակարգ իրավիճակների նախարարություն</w:t>
            </w:r>
          </w:p>
        </w:tc>
        <w:tc>
          <w:tcPr>
            <w:tcW w:w="720" w:type="dxa"/>
            <w:vAlign w:val="center"/>
          </w:tcPr>
          <w:p w:rsidR="00590BEA" w:rsidRPr="00AF3473" w:rsidRDefault="00590BEA" w:rsidP="0076642C">
            <w:pPr>
              <w:jc w:val="center"/>
              <w:rPr>
                <w:rFonts w:ascii="GHEA Grapalat" w:hAnsi="GHEA Grapalat"/>
                <w:color w:val="000000" w:themeColor="text1"/>
                <w:lang w:val="hy-AM"/>
              </w:rPr>
            </w:pPr>
            <w:r w:rsidRPr="00AF3473">
              <w:rPr>
                <w:rFonts w:ascii="GHEA Grapalat" w:hAnsi="GHEA Grapalat"/>
                <w:color w:val="000000" w:themeColor="text1"/>
              </w:rPr>
              <w:t>2</w:t>
            </w:r>
            <w:r w:rsidR="0076642C">
              <w:rPr>
                <w:rFonts w:ascii="GHEA Grapalat" w:hAnsi="GHEA Grapalat"/>
                <w:color w:val="000000" w:themeColor="text1"/>
                <w:lang w:val="hy-AM"/>
              </w:rPr>
              <w:t>5</w:t>
            </w:r>
          </w:p>
        </w:tc>
      </w:tr>
      <w:tr w:rsidR="00590BEA" w:rsidRPr="00AF3473" w:rsidTr="00355B12">
        <w:tc>
          <w:tcPr>
            <w:tcW w:w="558" w:type="dxa"/>
          </w:tcPr>
          <w:p w:rsidR="00590BEA" w:rsidRPr="00AF3473" w:rsidRDefault="00590BEA" w:rsidP="00AF3473">
            <w:pPr>
              <w:jc w:val="both"/>
              <w:rPr>
                <w:rFonts w:ascii="GHEA Grapalat" w:hAnsi="GHEA Grapalat"/>
                <w:color w:val="000000" w:themeColor="text1"/>
              </w:rPr>
            </w:pPr>
          </w:p>
        </w:tc>
        <w:tc>
          <w:tcPr>
            <w:tcW w:w="9048" w:type="dxa"/>
          </w:tcPr>
          <w:p w:rsidR="00590BEA" w:rsidRPr="00AF3473" w:rsidRDefault="00590BEA" w:rsidP="00AF3473">
            <w:pPr>
              <w:jc w:val="both"/>
              <w:rPr>
                <w:rFonts w:ascii="GHEA Grapalat" w:hAnsi="GHEA Grapalat"/>
                <w:i/>
              </w:rPr>
            </w:pPr>
            <w:r w:rsidRPr="00AF3473">
              <w:rPr>
                <w:rFonts w:ascii="GHEA Grapalat" w:hAnsi="GHEA Grapalat"/>
                <w:i/>
              </w:rPr>
              <w:t>ՀՀ արդարադատության նախարարություն</w:t>
            </w:r>
          </w:p>
        </w:tc>
        <w:tc>
          <w:tcPr>
            <w:tcW w:w="720" w:type="dxa"/>
            <w:vAlign w:val="center"/>
          </w:tcPr>
          <w:p w:rsidR="00590BEA" w:rsidRPr="00AF3473" w:rsidRDefault="0076642C" w:rsidP="00D73F9E">
            <w:pPr>
              <w:jc w:val="center"/>
              <w:rPr>
                <w:rFonts w:ascii="GHEA Grapalat" w:hAnsi="GHEA Grapalat"/>
                <w:color w:val="000000" w:themeColor="text1"/>
                <w:lang w:val="hy-AM"/>
              </w:rPr>
            </w:pPr>
            <w:r>
              <w:rPr>
                <w:rFonts w:ascii="GHEA Grapalat" w:hAnsi="GHEA Grapalat"/>
                <w:color w:val="000000" w:themeColor="text1"/>
                <w:lang w:val="hy-AM"/>
              </w:rPr>
              <w:t>25</w:t>
            </w:r>
          </w:p>
        </w:tc>
      </w:tr>
      <w:tr w:rsidR="00590BEA" w:rsidRPr="00AF3473" w:rsidTr="00355B12">
        <w:tc>
          <w:tcPr>
            <w:tcW w:w="558" w:type="dxa"/>
          </w:tcPr>
          <w:p w:rsidR="00590BEA" w:rsidRPr="00AF3473" w:rsidRDefault="00590BEA" w:rsidP="00AF3473">
            <w:pPr>
              <w:jc w:val="both"/>
              <w:rPr>
                <w:rFonts w:ascii="GHEA Grapalat" w:hAnsi="GHEA Grapalat"/>
                <w:color w:val="000000" w:themeColor="text1"/>
              </w:rPr>
            </w:pPr>
          </w:p>
        </w:tc>
        <w:tc>
          <w:tcPr>
            <w:tcW w:w="9048" w:type="dxa"/>
          </w:tcPr>
          <w:p w:rsidR="00590BEA" w:rsidRPr="00AF3473" w:rsidRDefault="00590BEA" w:rsidP="00AF3473">
            <w:pPr>
              <w:jc w:val="both"/>
              <w:rPr>
                <w:rFonts w:ascii="GHEA Grapalat" w:hAnsi="GHEA Grapalat"/>
                <w:i/>
              </w:rPr>
            </w:pPr>
            <w:r w:rsidRPr="00AF3473">
              <w:rPr>
                <w:rFonts w:ascii="GHEA Grapalat" w:hAnsi="GHEA Grapalat"/>
                <w:i/>
              </w:rPr>
              <w:t>ՀՀ պաշտպանության նախարարություն</w:t>
            </w:r>
          </w:p>
        </w:tc>
        <w:tc>
          <w:tcPr>
            <w:tcW w:w="720" w:type="dxa"/>
            <w:vAlign w:val="center"/>
          </w:tcPr>
          <w:p w:rsidR="00590BEA" w:rsidRPr="00AF3473" w:rsidRDefault="0076642C" w:rsidP="00D73F9E">
            <w:pPr>
              <w:jc w:val="center"/>
              <w:rPr>
                <w:rFonts w:ascii="GHEA Grapalat" w:hAnsi="GHEA Grapalat"/>
                <w:color w:val="000000" w:themeColor="text1"/>
                <w:lang w:val="hy-AM"/>
              </w:rPr>
            </w:pPr>
            <w:r>
              <w:rPr>
                <w:rFonts w:ascii="GHEA Grapalat" w:hAnsi="GHEA Grapalat"/>
                <w:color w:val="000000" w:themeColor="text1"/>
                <w:lang w:val="hy-AM"/>
              </w:rPr>
              <w:t>27</w:t>
            </w:r>
          </w:p>
        </w:tc>
      </w:tr>
      <w:tr w:rsidR="00590BEA" w:rsidRPr="00AF3473" w:rsidTr="00355B12">
        <w:tc>
          <w:tcPr>
            <w:tcW w:w="558" w:type="dxa"/>
          </w:tcPr>
          <w:p w:rsidR="00590BEA" w:rsidRPr="00AF3473" w:rsidRDefault="00590BEA" w:rsidP="00AF3473">
            <w:pPr>
              <w:jc w:val="both"/>
              <w:rPr>
                <w:rFonts w:ascii="GHEA Grapalat" w:hAnsi="GHEA Grapalat"/>
                <w:color w:val="000000" w:themeColor="text1"/>
              </w:rPr>
            </w:pPr>
          </w:p>
        </w:tc>
        <w:tc>
          <w:tcPr>
            <w:tcW w:w="9048" w:type="dxa"/>
          </w:tcPr>
          <w:p w:rsidR="00590BEA" w:rsidRPr="00AF3473" w:rsidRDefault="00590BEA" w:rsidP="00AF3473">
            <w:pPr>
              <w:jc w:val="both"/>
              <w:rPr>
                <w:rFonts w:ascii="GHEA Grapalat" w:hAnsi="GHEA Grapalat"/>
                <w:i/>
                <w:color w:val="000000" w:themeColor="text1"/>
              </w:rPr>
            </w:pPr>
            <w:r w:rsidRPr="00AF3473">
              <w:rPr>
                <w:rFonts w:ascii="GHEA Grapalat" w:hAnsi="GHEA Grapalat"/>
                <w:i/>
                <w:color w:val="000000" w:themeColor="text1"/>
              </w:rPr>
              <w:t>ՀՀ ոստիկանություն</w:t>
            </w:r>
          </w:p>
        </w:tc>
        <w:tc>
          <w:tcPr>
            <w:tcW w:w="720" w:type="dxa"/>
            <w:vAlign w:val="center"/>
          </w:tcPr>
          <w:p w:rsidR="00590BEA" w:rsidRPr="0076642C" w:rsidRDefault="0076642C" w:rsidP="00D73F9E">
            <w:pPr>
              <w:jc w:val="center"/>
              <w:rPr>
                <w:rFonts w:ascii="GHEA Grapalat" w:hAnsi="GHEA Grapalat"/>
                <w:color w:val="000000" w:themeColor="text1"/>
                <w:lang w:val="hy-AM"/>
              </w:rPr>
            </w:pPr>
            <w:r>
              <w:rPr>
                <w:rFonts w:ascii="GHEA Grapalat" w:hAnsi="GHEA Grapalat"/>
                <w:color w:val="000000" w:themeColor="text1"/>
                <w:lang w:val="hy-AM"/>
              </w:rPr>
              <w:t>28</w:t>
            </w:r>
          </w:p>
        </w:tc>
      </w:tr>
      <w:tr w:rsidR="00590BEA" w:rsidRPr="00AF3473" w:rsidTr="00355B12">
        <w:tc>
          <w:tcPr>
            <w:tcW w:w="558" w:type="dxa"/>
          </w:tcPr>
          <w:p w:rsidR="00590BEA" w:rsidRPr="00AF3473" w:rsidRDefault="00590BEA" w:rsidP="00AF3473">
            <w:pPr>
              <w:jc w:val="both"/>
              <w:rPr>
                <w:rFonts w:ascii="GHEA Grapalat" w:hAnsi="GHEA Grapalat"/>
                <w:color w:val="000000" w:themeColor="text1"/>
              </w:rPr>
            </w:pPr>
          </w:p>
        </w:tc>
        <w:tc>
          <w:tcPr>
            <w:tcW w:w="9048" w:type="dxa"/>
          </w:tcPr>
          <w:p w:rsidR="00590BEA" w:rsidRPr="00AF3473" w:rsidRDefault="00590BEA" w:rsidP="00AF3473">
            <w:pPr>
              <w:jc w:val="both"/>
              <w:rPr>
                <w:rFonts w:ascii="GHEA Grapalat" w:hAnsi="GHEA Grapalat"/>
                <w:i/>
                <w:color w:val="000000" w:themeColor="text1"/>
              </w:rPr>
            </w:pPr>
            <w:r w:rsidRPr="00AF3473">
              <w:rPr>
                <w:rFonts w:ascii="GHEA Grapalat" w:hAnsi="GHEA Grapalat"/>
                <w:i/>
                <w:color w:val="000000" w:themeColor="text1"/>
              </w:rPr>
              <w:t>ՀՀ ազգային անվտանգության նախարարություն</w:t>
            </w:r>
          </w:p>
        </w:tc>
        <w:tc>
          <w:tcPr>
            <w:tcW w:w="720" w:type="dxa"/>
            <w:vAlign w:val="center"/>
          </w:tcPr>
          <w:p w:rsidR="00590BEA" w:rsidRPr="0076642C" w:rsidRDefault="0076642C" w:rsidP="00D73F9E">
            <w:pPr>
              <w:jc w:val="center"/>
              <w:rPr>
                <w:rFonts w:ascii="GHEA Grapalat" w:hAnsi="GHEA Grapalat"/>
                <w:color w:val="000000" w:themeColor="text1"/>
                <w:lang w:val="hy-AM"/>
              </w:rPr>
            </w:pPr>
            <w:r>
              <w:rPr>
                <w:rFonts w:ascii="GHEA Grapalat" w:hAnsi="GHEA Grapalat"/>
                <w:color w:val="000000" w:themeColor="text1"/>
                <w:lang w:val="hy-AM"/>
              </w:rPr>
              <w:t>29</w:t>
            </w:r>
          </w:p>
        </w:tc>
      </w:tr>
      <w:tr w:rsidR="0076642C" w:rsidRPr="00AF3473" w:rsidTr="00355B12">
        <w:tc>
          <w:tcPr>
            <w:tcW w:w="558" w:type="dxa"/>
          </w:tcPr>
          <w:p w:rsidR="0076642C" w:rsidRPr="00AF3473" w:rsidRDefault="0076642C" w:rsidP="00AF3473">
            <w:pPr>
              <w:jc w:val="both"/>
              <w:rPr>
                <w:rFonts w:ascii="GHEA Grapalat" w:hAnsi="GHEA Grapalat"/>
                <w:color w:val="000000" w:themeColor="text1"/>
              </w:rPr>
            </w:pPr>
          </w:p>
        </w:tc>
        <w:tc>
          <w:tcPr>
            <w:tcW w:w="9048" w:type="dxa"/>
          </w:tcPr>
          <w:p w:rsidR="0076642C" w:rsidRPr="0076642C" w:rsidRDefault="0076642C" w:rsidP="00AF3473">
            <w:pPr>
              <w:jc w:val="both"/>
              <w:rPr>
                <w:rFonts w:ascii="GHEA Grapalat" w:hAnsi="GHEA Grapalat"/>
                <w:i/>
                <w:color w:val="000000" w:themeColor="text1"/>
                <w:lang w:val="hy-AM"/>
              </w:rPr>
            </w:pPr>
            <w:r>
              <w:rPr>
                <w:rFonts w:ascii="GHEA Grapalat" w:hAnsi="GHEA Grapalat"/>
                <w:i/>
                <w:color w:val="000000" w:themeColor="text1"/>
                <w:lang w:val="hy-AM"/>
              </w:rPr>
              <w:t>ՀՀ վարչապետի աշխատակազմ</w:t>
            </w:r>
          </w:p>
        </w:tc>
        <w:tc>
          <w:tcPr>
            <w:tcW w:w="720" w:type="dxa"/>
            <w:vAlign w:val="center"/>
          </w:tcPr>
          <w:p w:rsidR="0076642C" w:rsidRPr="0076642C" w:rsidRDefault="0076642C" w:rsidP="0076642C">
            <w:pPr>
              <w:jc w:val="center"/>
              <w:rPr>
                <w:rFonts w:ascii="GHEA Grapalat" w:hAnsi="GHEA Grapalat"/>
                <w:color w:val="000000" w:themeColor="text1"/>
                <w:lang w:val="hy-AM"/>
              </w:rPr>
            </w:pPr>
            <w:r>
              <w:rPr>
                <w:rFonts w:ascii="GHEA Grapalat" w:hAnsi="GHEA Grapalat"/>
                <w:color w:val="000000" w:themeColor="text1"/>
                <w:lang w:val="hy-AM"/>
              </w:rPr>
              <w:t>30</w:t>
            </w:r>
          </w:p>
        </w:tc>
      </w:tr>
      <w:tr w:rsidR="0076642C" w:rsidRPr="00AF3473" w:rsidTr="00355B12">
        <w:tc>
          <w:tcPr>
            <w:tcW w:w="558" w:type="dxa"/>
          </w:tcPr>
          <w:p w:rsidR="0076642C" w:rsidRPr="00AF3473" w:rsidRDefault="0076642C" w:rsidP="00AF3473">
            <w:pPr>
              <w:jc w:val="both"/>
              <w:rPr>
                <w:rFonts w:ascii="GHEA Grapalat" w:hAnsi="GHEA Grapalat"/>
                <w:color w:val="000000" w:themeColor="text1"/>
              </w:rPr>
            </w:pPr>
          </w:p>
        </w:tc>
        <w:tc>
          <w:tcPr>
            <w:tcW w:w="9048" w:type="dxa"/>
          </w:tcPr>
          <w:p w:rsidR="0076642C" w:rsidRPr="0076642C" w:rsidRDefault="0076642C" w:rsidP="00AF3473">
            <w:pPr>
              <w:jc w:val="both"/>
              <w:rPr>
                <w:rFonts w:ascii="GHEA Grapalat" w:hAnsi="GHEA Grapalat"/>
                <w:i/>
                <w:color w:val="000000" w:themeColor="text1"/>
                <w:lang w:val="hy-AM"/>
              </w:rPr>
            </w:pPr>
            <w:r>
              <w:rPr>
                <w:rFonts w:ascii="GHEA Grapalat" w:hAnsi="GHEA Grapalat"/>
                <w:i/>
                <w:color w:val="000000" w:themeColor="text1"/>
                <w:lang w:val="hy-AM"/>
              </w:rPr>
              <w:t>Հանրային հեռարձակողի խորհուրդ</w:t>
            </w:r>
          </w:p>
        </w:tc>
        <w:tc>
          <w:tcPr>
            <w:tcW w:w="720" w:type="dxa"/>
            <w:vAlign w:val="center"/>
          </w:tcPr>
          <w:p w:rsidR="0076642C" w:rsidRPr="0076642C" w:rsidRDefault="0076642C" w:rsidP="0076642C">
            <w:pPr>
              <w:jc w:val="center"/>
              <w:rPr>
                <w:rFonts w:ascii="GHEA Grapalat" w:hAnsi="GHEA Grapalat"/>
                <w:color w:val="000000" w:themeColor="text1"/>
                <w:lang w:val="hy-AM"/>
              </w:rPr>
            </w:pPr>
            <w:r>
              <w:rPr>
                <w:rFonts w:ascii="GHEA Grapalat" w:hAnsi="GHEA Grapalat"/>
                <w:color w:val="000000" w:themeColor="text1"/>
                <w:lang w:val="hy-AM"/>
              </w:rPr>
              <w:t>31</w:t>
            </w:r>
          </w:p>
        </w:tc>
      </w:tr>
      <w:tr w:rsidR="00590BEA" w:rsidRPr="00AF3473" w:rsidTr="00355B12">
        <w:tc>
          <w:tcPr>
            <w:tcW w:w="558" w:type="dxa"/>
          </w:tcPr>
          <w:p w:rsidR="00590BEA" w:rsidRPr="00AF3473" w:rsidRDefault="00590BEA" w:rsidP="00AF3473">
            <w:pPr>
              <w:jc w:val="both"/>
              <w:rPr>
                <w:rFonts w:ascii="GHEA Grapalat" w:hAnsi="GHEA Grapalat"/>
                <w:color w:val="000000" w:themeColor="text1"/>
              </w:rPr>
            </w:pPr>
          </w:p>
        </w:tc>
        <w:tc>
          <w:tcPr>
            <w:tcW w:w="9048" w:type="dxa"/>
          </w:tcPr>
          <w:p w:rsidR="00590BEA" w:rsidRPr="00AF3473" w:rsidRDefault="00590BEA" w:rsidP="00AF3473">
            <w:pPr>
              <w:jc w:val="both"/>
              <w:rPr>
                <w:rFonts w:ascii="GHEA Grapalat" w:hAnsi="GHEA Grapalat"/>
                <w:i/>
                <w:color w:val="000000" w:themeColor="text1"/>
              </w:rPr>
            </w:pPr>
            <w:r w:rsidRPr="00AF3473">
              <w:rPr>
                <w:rFonts w:ascii="GHEA Grapalat" w:hAnsi="GHEA Grapalat"/>
                <w:i/>
                <w:color w:val="000000" w:themeColor="text1"/>
              </w:rPr>
              <w:t>ՀՀ քաղաքաշինության կոմիտե</w:t>
            </w:r>
          </w:p>
        </w:tc>
        <w:tc>
          <w:tcPr>
            <w:tcW w:w="720" w:type="dxa"/>
            <w:vAlign w:val="center"/>
          </w:tcPr>
          <w:p w:rsidR="00590BEA" w:rsidRPr="00AF3473" w:rsidRDefault="00590BEA" w:rsidP="0076642C">
            <w:pPr>
              <w:jc w:val="center"/>
              <w:rPr>
                <w:rFonts w:ascii="GHEA Grapalat" w:hAnsi="GHEA Grapalat"/>
                <w:color w:val="000000" w:themeColor="text1"/>
                <w:lang w:val="hy-AM"/>
              </w:rPr>
            </w:pPr>
            <w:r w:rsidRPr="00AF3473">
              <w:rPr>
                <w:rFonts w:ascii="GHEA Grapalat" w:hAnsi="GHEA Grapalat"/>
                <w:color w:val="000000" w:themeColor="text1"/>
              </w:rPr>
              <w:t>3</w:t>
            </w:r>
            <w:r w:rsidR="0076642C">
              <w:rPr>
                <w:rFonts w:ascii="GHEA Grapalat" w:hAnsi="GHEA Grapalat"/>
                <w:color w:val="000000" w:themeColor="text1"/>
                <w:lang w:val="hy-AM"/>
              </w:rPr>
              <w:t>1</w:t>
            </w:r>
          </w:p>
        </w:tc>
      </w:tr>
      <w:tr w:rsidR="00590BEA" w:rsidRPr="00AF3473" w:rsidTr="00355B12">
        <w:tc>
          <w:tcPr>
            <w:tcW w:w="558" w:type="dxa"/>
          </w:tcPr>
          <w:p w:rsidR="00590BEA" w:rsidRPr="00AF3473" w:rsidRDefault="00590BEA" w:rsidP="00AF3473">
            <w:pPr>
              <w:jc w:val="both"/>
              <w:rPr>
                <w:rFonts w:ascii="GHEA Grapalat" w:hAnsi="GHEA Grapalat"/>
                <w:color w:val="000000" w:themeColor="text1"/>
              </w:rPr>
            </w:pPr>
          </w:p>
        </w:tc>
        <w:tc>
          <w:tcPr>
            <w:tcW w:w="9048" w:type="dxa"/>
          </w:tcPr>
          <w:p w:rsidR="00590BEA" w:rsidRPr="00AF3473" w:rsidRDefault="00590BEA" w:rsidP="00AF3473">
            <w:pPr>
              <w:jc w:val="both"/>
              <w:rPr>
                <w:rFonts w:ascii="GHEA Grapalat" w:hAnsi="GHEA Grapalat"/>
                <w:i/>
                <w:color w:val="000000" w:themeColor="text1"/>
              </w:rPr>
            </w:pPr>
            <w:r w:rsidRPr="00AF3473">
              <w:rPr>
                <w:rFonts w:ascii="GHEA Grapalat" w:hAnsi="GHEA Grapalat"/>
                <w:i/>
                <w:color w:val="000000" w:themeColor="text1"/>
              </w:rPr>
              <w:t>ՀՀ կադաստր</w:t>
            </w:r>
            <w:r w:rsidR="00A00914" w:rsidRPr="00AF3473">
              <w:rPr>
                <w:rFonts w:ascii="GHEA Grapalat" w:hAnsi="GHEA Grapalat"/>
                <w:i/>
                <w:color w:val="000000" w:themeColor="text1"/>
                <w:lang w:val="hy-AM"/>
              </w:rPr>
              <w:t>ի</w:t>
            </w:r>
            <w:r w:rsidRPr="00AF3473">
              <w:rPr>
                <w:rFonts w:ascii="GHEA Grapalat" w:hAnsi="GHEA Grapalat"/>
                <w:i/>
                <w:color w:val="000000" w:themeColor="text1"/>
              </w:rPr>
              <w:t xml:space="preserve"> կոմիտե</w:t>
            </w:r>
          </w:p>
        </w:tc>
        <w:tc>
          <w:tcPr>
            <w:tcW w:w="720" w:type="dxa"/>
            <w:vAlign w:val="center"/>
          </w:tcPr>
          <w:p w:rsidR="00590BEA" w:rsidRPr="00AF3473" w:rsidRDefault="00590BEA" w:rsidP="0076642C">
            <w:pPr>
              <w:jc w:val="center"/>
              <w:rPr>
                <w:rFonts w:ascii="GHEA Grapalat" w:hAnsi="GHEA Grapalat"/>
                <w:color w:val="000000" w:themeColor="text1"/>
                <w:lang w:val="hy-AM"/>
              </w:rPr>
            </w:pPr>
            <w:r w:rsidRPr="00AF3473">
              <w:rPr>
                <w:rFonts w:ascii="GHEA Grapalat" w:hAnsi="GHEA Grapalat"/>
                <w:color w:val="000000" w:themeColor="text1"/>
              </w:rPr>
              <w:t>3</w:t>
            </w:r>
            <w:r w:rsidR="0076642C">
              <w:rPr>
                <w:rFonts w:ascii="GHEA Grapalat" w:hAnsi="GHEA Grapalat"/>
                <w:color w:val="000000" w:themeColor="text1"/>
                <w:lang w:val="hy-AM"/>
              </w:rPr>
              <w:t>2</w:t>
            </w:r>
          </w:p>
        </w:tc>
      </w:tr>
      <w:tr w:rsidR="0076642C" w:rsidRPr="00AF3473" w:rsidTr="00355B12">
        <w:tc>
          <w:tcPr>
            <w:tcW w:w="558" w:type="dxa"/>
          </w:tcPr>
          <w:p w:rsidR="0076642C" w:rsidRPr="00AF3473" w:rsidRDefault="0076642C" w:rsidP="00AF3473">
            <w:pPr>
              <w:jc w:val="both"/>
              <w:rPr>
                <w:rFonts w:ascii="GHEA Grapalat" w:hAnsi="GHEA Grapalat"/>
                <w:color w:val="000000" w:themeColor="text1"/>
              </w:rPr>
            </w:pPr>
          </w:p>
        </w:tc>
        <w:tc>
          <w:tcPr>
            <w:tcW w:w="9048" w:type="dxa"/>
          </w:tcPr>
          <w:p w:rsidR="0076642C" w:rsidRPr="0076642C" w:rsidRDefault="0076642C" w:rsidP="00AF3473">
            <w:pPr>
              <w:pStyle w:val="BlockText"/>
              <w:spacing w:line="240" w:lineRule="auto"/>
              <w:ind w:left="0" w:right="0" w:firstLine="0"/>
              <w:rPr>
                <w:rFonts w:ascii="GHEA Grapalat" w:hAnsi="GHEA Grapalat"/>
                <w:color w:val="000000" w:themeColor="text1"/>
                <w:szCs w:val="24"/>
                <w:lang w:val="hy-AM"/>
              </w:rPr>
            </w:pPr>
            <w:r>
              <w:rPr>
                <w:rFonts w:ascii="GHEA Grapalat" w:hAnsi="GHEA Grapalat"/>
                <w:color w:val="000000" w:themeColor="text1"/>
                <w:szCs w:val="24"/>
                <w:lang w:val="hy-AM"/>
              </w:rPr>
              <w:t>ՀՀ պետական եկամուտների կոմիտ</w:t>
            </w:r>
          </w:p>
        </w:tc>
        <w:tc>
          <w:tcPr>
            <w:tcW w:w="720" w:type="dxa"/>
            <w:vAlign w:val="center"/>
          </w:tcPr>
          <w:p w:rsidR="0076642C" w:rsidRPr="0076642C" w:rsidRDefault="0076642C" w:rsidP="00D73F9E">
            <w:pPr>
              <w:jc w:val="center"/>
              <w:rPr>
                <w:rFonts w:ascii="GHEA Grapalat" w:hAnsi="GHEA Grapalat"/>
                <w:color w:val="000000" w:themeColor="text1"/>
                <w:lang w:val="hy-AM"/>
              </w:rPr>
            </w:pPr>
            <w:r>
              <w:rPr>
                <w:rFonts w:ascii="GHEA Grapalat" w:hAnsi="GHEA Grapalat"/>
                <w:color w:val="000000" w:themeColor="text1"/>
                <w:lang w:val="hy-AM"/>
              </w:rPr>
              <w:t>32</w:t>
            </w:r>
          </w:p>
        </w:tc>
      </w:tr>
      <w:tr w:rsidR="00590BEA" w:rsidRPr="00AF3473" w:rsidTr="00355B12">
        <w:tc>
          <w:tcPr>
            <w:tcW w:w="558" w:type="dxa"/>
          </w:tcPr>
          <w:p w:rsidR="00590BEA" w:rsidRPr="00AF3473" w:rsidRDefault="00590BEA" w:rsidP="00AF3473">
            <w:pPr>
              <w:jc w:val="both"/>
              <w:rPr>
                <w:rFonts w:ascii="GHEA Grapalat" w:hAnsi="GHEA Grapalat"/>
                <w:color w:val="000000" w:themeColor="text1"/>
              </w:rPr>
            </w:pPr>
            <w:r w:rsidRPr="00AF3473">
              <w:rPr>
                <w:rFonts w:ascii="GHEA Grapalat" w:hAnsi="GHEA Grapalat"/>
                <w:color w:val="000000" w:themeColor="text1"/>
              </w:rPr>
              <w:t>.4.</w:t>
            </w:r>
          </w:p>
        </w:tc>
        <w:tc>
          <w:tcPr>
            <w:tcW w:w="9048" w:type="dxa"/>
          </w:tcPr>
          <w:p w:rsidR="00590BEA" w:rsidRPr="00AF3473" w:rsidRDefault="00590BEA" w:rsidP="004B1F67">
            <w:pPr>
              <w:pStyle w:val="BlockText"/>
              <w:spacing w:line="240" w:lineRule="auto"/>
              <w:ind w:left="0" w:right="0" w:firstLine="0"/>
              <w:jc w:val="left"/>
              <w:rPr>
                <w:rFonts w:ascii="GHEA Grapalat" w:hAnsi="GHEA Grapalat"/>
                <w:color w:val="000000" w:themeColor="text1"/>
                <w:szCs w:val="24"/>
              </w:rPr>
            </w:pPr>
            <w:r w:rsidRPr="00AF3473">
              <w:rPr>
                <w:rFonts w:ascii="GHEA Grapalat" w:hAnsi="GHEA Grapalat"/>
                <w:color w:val="000000" w:themeColor="text1"/>
                <w:szCs w:val="24"/>
              </w:rPr>
              <w:t>ՀԱՅԱՍՏԱՆԻ ՀԱՆՐԱՊԵՏՈՒԹՅԱՆ ՊԵՏԱԿԱՆ ԲՅՈՒՋԵԻ ՆԱԽԱԳԾԻ ԴԵՖԻՑԻՏԻ ՖԻՆԱՆՍԱՎՈՐՄԱՆ ԱՂԲՅՈՒՐՆԵՐՆ ՈՒ ՊԵՏԱԿԱՆ ՊԱՐՏՔԸ</w:t>
            </w:r>
          </w:p>
        </w:tc>
        <w:tc>
          <w:tcPr>
            <w:tcW w:w="720" w:type="dxa"/>
            <w:vAlign w:val="center"/>
          </w:tcPr>
          <w:p w:rsidR="00590BEA" w:rsidRPr="00AF3473" w:rsidRDefault="00590BEA" w:rsidP="0076642C">
            <w:pPr>
              <w:jc w:val="center"/>
              <w:rPr>
                <w:rFonts w:ascii="GHEA Grapalat" w:hAnsi="GHEA Grapalat"/>
                <w:color w:val="000000" w:themeColor="text1"/>
                <w:lang w:val="hy-AM"/>
              </w:rPr>
            </w:pPr>
            <w:r w:rsidRPr="00AF3473">
              <w:rPr>
                <w:rFonts w:ascii="GHEA Grapalat" w:hAnsi="GHEA Grapalat"/>
                <w:color w:val="000000" w:themeColor="text1"/>
              </w:rPr>
              <w:t>3</w:t>
            </w:r>
            <w:r w:rsidR="0076642C">
              <w:rPr>
                <w:rFonts w:ascii="GHEA Grapalat" w:hAnsi="GHEA Grapalat"/>
                <w:color w:val="000000" w:themeColor="text1"/>
                <w:lang w:val="hy-AM"/>
              </w:rPr>
              <w:t>3</w:t>
            </w:r>
          </w:p>
        </w:tc>
      </w:tr>
      <w:tr w:rsidR="00590BEA" w:rsidRPr="00AF3473" w:rsidTr="00355B12">
        <w:tc>
          <w:tcPr>
            <w:tcW w:w="558" w:type="dxa"/>
          </w:tcPr>
          <w:p w:rsidR="00590BEA" w:rsidRPr="00AF3473" w:rsidRDefault="00590BEA" w:rsidP="00AF3473">
            <w:pPr>
              <w:jc w:val="both"/>
              <w:rPr>
                <w:rFonts w:ascii="GHEA Grapalat" w:hAnsi="GHEA Grapalat"/>
                <w:color w:val="000000" w:themeColor="text1"/>
              </w:rPr>
            </w:pPr>
            <w:r w:rsidRPr="00AF3473">
              <w:rPr>
                <w:rFonts w:ascii="GHEA Grapalat" w:hAnsi="GHEA Grapalat"/>
                <w:color w:val="000000" w:themeColor="text1"/>
              </w:rPr>
              <w:t>.5.</w:t>
            </w:r>
          </w:p>
        </w:tc>
        <w:tc>
          <w:tcPr>
            <w:tcW w:w="9048" w:type="dxa"/>
          </w:tcPr>
          <w:p w:rsidR="00590BEA" w:rsidRPr="00AF3473" w:rsidRDefault="00590BEA" w:rsidP="00AF3473">
            <w:pPr>
              <w:jc w:val="both"/>
              <w:rPr>
                <w:rFonts w:ascii="GHEA Grapalat" w:hAnsi="GHEA Grapalat"/>
                <w:color w:val="000000" w:themeColor="text1"/>
              </w:rPr>
            </w:pPr>
            <w:r w:rsidRPr="00AF3473">
              <w:rPr>
                <w:rFonts w:ascii="GHEA Grapalat" w:hAnsi="GHEA Grapalat"/>
                <w:color w:val="000000" w:themeColor="text1"/>
              </w:rPr>
              <w:t>ԱՂՅՈՒՍԱԿՆԵՐ</w:t>
            </w:r>
          </w:p>
        </w:tc>
        <w:tc>
          <w:tcPr>
            <w:tcW w:w="720" w:type="dxa"/>
            <w:vAlign w:val="center"/>
          </w:tcPr>
          <w:p w:rsidR="00590BEA" w:rsidRPr="00AF3473" w:rsidRDefault="00590BEA" w:rsidP="00D73F9E">
            <w:pPr>
              <w:jc w:val="center"/>
              <w:rPr>
                <w:rFonts w:ascii="GHEA Grapalat" w:hAnsi="GHEA Grapalat"/>
                <w:color w:val="000000" w:themeColor="text1"/>
              </w:rPr>
            </w:pPr>
            <w:r w:rsidRPr="00AF3473">
              <w:rPr>
                <w:rFonts w:ascii="GHEA Grapalat" w:hAnsi="GHEA Grapalat"/>
                <w:color w:val="000000" w:themeColor="text1"/>
              </w:rPr>
              <w:t>35</w:t>
            </w:r>
          </w:p>
        </w:tc>
      </w:tr>
    </w:tbl>
    <w:p w:rsidR="00355B12" w:rsidRPr="00AF3473" w:rsidRDefault="00355B12" w:rsidP="00AF3473">
      <w:pPr>
        <w:jc w:val="both"/>
        <w:rPr>
          <w:rFonts w:ascii="GHEA Grapalat" w:hAnsi="GHEA Grapalat" w:cs="Sylfaen"/>
          <w:color w:val="000000" w:themeColor="text1"/>
          <w:lang w:val="hy-AM"/>
        </w:rPr>
      </w:pPr>
      <w:bookmarkStart w:id="0" w:name="_Toc45361453"/>
    </w:p>
    <w:p w:rsidR="00355B12" w:rsidRPr="00AF3473" w:rsidRDefault="00355B12" w:rsidP="00AF3473">
      <w:pPr>
        <w:jc w:val="both"/>
        <w:rPr>
          <w:rFonts w:ascii="GHEA Grapalat" w:hAnsi="GHEA Grapalat" w:cs="Sylfaen"/>
          <w:color w:val="000000" w:themeColor="text1"/>
          <w:lang w:val="hy-AM"/>
        </w:rPr>
      </w:pPr>
    </w:p>
    <w:p w:rsidR="00A00914" w:rsidRPr="00AF3473" w:rsidRDefault="00A00914" w:rsidP="00AF3473">
      <w:pPr>
        <w:jc w:val="both"/>
        <w:rPr>
          <w:rFonts w:ascii="GHEA Grapalat" w:hAnsi="GHEA Grapalat" w:cs="Sylfaen"/>
          <w:color w:val="000000" w:themeColor="text1"/>
          <w:lang w:val="hy-AM"/>
        </w:rPr>
      </w:pPr>
    </w:p>
    <w:p w:rsidR="00A00914" w:rsidRPr="00AF3473" w:rsidRDefault="00A00914" w:rsidP="00AF3473">
      <w:pPr>
        <w:jc w:val="both"/>
        <w:rPr>
          <w:rFonts w:ascii="GHEA Grapalat" w:hAnsi="GHEA Grapalat" w:cs="Sylfaen"/>
          <w:color w:val="000000" w:themeColor="text1"/>
          <w:lang w:val="hy-AM"/>
        </w:rPr>
      </w:pPr>
    </w:p>
    <w:p w:rsidR="00A00914" w:rsidRPr="00AF3473" w:rsidRDefault="00A00914" w:rsidP="00AF3473">
      <w:pPr>
        <w:jc w:val="both"/>
        <w:rPr>
          <w:rFonts w:ascii="GHEA Grapalat" w:hAnsi="GHEA Grapalat" w:cs="Sylfaen"/>
          <w:color w:val="000000" w:themeColor="text1"/>
          <w:lang w:val="hy-AM"/>
        </w:rPr>
      </w:pPr>
    </w:p>
    <w:p w:rsidR="00A00914" w:rsidRPr="00AF3473" w:rsidRDefault="00A00914" w:rsidP="00AF3473">
      <w:pPr>
        <w:jc w:val="both"/>
        <w:rPr>
          <w:rFonts w:ascii="GHEA Grapalat" w:hAnsi="GHEA Grapalat" w:cs="Sylfaen"/>
          <w:color w:val="000000" w:themeColor="text1"/>
          <w:lang w:val="hy-AM"/>
        </w:rPr>
      </w:pPr>
    </w:p>
    <w:p w:rsidR="00827FDA" w:rsidRPr="00AF3473" w:rsidRDefault="00827FDA" w:rsidP="007500A7">
      <w:pPr>
        <w:jc w:val="center"/>
        <w:rPr>
          <w:rFonts w:ascii="GHEA Grapalat" w:hAnsi="GHEA Grapalat" w:cs="Sylfaen"/>
          <w:color w:val="000000" w:themeColor="text1"/>
          <w:lang w:val="hy-AM"/>
        </w:rPr>
      </w:pPr>
      <w:r w:rsidRPr="00AF3473">
        <w:rPr>
          <w:rFonts w:ascii="GHEA Grapalat" w:hAnsi="GHEA Grapalat" w:cs="Sylfaen"/>
          <w:color w:val="000000" w:themeColor="text1"/>
          <w:lang w:val="hy-AM"/>
        </w:rPr>
        <w:lastRenderedPageBreak/>
        <w:t>.1.</w:t>
      </w:r>
    </w:p>
    <w:p w:rsidR="00827FDA" w:rsidRPr="00AF3473" w:rsidRDefault="00827FDA" w:rsidP="007500A7">
      <w:pPr>
        <w:jc w:val="center"/>
        <w:rPr>
          <w:rFonts w:ascii="GHEA Grapalat" w:hAnsi="GHEA Grapalat"/>
          <w:b/>
          <w:color w:val="000000" w:themeColor="text1"/>
          <w:lang w:val="hy-AM"/>
        </w:rPr>
      </w:pPr>
      <w:r w:rsidRPr="00AF3473">
        <w:rPr>
          <w:rFonts w:ascii="GHEA Grapalat" w:hAnsi="GHEA Grapalat" w:cs="Sylfaen"/>
          <w:b/>
          <w:color w:val="000000" w:themeColor="text1"/>
          <w:lang w:val="hy-AM"/>
        </w:rPr>
        <w:t>ՀԱՅԱՍՏԱՆԻ ՀԱՆՐԱՊԵՏՈՒԹՅԱՆ</w:t>
      </w:r>
      <w:r w:rsidRPr="00AF3473">
        <w:rPr>
          <w:rFonts w:ascii="GHEA Grapalat" w:hAnsi="GHEA Grapalat"/>
          <w:b/>
          <w:color w:val="000000" w:themeColor="text1"/>
          <w:lang w:val="hy-AM"/>
        </w:rPr>
        <w:t xml:space="preserve"> </w:t>
      </w:r>
      <w:r w:rsidRPr="00AF3473">
        <w:rPr>
          <w:rFonts w:ascii="GHEA Grapalat" w:hAnsi="GHEA Grapalat" w:cs="Sylfaen"/>
          <w:b/>
          <w:color w:val="000000" w:themeColor="text1"/>
          <w:lang w:val="hy-AM"/>
        </w:rPr>
        <w:t>ՏՆՏԵՍԱԿԱՆ</w:t>
      </w:r>
      <w:r w:rsidRPr="00AF3473">
        <w:rPr>
          <w:rFonts w:ascii="GHEA Grapalat" w:hAnsi="GHEA Grapalat"/>
          <w:b/>
          <w:color w:val="000000" w:themeColor="text1"/>
          <w:lang w:val="hy-AM"/>
        </w:rPr>
        <w:t xml:space="preserve"> </w:t>
      </w:r>
      <w:r w:rsidRPr="00AF3473">
        <w:rPr>
          <w:rFonts w:ascii="GHEA Grapalat" w:hAnsi="GHEA Grapalat" w:cs="Sylfaen"/>
          <w:b/>
          <w:color w:val="000000" w:themeColor="text1"/>
          <w:lang w:val="hy-AM"/>
        </w:rPr>
        <w:t>ԵՎ</w:t>
      </w:r>
      <w:r w:rsidRPr="00AF3473">
        <w:rPr>
          <w:rFonts w:ascii="GHEA Grapalat" w:hAnsi="GHEA Grapalat"/>
          <w:b/>
          <w:color w:val="000000" w:themeColor="text1"/>
          <w:lang w:val="hy-AM"/>
        </w:rPr>
        <w:t xml:space="preserve"> </w:t>
      </w:r>
      <w:r w:rsidRPr="00AF3473">
        <w:rPr>
          <w:rFonts w:ascii="GHEA Grapalat" w:hAnsi="GHEA Grapalat" w:cs="Sylfaen"/>
          <w:b/>
          <w:color w:val="000000" w:themeColor="text1"/>
          <w:lang w:val="hy-AM"/>
        </w:rPr>
        <w:t>ՀԱՐԿԱԲՅՈՒՋԵՏԱՅԻՆ</w:t>
      </w:r>
      <w:r w:rsidRPr="00AF3473">
        <w:rPr>
          <w:rFonts w:ascii="GHEA Grapalat" w:hAnsi="GHEA Grapalat"/>
          <w:b/>
          <w:color w:val="000000" w:themeColor="text1"/>
          <w:lang w:val="hy-AM"/>
        </w:rPr>
        <w:t xml:space="preserve"> </w:t>
      </w:r>
      <w:r w:rsidRPr="00AF3473">
        <w:rPr>
          <w:rFonts w:ascii="GHEA Grapalat" w:hAnsi="GHEA Grapalat" w:cs="Sylfaen"/>
          <w:b/>
          <w:color w:val="000000" w:themeColor="text1"/>
          <w:lang w:val="hy-AM"/>
        </w:rPr>
        <w:t>ՀԻՄՆԱԿԱՆ</w:t>
      </w:r>
      <w:r w:rsidRPr="00AF3473">
        <w:rPr>
          <w:rFonts w:ascii="GHEA Grapalat" w:hAnsi="GHEA Grapalat"/>
          <w:b/>
          <w:color w:val="000000" w:themeColor="text1"/>
          <w:lang w:val="hy-AM"/>
        </w:rPr>
        <w:t xml:space="preserve"> </w:t>
      </w:r>
      <w:r w:rsidRPr="00AF3473">
        <w:rPr>
          <w:rFonts w:ascii="GHEA Grapalat" w:hAnsi="GHEA Grapalat" w:cs="Sylfaen"/>
          <w:b/>
          <w:color w:val="000000" w:themeColor="text1"/>
          <w:lang w:val="hy-AM"/>
        </w:rPr>
        <w:t>ՑՈՒՑԱՆԻՇՆԵՐԻ</w:t>
      </w:r>
      <w:r w:rsidRPr="00AF3473">
        <w:rPr>
          <w:rFonts w:ascii="GHEA Grapalat" w:hAnsi="GHEA Grapalat"/>
          <w:b/>
          <w:color w:val="000000" w:themeColor="text1"/>
          <w:lang w:val="hy-AM"/>
        </w:rPr>
        <w:t xml:space="preserve"> </w:t>
      </w:r>
      <w:r w:rsidRPr="00AF3473">
        <w:rPr>
          <w:rFonts w:ascii="GHEA Grapalat" w:hAnsi="GHEA Grapalat" w:cs="Sylfaen"/>
          <w:b/>
          <w:color w:val="000000" w:themeColor="text1"/>
          <w:lang w:val="hy-AM"/>
        </w:rPr>
        <w:t>ԿԱՆԽԱՏԵՍՈՒՄՆԵՐ</w:t>
      </w:r>
    </w:p>
    <w:p w:rsidR="00827FDA" w:rsidRPr="0039609B" w:rsidRDefault="00827FDA" w:rsidP="007500A7">
      <w:pPr>
        <w:ind w:firstLine="720"/>
        <w:jc w:val="center"/>
        <w:rPr>
          <w:rFonts w:ascii="GHEA Grapalat" w:hAnsi="GHEA Grapalat"/>
          <w:color w:val="000000" w:themeColor="text1"/>
          <w:sz w:val="16"/>
          <w:szCs w:val="16"/>
          <w:lang w:val="it-IT"/>
        </w:rPr>
      </w:pPr>
    </w:p>
    <w:p w:rsidR="00AF3473" w:rsidRPr="00322A61" w:rsidRDefault="000E00D2" w:rsidP="0039609B">
      <w:pPr>
        <w:jc w:val="both"/>
        <w:rPr>
          <w:rFonts w:ascii="GHEA Grapalat" w:hAnsi="GHEA Grapalat"/>
          <w:lang w:val="hy-AM"/>
        </w:rPr>
      </w:pPr>
      <w:bookmarkStart w:id="1" w:name="_Toc45269218"/>
      <w:bookmarkStart w:id="2" w:name="_Toc46154343"/>
      <w:bookmarkStart w:id="3" w:name="_Toc45838514"/>
      <w:bookmarkStart w:id="4" w:name="_Toc45810524"/>
      <w:bookmarkEnd w:id="0"/>
      <w:r w:rsidRPr="0089583B">
        <w:rPr>
          <w:rFonts w:ascii="GHEA Grapalat" w:eastAsia="Calibri" w:hAnsi="GHEA Grapalat"/>
          <w:lang w:val="hy-AM"/>
        </w:rPr>
        <w:t xml:space="preserve">           </w:t>
      </w:r>
      <w:r w:rsidR="00AF3473" w:rsidRPr="00322A61">
        <w:rPr>
          <w:rFonts w:ascii="GHEA Grapalat" w:hAnsi="GHEA Grapalat"/>
          <w:lang w:val="hy-AM"/>
        </w:rPr>
        <w:t xml:space="preserve">2019 թվականին ՀՀ տնտեսությունը շարունակեց աճել ավելի արագ տեմպերով և գրանցվեց 7.6% տնտեսական աճ՝ համաշխարհային տնտեսության 2.9% աճի պայմաններում, </w:t>
      </w:r>
      <w:r w:rsidR="00AF3473" w:rsidRPr="00322A61">
        <w:rPr>
          <w:rFonts w:ascii="GHEA Grapalat" w:eastAsia="Calibri" w:hAnsi="GHEA Grapalat"/>
          <w:lang w:val="hy-AM"/>
        </w:rPr>
        <w:t>ինչի շարժիչ ուժ են հանդիսացել ծառայությունների և արդյունաբերության ճյուղերը</w:t>
      </w:r>
      <w:r w:rsidR="000C754E">
        <w:rPr>
          <w:rFonts w:ascii="GHEA Grapalat" w:eastAsia="Calibri" w:hAnsi="GHEA Grapalat"/>
          <w:lang w:val="hy-AM"/>
        </w:rPr>
        <w:t>։</w:t>
      </w:r>
      <w:r w:rsidR="00AF3473" w:rsidRPr="00322A61">
        <w:rPr>
          <w:rFonts w:ascii="GHEA Grapalat" w:eastAsia="Calibri" w:hAnsi="GHEA Grapalat"/>
          <w:lang w:val="hy-AM"/>
        </w:rPr>
        <w:t xml:space="preserve"> </w:t>
      </w:r>
      <w:r w:rsidR="000C754E">
        <w:rPr>
          <w:rFonts w:ascii="GHEA Grapalat" w:eastAsia="Calibri" w:hAnsi="GHEA Grapalat"/>
          <w:lang w:val="hy-AM"/>
        </w:rPr>
        <w:t>Ը</w:t>
      </w:r>
      <w:r w:rsidR="00AF3473" w:rsidRPr="00322A61">
        <w:rPr>
          <w:rFonts w:ascii="GHEA Grapalat" w:eastAsia="Calibri" w:hAnsi="GHEA Grapalat"/>
          <w:lang w:val="hy-AM"/>
        </w:rPr>
        <w:t>նդ որում՝ աճ է արձանագրվել տնտեսության բոլոր ճյուղերում, բացառությամբ գյուղատնտեսության</w:t>
      </w:r>
      <w:r w:rsidR="00AF3473" w:rsidRPr="00322A61">
        <w:rPr>
          <w:rFonts w:ascii="GHEA Grapalat" w:hAnsi="GHEA Grapalat"/>
          <w:lang w:val="hy-AM"/>
        </w:rPr>
        <w:t xml:space="preserve"> </w:t>
      </w:r>
    </w:p>
    <w:p w:rsidR="00FC2BD3" w:rsidRDefault="00AF3473" w:rsidP="00FC2BD3">
      <w:pPr>
        <w:ind w:firstLine="720"/>
        <w:jc w:val="both"/>
        <w:rPr>
          <w:rFonts w:ascii="GHEA Grapalat" w:eastAsia="Calibri" w:hAnsi="GHEA Grapalat"/>
          <w:lang w:val="hy-AM"/>
        </w:rPr>
      </w:pPr>
      <w:r w:rsidRPr="00AF3473">
        <w:rPr>
          <w:rFonts w:ascii="GHEA Grapalat" w:hAnsi="GHEA Grapalat"/>
          <w:lang w:val="hy-AM"/>
        </w:rPr>
        <w:t xml:space="preserve">Կորոնավիրուսի համաշխարհային ճգնաժամի պայմաններում </w:t>
      </w:r>
      <w:r w:rsidRPr="00AF3473">
        <w:rPr>
          <w:rFonts w:ascii="GHEA Grapalat" w:eastAsia="Calibri" w:hAnsi="GHEA Grapalat"/>
          <w:lang w:val="hy-AM"/>
        </w:rPr>
        <w:t xml:space="preserve">2020թ. կանխատեսվում է ՀՀ տնտեսության 6.0% տնտեսական անկում, իսկ 2021թ.՝ 4.8% աճ: </w:t>
      </w:r>
    </w:p>
    <w:p w:rsidR="001A42C4" w:rsidRPr="001A42C4" w:rsidRDefault="001A42C4" w:rsidP="00FC2BD3">
      <w:pPr>
        <w:ind w:firstLine="720"/>
        <w:jc w:val="both"/>
        <w:rPr>
          <w:rFonts w:ascii="GHEA Grapalat" w:eastAsia="Calibri" w:hAnsi="GHEA Grapalat"/>
          <w:sz w:val="6"/>
          <w:szCs w:val="6"/>
          <w:lang w:val="hy-AM"/>
        </w:rPr>
      </w:pPr>
    </w:p>
    <w:p w:rsidR="00143D9F" w:rsidRPr="00CA7D1B" w:rsidRDefault="00AF3473" w:rsidP="00143D9F">
      <w:pPr>
        <w:ind w:firstLine="720"/>
        <w:jc w:val="both"/>
        <w:rPr>
          <w:rFonts w:ascii="GHEA Grapalat" w:hAnsi="GHEA Grapalat"/>
          <w:b/>
          <w:u w:val="single"/>
          <w:lang w:val="hy-AM"/>
        </w:rPr>
      </w:pPr>
      <w:r w:rsidRPr="00CA7D1B">
        <w:rPr>
          <w:rFonts w:ascii="GHEA Grapalat" w:hAnsi="GHEA Grapalat"/>
          <w:b/>
          <w:u w:val="single"/>
          <w:lang w:val="hy-AM"/>
        </w:rPr>
        <w:t xml:space="preserve">Համախառն առաջարկի կանխատեսում </w:t>
      </w:r>
    </w:p>
    <w:p w:rsidR="00AF3473" w:rsidRPr="00CA7D1B" w:rsidRDefault="00AF3473" w:rsidP="001A42C4">
      <w:pPr>
        <w:ind w:firstLine="720"/>
        <w:jc w:val="both"/>
        <w:rPr>
          <w:rFonts w:ascii="GHEA Grapalat" w:eastAsia="Calibri" w:hAnsi="GHEA Grapalat"/>
          <w:lang w:val="hy-AM"/>
        </w:rPr>
      </w:pPr>
      <w:r w:rsidRPr="00CA7D1B">
        <w:rPr>
          <w:rFonts w:ascii="GHEA Grapalat" w:hAnsi="GHEA Grapalat"/>
          <w:lang w:val="hy-AM"/>
        </w:rPr>
        <w:t>2020թ. հ</w:t>
      </w:r>
      <w:r w:rsidR="001A42C4" w:rsidRPr="00CA7D1B">
        <w:rPr>
          <w:rFonts w:ascii="GHEA Grapalat" w:hAnsi="GHEA Grapalat"/>
          <w:lang w:val="hy-AM"/>
        </w:rPr>
        <w:t>ամավարակի բացասական ազդեցությա</w:t>
      </w:r>
      <w:r w:rsidRPr="00CA7D1B">
        <w:rPr>
          <w:rFonts w:ascii="GHEA Grapalat" w:hAnsi="GHEA Grapalat"/>
          <w:lang w:val="hy-AM"/>
        </w:rPr>
        <w:t xml:space="preserve">մբ պայմանավորված սպասվում է տնտեսական անկում: Մասնավորապես, </w:t>
      </w:r>
      <w:r w:rsidRPr="00CA7D1B">
        <w:rPr>
          <w:rFonts w:ascii="GHEA Grapalat" w:eastAsia="Calibri" w:hAnsi="GHEA Grapalat"/>
          <w:lang w:val="hy-AM"/>
        </w:rPr>
        <w:t>ծառայությունների (ներառյալ առևտուրը), շինարարության և արդյունաբերության ճյուղերը կնվազեն համապատասխանաբար 6.9%-ով, 17.6%-ով և 1.0%-ով: Գյուղատնտեսությունը կաճի 0.7%-ով:</w:t>
      </w:r>
      <w:r w:rsidRPr="00CA7D1B">
        <w:rPr>
          <w:rFonts w:ascii="GHEA Grapalat" w:hAnsi="GHEA Grapalat"/>
          <w:lang w:val="hy-AM"/>
        </w:rPr>
        <w:t xml:space="preserve"> </w:t>
      </w:r>
      <w:r w:rsidR="001A42C4">
        <w:rPr>
          <w:rFonts w:ascii="GHEA Grapalat" w:hAnsi="GHEA Grapalat"/>
          <w:lang w:val="hy-AM"/>
        </w:rPr>
        <w:t xml:space="preserve">Այդուհանդերձ, </w:t>
      </w:r>
      <w:r w:rsidRPr="00CA7D1B">
        <w:rPr>
          <w:rFonts w:ascii="GHEA Grapalat" w:eastAsia="Calibri" w:hAnsi="GHEA Grapalat"/>
          <w:lang w:val="hy-AM"/>
        </w:rPr>
        <w:t xml:space="preserve">2021թ. </w:t>
      </w:r>
      <w:r w:rsidR="001A42C4">
        <w:rPr>
          <w:rFonts w:ascii="GHEA Grapalat" w:eastAsia="Calibri" w:hAnsi="GHEA Grapalat"/>
          <w:lang w:val="hy-AM"/>
        </w:rPr>
        <w:t>կանխատեսվում է, որ</w:t>
      </w:r>
      <w:r w:rsidRPr="00CA7D1B">
        <w:rPr>
          <w:rFonts w:ascii="GHEA Grapalat" w:hAnsi="GHEA Grapalat"/>
          <w:lang w:val="hy-AM"/>
        </w:rPr>
        <w:t xml:space="preserve"> </w:t>
      </w:r>
      <w:r w:rsidRPr="00CA7D1B">
        <w:rPr>
          <w:rFonts w:ascii="GHEA Grapalat" w:eastAsia="Calibri" w:hAnsi="GHEA Grapalat"/>
          <w:lang w:val="hy-AM"/>
        </w:rPr>
        <w:t>ծառայությունները կաճեն 4.1%-ով, ա</w:t>
      </w:r>
      <w:r w:rsidRPr="00CA7D1B">
        <w:rPr>
          <w:rFonts w:ascii="GHEA Grapalat" w:hAnsi="GHEA Grapalat"/>
          <w:lang w:val="hy-AM"/>
        </w:rPr>
        <w:t>րդյունաբերությունը՝ 5.2%-ով, շ</w:t>
      </w:r>
      <w:r w:rsidRPr="00CA7D1B">
        <w:rPr>
          <w:rFonts w:ascii="GHEA Grapalat" w:eastAsia="Calibri" w:hAnsi="GHEA Grapalat"/>
          <w:lang w:val="hy-AM"/>
        </w:rPr>
        <w:t>ինարարության ճյուղը՝ 4.9%-ով, իսկ գյուղատնտեսությունը՝ 3.9%</w:t>
      </w:r>
      <w:r w:rsidRPr="00CA7D1B">
        <w:rPr>
          <w:rFonts w:ascii="GHEA Grapalat" w:eastAsia="Calibri" w:hAnsi="GHEA Grapalat"/>
          <w:lang w:val="hy-AM"/>
        </w:rPr>
        <w:noBreakHyphen/>
        <w:t xml:space="preserve">ով:  </w:t>
      </w:r>
    </w:p>
    <w:p w:rsidR="001A42C4" w:rsidRPr="00CA7D1B" w:rsidRDefault="001A42C4" w:rsidP="001A42C4">
      <w:pPr>
        <w:ind w:firstLine="720"/>
        <w:jc w:val="both"/>
        <w:rPr>
          <w:rFonts w:ascii="GHEA Grapalat" w:eastAsia="Calibri" w:hAnsi="GHEA Grapalat"/>
          <w:sz w:val="6"/>
          <w:szCs w:val="6"/>
          <w:lang w:val="hy-AM"/>
        </w:rPr>
      </w:pPr>
    </w:p>
    <w:p w:rsidR="00AC3585" w:rsidRPr="00CA7D1B" w:rsidRDefault="00AF3473" w:rsidP="001A42C4">
      <w:pPr>
        <w:ind w:firstLine="720"/>
        <w:jc w:val="both"/>
        <w:rPr>
          <w:rFonts w:ascii="GHEA Grapalat" w:eastAsia="Calibri" w:hAnsi="GHEA Grapalat"/>
          <w:lang w:val="hy-AM"/>
        </w:rPr>
      </w:pPr>
      <w:r w:rsidRPr="00CA7D1B">
        <w:rPr>
          <w:rFonts w:ascii="GHEA Grapalat" w:eastAsia="Calibri" w:hAnsi="GHEA Grapalat"/>
          <w:b/>
          <w:u w:val="single"/>
          <w:lang w:val="hy-AM"/>
        </w:rPr>
        <w:t>Համախառն պահանջարկի կանխատեսում</w:t>
      </w:r>
      <w:r w:rsidRPr="00CA7D1B">
        <w:rPr>
          <w:rFonts w:ascii="GHEA Grapalat" w:eastAsia="Calibri" w:hAnsi="GHEA Grapalat"/>
          <w:lang w:val="hy-AM"/>
        </w:rPr>
        <w:t xml:space="preserve"> </w:t>
      </w:r>
    </w:p>
    <w:p w:rsidR="00AF3473" w:rsidRPr="00CA7D1B" w:rsidRDefault="00AF3473" w:rsidP="001A42C4">
      <w:pPr>
        <w:ind w:firstLine="720"/>
        <w:jc w:val="both"/>
        <w:rPr>
          <w:rFonts w:ascii="GHEA Grapalat" w:eastAsia="Calibri" w:hAnsi="GHEA Grapalat"/>
          <w:lang w:val="hy-AM"/>
        </w:rPr>
      </w:pPr>
      <w:r w:rsidRPr="00CA7D1B">
        <w:rPr>
          <w:rFonts w:ascii="GHEA Grapalat" w:eastAsia="Calibri" w:hAnsi="GHEA Grapalat"/>
          <w:lang w:val="hy-AM"/>
        </w:rPr>
        <w:t xml:space="preserve">Կրելով համավարակի պայմաններում եկամուտների և տրանսֆերտների նվազման ազդեցությունը՝ 2020թ. վերջնական սպառումը կնվազի 6.4%-ով, իսկ ներդրումները՝ </w:t>
      </w:r>
      <w:r w:rsidR="00AC3585">
        <w:rPr>
          <w:rFonts w:ascii="GHEA Grapalat" w:eastAsia="Calibri" w:hAnsi="GHEA Grapalat"/>
          <w:lang w:val="hy-AM"/>
        </w:rPr>
        <w:t xml:space="preserve">    </w:t>
      </w:r>
      <w:r w:rsidRPr="00CA7D1B">
        <w:rPr>
          <w:rFonts w:ascii="GHEA Grapalat" w:eastAsia="Calibri" w:hAnsi="GHEA Grapalat"/>
          <w:lang w:val="hy-AM"/>
        </w:rPr>
        <w:t xml:space="preserve">12.9%-ով։ </w:t>
      </w:r>
      <w:r w:rsidR="00AC3585">
        <w:rPr>
          <w:rFonts w:ascii="GHEA Grapalat" w:eastAsia="Calibri" w:hAnsi="GHEA Grapalat"/>
          <w:lang w:val="hy-AM"/>
        </w:rPr>
        <w:t xml:space="preserve">Այդուհնադերձ, </w:t>
      </w:r>
      <w:r w:rsidRPr="00CA7D1B">
        <w:rPr>
          <w:rFonts w:ascii="GHEA Grapalat" w:eastAsia="Calibri" w:hAnsi="GHEA Grapalat"/>
          <w:lang w:val="hy-AM"/>
        </w:rPr>
        <w:t xml:space="preserve">2021թ. պահանջարկը աստիճանաբար կվերականգնվի՝ սպառումը կաճի 4.9%-ով, իսկ ներդրումները՝ 5.3%-ով: </w:t>
      </w:r>
    </w:p>
    <w:p w:rsidR="00AF3473" w:rsidRPr="00AC3585" w:rsidRDefault="00AC3585" w:rsidP="00AF3473">
      <w:pPr>
        <w:jc w:val="both"/>
        <w:rPr>
          <w:rFonts w:ascii="GHEA Grapalat" w:eastAsia="Calibri" w:hAnsi="GHEA Grapalat"/>
          <w:lang w:val="hy-AM"/>
        </w:rPr>
      </w:pPr>
      <w:r>
        <w:rPr>
          <w:rFonts w:ascii="GHEA Grapalat" w:eastAsia="Calibri" w:hAnsi="GHEA Grapalat"/>
          <w:lang w:val="hy-AM"/>
        </w:rPr>
        <w:t xml:space="preserve">          </w:t>
      </w:r>
      <w:r w:rsidR="00AF3473" w:rsidRPr="00AC3585">
        <w:rPr>
          <w:rFonts w:ascii="GHEA Grapalat" w:eastAsia="Calibri" w:hAnsi="GHEA Grapalat"/>
          <w:lang w:val="hy-AM"/>
        </w:rPr>
        <w:t>Արտահանումը և ներմուծումը 2020թ. կնվազեն 20.2%-ով և 23.2%-ով՝ պայմանավորված հիմնականում համավարակի ներքին և արտաքին բացասական ազդեցություններով, իսկ ՀՀ տնտեսական ակտիվության, համաշխարհային տնտեսության վերականգնման և տնօրինվող եկամտի աճի պայմաններում 2021թ. կաճեն համապատասխանաբար` 8.8%-ով և 6.1%-ով:</w:t>
      </w:r>
      <w:bookmarkStart w:id="5" w:name="_Toc45705386"/>
    </w:p>
    <w:p w:rsidR="00AF3473" w:rsidRPr="00AC3585" w:rsidRDefault="00AF3473" w:rsidP="00AF3473">
      <w:pPr>
        <w:jc w:val="both"/>
        <w:rPr>
          <w:rFonts w:ascii="GHEA Grapalat" w:eastAsia="Calibri" w:hAnsi="GHEA Grapalat"/>
          <w:sz w:val="6"/>
          <w:szCs w:val="6"/>
          <w:lang w:val="hy-AM"/>
        </w:rPr>
      </w:pPr>
    </w:p>
    <w:p w:rsidR="00AF3473" w:rsidRPr="0039609B" w:rsidRDefault="00AF3473" w:rsidP="00AC3585">
      <w:pPr>
        <w:ind w:firstLine="720"/>
        <w:jc w:val="both"/>
        <w:rPr>
          <w:rFonts w:ascii="GHEA Grapalat" w:eastAsia="Calibri" w:hAnsi="GHEA Grapalat"/>
          <w:b/>
          <w:u w:val="single"/>
          <w:lang w:val="hy-AM"/>
        </w:rPr>
      </w:pPr>
      <w:bookmarkStart w:id="6" w:name="_Toc51360524"/>
      <w:r w:rsidRPr="0039609B">
        <w:rPr>
          <w:rFonts w:ascii="GHEA Grapalat" w:eastAsia="Calibri" w:hAnsi="GHEA Grapalat"/>
          <w:b/>
          <w:u w:val="single"/>
          <w:lang w:val="hy-AM"/>
        </w:rPr>
        <w:t>Աշխատանքի շուկա</w:t>
      </w:r>
      <w:bookmarkEnd w:id="5"/>
      <w:bookmarkEnd w:id="6"/>
    </w:p>
    <w:p w:rsidR="00AF3473" w:rsidRPr="0039609B" w:rsidRDefault="00AF3473" w:rsidP="00AC3585">
      <w:pPr>
        <w:ind w:firstLine="720"/>
        <w:jc w:val="both"/>
        <w:rPr>
          <w:rFonts w:ascii="GHEA Grapalat" w:hAnsi="GHEA Grapalat"/>
          <w:lang w:val="hy-AM"/>
        </w:rPr>
      </w:pPr>
      <w:r w:rsidRPr="0039609B">
        <w:rPr>
          <w:rFonts w:ascii="GHEA Grapalat" w:hAnsi="GHEA Grapalat"/>
          <w:lang w:val="hy-AM"/>
        </w:rPr>
        <w:t xml:space="preserve">Տնտեսական աճին զուգահեռ, 2019թ. գործազրկության մակարդակը նվազել է՝ </w:t>
      </w:r>
      <w:r w:rsidR="0039609B">
        <w:rPr>
          <w:rFonts w:ascii="GHEA Grapalat" w:hAnsi="GHEA Grapalat"/>
          <w:lang w:val="hy-AM"/>
        </w:rPr>
        <w:t xml:space="preserve"> </w:t>
      </w:r>
      <w:r w:rsidRPr="0039609B">
        <w:rPr>
          <w:rFonts w:ascii="GHEA Grapalat" w:hAnsi="GHEA Grapalat"/>
          <w:lang w:val="hy-AM"/>
        </w:rPr>
        <w:t>20.5%-ից հասնելով 18.9%-ի, իսկ աշխատուժի մասնակցության մակարդակն աճել՝ 56.9%-ից հասնելով 57.7%-ի: Նույն ժամանակաշրջանում զբաղվածների թիվն աճել է 4.3%-ով, իսկ գործազուրկներինը՝ կրճատվել 5.8%-ով</w:t>
      </w:r>
      <w:r w:rsidR="0039609B">
        <w:rPr>
          <w:rFonts w:ascii="GHEA Grapalat" w:hAnsi="GHEA Grapalat"/>
          <w:lang w:val="hy-AM"/>
        </w:rPr>
        <w:t>։</w:t>
      </w:r>
      <w:r w:rsidRPr="0039609B">
        <w:rPr>
          <w:rFonts w:ascii="GHEA Grapalat" w:hAnsi="GHEA Grapalat"/>
          <w:lang w:val="hy-AM"/>
        </w:rPr>
        <w:t xml:space="preserve"> </w:t>
      </w:r>
      <w:r w:rsidR="0039609B">
        <w:rPr>
          <w:rFonts w:ascii="GHEA Grapalat" w:hAnsi="GHEA Grapalat"/>
          <w:lang w:val="hy-AM"/>
        </w:rPr>
        <w:t>Ն</w:t>
      </w:r>
      <w:r w:rsidRPr="0039609B">
        <w:rPr>
          <w:rFonts w:ascii="GHEA Grapalat" w:hAnsi="GHEA Grapalat"/>
          <w:lang w:val="hy-AM"/>
        </w:rPr>
        <w:t xml:space="preserve">ույն ժամանակահատվածում իրական արտադրողականությունն աճել է 3.2%-ով: </w:t>
      </w:r>
    </w:p>
    <w:p w:rsidR="00184832" w:rsidRPr="00CA7D1B" w:rsidRDefault="00AF3473" w:rsidP="00184832">
      <w:pPr>
        <w:ind w:firstLine="720"/>
        <w:jc w:val="both"/>
        <w:rPr>
          <w:rFonts w:ascii="GHEA Grapalat" w:hAnsi="GHEA Grapalat"/>
          <w:lang w:val="hy-AM"/>
        </w:rPr>
      </w:pPr>
      <w:r w:rsidRPr="00CA7D1B">
        <w:rPr>
          <w:rFonts w:ascii="GHEA Grapalat" w:hAnsi="GHEA Grapalat"/>
          <w:lang w:val="hy-AM"/>
        </w:rPr>
        <w:t>Միջին ամսական անվանական աշխատավարձը 2019թ. աճել է 5.8%-ով, միաժամանակ իրական աշխատավարձը` 1.4% միջին գնաճի պայմաններում ավելացել է 4.3%-ով:</w:t>
      </w:r>
      <w:r w:rsidR="00184832" w:rsidRPr="00CA7D1B">
        <w:rPr>
          <w:rFonts w:ascii="GHEA Grapalat" w:hAnsi="GHEA Grapalat"/>
          <w:lang w:val="hy-AM"/>
        </w:rPr>
        <w:t xml:space="preserve"> </w:t>
      </w:r>
      <w:r w:rsidR="00184832">
        <w:rPr>
          <w:rFonts w:ascii="GHEA Grapalat" w:hAnsi="GHEA Grapalat"/>
          <w:lang w:val="hy-AM"/>
        </w:rPr>
        <w:t xml:space="preserve">Իսկ </w:t>
      </w:r>
      <w:r w:rsidR="00184832" w:rsidRPr="00CA7D1B">
        <w:rPr>
          <w:rFonts w:ascii="GHEA Grapalat" w:hAnsi="GHEA Grapalat"/>
          <w:lang w:val="hy-AM"/>
        </w:rPr>
        <w:t>2020թ. հունվար-հուլիսին միջին ամսական անվանական աշխատավարձն աճել է 5.0%-ով՝ կազմելով 187,224 դրամ: Ընդ որում՝ սպառողական գների ինդեքսի 0.7% աճի պարագայում իրական աշխատավարձն աճել է 4.3%-ով: Պետական հատվածում միջին ամսական անվանական աշխատավարձն աճել է 7.7%-ով՝ կազմելով  165,813 դրամ, իսկ մասնավոր հատվածում՝ 3.5%-ով, կազմելով 197,603 դրամ:</w:t>
      </w:r>
    </w:p>
    <w:p w:rsidR="00F817D5" w:rsidRPr="00CA7D1B" w:rsidRDefault="00F817D5" w:rsidP="00184832">
      <w:pPr>
        <w:ind w:firstLine="720"/>
        <w:jc w:val="both"/>
        <w:rPr>
          <w:rFonts w:ascii="GHEA Grapalat" w:hAnsi="GHEA Grapalat"/>
          <w:sz w:val="6"/>
          <w:szCs w:val="6"/>
          <w:lang w:val="hy-AM"/>
        </w:rPr>
      </w:pPr>
    </w:p>
    <w:p w:rsidR="00AF3473" w:rsidRPr="00CA7D1B" w:rsidRDefault="00AF3473" w:rsidP="00184832">
      <w:pPr>
        <w:ind w:firstLine="720"/>
        <w:jc w:val="both"/>
        <w:rPr>
          <w:rFonts w:ascii="GHEA Grapalat" w:eastAsia="Calibri" w:hAnsi="GHEA Grapalat"/>
          <w:b/>
          <w:u w:val="single"/>
          <w:lang w:val="hy-AM"/>
        </w:rPr>
      </w:pPr>
      <w:r w:rsidRPr="00CA7D1B">
        <w:rPr>
          <w:rFonts w:ascii="GHEA Grapalat" w:eastAsia="Calibri" w:hAnsi="GHEA Grapalat"/>
          <w:b/>
          <w:u w:val="single"/>
          <w:lang w:val="hy-AM"/>
        </w:rPr>
        <w:t xml:space="preserve">ՀՀ վճարային հաշվեկշիռ, արտահանում և ներմուծում </w:t>
      </w:r>
    </w:p>
    <w:p w:rsidR="006322CB" w:rsidRPr="00CA7D1B" w:rsidRDefault="00AF3473" w:rsidP="006322CB">
      <w:pPr>
        <w:ind w:firstLine="720"/>
        <w:jc w:val="both"/>
        <w:rPr>
          <w:rFonts w:ascii="GHEA Grapalat" w:eastAsia="Calibri" w:hAnsi="GHEA Grapalat"/>
          <w:lang w:val="hy-AM"/>
        </w:rPr>
      </w:pPr>
      <w:r w:rsidRPr="00CA7D1B">
        <w:rPr>
          <w:rFonts w:ascii="GHEA Grapalat" w:eastAsia="Calibri" w:hAnsi="GHEA Grapalat"/>
          <w:lang w:val="hy-AM"/>
        </w:rPr>
        <w:t xml:space="preserve">2019թ. վճարային հաշվեկշռի ընթացիկ հաշվի պակասուրդը նախորդ տարվա համեմատ վատթարացել է 0.3 տոկոսային կետով և կազմել ՀՆԱ-ի 7.2%-ը:  </w:t>
      </w:r>
    </w:p>
    <w:p w:rsidR="00EE6749" w:rsidRPr="00CA7D1B" w:rsidRDefault="00AF3473" w:rsidP="00EE6749">
      <w:pPr>
        <w:ind w:firstLine="720"/>
        <w:jc w:val="both"/>
        <w:rPr>
          <w:rFonts w:ascii="GHEA Grapalat" w:eastAsia="Calibri" w:hAnsi="GHEA Grapalat"/>
          <w:lang w:val="hy-AM"/>
        </w:rPr>
      </w:pPr>
      <w:r w:rsidRPr="00CA7D1B">
        <w:rPr>
          <w:rFonts w:ascii="GHEA Grapalat" w:eastAsia="Calibri" w:hAnsi="GHEA Grapalat"/>
          <w:lang w:val="hy-AM"/>
        </w:rPr>
        <w:lastRenderedPageBreak/>
        <w:t xml:space="preserve">Համավարակի հետևանքով ներքին և արտաքին թուլացող պահանջարկի և գլոբալ զբոսաշրջության կրճատման հետևանքով 2020թ. ընթացիկ հաշվի պակասուրդը կփոքրանա՝ մոտենալով ՀՆԱ-ի 5.5% մակարդակի: </w:t>
      </w:r>
    </w:p>
    <w:p w:rsidR="001B149A" w:rsidRPr="00CA7D1B" w:rsidRDefault="00AF3473" w:rsidP="001B149A">
      <w:pPr>
        <w:ind w:firstLine="720"/>
        <w:jc w:val="both"/>
        <w:rPr>
          <w:rFonts w:ascii="GHEA Grapalat" w:eastAsia="Calibri" w:hAnsi="GHEA Grapalat"/>
          <w:lang w:val="hy-AM"/>
        </w:rPr>
      </w:pPr>
      <w:r w:rsidRPr="00CA7D1B">
        <w:rPr>
          <w:rFonts w:ascii="GHEA Grapalat" w:eastAsia="Calibri" w:hAnsi="GHEA Grapalat"/>
          <w:lang w:val="hy-AM"/>
        </w:rPr>
        <w:t xml:space="preserve">2019թ. արձանագրվել է ապրանքների և ծառայությունների դոլարային արտահանման երկնիշ՝ 14.9% աճ: 2019թ. ապրանքների արտահանումն աճել է 19.4%-ով և հիմնականում պայմանավորված է եղել մշակող և հանքագործական արդյունաբերության աճերով։ </w:t>
      </w:r>
    </w:p>
    <w:p w:rsidR="00AF3473" w:rsidRPr="00CA7D1B" w:rsidRDefault="00AF3473" w:rsidP="001B149A">
      <w:pPr>
        <w:ind w:firstLine="720"/>
        <w:jc w:val="both"/>
        <w:rPr>
          <w:rFonts w:ascii="GHEA Grapalat" w:eastAsia="Calibri" w:hAnsi="GHEA Grapalat"/>
          <w:lang w:val="hy-AM"/>
        </w:rPr>
      </w:pPr>
      <w:r w:rsidRPr="00CA7D1B">
        <w:rPr>
          <w:rFonts w:ascii="GHEA Grapalat" w:eastAsia="Calibri" w:hAnsi="GHEA Grapalat"/>
          <w:lang w:val="hy-AM"/>
        </w:rPr>
        <w:t xml:space="preserve">2020թ. սպասվում է շուրջ 23.3% արտահանման նվազում: 2021թ. համաշխարհային և ՀՀ տնտեսական ակտիվության վերականգման, արտահանման ու ներդրումների խրախուսմանն ուղղված ՀՀ կառավարության քաղաքականության պայմաններում ակնկալվում է արտահանման 10.8% աճ։ </w:t>
      </w:r>
    </w:p>
    <w:p w:rsidR="001B149A" w:rsidRPr="00CA7D1B" w:rsidRDefault="00AF3473" w:rsidP="001B149A">
      <w:pPr>
        <w:ind w:firstLine="720"/>
        <w:jc w:val="both"/>
        <w:rPr>
          <w:rFonts w:ascii="GHEA Grapalat" w:eastAsia="Calibri" w:hAnsi="GHEA Grapalat"/>
          <w:lang w:val="hy-AM"/>
        </w:rPr>
      </w:pPr>
      <w:r w:rsidRPr="00CA7D1B">
        <w:rPr>
          <w:rFonts w:ascii="GHEA Grapalat" w:eastAsia="Calibri" w:hAnsi="GHEA Grapalat"/>
          <w:lang w:val="hy-AM"/>
        </w:rPr>
        <w:t xml:space="preserve">2019թ. արձանագրվել է ապրանքների և ծառայությունների դոլարային ներմուծման 13% աճ: Ապրանքների ներմուծման ծավալներն աճել են 12.8%-ով՝ պայմանավորված տնտեսական ակտիվության, ներքին պահանջարկի, բնակչության տնօրինվող եկամուտների աճերով, ինչպես նաև մեծ քանակով ավտոմեքենաների ներկրմամբ: </w:t>
      </w:r>
    </w:p>
    <w:p w:rsidR="00AF3473" w:rsidRPr="00CA7D1B" w:rsidRDefault="00AF3473" w:rsidP="001B149A">
      <w:pPr>
        <w:ind w:firstLine="720"/>
        <w:jc w:val="both"/>
        <w:rPr>
          <w:rFonts w:ascii="GHEA Grapalat" w:eastAsia="Calibri" w:hAnsi="GHEA Grapalat"/>
          <w:lang w:val="hy-AM"/>
        </w:rPr>
      </w:pPr>
      <w:r w:rsidRPr="00CA7D1B">
        <w:rPr>
          <w:rFonts w:ascii="GHEA Grapalat" w:eastAsia="Calibri" w:hAnsi="GHEA Grapalat"/>
          <w:lang w:val="hy-AM"/>
        </w:rPr>
        <w:t>Ապրանքների և ծառայությունների նկատմամբ ներքին պահանջարկի, ավտոմեքենաների ներմուծման և զբոսաշրջության հոսքերի նվազմամբ պայմանավորված 2020թ. սպասվում է մոտ 23.1% ներմուծման կրճատում: 2021թ. ՀՀ տնտեսության աճի և ներքին պահանջարկի վերականգմանը զուգընթաց ներմուծման աճը կվերականգնվի՝ կազմելով 9.3%:</w:t>
      </w:r>
    </w:p>
    <w:p w:rsidR="00AF3473" w:rsidRPr="00CA7D1B" w:rsidRDefault="00AF3473" w:rsidP="00AF3473">
      <w:pPr>
        <w:jc w:val="both"/>
        <w:rPr>
          <w:rFonts w:ascii="GHEA Grapalat" w:eastAsia="Calibri" w:hAnsi="GHEA Grapalat"/>
          <w:sz w:val="6"/>
          <w:szCs w:val="6"/>
          <w:lang w:val="hy-AM"/>
        </w:rPr>
      </w:pPr>
    </w:p>
    <w:p w:rsidR="00AF3473" w:rsidRPr="00CA7D1B" w:rsidRDefault="00AF3473" w:rsidP="00EE6749">
      <w:pPr>
        <w:ind w:firstLine="720"/>
        <w:jc w:val="both"/>
        <w:rPr>
          <w:rFonts w:ascii="GHEA Grapalat" w:eastAsia="Calibri" w:hAnsi="GHEA Grapalat"/>
          <w:b/>
          <w:u w:val="single"/>
          <w:lang w:val="hy-AM"/>
        </w:rPr>
      </w:pPr>
      <w:r w:rsidRPr="00CA7D1B">
        <w:rPr>
          <w:rFonts w:ascii="GHEA Grapalat" w:eastAsia="Calibri" w:hAnsi="GHEA Grapalat"/>
          <w:b/>
          <w:u w:val="single"/>
          <w:lang w:val="hy-AM"/>
        </w:rPr>
        <w:t>Փոխարժեքներ</w:t>
      </w:r>
    </w:p>
    <w:p w:rsidR="00AF3473" w:rsidRPr="00CA7D1B" w:rsidRDefault="00AF3473" w:rsidP="00EE6749">
      <w:pPr>
        <w:ind w:firstLine="720"/>
        <w:jc w:val="both"/>
        <w:rPr>
          <w:rFonts w:ascii="GHEA Grapalat" w:eastAsia="Calibri" w:hAnsi="GHEA Grapalat"/>
          <w:lang w:val="hy-AM"/>
        </w:rPr>
      </w:pPr>
      <w:r w:rsidRPr="00CA7D1B">
        <w:rPr>
          <w:rFonts w:ascii="GHEA Grapalat" w:eastAsia="Calibri" w:hAnsi="GHEA Grapalat"/>
          <w:lang w:val="hy-AM"/>
        </w:rPr>
        <w:t>2019թ. նախորդ տարվա միջինի համեմատ դրամն արժևորվել է բոլոր հիմնական արժույթների նկատմամբ: ԱՄՆ դոլարի նկատմամբ գրանցվել է ՀՀ դրամի անվանական արժեքի շուրջ 0.5% արժևորում: Եվրոյի և ՌԴ ռուբլու նկատմամբ ՀՀ դրամը նույնպես արժևորվել է, համապատասխանաբար՝ 6.1% և 4.0%</w:t>
      </w:r>
      <w:r w:rsidRPr="00CA7D1B">
        <w:rPr>
          <w:rFonts w:ascii="GHEA Grapalat" w:eastAsia="Calibri" w:hAnsi="GHEA Grapalat"/>
          <w:lang w:val="hy-AM"/>
        </w:rPr>
        <w:noBreakHyphen/>
        <w:t xml:space="preserve">ով: </w:t>
      </w:r>
    </w:p>
    <w:p w:rsidR="00AF3473" w:rsidRPr="00CA7D1B" w:rsidRDefault="00AF3473" w:rsidP="00EE6749">
      <w:pPr>
        <w:ind w:firstLine="720"/>
        <w:jc w:val="both"/>
        <w:rPr>
          <w:rFonts w:ascii="GHEA Grapalat" w:eastAsia="Calibri" w:hAnsi="GHEA Grapalat"/>
          <w:lang w:val="hy-AM"/>
        </w:rPr>
      </w:pPr>
      <w:r w:rsidRPr="00CA7D1B">
        <w:rPr>
          <w:rFonts w:ascii="GHEA Grapalat" w:eastAsia="Calibri" w:hAnsi="GHEA Grapalat"/>
          <w:lang w:val="hy-AM"/>
        </w:rPr>
        <w:t xml:space="preserve">2020թ. հունվար-օգոստոս ամիսներին ՀՀ դրամի միջին փոխարժեքը  կազմել է մոտ 483.9 ՀՀ դրամ 1 ԱՄՆ դոլարի դիմաց՝ նախորդ տարվա նույն ժամանակահատվածի միջինի նկատմամբ արժեզրկվելով մոտ 0.4%-ով: </w:t>
      </w:r>
      <w:r w:rsidR="00EE6749">
        <w:rPr>
          <w:rFonts w:ascii="GHEA Grapalat" w:eastAsia="Calibri" w:hAnsi="GHEA Grapalat"/>
          <w:lang w:val="hy-AM"/>
        </w:rPr>
        <w:t xml:space="preserve">Նույն ժամանակահատվածում </w:t>
      </w:r>
      <w:r w:rsidRPr="00CA7D1B">
        <w:rPr>
          <w:rFonts w:ascii="GHEA Grapalat" w:eastAsia="Calibri" w:hAnsi="GHEA Grapalat"/>
          <w:lang w:val="hy-AM"/>
        </w:rPr>
        <w:t>ՀՀ դրամն եվրոյի նկատմամբ արժևորվել է շուրջ 0.5%, իսկ ռուսական ռուբլու նկատմամբ՝ 7.3%-ով:</w:t>
      </w:r>
    </w:p>
    <w:p w:rsidR="00EE6749" w:rsidRPr="00EE6749" w:rsidRDefault="00EE6749" w:rsidP="00AF3473">
      <w:pPr>
        <w:jc w:val="both"/>
        <w:rPr>
          <w:rFonts w:ascii="GHEA Grapalat" w:eastAsia="Calibri" w:hAnsi="GHEA Grapalat"/>
          <w:sz w:val="6"/>
          <w:szCs w:val="6"/>
          <w:lang w:val="hy-AM"/>
        </w:rPr>
      </w:pPr>
      <w:bookmarkStart w:id="7" w:name="_Toc45705389"/>
    </w:p>
    <w:p w:rsidR="00AF3473" w:rsidRPr="00EE6749" w:rsidRDefault="00AF3473" w:rsidP="00EE6749">
      <w:pPr>
        <w:ind w:firstLine="720"/>
        <w:jc w:val="both"/>
        <w:rPr>
          <w:rFonts w:ascii="GHEA Grapalat" w:eastAsia="Calibri" w:hAnsi="GHEA Grapalat"/>
          <w:b/>
          <w:u w:val="single"/>
          <w:lang w:val="hy-AM"/>
        </w:rPr>
      </w:pPr>
      <w:r w:rsidRPr="00EE6749">
        <w:rPr>
          <w:rFonts w:ascii="GHEA Grapalat" w:eastAsia="Calibri" w:hAnsi="GHEA Grapalat"/>
          <w:b/>
          <w:u w:val="single"/>
          <w:lang w:val="hy-AM"/>
        </w:rPr>
        <w:t>Գնաճ և դրամավարկային քաղաքականություն</w:t>
      </w:r>
      <w:bookmarkEnd w:id="7"/>
      <w:r w:rsidRPr="00EE6749">
        <w:rPr>
          <w:rFonts w:ascii="GHEA Grapalat" w:eastAsia="Calibri" w:hAnsi="GHEA Grapalat"/>
          <w:b/>
          <w:u w:val="single"/>
          <w:lang w:val="hy-AM"/>
        </w:rPr>
        <w:t xml:space="preserve"> </w:t>
      </w:r>
    </w:p>
    <w:p w:rsidR="00AF3473" w:rsidRPr="00AF3473" w:rsidRDefault="00AF3473" w:rsidP="001B149A">
      <w:pPr>
        <w:ind w:firstLine="720"/>
        <w:jc w:val="both"/>
        <w:rPr>
          <w:rFonts w:ascii="GHEA Grapalat" w:hAnsi="GHEA Grapalat"/>
          <w:lang w:val="hy-AM"/>
        </w:rPr>
      </w:pPr>
      <w:r w:rsidRPr="00AF3473">
        <w:rPr>
          <w:rFonts w:ascii="GHEA Grapalat" w:hAnsi="GHEA Grapalat"/>
          <w:lang w:val="hy-AM"/>
        </w:rPr>
        <w:t>2019թ</w:t>
      </w:r>
      <w:r w:rsidRPr="00AF3473">
        <w:rPr>
          <w:rFonts w:ascii="GHEA Grapalat" w:eastAsia="MS Mincho" w:hAnsi="GHEA Grapalat"/>
          <w:lang w:val="hy-AM"/>
        </w:rPr>
        <w:t>.</w:t>
      </w:r>
      <w:r w:rsidRPr="00AF3473">
        <w:rPr>
          <w:rFonts w:ascii="GHEA Grapalat" w:hAnsi="GHEA Grapalat"/>
          <w:lang w:val="hy-AM"/>
        </w:rPr>
        <w:t xml:space="preserve"> </w:t>
      </w:r>
      <w:r w:rsidR="009D7A02">
        <w:rPr>
          <w:rFonts w:ascii="GHEA Grapalat" w:hAnsi="GHEA Grapalat"/>
          <w:lang w:val="hy-AM"/>
        </w:rPr>
        <w:t xml:space="preserve">դեկտեմբերին </w:t>
      </w:r>
      <w:r w:rsidRPr="00AF3473">
        <w:rPr>
          <w:rFonts w:ascii="GHEA Grapalat" w:hAnsi="GHEA Grapalat"/>
          <w:lang w:val="hy-AM"/>
        </w:rPr>
        <w:t xml:space="preserve">12-ամսյա գնաճը կազմել է 0.7%, իսկ միջին գնաճը՝ 1.4%։ </w:t>
      </w:r>
      <w:r w:rsidR="001B149A">
        <w:rPr>
          <w:rFonts w:ascii="GHEA Grapalat" w:hAnsi="GHEA Grapalat"/>
          <w:lang w:val="hy-AM"/>
        </w:rPr>
        <w:t>Իսկ</w:t>
      </w:r>
      <w:r w:rsidRPr="00AF3473">
        <w:rPr>
          <w:rFonts w:ascii="GHEA Grapalat" w:hAnsi="GHEA Grapalat"/>
          <w:lang w:val="hy-AM"/>
        </w:rPr>
        <w:t xml:space="preserve"> 2020թ. հունվար-օգոստոս ամիսներին գնաճը նախորդ տարվա նույն ժամանակահատվածի համեմատ դանդաղել է՝ կազմելով 0.8%, 1.8%-ի համեմատ։ </w:t>
      </w:r>
    </w:p>
    <w:p w:rsidR="00260FAC" w:rsidRDefault="00AF3473" w:rsidP="001B149A">
      <w:pPr>
        <w:ind w:firstLine="720"/>
        <w:jc w:val="both"/>
        <w:rPr>
          <w:rFonts w:ascii="GHEA Grapalat" w:eastAsia="Calibri" w:hAnsi="GHEA Grapalat"/>
          <w:lang w:val="hy-AM"/>
        </w:rPr>
      </w:pPr>
      <w:r w:rsidRPr="00AF3473">
        <w:rPr>
          <w:rFonts w:ascii="GHEA Grapalat" w:eastAsia="Calibri" w:hAnsi="GHEA Grapalat"/>
          <w:lang w:val="hy-AM"/>
        </w:rPr>
        <w:t xml:space="preserve">2019թ. ՀՀ կենտրոնական բանկի դրամավարկային քաղաքականությունն ունեցել է խթանող ուղղվածություն։ ԿԲ-ն կարճաժամկետ հատվածում կշարունակի վարել խթանող դրամավարկային քաղաքականություն և կպահպանի քաղաքականության խթանող դիրքը նաև 2021թ.։ </w:t>
      </w:r>
    </w:p>
    <w:p w:rsidR="0036763D" w:rsidRPr="0036763D" w:rsidRDefault="0036763D" w:rsidP="001B149A">
      <w:pPr>
        <w:ind w:firstLine="720"/>
        <w:jc w:val="both"/>
        <w:rPr>
          <w:rFonts w:ascii="GHEA Grapalat" w:eastAsia="Calibri" w:hAnsi="GHEA Grapalat"/>
          <w:sz w:val="6"/>
          <w:szCs w:val="6"/>
          <w:lang w:val="hy-AM"/>
        </w:rPr>
      </w:pPr>
    </w:p>
    <w:p w:rsidR="0089583B" w:rsidRPr="00260FAC" w:rsidRDefault="0089583B" w:rsidP="008C1668">
      <w:pPr>
        <w:jc w:val="center"/>
        <w:rPr>
          <w:rFonts w:ascii="GHEA Grapalat" w:hAnsi="GHEA Grapalat"/>
          <w:b/>
          <w:lang w:val="it-IT"/>
        </w:rPr>
      </w:pPr>
      <w:r w:rsidRPr="00260FAC">
        <w:rPr>
          <w:rFonts w:ascii="GHEA Grapalat" w:eastAsia="Calibri" w:hAnsi="GHEA Grapalat"/>
          <w:b/>
          <w:lang w:val="it-IT"/>
        </w:rPr>
        <w:t>2021</w:t>
      </w:r>
      <w:r w:rsidRPr="00260FAC">
        <w:rPr>
          <w:rFonts w:ascii="GHEA Grapalat" w:eastAsia="Calibri" w:hAnsi="GHEA Grapalat"/>
          <w:b/>
          <w:lang w:val="hy-AM"/>
        </w:rPr>
        <w:t>թ</w:t>
      </w:r>
      <w:r w:rsidRPr="00260FAC">
        <w:rPr>
          <w:rFonts w:ascii="GHEA Grapalat" w:eastAsia="Calibri" w:hAnsi="GHEA Grapalat"/>
          <w:b/>
          <w:lang w:val="it-IT"/>
        </w:rPr>
        <w:t xml:space="preserve">. </w:t>
      </w:r>
      <w:r w:rsidRPr="00260FAC">
        <w:rPr>
          <w:rFonts w:ascii="GHEA Grapalat" w:eastAsia="Calibri" w:hAnsi="GHEA Grapalat"/>
          <w:b/>
          <w:lang w:val="hy-AM"/>
        </w:rPr>
        <w:t>պետական</w:t>
      </w:r>
      <w:r w:rsidRPr="00260FAC">
        <w:rPr>
          <w:rFonts w:ascii="GHEA Grapalat" w:eastAsia="Calibri" w:hAnsi="GHEA Grapalat"/>
          <w:b/>
          <w:lang w:val="it-IT"/>
        </w:rPr>
        <w:t xml:space="preserve"> </w:t>
      </w:r>
      <w:r w:rsidRPr="00260FAC">
        <w:rPr>
          <w:rFonts w:ascii="GHEA Grapalat" w:eastAsia="Calibri" w:hAnsi="GHEA Grapalat"/>
          <w:b/>
          <w:lang w:val="hy-AM"/>
        </w:rPr>
        <w:t>բյուջեի</w:t>
      </w:r>
      <w:r w:rsidRPr="00260FAC">
        <w:rPr>
          <w:rFonts w:ascii="GHEA Grapalat" w:eastAsia="Calibri" w:hAnsi="GHEA Grapalat"/>
          <w:b/>
          <w:lang w:val="it-IT"/>
        </w:rPr>
        <w:t xml:space="preserve"> </w:t>
      </w:r>
      <w:r w:rsidRPr="00260FAC">
        <w:rPr>
          <w:rFonts w:ascii="GHEA Grapalat" w:eastAsia="Calibri" w:hAnsi="GHEA Grapalat"/>
          <w:b/>
          <w:lang w:val="hy-AM"/>
        </w:rPr>
        <w:t>մակրոտնտեսական</w:t>
      </w:r>
      <w:r w:rsidRPr="00260FAC">
        <w:rPr>
          <w:rFonts w:ascii="GHEA Grapalat" w:eastAsia="Calibri" w:hAnsi="GHEA Grapalat"/>
          <w:b/>
          <w:lang w:val="it-IT"/>
        </w:rPr>
        <w:t xml:space="preserve"> </w:t>
      </w:r>
      <w:r w:rsidRPr="00260FAC">
        <w:rPr>
          <w:rFonts w:ascii="GHEA Grapalat" w:eastAsia="Calibri" w:hAnsi="GHEA Grapalat"/>
          <w:b/>
          <w:lang w:val="hy-AM"/>
        </w:rPr>
        <w:t>շրջանակ</w:t>
      </w:r>
    </w:p>
    <w:tbl>
      <w:tblPr>
        <w:tblpPr w:leftFromText="180" w:rightFromText="180" w:vertAnchor="text" w:horzAnchor="margin" w:tblpXSpec="right" w:tblpY="107"/>
        <w:tblW w:w="10456" w:type="dxa"/>
        <w:tblBorders>
          <w:top w:val="single" w:sz="12" w:space="0" w:color="4472C4"/>
          <w:left w:val="single" w:sz="12" w:space="0" w:color="4472C4"/>
          <w:bottom w:val="single" w:sz="12" w:space="0" w:color="4472C4"/>
          <w:right w:val="single" w:sz="12" w:space="0" w:color="4472C4"/>
          <w:insideH w:val="single" w:sz="6" w:space="0" w:color="4472C4"/>
          <w:insideV w:val="single" w:sz="6" w:space="0" w:color="4472C4"/>
        </w:tblBorders>
        <w:tblLayout w:type="fixed"/>
        <w:tblLook w:val="0000" w:firstRow="0" w:lastRow="0" w:firstColumn="0" w:lastColumn="0" w:noHBand="0" w:noVBand="0"/>
      </w:tblPr>
      <w:tblGrid>
        <w:gridCol w:w="4320"/>
        <w:gridCol w:w="1175"/>
        <w:gridCol w:w="1134"/>
        <w:gridCol w:w="1276"/>
        <w:gridCol w:w="1275"/>
        <w:gridCol w:w="1276"/>
      </w:tblGrid>
      <w:tr w:rsidR="0089583B" w:rsidRPr="00AF3473" w:rsidTr="00076EAC">
        <w:trPr>
          <w:trHeight w:val="258"/>
          <w:tblHeader/>
        </w:trPr>
        <w:tc>
          <w:tcPr>
            <w:tcW w:w="4320" w:type="dxa"/>
            <w:vMerge w:val="restart"/>
            <w:noWrap/>
          </w:tcPr>
          <w:p w:rsidR="0089583B" w:rsidRPr="0089583B" w:rsidRDefault="0089583B" w:rsidP="008C1668">
            <w:pPr>
              <w:rPr>
                <w:rFonts w:ascii="GHEA Grapalat" w:hAnsi="GHEA Grapalat"/>
                <w:b/>
              </w:rPr>
            </w:pPr>
            <w:r w:rsidRPr="0089583B">
              <w:rPr>
                <w:rFonts w:ascii="GHEA Grapalat" w:hAnsi="GHEA Grapalat"/>
                <w:b/>
              </w:rPr>
              <w:t>Հիմնական մակրոտնտեսական ցուցանիշներ</w:t>
            </w:r>
          </w:p>
        </w:tc>
        <w:tc>
          <w:tcPr>
            <w:tcW w:w="1175" w:type="dxa"/>
          </w:tcPr>
          <w:p w:rsidR="0089583B" w:rsidRPr="00B9339F" w:rsidRDefault="0089583B" w:rsidP="007D458F">
            <w:pPr>
              <w:jc w:val="center"/>
              <w:rPr>
                <w:rFonts w:ascii="GHEA Grapalat" w:hAnsi="GHEA Grapalat"/>
                <w:lang w:val="hy-AM"/>
              </w:rPr>
            </w:pPr>
            <w:r w:rsidRPr="00AF3473">
              <w:rPr>
                <w:rFonts w:ascii="GHEA Grapalat" w:hAnsi="GHEA Grapalat"/>
              </w:rPr>
              <w:t>2017</w:t>
            </w:r>
            <w:r w:rsidR="00B9339F">
              <w:rPr>
                <w:rFonts w:ascii="GHEA Grapalat" w:hAnsi="GHEA Grapalat"/>
                <w:lang w:val="hy-AM"/>
              </w:rPr>
              <w:t>թ․</w:t>
            </w:r>
          </w:p>
        </w:tc>
        <w:tc>
          <w:tcPr>
            <w:tcW w:w="1134" w:type="dxa"/>
          </w:tcPr>
          <w:p w:rsidR="0089583B" w:rsidRPr="00B9339F" w:rsidRDefault="0089583B" w:rsidP="007D458F">
            <w:pPr>
              <w:jc w:val="center"/>
              <w:rPr>
                <w:rFonts w:ascii="GHEA Grapalat" w:hAnsi="GHEA Grapalat"/>
                <w:lang w:val="hy-AM"/>
              </w:rPr>
            </w:pPr>
            <w:r w:rsidRPr="00AF3473">
              <w:rPr>
                <w:rFonts w:ascii="GHEA Grapalat" w:hAnsi="GHEA Grapalat"/>
              </w:rPr>
              <w:t>2018</w:t>
            </w:r>
            <w:r w:rsidR="00B9339F">
              <w:rPr>
                <w:rFonts w:ascii="GHEA Grapalat" w:hAnsi="GHEA Grapalat"/>
                <w:lang w:val="hy-AM"/>
              </w:rPr>
              <w:t>թ․</w:t>
            </w:r>
          </w:p>
        </w:tc>
        <w:tc>
          <w:tcPr>
            <w:tcW w:w="1276" w:type="dxa"/>
          </w:tcPr>
          <w:p w:rsidR="0089583B" w:rsidRPr="00B9339F" w:rsidRDefault="0089583B" w:rsidP="007D458F">
            <w:pPr>
              <w:jc w:val="center"/>
              <w:rPr>
                <w:rFonts w:ascii="GHEA Grapalat" w:hAnsi="GHEA Grapalat"/>
                <w:lang w:val="hy-AM"/>
              </w:rPr>
            </w:pPr>
            <w:r w:rsidRPr="00AF3473">
              <w:rPr>
                <w:rFonts w:ascii="GHEA Grapalat" w:hAnsi="GHEA Grapalat"/>
              </w:rPr>
              <w:t>2019</w:t>
            </w:r>
            <w:r w:rsidR="00B9339F">
              <w:rPr>
                <w:rFonts w:ascii="GHEA Grapalat" w:hAnsi="GHEA Grapalat"/>
                <w:lang w:val="hy-AM"/>
              </w:rPr>
              <w:t>թ․</w:t>
            </w:r>
          </w:p>
        </w:tc>
        <w:tc>
          <w:tcPr>
            <w:tcW w:w="1275" w:type="dxa"/>
            <w:shd w:val="clear" w:color="auto" w:fill="D9E2F3"/>
          </w:tcPr>
          <w:p w:rsidR="0089583B" w:rsidRPr="00B9339F" w:rsidRDefault="0089583B" w:rsidP="007D458F">
            <w:pPr>
              <w:jc w:val="center"/>
              <w:rPr>
                <w:rFonts w:ascii="GHEA Grapalat" w:hAnsi="GHEA Grapalat"/>
                <w:lang w:val="hy-AM"/>
              </w:rPr>
            </w:pPr>
            <w:r w:rsidRPr="00AF3473">
              <w:rPr>
                <w:rFonts w:ascii="GHEA Grapalat" w:hAnsi="GHEA Grapalat"/>
              </w:rPr>
              <w:t>2020</w:t>
            </w:r>
            <w:r w:rsidR="00B9339F">
              <w:rPr>
                <w:rFonts w:ascii="GHEA Grapalat" w:hAnsi="GHEA Grapalat"/>
                <w:lang w:val="hy-AM"/>
              </w:rPr>
              <w:t>թ․</w:t>
            </w:r>
          </w:p>
        </w:tc>
        <w:tc>
          <w:tcPr>
            <w:tcW w:w="1276" w:type="dxa"/>
            <w:shd w:val="clear" w:color="auto" w:fill="D9E2F3"/>
          </w:tcPr>
          <w:p w:rsidR="0089583B" w:rsidRPr="00B9339F" w:rsidRDefault="0089583B" w:rsidP="007D458F">
            <w:pPr>
              <w:jc w:val="center"/>
              <w:rPr>
                <w:rFonts w:ascii="GHEA Grapalat" w:hAnsi="GHEA Grapalat"/>
                <w:lang w:val="hy-AM"/>
              </w:rPr>
            </w:pPr>
            <w:r w:rsidRPr="00AF3473">
              <w:rPr>
                <w:rFonts w:ascii="GHEA Grapalat" w:hAnsi="GHEA Grapalat"/>
              </w:rPr>
              <w:t>2021</w:t>
            </w:r>
            <w:r w:rsidR="00B9339F">
              <w:rPr>
                <w:rFonts w:ascii="GHEA Grapalat" w:hAnsi="GHEA Grapalat"/>
                <w:lang w:val="hy-AM"/>
              </w:rPr>
              <w:t>թ․</w:t>
            </w:r>
          </w:p>
        </w:tc>
      </w:tr>
      <w:tr w:rsidR="0089583B" w:rsidRPr="00AF3473" w:rsidTr="00076EAC">
        <w:trPr>
          <w:trHeight w:val="272"/>
          <w:tblHeader/>
        </w:trPr>
        <w:tc>
          <w:tcPr>
            <w:tcW w:w="4320" w:type="dxa"/>
            <w:vMerge/>
            <w:noWrap/>
          </w:tcPr>
          <w:p w:rsidR="0089583B" w:rsidRPr="00AF3473" w:rsidRDefault="0089583B" w:rsidP="00E22943">
            <w:pPr>
              <w:jc w:val="both"/>
              <w:rPr>
                <w:rFonts w:ascii="GHEA Grapalat" w:hAnsi="GHEA Grapalat"/>
              </w:rPr>
            </w:pPr>
          </w:p>
        </w:tc>
        <w:tc>
          <w:tcPr>
            <w:tcW w:w="1175" w:type="dxa"/>
          </w:tcPr>
          <w:p w:rsidR="0089583B" w:rsidRPr="00AF3473" w:rsidRDefault="0089583B" w:rsidP="007D458F">
            <w:pPr>
              <w:jc w:val="center"/>
              <w:rPr>
                <w:rFonts w:ascii="GHEA Grapalat" w:hAnsi="GHEA Grapalat"/>
              </w:rPr>
            </w:pPr>
            <w:r w:rsidRPr="00AF3473">
              <w:rPr>
                <w:rFonts w:ascii="GHEA Grapalat" w:hAnsi="GHEA Grapalat"/>
              </w:rPr>
              <w:t>փաստ</w:t>
            </w:r>
          </w:p>
        </w:tc>
        <w:tc>
          <w:tcPr>
            <w:tcW w:w="1134" w:type="dxa"/>
          </w:tcPr>
          <w:p w:rsidR="0089583B" w:rsidRPr="00AF3473" w:rsidRDefault="0089583B" w:rsidP="007D458F">
            <w:pPr>
              <w:jc w:val="center"/>
              <w:rPr>
                <w:rFonts w:ascii="GHEA Grapalat" w:hAnsi="GHEA Grapalat"/>
              </w:rPr>
            </w:pPr>
            <w:r w:rsidRPr="00AF3473">
              <w:rPr>
                <w:rFonts w:ascii="GHEA Grapalat" w:hAnsi="GHEA Grapalat"/>
              </w:rPr>
              <w:t>փաստ</w:t>
            </w:r>
          </w:p>
        </w:tc>
        <w:tc>
          <w:tcPr>
            <w:tcW w:w="1276" w:type="dxa"/>
          </w:tcPr>
          <w:p w:rsidR="0089583B" w:rsidRPr="00AF3473" w:rsidRDefault="0089583B" w:rsidP="007D458F">
            <w:pPr>
              <w:jc w:val="center"/>
              <w:rPr>
                <w:rFonts w:ascii="GHEA Grapalat" w:hAnsi="GHEA Grapalat"/>
              </w:rPr>
            </w:pPr>
            <w:r w:rsidRPr="00AF3473">
              <w:rPr>
                <w:rFonts w:ascii="GHEA Grapalat" w:hAnsi="GHEA Grapalat"/>
              </w:rPr>
              <w:t>փաստ</w:t>
            </w:r>
          </w:p>
        </w:tc>
        <w:tc>
          <w:tcPr>
            <w:tcW w:w="1275"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սպասում</w:t>
            </w:r>
          </w:p>
        </w:tc>
        <w:tc>
          <w:tcPr>
            <w:tcW w:w="1276"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ծրագիր</w:t>
            </w:r>
          </w:p>
        </w:tc>
      </w:tr>
      <w:tr w:rsidR="0089583B" w:rsidRPr="00AF3473" w:rsidTr="00076EAC">
        <w:trPr>
          <w:trHeight w:val="258"/>
        </w:trPr>
        <w:tc>
          <w:tcPr>
            <w:tcW w:w="4320" w:type="dxa"/>
            <w:noWrap/>
          </w:tcPr>
          <w:p w:rsidR="0089583B" w:rsidRPr="00AF3473" w:rsidRDefault="0089583B" w:rsidP="00E22943">
            <w:pPr>
              <w:jc w:val="both"/>
              <w:rPr>
                <w:rFonts w:ascii="GHEA Grapalat" w:hAnsi="GHEA Grapalat"/>
              </w:rPr>
            </w:pPr>
            <w:r w:rsidRPr="00AF3473">
              <w:rPr>
                <w:rFonts w:ascii="GHEA Grapalat" w:hAnsi="GHEA Grapalat"/>
              </w:rPr>
              <w:t>Անվանական ՀՆԱ, մլրդ դրամ</w:t>
            </w:r>
          </w:p>
        </w:tc>
        <w:tc>
          <w:tcPr>
            <w:tcW w:w="1175" w:type="dxa"/>
          </w:tcPr>
          <w:p w:rsidR="0089583B" w:rsidRPr="00AF3473" w:rsidRDefault="0089583B" w:rsidP="007D458F">
            <w:pPr>
              <w:jc w:val="center"/>
              <w:rPr>
                <w:rFonts w:ascii="GHEA Grapalat" w:hAnsi="GHEA Grapalat"/>
              </w:rPr>
            </w:pPr>
            <w:r w:rsidRPr="00AF3473">
              <w:rPr>
                <w:rFonts w:ascii="GHEA Grapalat" w:hAnsi="GHEA Grapalat"/>
              </w:rPr>
              <w:t>5,564.5</w:t>
            </w:r>
          </w:p>
        </w:tc>
        <w:tc>
          <w:tcPr>
            <w:tcW w:w="1134" w:type="dxa"/>
          </w:tcPr>
          <w:p w:rsidR="0089583B" w:rsidRPr="00AF3473" w:rsidRDefault="0089583B" w:rsidP="007D458F">
            <w:pPr>
              <w:jc w:val="center"/>
              <w:rPr>
                <w:rFonts w:ascii="GHEA Grapalat" w:hAnsi="GHEA Grapalat"/>
              </w:rPr>
            </w:pPr>
            <w:r w:rsidRPr="00AF3473">
              <w:rPr>
                <w:rFonts w:ascii="GHEA Grapalat" w:hAnsi="GHEA Grapalat"/>
              </w:rPr>
              <w:t>6,017.0</w:t>
            </w:r>
          </w:p>
        </w:tc>
        <w:tc>
          <w:tcPr>
            <w:tcW w:w="1276" w:type="dxa"/>
          </w:tcPr>
          <w:p w:rsidR="0089583B" w:rsidRPr="00AF3473" w:rsidRDefault="0089583B" w:rsidP="007D458F">
            <w:pPr>
              <w:jc w:val="center"/>
              <w:rPr>
                <w:rFonts w:ascii="GHEA Grapalat" w:hAnsi="GHEA Grapalat"/>
              </w:rPr>
            </w:pPr>
            <w:r w:rsidRPr="00AF3473">
              <w:rPr>
                <w:rFonts w:ascii="GHEA Grapalat" w:hAnsi="GHEA Grapalat"/>
              </w:rPr>
              <w:t>6,569.0</w:t>
            </w:r>
          </w:p>
        </w:tc>
        <w:tc>
          <w:tcPr>
            <w:tcW w:w="1275"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6,247.9</w:t>
            </w:r>
          </w:p>
        </w:tc>
        <w:tc>
          <w:tcPr>
            <w:tcW w:w="1276"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6,720.0</w:t>
            </w:r>
          </w:p>
        </w:tc>
      </w:tr>
      <w:tr w:rsidR="0089583B" w:rsidRPr="00AF3473" w:rsidTr="00076EAC">
        <w:trPr>
          <w:trHeight w:val="258"/>
        </w:trPr>
        <w:tc>
          <w:tcPr>
            <w:tcW w:w="4320" w:type="dxa"/>
            <w:noWrap/>
          </w:tcPr>
          <w:p w:rsidR="0089583B" w:rsidRPr="00AF3473" w:rsidRDefault="0089583B" w:rsidP="00E22943">
            <w:pPr>
              <w:jc w:val="both"/>
              <w:rPr>
                <w:rFonts w:ascii="GHEA Grapalat" w:hAnsi="GHEA Grapalat"/>
              </w:rPr>
            </w:pPr>
            <w:r w:rsidRPr="00AF3473">
              <w:rPr>
                <w:rFonts w:ascii="GHEA Grapalat" w:hAnsi="GHEA Grapalat"/>
              </w:rPr>
              <w:t>Տնտեսական աճ, %</w:t>
            </w:r>
          </w:p>
        </w:tc>
        <w:tc>
          <w:tcPr>
            <w:tcW w:w="1175" w:type="dxa"/>
          </w:tcPr>
          <w:p w:rsidR="0089583B" w:rsidRPr="00AF3473" w:rsidRDefault="0089583B" w:rsidP="007D458F">
            <w:pPr>
              <w:jc w:val="center"/>
              <w:rPr>
                <w:rFonts w:ascii="GHEA Grapalat" w:hAnsi="GHEA Grapalat"/>
              </w:rPr>
            </w:pPr>
            <w:r w:rsidRPr="00AF3473">
              <w:rPr>
                <w:rFonts w:ascii="GHEA Grapalat" w:hAnsi="GHEA Grapalat"/>
              </w:rPr>
              <w:t>7.5</w:t>
            </w:r>
          </w:p>
        </w:tc>
        <w:tc>
          <w:tcPr>
            <w:tcW w:w="1134" w:type="dxa"/>
          </w:tcPr>
          <w:p w:rsidR="0089583B" w:rsidRPr="00AF3473" w:rsidRDefault="0089583B" w:rsidP="007D458F">
            <w:pPr>
              <w:jc w:val="center"/>
              <w:rPr>
                <w:rFonts w:ascii="GHEA Grapalat" w:hAnsi="GHEA Grapalat"/>
              </w:rPr>
            </w:pPr>
            <w:r w:rsidRPr="00AF3473">
              <w:rPr>
                <w:rFonts w:ascii="GHEA Grapalat" w:hAnsi="GHEA Grapalat"/>
              </w:rPr>
              <w:t>5.2</w:t>
            </w:r>
          </w:p>
        </w:tc>
        <w:tc>
          <w:tcPr>
            <w:tcW w:w="1276" w:type="dxa"/>
          </w:tcPr>
          <w:p w:rsidR="0089583B" w:rsidRPr="00AF3473" w:rsidRDefault="0089583B" w:rsidP="007D458F">
            <w:pPr>
              <w:jc w:val="center"/>
              <w:rPr>
                <w:rFonts w:ascii="GHEA Grapalat" w:hAnsi="GHEA Grapalat"/>
              </w:rPr>
            </w:pPr>
            <w:r w:rsidRPr="00AF3473">
              <w:rPr>
                <w:rFonts w:ascii="GHEA Grapalat" w:hAnsi="GHEA Grapalat"/>
              </w:rPr>
              <w:t>7.6</w:t>
            </w:r>
          </w:p>
        </w:tc>
        <w:tc>
          <w:tcPr>
            <w:tcW w:w="1275"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-6.0</w:t>
            </w:r>
          </w:p>
        </w:tc>
        <w:tc>
          <w:tcPr>
            <w:tcW w:w="1276"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4.8</w:t>
            </w:r>
          </w:p>
        </w:tc>
      </w:tr>
      <w:tr w:rsidR="0089583B" w:rsidRPr="00AF3473" w:rsidTr="00076EAC">
        <w:trPr>
          <w:trHeight w:val="268"/>
        </w:trPr>
        <w:tc>
          <w:tcPr>
            <w:tcW w:w="4320" w:type="dxa"/>
            <w:noWrap/>
          </w:tcPr>
          <w:p w:rsidR="0089583B" w:rsidRPr="00AF3473" w:rsidRDefault="0089583B" w:rsidP="00E22943">
            <w:pPr>
              <w:jc w:val="both"/>
              <w:rPr>
                <w:rFonts w:ascii="GHEA Grapalat" w:hAnsi="GHEA Grapalat"/>
              </w:rPr>
            </w:pPr>
            <w:r w:rsidRPr="00AF3473">
              <w:rPr>
                <w:rFonts w:ascii="GHEA Grapalat" w:hAnsi="GHEA Grapalat"/>
              </w:rPr>
              <w:t>ՀՆԱ դեֆլյատորի աճ, %</w:t>
            </w:r>
          </w:p>
        </w:tc>
        <w:tc>
          <w:tcPr>
            <w:tcW w:w="1175" w:type="dxa"/>
          </w:tcPr>
          <w:p w:rsidR="0089583B" w:rsidRPr="00AF3473" w:rsidRDefault="0089583B" w:rsidP="007D458F">
            <w:pPr>
              <w:jc w:val="center"/>
              <w:rPr>
                <w:rFonts w:ascii="GHEA Grapalat" w:hAnsi="GHEA Grapalat"/>
              </w:rPr>
            </w:pPr>
            <w:r w:rsidRPr="00AF3473">
              <w:rPr>
                <w:rFonts w:ascii="GHEA Grapalat" w:hAnsi="GHEA Grapalat"/>
              </w:rPr>
              <w:t>2.1</w:t>
            </w:r>
          </w:p>
        </w:tc>
        <w:tc>
          <w:tcPr>
            <w:tcW w:w="1134" w:type="dxa"/>
          </w:tcPr>
          <w:p w:rsidR="0089583B" w:rsidRPr="00AF3473" w:rsidRDefault="0089583B" w:rsidP="007D458F">
            <w:pPr>
              <w:jc w:val="center"/>
              <w:rPr>
                <w:rFonts w:ascii="GHEA Grapalat" w:hAnsi="GHEA Grapalat"/>
              </w:rPr>
            </w:pPr>
            <w:r w:rsidRPr="00AF3473">
              <w:rPr>
                <w:rFonts w:ascii="GHEA Grapalat" w:hAnsi="GHEA Grapalat"/>
              </w:rPr>
              <w:t>2.8</w:t>
            </w:r>
          </w:p>
        </w:tc>
        <w:tc>
          <w:tcPr>
            <w:tcW w:w="1276" w:type="dxa"/>
          </w:tcPr>
          <w:p w:rsidR="0089583B" w:rsidRPr="00AF3473" w:rsidRDefault="0089583B" w:rsidP="007D458F">
            <w:pPr>
              <w:jc w:val="center"/>
              <w:rPr>
                <w:rFonts w:ascii="GHEA Grapalat" w:hAnsi="GHEA Grapalat"/>
              </w:rPr>
            </w:pPr>
            <w:r w:rsidRPr="00AF3473">
              <w:rPr>
                <w:rFonts w:ascii="GHEA Grapalat" w:hAnsi="GHEA Grapalat"/>
              </w:rPr>
              <w:t>1.5</w:t>
            </w:r>
          </w:p>
        </w:tc>
        <w:tc>
          <w:tcPr>
            <w:tcW w:w="1275"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1.2</w:t>
            </w:r>
          </w:p>
        </w:tc>
        <w:tc>
          <w:tcPr>
            <w:tcW w:w="1276"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2.6</w:t>
            </w:r>
          </w:p>
        </w:tc>
      </w:tr>
      <w:tr w:rsidR="0089583B" w:rsidRPr="00AF3473" w:rsidTr="00076EAC">
        <w:trPr>
          <w:trHeight w:val="258"/>
        </w:trPr>
        <w:tc>
          <w:tcPr>
            <w:tcW w:w="4320" w:type="dxa"/>
            <w:noWrap/>
          </w:tcPr>
          <w:p w:rsidR="0089583B" w:rsidRPr="00AF3473" w:rsidRDefault="0089583B" w:rsidP="00E22943">
            <w:pPr>
              <w:jc w:val="both"/>
              <w:rPr>
                <w:rFonts w:ascii="GHEA Grapalat" w:hAnsi="GHEA Grapalat"/>
              </w:rPr>
            </w:pPr>
            <w:r w:rsidRPr="00AF3473">
              <w:rPr>
                <w:rFonts w:ascii="GHEA Grapalat" w:hAnsi="GHEA Grapalat"/>
              </w:rPr>
              <w:t>Գնաճ (ժամանակաշրջանի վերջ), %</w:t>
            </w:r>
          </w:p>
        </w:tc>
        <w:tc>
          <w:tcPr>
            <w:tcW w:w="1175" w:type="dxa"/>
          </w:tcPr>
          <w:p w:rsidR="0089583B" w:rsidRPr="00AF3473" w:rsidRDefault="0089583B" w:rsidP="007D458F">
            <w:pPr>
              <w:jc w:val="center"/>
              <w:rPr>
                <w:rFonts w:ascii="GHEA Grapalat" w:hAnsi="GHEA Grapalat"/>
              </w:rPr>
            </w:pPr>
            <w:r w:rsidRPr="00AF3473">
              <w:rPr>
                <w:rFonts w:ascii="GHEA Grapalat" w:hAnsi="GHEA Grapalat"/>
              </w:rPr>
              <w:t>2.6</w:t>
            </w:r>
          </w:p>
        </w:tc>
        <w:tc>
          <w:tcPr>
            <w:tcW w:w="1134" w:type="dxa"/>
          </w:tcPr>
          <w:p w:rsidR="0089583B" w:rsidRPr="00AF3473" w:rsidRDefault="0089583B" w:rsidP="007D458F">
            <w:pPr>
              <w:jc w:val="center"/>
              <w:rPr>
                <w:rFonts w:ascii="GHEA Grapalat" w:hAnsi="GHEA Grapalat"/>
              </w:rPr>
            </w:pPr>
            <w:r w:rsidRPr="00AF3473">
              <w:rPr>
                <w:rFonts w:ascii="GHEA Grapalat" w:hAnsi="GHEA Grapalat"/>
              </w:rPr>
              <w:t>1.8</w:t>
            </w:r>
          </w:p>
        </w:tc>
        <w:tc>
          <w:tcPr>
            <w:tcW w:w="1276" w:type="dxa"/>
          </w:tcPr>
          <w:p w:rsidR="0089583B" w:rsidRPr="00AF3473" w:rsidRDefault="0089583B" w:rsidP="007D458F">
            <w:pPr>
              <w:jc w:val="center"/>
              <w:rPr>
                <w:rFonts w:ascii="GHEA Grapalat" w:hAnsi="GHEA Grapalat"/>
              </w:rPr>
            </w:pPr>
            <w:r w:rsidRPr="00AF3473">
              <w:rPr>
                <w:rFonts w:ascii="GHEA Grapalat" w:hAnsi="GHEA Grapalat"/>
              </w:rPr>
              <w:t>0.7</w:t>
            </w:r>
          </w:p>
        </w:tc>
        <w:tc>
          <w:tcPr>
            <w:tcW w:w="1275"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1.9</w:t>
            </w:r>
          </w:p>
        </w:tc>
        <w:tc>
          <w:tcPr>
            <w:tcW w:w="1276"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2.3</w:t>
            </w:r>
          </w:p>
        </w:tc>
      </w:tr>
      <w:tr w:rsidR="0089583B" w:rsidRPr="00AF3473" w:rsidTr="00076EAC">
        <w:trPr>
          <w:trHeight w:val="265"/>
        </w:trPr>
        <w:tc>
          <w:tcPr>
            <w:tcW w:w="4320" w:type="dxa"/>
          </w:tcPr>
          <w:p w:rsidR="0089583B" w:rsidRPr="00AF3473" w:rsidRDefault="0089583B" w:rsidP="00E22943">
            <w:pPr>
              <w:jc w:val="both"/>
              <w:rPr>
                <w:rFonts w:ascii="GHEA Grapalat" w:hAnsi="GHEA Grapalat"/>
              </w:rPr>
            </w:pPr>
            <w:r w:rsidRPr="00AF3473">
              <w:rPr>
                <w:rFonts w:ascii="GHEA Grapalat" w:hAnsi="GHEA Grapalat"/>
              </w:rPr>
              <w:t>Գնաճ (միջին), %</w:t>
            </w:r>
          </w:p>
        </w:tc>
        <w:tc>
          <w:tcPr>
            <w:tcW w:w="1175" w:type="dxa"/>
          </w:tcPr>
          <w:p w:rsidR="0089583B" w:rsidRPr="00AF3473" w:rsidRDefault="0089583B" w:rsidP="007D458F">
            <w:pPr>
              <w:jc w:val="center"/>
              <w:rPr>
                <w:rFonts w:ascii="GHEA Grapalat" w:hAnsi="GHEA Grapalat"/>
              </w:rPr>
            </w:pPr>
            <w:r w:rsidRPr="00AF3473">
              <w:rPr>
                <w:rFonts w:ascii="GHEA Grapalat" w:hAnsi="GHEA Grapalat"/>
              </w:rPr>
              <w:t>1.0</w:t>
            </w:r>
          </w:p>
        </w:tc>
        <w:tc>
          <w:tcPr>
            <w:tcW w:w="1134" w:type="dxa"/>
          </w:tcPr>
          <w:p w:rsidR="0089583B" w:rsidRPr="00AF3473" w:rsidRDefault="0089583B" w:rsidP="007D458F">
            <w:pPr>
              <w:jc w:val="center"/>
              <w:rPr>
                <w:rFonts w:ascii="GHEA Grapalat" w:hAnsi="GHEA Grapalat"/>
              </w:rPr>
            </w:pPr>
            <w:r w:rsidRPr="00AF3473">
              <w:rPr>
                <w:rFonts w:ascii="GHEA Grapalat" w:hAnsi="GHEA Grapalat"/>
              </w:rPr>
              <w:t>2.5</w:t>
            </w:r>
          </w:p>
        </w:tc>
        <w:tc>
          <w:tcPr>
            <w:tcW w:w="1276" w:type="dxa"/>
          </w:tcPr>
          <w:p w:rsidR="0089583B" w:rsidRPr="00AF3473" w:rsidRDefault="0089583B" w:rsidP="007D458F">
            <w:pPr>
              <w:jc w:val="center"/>
              <w:rPr>
                <w:rFonts w:ascii="GHEA Grapalat" w:hAnsi="GHEA Grapalat"/>
              </w:rPr>
            </w:pPr>
            <w:r w:rsidRPr="00AF3473">
              <w:rPr>
                <w:rFonts w:ascii="GHEA Grapalat" w:hAnsi="GHEA Grapalat"/>
              </w:rPr>
              <w:t>1.4</w:t>
            </w:r>
          </w:p>
        </w:tc>
        <w:tc>
          <w:tcPr>
            <w:tcW w:w="1275"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1.2</w:t>
            </w:r>
          </w:p>
        </w:tc>
        <w:tc>
          <w:tcPr>
            <w:tcW w:w="1276"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2.3</w:t>
            </w:r>
          </w:p>
        </w:tc>
      </w:tr>
      <w:tr w:rsidR="0089583B" w:rsidRPr="00AF3473" w:rsidTr="00076EAC">
        <w:trPr>
          <w:trHeight w:val="258"/>
        </w:trPr>
        <w:tc>
          <w:tcPr>
            <w:tcW w:w="10456" w:type="dxa"/>
            <w:gridSpan w:val="6"/>
            <w:shd w:val="clear" w:color="auto" w:fill="auto"/>
            <w:noWrap/>
          </w:tcPr>
          <w:p w:rsidR="0089583B" w:rsidRPr="0089583B" w:rsidRDefault="0089583B" w:rsidP="0089583B">
            <w:pPr>
              <w:jc w:val="center"/>
              <w:rPr>
                <w:rFonts w:ascii="GHEA Grapalat" w:hAnsi="GHEA Grapalat"/>
                <w:b/>
              </w:rPr>
            </w:pPr>
            <w:r w:rsidRPr="0089583B">
              <w:rPr>
                <w:rFonts w:ascii="GHEA Grapalat" w:hAnsi="GHEA Grapalat"/>
                <w:b/>
              </w:rPr>
              <w:lastRenderedPageBreak/>
              <w:t>ՀՆԱ իրական աճն ըստ ճյուղերի ավելացված արժեքների, %</w:t>
            </w:r>
          </w:p>
        </w:tc>
      </w:tr>
      <w:tr w:rsidR="0089583B" w:rsidRPr="00AF3473" w:rsidTr="00076EAC">
        <w:trPr>
          <w:trHeight w:val="258"/>
        </w:trPr>
        <w:tc>
          <w:tcPr>
            <w:tcW w:w="4320" w:type="dxa"/>
            <w:noWrap/>
          </w:tcPr>
          <w:p w:rsidR="0089583B" w:rsidRPr="00AF3473" w:rsidRDefault="0089583B" w:rsidP="00E22943">
            <w:pPr>
              <w:jc w:val="both"/>
              <w:rPr>
                <w:rFonts w:ascii="GHEA Grapalat" w:hAnsi="GHEA Grapalat"/>
              </w:rPr>
            </w:pPr>
            <w:r w:rsidRPr="00AF3473">
              <w:rPr>
                <w:rFonts w:ascii="GHEA Grapalat" w:hAnsi="GHEA Grapalat"/>
              </w:rPr>
              <w:t>Արդյունաբերություն</w:t>
            </w:r>
          </w:p>
        </w:tc>
        <w:tc>
          <w:tcPr>
            <w:tcW w:w="1175" w:type="dxa"/>
          </w:tcPr>
          <w:p w:rsidR="0089583B" w:rsidRPr="00AF3473" w:rsidRDefault="0089583B" w:rsidP="007D458F">
            <w:pPr>
              <w:jc w:val="center"/>
              <w:rPr>
                <w:rFonts w:ascii="GHEA Grapalat" w:hAnsi="GHEA Grapalat"/>
              </w:rPr>
            </w:pPr>
            <w:r w:rsidRPr="00AF3473">
              <w:rPr>
                <w:rFonts w:ascii="GHEA Grapalat" w:hAnsi="GHEA Grapalat"/>
              </w:rPr>
              <w:t>11.8</w:t>
            </w:r>
          </w:p>
        </w:tc>
        <w:tc>
          <w:tcPr>
            <w:tcW w:w="1134" w:type="dxa"/>
          </w:tcPr>
          <w:p w:rsidR="0089583B" w:rsidRPr="00AF3473" w:rsidRDefault="0089583B" w:rsidP="007D458F">
            <w:pPr>
              <w:jc w:val="center"/>
              <w:rPr>
                <w:rFonts w:ascii="GHEA Grapalat" w:hAnsi="GHEA Grapalat"/>
              </w:rPr>
            </w:pPr>
            <w:r w:rsidRPr="00AF3473">
              <w:rPr>
                <w:rFonts w:ascii="GHEA Grapalat" w:hAnsi="GHEA Grapalat"/>
              </w:rPr>
              <w:t>4.9</w:t>
            </w:r>
          </w:p>
        </w:tc>
        <w:tc>
          <w:tcPr>
            <w:tcW w:w="1276" w:type="dxa"/>
          </w:tcPr>
          <w:p w:rsidR="0089583B" w:rsidRPr="00AF3473" w:rsidRDefault="0089583B" w:rsidP="007D458F">
            <w:pPr>
              <w:jc w:val="center"/>
              <w:rPr>
                <w:rFonts w:ascii="GHEA Grapalat" w:hAnsi="GHEA Grapalat"/>
              </w:rPr>
            </w:pPr>
            <w:r w:rsidRPr="00AF3473">
              <w:rPr>
                <w:rFonts w:ascii="GHEA Grapalat" w:hAnsi="GHEA Grapalat"/>
              </w:rPr>
              <w:t>8.3</w:t>
            </w:r>
          </w:p>
        </w:tc>
        <w:tc>
          <w:tcPr>
            <w:tcW w:w="1275"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-1.0</w:t>
            </w:r>
          </w:p>
        </w:tc>
        <w:tc>
          <w:tcPr>
            <w:tcW w:w="1276"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5.2</w:t>
            </w:r>
          </w:p>
        </w:tc>
      </w:tr>
      <w:tr w:rsidR="0089583B" w:rsidRPr="00AF3473" w:rsidTr="00076EAC">
        <w:trPr>
          <w:trHeight w:val="258"/>
        </w:trPr>
        <w:tc>
          <w:tcPr>
            <w:tcW w:w="4320" w:type="dxa"/>
          </w:tcPr>
          <w:p w:rsidR="0089583B" w:rsidRPr="00AF3473" w:rsidRDefault="0089583B" w:rsidP="00E22943">
            <w:pPr>
              <w:jc w:val="both"/>
              <w:rPr>
                <w:rFonts w:ascii="GHEA Grapalat" w:hAnsi="GHEA Grapalat"/>
              </w:rPr>
            </w:pPr>
            <w:r w:rsidRPr="00AF3473">
              <w:rPr>
                <w:rFonts w:ascii="GHEA Grapalat" w:hAnsi="GHEA Grapalat"/>
              </w:rPr>
              <w:t xml:space="preserve">Գյուղատնտեսություն </w:t>
            </w:r>
          </w:p>
        </w:tc>
        <w:tc>
          <w:tcPr>
            <w:tcW w:w="1175" w:type="dxa"/>
          </w:tcPr>
          <w:p w:rsidR="0089583B" w:rsidRPr="00AF3473" w:rsidRDefault="0089583B" w:rsidP="007D458F">
            <w:pPr>
              <w:jc w:val="center"/>
              <w:rPr>
                <w:rFonts w:ascii="GHEA Grapalat" w:hAnsi="GHEA Grapalat"/>
              </w:rPr>
            </w:pPr>
            <w:r w:rsidRPr="00AF3473">
              <w:rPr>
                <w:rFonts w:ascii="GHEA Grapalat" w:hAnsi="GHEA Grapalat"/>
              </w:rPr>
              <w:t>-5.1</w:t>
            </w:r>
          </w:p>
        </w:tc>
        <w:tc>
          <w:tcPr>
            <w:tcW w:w="1134" w:type="dxa"/>
          </w:tcPr>
          <w:p w:rsidR="0089583B" w:rsidRPr="00AF3473" w:rsidRDefault="0089583B" w:rsidP="007D458F">
            <w:pPr>
              <w:jc w:val="center"/>
              <w:rPr>
                <w:rFonts w:ascii="GHEA Grapalat" w:hAnsi="GHEA Grapalat"/>
              </w:rPr>
            </w:pPr>
            <w:r w:rsidRPr="00AF3473">
              <w:rPr>
                <w:rFonts w:ascii="GHEA Grapalat" w:hAnsi="GHEA Grapalat"/>
              </w:rPr>
              <w:t>-6.9</w:t>
            </w:r>
          </w:p>
        </w:tc>
        <w:tc>
          <w:tcPr>
            <w:tcW w:w="1276" w:type="dxa"/>
          </w:tcPr>
          <w:p w:rsidR="0089583B" w:rsidRPr="00AF3473" w:rsidRDefault="0089583B" w:rsidP="007D458F">
            <w:pPr>
              <w:jc w:val="center"/>
              <w:rPr>
                <w:rFonts w:ascii="GHEA Grapalat" w:hAnsi="GHEA Grapalat"/>
              </w:rPr>
            </w:pPr>
            <w:r w:rsidRPr="00AF3473">
              <w:rPr>
                <w:rFonts w:ascii="GHEA Grapalat" w:hAnsi="GHEA Grapalat"/>
              </w:rPr>
              <w:t>-2.6</w:t>
            </w:r>
          </w:p>
        </w:tc>
        <w:tc>
          <w:tcPr>
            <w:tcW w:w="1275"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0.7</w:t>
            </w:r>
          </w:p>
        </w:tc>
        <w:tc>
          <w:tcPr>
            <w:tcW w:w="1276"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3.9</w:t>
            </w:r>
          </w:p>
        </w:tc>
      </w:tr>
      <w:tr w:rsidR="0089583B" w:rsidRPr="00AF3473" w:rsidTr="00076EAC">
        <w:trPr>
          <w:trHeight w:val="258"/>
        </w:trPr>
        <w:tc>
          <w:tcPr>
            <w:tcW w:w="4320" w:type="dxa"/>
            <w:noWrap/>
          </w:tcPr>
          <w:p w:rsidR="0089583B" w:rsidRPr="00AF3473" w:rsidRDefault="0089583B" w:rsidP="00E22943">
            <w:pPr>
              <w:jc w:val="both"/>
              <w:rPr>
                <w:rFonts w:ascii="GHEA Grapalat" w:hAnsi="GHEA Grapalat"/>
              </w:rPr>
            </w:pPr>
            <w:r w:rsidRPr="00AF3473">
              <w:rPr>
                <w:rFonts w:ascii="GHEA Grapalat" w:hAnsi="GHEA Grapalat"/>
              </w:rPr>
              <w:t xml:space="preserve">Շինարարություն </w:t>
            </w:r>
          </w:p>
        </w:tc>
        <w:tc>
          <w:tcPr>
            <w:tcW w:w="1175" w:type="dxa"/>
          </w:tcPr>
          <w:p w:rsidR="0089583B" w:rsidRPr="00AF3473" w:rsidRDefault="0089583B" w:rsidP="007D458F">
            <w:pPr>
              <w:jc w:val="center"/>
              <w:rPr>
                <w:rFonts w:ascii="GHEA Grapalat" w:hAnsi="GHEA Grapalat"/>
              </w:rPr>
            </w:pPr>
            <w:r w:rsidRPr="00AF3473">
              <w:rPr>
                <w:rFonts w:ascii="GHEA Grapalat" w:hAnsi="GHEA Grapalat"/>
              </w:rPr>
              <w:t>2.8</w:t>
            </w:r>
          </w:p>
        </w:tc>
        <w:tc>
          <w:tcPr>
            <w:tcW w:w="1134" w:type="dxa"/>
          </w:tcPr>
          <w:p w:rsidR="0089583B" w:rsidRPr="00AF3473" w:rsidRDefault="0089583B" w:rsidP="007D458F">
            <w:pPr>
              <w:jc w:val="center"/>
              <w:rPr>
                <w:rFonts w:ascii="GHEA Grapalat" w:hAnsi="GHEA Grapalat"/>
              </w:rPr>
            </w:pPr>
            <w:r w:rsidRPr="00AF3473">
              <w:rPr>
                <w:rFonts w:ascii="GHEA Grapalat" w:hAnsi="GHEA Grapalat"/>
              </w:rPr>
              <w:t>0.6</w:t>
            </w:r>
          </w:p>
        </w:tc>
        <w:tc>
          <w:tcPr>
            <w:tcW w:w="1276" w:type="dxa"/>
          </w:tcPr>
          <w:p w:rsidR="0089583B" w:rsidRPr="00AF3473" w:rsidRDefault="0089583B" w:rsidP="007D458F">
            <w:pPr>
              <w:jc w:val="center"/>
              <w:rPr>
                <w:rFonts w:ascii="GHEA Grapalat" w:hAnsi="GHEA Grapalat"/>
              </w:rPr>
            </w:pPr>
            <w:r w:rsidRPr="00AF3473">
              <w:rPr>
                <w:rFonts w:ascii="GHEA Grapalat" w:hAnsi="GHEA Grapalat"/>
              </w:rPr>
              <w:t>3.7</w:t>
            </w:r>
          </w:p>
        </w:tc>
        <w:tc>
          <w:tcPr>
            <w:tcW w:w="1275"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-17.6</w:t>
            </w:r>
          </w:p>
        </w:tc>
        <w:tc>
          <w:tcPr>
            <w:tcW w:w="1276"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4.9</w:t>
            </w:r>
          </w:p>
        </w:tc>
      </w:tr>
      <w:tr w:rsidR="0089583B" w:rsidRPr="00AF3473" w:rsidTr="00076EAC">
        <w:trPr>
          <w:trHeight w:val="258"/>
        </w:trPr>
        <w:tc>
          <w:tcPr>
            <w:tcW w:w="4320" w:type="dxa"/>
            <w:noWrap/>
          </w:tcPr>
          <w:p w:rsidR="0089583B" w:rsidRPr="00AF3473" w:rsidRDefault="0089583B" w:rsidP="00E22943">
            <w:pPr>
              <w:jc w:val="both"/>
              <w:rPr>
                <w:rFonts w:ascii="GHEA Grapalat" w:hAnsi="GHEA Grapalat"/>
              </w:rPr>
            </w:pPr>
            <w:r w:rsidRPr="00AF3473">
              <w:rPr>
                <w:rFonts w:ascii="GHEA Grapalat" w:hAnsi="GHEA Grapalat"/>
              </w:rPr>
              <w:t>Ծառայություններ</w:t>
            </w:r>
          </w:p>
        </w:tc>
        <w:tc>
          <w:tcPr>
            <w:tcW w:w="1175" w:type="dxa"/>
          </w:tcPr>
          <w:p w:rsidR="0089583B" w:rsidRPr="00AF3473" w:rsidRDefault="0089583B" w:rsidP="007D458F">
            <w:pPr>
              <w:jc w:val="center"/>
              <w:rPr>
                <w:rFonts w:ascii="GHEA Grapalat" w:hAnsi="GHEA Grapalat"/>
              </w:rPr>
            </w:pPr>
            <w:r w:rsidRPr="00AF3473">
              <w:rPr>
                <w:rFonts w:ascii="GHEA Grapalat" w:hAnsi="GHEA Grapalat"/>
              </w:rPr>
              <w:t>10.6</w:t>
            </w:r>
          </w:p>
        </w:tc>
        <w:tc>
          <w:tcPr>
            <w:tcW w:w="1134" w:type="dxa"/>
          </w:tcPr>
          <w:p w:rsidR="0089583B" w:rsidRPr="00AF3473" w:rsidRDefault="0089583B" w:rsidP="007D458F">
            <w:pPr>
              <w:jc w:val="center"/>
              <w:rPr>
                <w:rFonts w:ascii="GHEA Grapalat" w:hAnsi="GHEA Grapalat"/>
              </w:rPr>
            </w:pPr>
            <w:r w:rsidRPr="00AF3473">
              <w:rPr>
                <w:rFonts w:ascii="GHEA Grapalat" w:hAnsi="GHEA Grapalat"/>
              </w:rPr>
              <w:t>9.1</w:t>
            </w:r>
          </w:p>
        </w:tc>
        <w:tc>
          <w:tcPr>
            <w:tcW w:w="1276" w:type="dxa"/>
          </w:tcPr>
          <w:p w:rsidR="0089583B" w:rsidRPr="00AF3473" w:rsidRDefault="0089583B" w:rsidP="007D458F">
            <w:pPr>
              <w:jc w:val="center"/>
              <w:rPr>
                <w:rFonts w:ascii="GHEA Grapalat" w:hAnsi="GHEA Grapalat"/>
              </w:rPr>
            </w:pPr>
            <w:r w:rsidRPr="00AF3473">
              <w:rPr>
                <w:rFonts w:ascii="GHEA Grapalat" w:hAnsi="GHEA Grapalat"/>
              </w:rPr>
              <w:t>10.7</w:t>
            </w:r>
          </w:p>
        </w:tc>
        <w:tc>
          <w:tcPr>
            <w:tcW w:w="1275"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-6.9</w:t>
            </w:r>
          </w:p>
        </w:tc>
        <w:tc>
          <w:tcPr>
            <w:tcW w:w="1276"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4.1</w:t>
            </w:r>
          </w:p>
        </w:tc>
      </w:tr>
      <w:tr w:rsidR="0089583B" w:rsidRPr="00AF3473" w:rsidTr="00076EAC">
        <w:trPr>
          <w:trHeight w:val="258"/>
        </w:trPr>
        <w:tc>
          <w:tcPr>
            <w:tcW w:w="4320" w:type="dxa"/>
            <w:noWrap/>
          </w:tcPr>
          <w:p w:rsidR="0089583B" w:rsidRPr="00AF3473" w:rsidRDefault="0089583B" w:rsidP="00E22943">
            <w:pPr>
              <w:jc w:val="both"/>
              <w:rPr>
                <w:rFonts w:ascii="GHEA Grapalat" w:hAnsi="GHEA Grapalat"/>
              </w:rPr>
            </w:pPr>
            <w:r w:rsidRPr="00AF3473">
              <w:rPr>
                <w:rFonts w:ascii="GHEA Grapalat" w:hAnsi="GHEA Grapalat"/>
              </w:rPr>
              <w:t>Զուտ հարկեր</w:t>
            </w:r>
          </w:p>
        </w:tc>
        <w:tc>
          <w:tcPr>
            <w:tcW w:w="1175" w:type="dxa"/>
          </w:tcPr>
          <w:p w:rsidR="0089583B" w:rsidRPr="00AF3473" w:rsidRDefault="0089583B" w:rsidP="007D458F">
            <w:pPr>
              <w:jc w:val="center"/>
              <w:rPr>
                <w:rFonts w:ascii="GHEA Grapalat" w:hAnsi="GHEA Grapalat"/>
              </w:rPr>
            </w:pPr>
            <w:r w:rsidRPr="00AF3473">
              <w:rPr>
                <w:rFonts w:ascii="GHEA Grapalat" w:hAnsi="GHEA Grapalat"/>
              </w:rPr>
              <w:t>9.7</w:t>
            </w:r>
          </w:p>
        </w:tc>
        <w:tc>
          <w:tcPr>
            <w:tcW w:w="1134" w:type="dxa"/>
          </w:tcPr>
          <w:p w:rsidR="0089583B" w:rsidRPr="00AF3473" w:rsidRDefault="0089583B" w:rsidP="007D458F">
            <w:pPr>
              <w:jc w:val="center"/>
              <w:rPr>
                <w:rFonts w:ascii="GHEA Grapalat" w:hAnsi="GHEA Grapalat"/>
              </w:rPr>
            </w:pPr>
            <w:r w:rsidRPr="00AF3473">
              <w:rPr>
                <w:rFonts w:ascii="GHEA Grapalat" w:hAnsi="GHEA Grapalat"/>
              </w:rPr>
              <w:t>8.0</w:t>
            </w:r>
          </w:p>
        </w:tc>
        <w:tc>
          <w:tcPr>
            <w:tcW w:w="1276" w:type="dxa"/>
          </w:tcPr>
          <w:p w:rsidR="0089583B" w:rsidRPr="00AF3473" w:rsidRDefault="0089583B" w:rsidP="007D458F">
            <w:pPr>
              <w:jc w:val="center"/>
              <w:rPr>
                <w:rFonts w:ascii="GHEA Grapalat" w:hAnsi="GHEA Grapalat"/>
              </w:rPr>
            </w:pPr>
            <w:r w:rsidRPr="00AF3473">
              <w:rPr>
                <w:rFonts w:ascii="GHEA Grapalat" w:hAnsi="GHEA Grapalat"/>
              </w:rPr>
              <w:t>7.1</w:t>
            </w:r>
          </w:p>
        </w:tc>
        <w:tc>
          <w:tcPr>
            <w:tcW w:w="1275"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-10.7</w:t>
            </w:r>
          </w:p>
        </w:tc>
        <w:tc>
          <w:tcPr>
            <w:tcW w:w="1276"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8.7</w:t>
            </w:r>
          </w:p>
        </w:tc>
      </w:tr>
      <w:tr w:rsidR="0089583B" w:rsidRPr="00AF3473" w:rsidTr="00076EAC">
        <w:trPr>
          <w:trHeight w:val="258"/>
        </w:trPr>
        <w:tc>
          <w:tcPr>
            <w:tcW w:w="10456" w:type="dxa"/>
            <w:gridSpan w:val="6"/>
            <w:shd w:val="clear" w:color="auto" w:fill="auto"/>
            <w:noWrap/>
          </w:tcPr>
          <w:p w:rsidR="0089583B" w:rsidRPr="0089583B" w:rsidRDefault="0089583B" w:rsidP="0089583B">
            <w:pPr>
              <w:jc w:val="center"/>
              <w:rPr>
                <w:rFonts w:ascii="GHEA Grapalat" w:hAnsi="GHEA Grapalat"/>
                <w:b/>
              </w:rPr>
            </w:pPr>
            <w:r w:rsidRPr="0089583B">
              <w:rPr>
                <w:rFonts w:ascii="GHEA Grapalat" w:hAnsi="GHEA Grapalat"/>
                <w:b/>
              </w:rPr>
              <w:t>Արտաքին հատված (մլն ԱՄՆ դոլար)</w:t>
            </w:r>
          </w:p>
        </w:tc>
      </w:tr>
      <w:tr w:rsidR="0089583B" w:rsidRPr="00AF3473" w:rsidTr="00076EAC">
        <w:trPr>
          <w:trHeight w:val="258"/>
        </w:trPr>
        <w:tc>
          <w:tcPr>
            <w:tcW w:w="4320" w:type="dxa"/>
            <w:shd w:val="clear" w:color="auto" w:fill="auto"/>
          </w:tcPr>
          <w:p w:rsidR="0089583B" w:rsidRPr="00AF3473" w:rsidRDefault="0089583B" w:rsidP="00E22943">
            <w:pPr>
              <w:jc w:val="both"/>
              <w:rPr>
                <w:rFonts w:ascii="GHEA Grapalat" w:hAnsi="GHEA Grapalat"/>
              </w:rPr>
            </w:pPr>
            <w:r w:rsidRPr="00AF3473">
              <w:rPr>
                <w:rFonts w:ascii="GHEA Grapalat" w:hAnsi="GHEA Grapalat"/>
              </w:rPr>
              <w:t>Ընթացիկ հաշիվ</w:t>
            </w:r>
          </w:p>
        </w:tc>
        <w:tc>
          <w:tcPr>
            <w:tcW w:w="1175" w:type="dxa"/>
          </w:tcPr>
          <w:p w:rsidR="0089583B" w:rsidRPr="00AF3473" w:rsidRDefault="0089583B" w:rsidP="007D458F">
            <w:pPr>
              <w:jc w:val="center"/>
              <w:rPr>
                <w:rFonts w:ascii="GHEA Grapalat" w:hAnsi="GHEA Grapalat"/>
              </w:rPr>
            </w:pPr>
            <w:r w:rsidRPr="00AF3473">
              <w:rPr>
                <w:rFonts w:ascii="GHEA Grapalat" w:hAnsi="GHEA Grapalat"/>
              </w:rPr>
              <w:t>-173.9</w:t>
            </w:r>
          </w:p>
        </w:tc>
        <w:tc>
          <w:tcPr>
            <w:tcW w:w="1134" w:type="dxa"/>
          </w:tcPr>
          <w:p w:rsidR="0089583B" w:rsidRPr="00AF3473" w:rsidRDefault="0089583B" w:rsidP="007D458F">
            <w:pPr>
              <w:jc w:val="center"/>
              <w:rPr>
                <w:rFonts w:ascii="GHEA Grapalat" w:hAnsi="GHEA Grapalat"/>
              </w:rPr>
            </w:pPr>
            <w:r w:rsidRPr="00AF3473">
              <w:rPr>
                <w:rFonts w:ascii="GHEA Grapalat" w:hAnsi="GHEA Grapalat"/>
              </w:rPr>
              <w:t>-860.0</w:t>
            </w:r>
          </w:p>
        </w:tc>
        <w:tc>
          <w:tcPr>
            <w:tcW w:w="1276" w:type="dxa"/>
          </w:tcPr>
          <w:p w:rsidR="0089583B" w:rsidRPr="00AF3473" w:rsidRDefault="0089583B" w:rsidP="007D458F">
            <w:pPr>
              <w:jc w:val="center"/>
              <w:rPr>
                <w:rFonts w:ascii="GHEA Grapalat" w:hAnsi="GHEA Grapalat"/>
              </w:rPr>
            </w:pPr>
            <w:r w:rsidRPr="00AF3473">
              <w:rPr>
                <w:rFonts w:ascii="GHEA Grapalat" w:hAnsi="GHEA Grapalat"/>
              </w:rPr>
              <w:t>-987.5</w:t>
            </w:r>
          </w:p>
        </w:tc>
        <w:tc>
          <w:tcPr>
            <w:tcW w:w="1275"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-711.6</w:t>
            </w:r>
          </w:p>
        </w:tc>
        <w:tc>
          <w:tcPr>
            <w:tcW w:w="1276"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-685.6</w:t>
            </w:r>
          </w:p>
        </w:tc>
      </w:tr>
      <w:tr w:rsidR="0089583B" w:rsidRPr="00AF3473" w:rsidTr="00076EAC">
        <w:trPr>
          <w:trHeight w:val="258"/>
        </w:trPr>
        <w:tc>
          <w:tcPr>
            <w:tcW w:w="4320" w:type="dxa"/>
            <w:shd w:val="clear" w:color="auto" w:fill="auto"/>
          </w:tcPr>
          <w:p w:rsidR="0089583B" w:rsidRPr="00AF3473" w:rsidRDefault="0089583B" w:rsidP="00E22943">
            <w:pPr>
              <w:jc w:val="both"/>
              <w:rPr>
                <w:rFonts w:ascii="GHEA Grapalat" w:hAnsi="GHEA Grapalat"/>
              </w:rPr>
            </w:pPr>
            <w:r w:rsidRPr="00AF3473">
              <w:rPr>
                <w:rFonts w:ascii="GHEA Grapalat" w:hAnsi="GHEA Grapalat"/>
              </w:rPr>
              <w:t>Ապրանքների և ծառայությունների հաշվեկշիռ</w:t>
            </w:r>
          </w:p>
        </w:tc>
        <w:tc>
          <w:tcPr>
            <w:tcW w:w="1175" w:type="dxa"/>
          </w:tcPr>
          <w:p w:rsidR="0089583B" w:rsidRPr="00AF3473" w:rsidRDefault="0089583B" w:rsidP="007D458F">
            <w:pPr>
              <w:jc w:val="center"/>
              <w:rPr>
                <w:rFonts w:ascii="GHEA Grapalat" w:hAnsi="GHEA Grapalat"/>
              </w:rPr>
            </w:pPr>
            <w:r w:rsidRPr="00AF3473">
              <w:rPr>
                <w:rFonts w:ascii="GHEA Grapalat" w:hAnsi="GHEA Grapalat"/>
              </w:rPr>
              <w:t>-1,241.5</w:t>
            </w:r>
          </w:p>
        </w:tc>
        <w:tc>
          <w:tcPr>
            <w:tcW w:w="1134" w:type="dxa"/>
          </w:tcPr>
          <w:p w:rsidR="0089583B" w:rsidRPr="00AF3473" w:rsidRDefault="0089583B" w:rsidP="007D458F">
            <w:pPr>
              <w:jc w:val="center"/>
              <w:rPr>
                <w:rFonts w:ascii="GHEA Grapalat" w:hAnsi="GHEA Grapalat"/>
              </w:rPr>
            </w:pPr>
            <w:r w:rsidRPr="00AF3473">
              <w:rPr>
                <w:rFonts w:ascii="GHEA Grapalat" w:hAnsi="GHEA Grapalat"/>
              </w:rPr>
              <w:t>-1,702.3</w:t>
            </w:r>
          </w:p>
        </w:tc>
        <w:tc>
          <w:tcPr>
            <w:tcW w:w="1276" w:type="dxa"/>
          </w:tcPr>
          <w:p w:rsidR="0089583B" w:rsidRPr="00AF3473" w:rsidRDefault="0089583B" w:rsidP="007D458F">
            <w:pPr>
              <w:jc w:val="center"/>
              <w:rPr>
                <w:rFonts w:ascii="GHEA Grapalat" w:hAnsi="GHEA Grapalat"/>
              </w:rPr>
            </w:pPr>
            <w:r w:rsidRPr="00AF3473">
              <w:rPr>
                <w:rFonts w:ascii="GHEA Grapalat" w:hAnsi="GHEA Grapalat"/>
              </w:rPr>
              <w:t>-1,828.8</w:t>
            </w:r>
          </w:p>
        </w:tc>
        <w:tc>
          <w:tcPr>
            <w:tcW w:w="1275"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-1415.4</w:t>
            </w:r>
          </w:p>
        </w:tc>
        <w:tc>
          <w:tcPr>
            <w:tcW w:w="1276"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-1480.3</w:t>
            </w:r>
          </w:p>
        </w:tc>
      </w:tr>
      <w:tr w:rsidR="0089583B" w:rsidRPr="00AF3473" w:rsidTr="00076EAC">
        <w:trPr>
          <w:trHeight w:val="258"/>
        </w:trPr>
        <w:tc>
          <w:tcPr>
            <w:tcW w:w="4320" w:type="dxa"/>
            <w:shd w:val="clear" w:color="auto" w:fill="auto"/>
          </w:tcPr>
          <w:p w:rsidR="0089583B" w:rsidRPr="00AF3473" w:rsidRDefault="0089583B" w:rsidP="00E22943">
            <w:pPr>
              <w:jc w:val="both"/>
              <w:rPr>
                <w:rFonts w:ascii="GHEA Grapalat" w:hAnsi="GHEA Grapalat"/>
              </w:rPr>
            </w:pPr>
            <w:r w:rsidRPr="00AF3473">
              <w:rPr>
                <w:rFonts w:ascii="GHEA Grapalat" w:hAnsi="GHEA Grapalat"/>
              </w:rPr>
              <w:t>Արտահանում</w:t>
            </w:r>
          </w:p>
        </w:tc>
        <w:tc>
          <w:tcPr>
            <w:tcW w:w="1175" w:type="dxa"/>
          </w:tcPr>
          <w:p w:rsidR="0089583B" w:rsidRPr="00AF3473" w:rsidRDefault="0089583B" w:rsidP="007D458F">
            <w:pPr>
              <w:jc w:val="center"/>
              <w:rPr>
                <w:rFonts w:ascii="GHEA Grapalat" w:hAnsi="GHEA Grapalat"/>
              </w:rPr>
            </w:pPr>
            <w:r w:rsidRPr="00AF3473">
              <w:rPr>
                <w:rFonts w:ascii="GHEA Grapalat" w:hAnsi="GHEA Grapalat"/>
              </w:rPr>
              <w:t>4,409.1</w:t>
            </w:r>
          </w:p>
        </w:tc>
        <w:tc>
          <w:tcPr>
            <w:tcW w:w="1134" w:type="dxa"/>
          </w:tcPr>
          <w:p w:rsidR="0089583B" w:rsidRPr="00AF3473" w:rsidRDefault="0089583B" w:rsidP="007D458F">
            <w:pPr>
              <w:jc w:val="center"/>
              <w:rPr>
                <w:rFonts w:ascii="GHEA Grapalat" w:hAnsi="GHEA Grapalat"/>
              </w:rPr>
            </w:pPr>
            <w:r w:rsidRPr="00AF3473">
              <w:rPr>
                <w:rFonts w:ascii="GHEA Grapalat" w:hAnsi="GHEA Grapalat"/>
              </w:rPr>
              <w:t>4,907.2</w:t>
            </w:r>
          </w:p>
        </w:tc>
        <w:tc>
          <w:tcPr>
            <w:tcW w:w="1276" w:type="dxa"/>
          </w:tcPr>
          <w:p w:rsidR="0089583B" w:rsidRPr="00AF3473" w:rsidRDefault="0089583B" w:rsidP="007D458F">
            <w:pPr>
              <w:jc w:val="center"/>
              <w:rPr>
                <w:rFonts w:ascii="GHEA Grapalat" w:hAnsi="GHEA Grapalat"/>
              </w:rPr>
            </w:pPr>
            <w:r w:rsidRPr="00AF3473">
              <w:rPr>
                <w:rFonts w:ascii="GHEA Grapalat" w:hAnsi="GHEA Grapalat"/>
              </w:rPr>
              <w:t>5,640.7</w:t>
            </w:r>
          </w:p>
        </w:tc>
        <w:tc>
          <w:tcPr>
            <w:tcW w:w="1275"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4,328.5</w:t>
            </w:r>
          </w:p>
        </w:tc>
        <w:tc>
          <w:tcPr>
            <w:tcW w:w="1276"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4,797.2</w:t>
            </w:r>
          </w:p>
        </w:tc>
      </w:tr>
      <w:tr w:rsidR="0089583B" w:rsidRPr="00AF3473" w:rsidTr="00076EAC">
        <w:trPr>
          <w:trHeight w:val="258"/>
        </w:trPr>
        <w:tc>
          <w:tcPr>
            <w:tcW w:w="4320" w:type="dxa"/>
            <w:shd w:val="clear" w:color="auto" w:fill="auto"/>
          </w:tcPr>
          <w:p w:rsidR="0089583B" w:rsidRPr="00AF3473" w:rsidRDefault="0089583B" w:rsidP="00E22943">
            <w:pPr>
              <w:jc w:val="both"/>
              <w:rPr>
                <w:rFonts w:ascii="GHEA Grapalat" w:hAnsi="GHEA Grapalat"/>
              </w:rPr>
            </w:pPr>
            <w:r w:rsidRPr="00AF3473">
              <w:rPr>
                <w:rFonts w:ascii="GHEA Grapalat" w:hAnsi="GHEA Grapalat"/>
              </w:rPr>
              <w:t>Փոփոխություն, %</w:t>
            </w:r>
          </w:p>
        </w:tc>
        <w:tc>
          <w:tcPr>
            <w:tcW w:w="1175" w:type="dxa"/>
          </w:tcPr>
          <w:p w:rsidR="0089583B" w:rsidRPr="00AF3473" w:rsidRDefault="0089583B" w:rsidP="007D458F">
            <w:pPr>
              <w:jc w:val="center"/>
              <w:rPr>
                <w:rFonts w:ascii="GHEA Grapalat" w:hAnsi="GHEA Grapalat"/>
              </w:rPr>
            </w:pPr>
            <w:r w:rsidRPr="00AF3473">
              <w:rPr>
                <w:rFonts w:ascii="GHEA Grapalat" w:hAnsi="GHEA Grapalat"/>
              </w:rPr>
              <w:t>23.7</w:t>
            </w:r>
          </w:p>
        </w:tc>
        <w:tc>
          <w:tcPr>
            <w:tcW w:w="1134" w:type="dxa"/>
          </w:tcPr>
          <w:p w:rsidR="0089583B" w:rsidRPr="00AF3473" w:rsidRDefault="0089583B" w:rsidP="007D458F">
            <w:pPr>
              <w:jc w:val="center"/>
              <w:rPr>
                <w:rFonts w:ascii="GHEA Grapalat" w:hAnsi="GHEA Grapalat"/>
              </w:rPr>
            </w:pPr>
            <w:r w:rsidRPr="00AF3473">
              <w:rPr>
                <w:rFonts w:ascii="GHEA Grapalat" w:hAnsi="GHEA Grapalat"/>
              </w:rPr>
              <w:t>11.3</w:t>
            </w:r>
          </w:p>
        </w:tc>
        <w:tc>
          <w:tcPr>
            <w:tcW w:w="1276" w:type="dxa"/>
          </w:tcPr>
          <w:p w:rsidR="0089583B" w:rsidRPr="00AF3473" w:rsidRDefault="0089583B" w:rsidP="007D458F">
            <w:pPr>
              <w:jc w:val="center"/>
              <w:rPr>
                <w:rFonts w:ascii="GHEA Grapalat" w:hAnsi="GHEA Grapalat"/>
              </w:rPr>
            </w:pPr>
            <w:r w:rsidRPr="00AF3473">
              <w:rPr>
                <w:rFonts w:ascii="GHEA Grapalat" w:hAnsi="GHEA Grapalat"/>
              </w:rPr>
              <w:t>14.9</w:t>
            </w:r>
          </w:p>
        </w:tc>
        <w:tc>
          <w:tcPr>
            <w:tcW w:w="1275"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-23.3</w:t>
            </w:r>
          </w:p>
        </w:tc>
        <w:tc>
          <w:tcPr>
            <w:tcW w:w="1276"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10.8</w:t>
            </w:r>
          </w:p>
        </w:tc>
      </w:tr>
      <w:tr w:rsidR="0089583B" w:rsidRPr="00AF3473" w:rsidTr="00076EAC">
        <w:trPr>
          <w:trHeight w:val="258"/>
        </w:trPr>
        <w:tc>
          <w:tcPr>
            <w:tcW w:w="4320" w:type="dxa"/>
            <w:shd w:val="clear" w:color="auto" w:fill="auto"/>
          </w:tcPr>
          <w:p w:rsidR="0089583B" w:rsidRPr="00AF3473" w:rsidRDefault="0089583B" w:rsidP="00E22943">
            <w:pPr>
              <w:jc w:val="both"/>
              <w:rPr>
                <w:rFonts w:ascii="GHEA Grapalat" w:hAnsi="GHEA Grapalat"/>
              </w:rPr>
            </w:pPr>
            <w:r w:rsidRPr="00AF3473">
              <w:rPr>
                <w:rFonts w:ascii="GHEA Grapalat" w:hAnsi="GHEA Grapalat"/>
              </w:rPr>
              <w:t>Ներմուծում</w:t>
            </w:r>
          </w:p>
        </w:tc>
        <w:tc>
          <w:tcPr>
            <w:tcW w:w="1175" w:type="dxa"/>
          </w:tcPr>
          <w:p w:rsidR="0089583B" w:rsidRPr="00AF3473" w:rsidRDefault="0089583B" w:rsidP="007D458F">
            <w:pPr>
              <w:jc w:val="center"/>
              <w:rPr>
                <w:rFonts w:ascii="GHEA Grapalat" w:hAnsi="GHEA Grapalat"/>
              </w:rPr>
            </w:pPr>
            <w:r w:rsidRPr="00AF3473">
              <w:rPr>
                <w:rFonts w:ascii="GHEA Grapalat" w:hAnsi="GHEA Grapalat"/>
              </w:rPr>
              <w:t>5,650.6</w:t>
            </w:r>
          </w:p>
        </w:tc>
        <w:tc>
          <w:tcPr>
            <w:tcW w:w="1134" w:type="dxa"/>
          </w:tcPr>
          <w:p w:rsidR="0089583B" w:rsidRPr="00AF3473" w:rsidRDefault="0089583B" w:rsidP="007D458F">
            <w:pPr>
              <w:jc w:val="center"/>
              <w:rPr>
                <w:rFonts w:ascii="GHEA Grapalat" w:hAnsi="GHEA Grapalat"/>
              </w:rPr>
            </w:pPr>
            <w:r w:rsidRPr="00AF3473">
              <w:rPr>
                <w:rFonts w:ascii="GHEA Grapalat" w:hAnsi="GHEA Grapalat"/>
              </w:rPr>
              <w:t>6,609.5</w:t>
            </w:r>
          </w:p>
        </w:tc>
        <w:tc>
          <w:tcPr>
            <w:tcW w:w="1276" w:type="dxa"/>
          </w:tcPr>
          <w:p w:rsidR="0089583B" w:rsidRPr="00AF3473" w:rsidRDefault="0089583B" w:rsidP="007D458F">
            <w:pPr>
              <w:jc w:val="center"/>
              <w:rPr>
                <w:rFonts w:ascii="GHEA Grapalat" w:hAnsi="GHEA Grapalat"/>
              </w:rPr>
            </w:pPr>
            <w:r w:rsidRPr="00AF3473">
              <w:rPr>
                <w:rFonts w:ascii="GHEA Grapalat" w:hAnsi="GHEA Grapalat"/>
              </w:rPr>
              <w:t>7,469.5</w:t>
            </w:r>
          </w:p>
        </w:tc>
        <w:tc>
          <w:tcPr>
            <w:tcW w:w="1275"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5743.9</w:t>
            </w:r>
          </w:p>
        </w:tc>
        <w:tc>
          <w:tcPr>
            <w:tcW w:w="1276"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6277.5</w:t>
            </w:r>
          </w:p>
        </w:tc>
      </w:tr>
      <w:tr w:rsidR="0089583B" w:rsidRPr="00AF3473" w:rsidTr="00076EAC">
        <w:trPr>
          <w:trHeight w:val="258"/>
        </w:trPr>
        <w:tc>
          <w:tcPr>
            <w:tcW w:w="4320" w:type="dxa"/>
            <w:shd w:val="clear" w:color="auto" w:fill="auto"/>
            <w:noWrap/>
          </w:tcPr>
          <w:p w:rsidR="0089583B" w:rsidRPr="00AF3473" w:rsidRDefault="0089583B" w:rsidP="00E22943">
            <w:pPr>
              <w:jc w:val="both"/>
              <w:rPr>
                <w:rFonts w:ascii="GHEA Grapalat" w:hAnsi="GHEA Grapalat"/>
              </w:rPr>
            </w:pPr>
            <w:r w:rsidRPr="00AF3473">
              <w:rPr>
                <w:rFonts w:ascii="GHEA Grapalat" w:hAnsi="GHEA Grapalat"/>
              </w:rPr>
              <w:t>Փոփոխություն, %</w:t>
            </w:r>
          </w:p>
        </w:tc>
        <w:tc>
          <w:tcPr>
            <w:tcW w:w="1175" w:type="dxa"/>
          </w:tcPr>
          <w:p w:rsidR="0089583B" w:rsidRPr="00AF3473" w:rsidRDefault="0089583B" w:rsidP="007D458F">
            <w:pPr>
              <w:jc w:val="center"/>
              <w:rPr>
                <w:rFonts w:ascii="GHEA Grapalat" w:hAnsi="GHEA Grapalat"/>
              </w:rPr>
            </w:pPr>
            <w:r w:rsidRPr="00AF3473">
              <w:rPr>
                <w:rFonts w:ascii="GHEA Grapalat" w:hAnsi="GHEA Grapalat"/>
              </w:rPr>
              <w:t>26.4</w:t>
            </w:r>
          </w:p>
        </w:tc>
        <w:tc>
          <w:tcPr>
            <w:tcW w:w="1134" w:type="dxa"/>
          </w:tcPr>
          <w:p w:rsidR="0089583B" w:rsidRPr="00AF3473" w:rsidRDefault="0089583B" w:rsidP="007D458F">
            <w:pPr>
              <w:jc w:val="center"/>
              <w:rPr>
                <w:rFonts w:ascii="GHEA Grapalat" w:hAnsi="GHEA Grapalat"/>
              </w:rPr>
            </w:pPr>
            <w:r w:rsidRPr="00AF3473">
              <w:rPr>
                <w:rFonts w:ascii="GHEA Grapalat" w:hAnsi="GHEA Grapalat"/>
              </w:rPr>
              <w:t>17.0</w:t>
            </w:r>
          </w:p>
        </w:tc>
        <w:tc>
          <w:tcPr>
            <w:tcW w:w="1276" w:type="dxa"/>
          </w:tcPr>
          <w:p w:rsidR="0089583B" w:rsidRPr="00AF3473" w:rsidRDefault="0089583B" w:rsidP="007D458F">
            <w:pPr>
              <w:jc w:val="center"/>
              <w:rPr>
                <w:rFonts w:ascii="GHEA Grapalat" w:hAnsi="GHEA Grapalat"/>
              </w:rPr>
            </w:pPr>
            <w:r w:rsidRPr="00AF3473">
              <w:rPr>
                <w:rFonts w:ascii="GHEA Grapalat" w:hAnsi="GHEA Grapalat"/>
              </w:rPr>
              <w:t>13.0</w:t>
            </w:r>
          </w:p>
        </w:tc>
        <w:tc>
          <w:tcPr>
            <w:tcW w:w="1275"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-23.1</w:t>
            </w:r>
          </w:p>
        </w:tc>
        <w:tc>
          <w:tcPr>
            <w:tcW w:w="1276"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9.3</w:t>
            </w:r>
          </w:p>
        </w:tc>
      </w:tr>
      <w:tr w:rsidR="0089583B" w:rsidRPr="00AF3473" w:rsidTr="00076EAC">
        <w:trPr>
          <w:trHeight w:val="258"/>
        </w:trPr>
        <w:tc>
          <w:tcPr>
            <w:tcW w:w="4320" w:type="dxa"/>
            <w:shd w:val="clear" w:color="auto" w:fill="auto"/>
            <w:noWrap/>
          </w:tcPr>
          <w:p w:rsidR="0089583B" w:rsidRPr="00AF3473" w:rsidRDefault="0089583B" w:rsidP="00E22943">
            <w:pPr>
              <w:jc w:val="both"/>
              <w:rPr>
                <w:rFonts w:ascii="GHEA Grapalat" w:hAnsi="GHEA Grapalat"/>
              </w:rPr>
            </w:pPr>
            <w:r w:rsidRPr="00AF3473">
              <w:rPr>
                <w:rFonts w:ascii="GHEA Grapalat" w:hAnsi="GHEA Grapalat"/>
              </w:rPr>
              <w:t>Դրամական փոխանցումներ</w:t>
            </w:r>
          </w:p>
        </w:tc>
        <w:tc>
          <w:tcPr>
            <w:tcW w:w="1175" w:type="dxa"/>
          </w:tcPr>
          <w:p w:rsidR="0089583B" w:rsidRPr="00AF3473" w:rsidRDefault="0089583B" w:rsidP="007D458F">
            <w:pPr>
              <w:jc w:val="center"/>
              <w:rPr>
                <w:rFonts w:ascii="GHEA Grapalat" w:hAnsi="GHEA Grapalat"/>
              </w:rPr>
            </w:pPr>
            <w:r w:rsidRPr="00AF3473">
              <w:rPr>
                <w:rFonts w:ascii="GHEA Grapalat" w:hAnsi="GHEA Grapalat"/>
              </w:rPr>
              <w:t>1,179.3</w:t>
            </w:r>
          </w:p>
        </w:tc>
        <w:tc>
          <w:tcPr>
            <w:tcW w:w="1134" w:type="dxa"/>
          </w:tcPr>
          <w:p w:rsidR="0089583B" w:rsidRPr="00AF3473" w:rsidRDefault="0089583B" w:rsidP="007D458F">
            <w:pPr>
              <w:jc w:val="center"/>
              <w:rPr>
                <w:rFonts w:ascii="GHEA Grapalat" w:hAnsi="GHEA Grapalat"/>
              </w:rPr>
            </w:pPr>
            <w:r w:rsidRPr="00AF3473">
              <w:rPr>
                <w:rFonts w:ascii="GHEA Grapalat" w:hAnsi="GHEA Grapalat"/>
              </w:rPr>
              <w:t>1,136.2</w:t>
            </w:r>
          </w:p>
        </w:tc>
        <w:tc>
          <w:tcPr>
            <w:tcW w:w="1276" w:type="dxa"/>
          </w:tcPr>
          <w:p w:rsidR="0089583B" w:rsidRPr="00AF3473" w:rsidRDefault="0089583B" w:rsidP="007D458F">
            <w:pPr>
              <w:jc w:val="center"/>
              <w:rPr>
                <w:rFonts w:ascii="GHEA Grapalat" w:hAnsi="GHEA Grapalat"/>
              </w:rPr>
            </w:pPr>
            <w:r w:rsidRPr="00AF3473">
              <w:rPr>
                <w:rFonts w:ascii="GHEA Grapalat" w:hAnsi="GHEA Grapalat"/>
              </w:rPr>
              <w:t>1,143.8</w:t>
            </w:r>
          </w:p>
        </w:tc>
        <w:tc>
          <w:tcPr>
            <w:tcW w:w="1275"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924.2</w:t>
            </w:r>
          </w:p>
        </w:tc>
        <w:tc>
          <w:tcPr>
            <w:tcW w:w="1276"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978.7</w:t>
            </w:r>
          </w:p>
        </w:tc>
      </w:tr>
      <w:tr w:rsidR="0089583B" w:rsidRPr="00AF3473" w:rsidTr="00076EAC">
        <w:trPr>
          <w:trHeight w:val="258"/>
        </w:trPr>
        <w:tc>
          <w:tcPr>
            <w:tcW w:w="10456" w:type="dxa"/>
            <w:gridSpan w:val="6"/>
            <w:shd w:val="clear" w:color="auto" w:fill="auto"/>
            <w:noWrap/>
          </w:tcPr>
          <w:p w:rsidR="0089583B" w:rsidRPr="0089583B" w:rsidRDefault="0089583B" w:rsidP="0089583B">
            <w:pPr>
              <w:jc w:val="center"/>
              <w:rPr>
                <w:rFonts w:ascii="GHEA Grapalat" w:hAnsi="GHEA Grapalat"/>
                <w:b/>
              </w:rPr>
            </w:pPr>
            <w:r w:rsidRPr="0089583B">
              <w:rPr>
                <w:rFonts w:ascii="GHEA Grapalat" w:hAnsi="GHEA Grapalat"/>
                <w:b/>
              </w:rPr>
              <w:t>ՀՆԱ-ի նկատմամբ %</w:t>
            </w:r>
          </w:p>
        </w:tc>
      </w:tr>
      <w:tr w:rsidR="0089583B" w:rsidRPr="00AF3473" w:rsidTr="00076EAC">
        <w:trPr>
          <w:trHeight w:val="258"/>
        </w:trPr>
        <w:tc>
          <w:tcPr>
            <w:tcW w:w="4320" w:type="dxa"/>
            <w:shd w:val="clear" w:color="auto" w:fill="auto"/>
            <w:noWrap/>
          </w:tcPr>
          <w:p w:rsidR="0089583B" w:rsidRPr="00AF3473" w:rsidRDefault="0089583B" w:rsidP="00E22943">
            <w:pPr>
              <w:jc w:val="both"/>
              <w:rPr>
                <w:rFonts w:ascii="GHEA Grapalat" w:hAnsi="GHEA Grapalat"/>
              </w:rPr>
            </w:pPr>
            <w:r w:rsidRPr="00AF3473">
              <w:rPr>
                <w:rFonts w:ascii="GHEA Grapalat" w:hAnsi="GHEA Grapalat"/>
              </w:rPr>
              <w:t xml:space="preserve">Ընթացիկ հաշիվ </w:t>
            </w:r>
          </w:p>
        </w:tc>
        <w:tc>
          <w:tcPr>
            <w:tcW w:w="1175" w:type="dxa"/>
          </w:tcPr>
          <w:p w:rsidR="0089583B" w:rsidRPr="00AF3473" w:rsidRDefault="0089583B" w:rsidP="007D458F">
            <w:pPr>
              <w:jc w:val="center"/>
              <w:rPr>
                <w:rFonts w:ascii="GHEA Grapalat" w:hAnsi="GHEA Grapalat"/>
              </w:rPr>
            </w:pPr>
            <w:r w:rsidRPr="00AF3473">
              <w:rPr>
                <w:rFonts w:ascii="GHEA Grapalat" w:hAnsi="GHEA Grapalat"/>
              </w:rPr>
              <w:t>-1.5</w:t>
            </w:r>
          </w:p>
        </w:tc>
        <w:tc>
          <w:tcPr>
            <w:tcW w:w="1134" w:type="dxa"/>
          </w:tcPr>
          <w:p w:rsidR="0089583B" w:rsidRPr="00AF3473" w:rsidRDefault="0089583B" w:rsidP="007D458F">
            <w:pPr>
              <w:jc w:val="center"/>
              <w:rPr>
                <w:rFonts w:ascii="GHEA Grapalat" w:hAnsi="GHEA Grapalat"/>
              </w:rPr>
            </w:pPr>
            <w:r w:rsidRPr="00AF3473">
              <w:rPr>
                <w:rFonts w:ascii="GHEA Grapalat" w:hAnsi="GHEA Grapalat"/>
              </w:rPr>
              <w:t>-6.9</w:t>
            </w:r>
          </w:p>
        </w:tc>
        <w:tc>
          <w:tcPr>
            <w:tcW w:w="1276" w:type="dxa"/>
          </w:tcPr>
          <w:p w:rsidR="0089583B" w:rsidRPr="00AF3473" w:rsidRDefault="0089583B" w:rsidP="007D458F">
            <w:pPr>
              <w:jc w:val="center"/>
              <w:rPr>
                <w:rFonts w:ascii="GHEA Grapalat" w:hAnsi="GHEA Grapalat"/>
              </w:rPr>
            </w:pPr>
            <w:r w:rsidRPr="00AF3473">
              <w:rPr>
                <w:rFonts w:ascii="GHEA Grapalat" w:hAnsi="GHEA Grapalat"/>
              </w:rPr>
              <w:t>-7.2</w:t>
            </w:r>
          </w:p>
        </w:tc>
        <w:tc>
          <w:tcPr>
            <w:tcW w:w="1275"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-5.5</w:t>
            </w:r>
          </w:p>
        </w:tc>
        <w:tc>
          <w:tcPr>
            <w:tcW w:w="1276"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-5.0</w:t>
            </w:r>
          </w:p>
        </w:tc>
      </w:tr>
      <w:tr w:rsidR="0089583B" w:rsidRPr="00AF3473" w:rsidTr="00076EAC">
        <w:trPr>
          <w:trHeight w:val="258"/>
        </w:trPr>
        <w:tc>
          <w:tcPr>
            <w:tcW w:w="4320" w:type="dxa"/>
            <w:shd w:val="clear" w:color="auto" w:fill="auto"/>
            <w:noWrap/>
          </w:tcPr>
          <w:p w:rsidR="0089583B" w:rsidRPr="00AF3473" w:rsidRDefault="0089583B" w:rsidP="00076EAC">
            <w:pPr>
              <w:rPr>
                <w:rFonts w:ascii="GHEA Grapalat" w:hAnsi="GHEA Grapalat"/>
              </w:rPr>
            </w:pPr>
            <w:r w:rsidRPr="00AF3473">
              <w:rPr>
                <w:rFonts w:ascii="GHEA Grapalat" w:hAnsi="GHEA Grapalat"/>
              </w:rPr>
              <w:t>Ապրանքների և ծառայությունների հաշվեկշիռ</w:t>
            </w:r>
          </w:p>
        </w:tc>
        <w:tc>
          <w:tcPr>
            <w:tcW w:w="1175" w:type="dxa"/>
          </w:tcPr>
          <w:p w:rsidR="0089583B" w:rsidRPr="00AF3473" w:rsidRDefault="0089583B" w:rsidP="007D458F">
            <w:pPr>
              <w:jc w:val="center"/>
              <w:rPr>
                <w:rFonts w:ascii="GHEA Grapalat" w:hAnsi="GHEA Grapalat"/>
              </w:rPr>
            </w:pPr>
            <w:r w:rsidRPr="00AF3473">
              <w:rPr>
                <w:rFonts w:ascii="GHEA Grapalat" w:hAnsi="GHEA Grapalat"/>
              </w:rPr>
              <w:t>-10.8</w:t>
            </w:r>
          </w:p>
        </w:tc>
        <w:tc>
          <w:tcPr>
            <w:tcW w:w="1134" w:type="dxa"/>
          </w:tcPr>
          <w:p w:rsidR="0089583B" w:rsidRPr="00AF3473" w:rsidRDefault="0089583B" w:rsidP="007D458F">
            <w:pPr>
              <w:jc w:val="center"/>
              <w:rPr>
                <w:rFonts w:ascii="GHEA Grapalat" w:hAnsi="GHEA Grapalat"/>
              </w:rPr>
            </w:pPr>
            <w:r w:rsidRPr="00AF3473">
              <w:rPr>
                <w:rFonts w:ascii="GHEA Grapalat" w:hAnsi="GHEA Grapalat"/>
              </w:rPr>
              <w:t>-13.7</w:t>
            </w:r>
          </w:p>
        </w:tc>
        <w:tc>
          <w:tcPr>
            <w:tcW w:w="1276" w:type="dxa"/>
          </w:tcPr>
          <w:p w:rsidR="0089583B" w:rsidRPr="00AF3473" w:rsidRDefault="0089583B" w:rsidP="007D458F">
            <w:pPr>
              <w:jc w:val="center"/>
              <w:rPr>
                <w:rFonts w:ascii="GHEA Grapalat" w:hAnsi="GHEA Grapalat"/>
              </w:rPr>
            </w:pPr>
            <w:r w:rsidRPr="00AF3473">
              <w:rPr>
                <w:rFonts w:ascii="GHEA Grapalat" w:hAnsi="GHEA Grapalat"/>
              </w:rPr>
              <w:t>-13.4</w:t>
            </w:r>
          </w:p>
        </w:tc>
        <w:tc>
          <w:tcPr>
            <w:tcW w:w="1275"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-11.0</w:t>
            </w:r>
          </w:p>
        </w:tc>
        <w:tc>
          <w:tcPr>
            <w:tcW w:w="1276"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-10.8</w:t>
            </w:r>
          </w:p>
        </w:tc>
      </w:tr>
      <w:tr w:rsidR="0089583B" w:rsidRPr="00AF3473" w:rsidTr="00076EAC">
        <w:trPr>
          <w:trHeight w:val="258"/>
        </w:trPr>
        <w:tc>
          <w:tcPr>
            <w:tcW w:w="4320" w:type="dxa"/>
            <w:shd w:val="clear" w:color="auto" w:fill="auto"/>
          </w:tcPr>
          <w:p w:rsidR="0089583B" w:rsidRPr="00AF3473" w:rsidRDefault="0089583B" w:rsidP="00E22943">
            <w:pPr>
              <w:jc w:val="both"/>
              <w:rPr>
                <w:rFonts w:ascii="GHEA Grapalat" w:hAnsi="GHEA Grapalat"/>
              </w:rPr>
            </w:pPr>
            <w:r w:rsidRPr="00AF3473">
              <w:rPr>
                <w:rFonts w:ascii="GHEA Grapalat" w:hAnsi="GHEA Grapalat"/>
              </w:rPr>
              <w:t>Արտահանում</w:t>
            </w:r>
          </w:p>
        </w:tc>
        <w:tc>
          <w:tcPr>
            <w:tcW w:w="1175" w:type="dxa"/>
          </w:tcPr>
          <w:p w:rsidR="0089583B" w:rsidRPr="00AF3473" w:rsidRDefault="0089583B" w:rsidP="007D458F">
            <w:pPr>
              <w:jc w:val="center"/>
              <w:rPr>
                <w:rFonts w:ascii="GHEA Grapalat" w:hAnsi="GHEA Grapalat"/>
              </w:rPr>
            </w:pPr>
            <w:r w:rsidRPr="00AF3473">
              <w:rPr>
                <w:rFonts w:ascii="GHEA Grapalat" w:hAnsi="GHEA Grapalat"/>
              </w:rPr>
              <w:t>38.2</w:t>
            </w:r>
          </w:p>
        </w:tc>
        <w:tc>
          <w:tcPr>
            <w:tcW w:w="1134" w:type="dxa"/>
          </w:tcPr>
          <w:p w:rsidR="0089583B" w:rsidRPr="00AF3473" w:rsidRDefault="0089583B" w:rsidP="007D458F">
            <w:pPr>
              <w:jc w:val="center"/>
              <w:rPr>
                <w:rFonts w:ascii="GHEA Grapalat" w:hAnsi="GHEA Grapalat"/>
              </w:rPr>
            </w:pPr>
            <w:r w:rsidRPr="00AF3473">
              <w:rPr>
                <w:rFonts w:ascii="GHEA Grapalat" w:hAnsi="GHEA Grapalat"/>
              </w:rPr>
              <w:t>39.4</w:t>
            </w:r>
          </w:p>
        </w:tc>
        <w:tc>
          <w:tcPr>
            <w:tcW w:w="1276" w:type="dxa"/>
          </w:tcPr>
          <w:p w:rsidR="0089583B" w:rsidRPr="00AF3473" w:rsidRDefault="0089583B" w:rsidP="007D458F">
            <w:pPr>
              <w:jc w:val="center"/>
              <w:rPr>
                <w:rFonts w:ascii="GHEA Grapalat" w:hAnsi="GHEA Grapalat"/>
              </w:rPr>
            </w:pPr>
            <w:r w:rsidRPr="00AF3473">
              <w:rPr>
                <w:rFonts w:ascii="GHEA Grapalat" w:hAnsi="GHEA Grapalat"/>
              </w:rPr>
              <w:t>41.3</w:t>
            </w:r>
          </w:p>
        </w:tc>
        <w:tc>
          <w:tcPr>
            <w:tcW w:w="1275"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33.6</w:t>
            </w:r>
          </w:p>
        </w:tc>
        <w:tc>
          <w:tcPr>
            <w:tcW w:w="1276"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35.0</w:t>
            </w:r>
          </w:p>
        </w:tc>
      </w:tr>
      <w:tr w:rsidR="0089583B" w:rsidRPr="00AF3473" w:rsidTr="00076EAC">
        <w:trPr>
          <w:trHeight w:val="258"/>
        </w:trPr>
        <w:tc>
          <w:tcPr>
            <w:tcW w:w="4320" w:type="dxa"/>
            <w:shd w:val="clear" w:color="auto" w:fill="auto"/>
          </w:tcPr>
          <w:p w:rsidR="0089583B" w:rsidRPr="00AF3473" w:rsidRDefault="0089583B" w:rsidP="00E22943">
            <w:pPr>
              <w:jc w:val="both"/>
              <w:rPr>
                <w:rFonts w:ascii="GHEA Grapalat" w:hAnsi="GHEA Grapalat"/>
              </w:rPr>
            </w:pPr>
            <w:r w:rsidRPr="00AF3473">
              <w:rPr>
                <w:rFonts w:ascii="GHEA Grapalat" w:hAnsi="GHEA Grapalat"/>
              </w:rPr>
              <w:t>Ներմուծում</w:t>
            </w:r>
          </w:p>
        </w:tc>
        <w:tc>
          <w:tcPr>
            <w:tcW w:w="1175" w:type="dxa"/>
          </w:tcPr>
          <w:p w:rsidR="0089583B" w:rsidRPr="00AF3473" w:rsidRDefault="0089583B" w:rsidP="007D458F">
            <w:pPr>
              <w:jc w:val="center"/>
              <w:rPr>
                <w:rFonts w:ascii="GHEA Grapalat" w:hAnsi="GHEA Grapalat"/>
              </w:rPr>
            </w:pPr>
            <w:r w:rsidRPr="00AF3473">
              <w:rPr>
                <w:rFonts w:ascii="GHEA Grapalat" w:hAnsi="GHEA Grapalat"/>
              </w:rPr>
              <w:t>49.0</w:t>
            </w:r>
          </w:p>
        </w:tc>
        <w:tc>
          <w:tcPr>
            <w:tcW w:w="1134" w:type="dxa"/>
          </w:tcPr>
          <w:p w:rsidR="0089583B" w:rsidRPr="00AF3473" w:rsidRDefault="0089583B" w:rsidP="007D458F">
            <w:pPr>
              <w:jc w:val="center"/>
              <w:rPr>
                <w:rFonts w:ascii="GHEA Grapalat" w:hAnsi="GHEA Grapalat"/>
              </w:rPr>
            </w:pPr>
            <w:r w:rsidRPr="00AF3473">
              <w:rPr>
                <w:rFonts w:ascii="GHEA Grapalat" w:hAnsi="GHEA Grapalat"/>
              </w:rPr>
              <w:t>53.1</w:t>
            </w:r>
          </w:p>
        </w:tc>
        <w:tc>
          <w:tcPr>
            <w:tcW w:w="1276" w:type="dxa"/>
          </w:tcPr>
          <w:p w:rsidR="0089583B" w:rsidRPr="00AF3473" w:rsidRDefault="0089583B" w:rsidP="007D458F">
            <w:pPr>
              <w:jc w:val="center"/>
              <w:rPr>
                <w:rFonts w:ascii="GHEA Grapalat" w:hAnsi="GHEA Grapalat"/>
              </w:rPr>
            </w:pPr>
            <w:r w:rsidRPr="00AF3473">
              <w:rPr>
                <w:rFonts w:ascii="GHEA Grapalat" w:hAnsi="GHEA Grapalat"/>
              </w:rPr>
              <w:t>54.6</w:t>
            </w:r>
          </w:p>
        </w:tc>
        <w:tc>
          <w:tcPr>
            <w:tcW w:w="1275"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44.6</w:t>
            </w:r>
          </w:p>
        </w:tc>
        <w:tc>
          <w:tcPr>
            <w:tcW w:w="1276"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45.7</w:t>
            </w:r>
          </w:p>
        </w:tc>
      </w:tr>
      <w:tr w:rsidR="0089583B" w:rsidRPr="00AF3473" w:rsidTr="00076EAC">
        <w:trPr>
          <w:trHeight w:val="258"/>
        </w:trPr>
        <w:tc>
          <w:tcPr>
            <w:tcW w:w="4320" w:type="dxa"/>
            <w:shd w:val="clear" w:color="auto" w:fill="auto"/>
          </w:tcPr>
          <w:p w:rsidR="0089583B" w:rsidRPr="00AF3473" w:rsidRDefault="0089583B" w:rsidP="00E22943">
            <w:pPr>
              <w:jc w:val="both"/>
              <w:rPr>
                <w:rFonts w:ascii="GHEA Grapalat" w:hAnsi="GHEA Grapalat"/>
              </w:rPr>
            </w:pPr>
            <w:r w:rsidRPr="00AF3473">
              <w:rPr>
                <w:rFonts w:ascii="GHEA Grapalat" w:hAnsi="GHEA Grapalat"/>
              </w:rPr>
              <w:t>Դրամական փոխանցումներ</w:t>
            </w:r>
          </w:p>
        </w:tc>
        <w:tc>
          <w:tcPr>
            <w:tcW w:w="1175" w:type="dxa"/>
          </w:tcPr>
          <w:p w:rsidR="0089583B" w:rsidRPr="00AF3473" w:rsidRDefault="0089583B" w:rsidP="007D458F">
            <w:pPr>
              <w:jc w:val="center"/>
              <w:rPr>
                <w:rFonts w:ascii="GHEA Grapalat" w:hAnsi="GHEA Grapalat"/>
              </w:rPr>
            </w:pPr>
            <w:r w:rsidRPr="00AF3473">
              <w:rPr>
                <w:rFonts w:ascii="GHEA Grapalat" w:hAnsi="GHEA Grapalat"/>
              </w:rPr>
              <w:t>10.2</w:t>
            </w:r>
          </w:p>
        </w:tc>
        <w:tc>
          <w:tcPr>
            <w:tcW w:w="1134" w:type="dxa"/>
          </w:tcPr>
          <w:p w:rsidR="0089583B" w:rsidRPr="00AF3473" w:rsidRDefault="0089583B" w:rsidP="007D458F">
            <w:pPr>
              <w:jc w:val="center"/>
              <w:rPr>
                <w:rFonts w:ascii="GHEA Grapalat" w:hAnsi="GHEA Grapalat"/>
              </w:rPr>
            </w:pPr>
            <w:r w:rsidRPr="00AF3473">
              <w:rPr>
                <w:rFonts w:ascii="GHEA Grapalat" w:hAnsi="GHEA Grapalat"/>
              </w:rPr>
              <w:t>9.1</w:t>
            </w:r>
          </w:p>
        </w:tc>
        <w:tc>
          <w:tcPr>
            <w:tcW w:w="1276" w:type="dxa"/>
          </w:tcPr>
          <w:p w:rsidR="0089583B" w:rsidRPr="00AF3473" w:rsidRDefault="0089583B" w:rsidP="007D458F">
            <w:pPr>
              <w:jc w:val="center"/>
              <w:rPr>
                <w:rFonts w:ascii="GHEA Grapalat" w:hAnsi="GHEA Grapalat"/>
              </w:rPr>
            </w:pPr>
            <w:r w:rsidRPr="00AF3473">
              <w:rPr>
                <w:rFonts w:ascii="GHEA Grapalat" w:hAnsi="GHEA Grapalat"/>
              </w:rPr>
              <w:t>8.4</w:t>
            </w:r>
          </w:p>
        </w:tc>
        <w:tc>
          <w:tcPr>
            <w:tcW w:w="1275"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7.2</w:t>
            </w:r>
          </w:p>
        </w:tc>
        <w:tc>
          <w:tcPr>
            <w:tcW w:w="1276" w:type="dxa"/>
            <w:shd w:val="clear" w:color="auto" w:fill="D9E2F3"/>
          </w:tcPr>
          <w:p w:rsidR="0089583B" w:rsidRPr="00AF3473" w:rsidRDefault="0089583B" w:rsidP="007D458F">
            <w:pPr>
              <w:jc w:val="center"/>
              <w:rPr>
                <w:rFonts w:ascii="GHEA Grapalat" w:hAnsi="GHEA Grapalat"/>
              </w:rPr>
            </w:pPr>
            <w:r w:rsidRPr="00AF3473">
              <w:rPr>
                <w:rFonts w:ascii="GHEA Grapalat" w:hAnsi="GHEA Grapalat"/>
              </w:rPr>
              <w:t>7.1</w:t>
            </w:r>
          </w:p>
        </w:tc>
      </w:tr>
    </w:tbl>
    <w:p w:rsidR="00AF3473" w:rsidRPr="008C1668" w:rsidRDefault="00AF3473" w:rsidP="00AF3473">
      <w:pPr>
        <w:jc w:val="both"/>
        <w:rPr>
          <w:rFonts w:ascii="GHEA Grapalat" w:hAnsi="GHEA Grapalat"/>
          <w:sz w:val="6"/>
          <w:szCs w:val="6"/>
        </w:rPr>
      </w:pPr>
    </w:p>
    <w:p w:rsidR="00552599" w:rsidRDefault="00552599" w:rsidP="00552599">
      <w:pPr>
        <w:ind w:firstLine="720"/>
        <w:jc w:val="both"/>
        <w:rPr>
          <w:rFonts w:ascii="GHEA Grapalat" w:hAnsi="GHEA Grapalat"/>
          <w:b/>
          <w:u w:val="single"/>
          <w:lang w:val="hy-AM"/>
        </w:rPr>
      </w:pPr>
      <w:r w:rsidRPr="00552599">
        <w:rPr>
          <w:rFonts w:ascii="GHEA Grapalat" w:hAnsi="GHEA Grapalat"/>
          <w:b/>
          <w:u w:val="single"/>
          <w:lang w:val="hy-AM"/>
        </w:rPr>
        <w:t>Հարկաբյուջետային հատված</w:t>
      </w:r>
    </w:p>
    <w:bookmarkEnd w:id="1"/>
    <w:bookmarkEnd w:id="2"/>
    <w:bookmarkEnd w:id="3"/>
    <w:bookmarkEnd w:id="4"/>
    <w:p w:rsidR="00AF3473" w:rsidRPr="00CA7D1B" w:rsidRDefault="00AF3473" w:rsidP="00552599">
      <w:pPr>
        <w:ind w:firstLine="720"/>
        <w:jc w:val="both"/>
        <w:rPr>
          <w:rFonts w:ascii="GHEA Grapalat" w:hAnsi="GHEA Grapalat"/>
          <w:lang w:val="hy-AM"/>
        </w:rPr>
      </w:pPr>
      <w:r w:rsidRPr="00CA7D1B">
        <w:rPr>
          <w:rFonts w:ascii="GHEA Grapalat" w:hAnsi="GHEA Grapalat"/>
          <w:lang w:val="hy-AM"/>
        </w:rPr>
        <w:t>Վերջին տարիների բարձր տնտեսական աճի պայմաններում իրականացված հարկաբյուջետային քաղաքականությունը միտված է եղել ՀՀ կառավարության պարտքի կայունության ապահովմանը, ինչի արդյունքում 2019թ. արձանագրվել է կառավարության պարտք/ՀՆԱ հարաբերակցության 50%-ից ցածր մակարդակ:</w:t>
      </w:r>
    </w:p>
    <w:p w:rsidR="00D74076" w:rsidRPr="00CA7D1B" w:rsidRDefault="00AF3473" w:rsidP="00C93571">
      <w:pPr>
        <w:ind w:firstLine="720"/>
        <w:jc w:val="both"/>
        <w:rPr>
          <w:rFonts w:ascii="GHEA Grapalat" w:hAnsi="GHEA Grapalat"/>
          <w:lang w:val="hy-AM"/>
        </w:rPr>
      </w:pPr>
      <w:r w:rsidRPr="00CA7D1B">
        <w:rPr>
          <w:rFonts w:ascii="GHEA Grapalat" w:hAnsi="GHEA Grapalat"/>
          <w:lang w:val="hy-AM"/>
        </w:rPr>
        <w:t>2021թ. տնտեսության վերականգնման պայմաններում հարկաբյուջետային քաղաքականությունը կունենա փոքր զսպող ուղղվածություն` պայմաններ ստեղծելով միջնաժամկետում ՀՀ կառավարության պարտքի նվազման և հարկաբյուջետային կայնության ապահովման համար</w:t>
      </w:r>
    </w:p>
    <w:p w:rsidR="007A6481" w:rsidRPr="008C1668" w:rsidRDefault="007A6481" w:rsidP="00C93571">
      <w:pPr>
        <w:ind w:firstLine="720"/>
        <w:jc w:val="both"/>
        <w:rPr>
          <w:rFonts w:ascii="GHEA Grapalat" w:hAnsi="GHEA Grapalat"/>
          <w:sz w:val="6"/>
          <w:szCs w:val="6"/>
          <w:lang w:val="hy-AM"/>
        </w:rPr>
      </w:pPr>
    </w:p>
    <w:p w:rsidR="00AF3473" w:rsidRPr="00CA7D1B" w:rsidRDefault="00AF3473" w:rsidP="0039609B">
      <w:pPr>
        <w:jc w:val="center"/>
        <w:rPr>
          <w:rFonts w:ascii="GHEA Grapalat" w:eastAsia="Calibri" w:hAnsi="GHEA Grapalat"/>
          <w:b/>
          <w:lang w:val="hy-AM"/>
        </w:rPr>
      </w:pPr>
      <w:r w:rsidRPr="00CA7D1B">
        <w:rPr>
          <w:rFonts w:ascii="GHEA Grapalat" w:eastAsia="Calibri" w:hAnsi="GHEA Grapalat"/>
          <w:b/>
          <w:lang w:val="hy-AM"/>
        </w:rPr>
        <w:t>2021թ. պետական բյուջեի հարկաբյուջետային շրջանակ</w:t>
      </w:r>
    </w:p>
    <w:p w:rsidR="00D74076" w:rsidRPr="00CA7D1B" w:rsidRDefault="00D74076" w:rsidP="0039609B">
      <w:pPr>
        <w:jc w:val="center"/>
        <w:rPr>
          <w:rFonts w:ascii="GHEA Grapalat" w:eastAsia="Calibri" w:hAnsi="GHEA Grapalat"/>
          <w:b/>
          <w:sz w:val="6"/>
          <w:szCs w:val="6"/>
          <w:lang w:val="hy-AM"/>
        </w:rPr>
      </w:pPr>
    </w:p>
    <w:tbl>
      <w:tblPr>
        <w:tblW w:w="10226" w:type="dxa"/>
        <w:jc w:val="center"/>
        <w:tblLook w:val="04A0" w:firstRow="1" w:lastRow="0" w:firstColumn="1" w:lastColumn="0" w:noHBand="0" w:noVBand="1"/>
      </w:tblPr>
      <w:tblGrid>
        <w:gridCol w:w="4770"/>
        <w:gridCol w:w="1080"/>
        <w:gridCol w:w="1080"/>
        <w:gridCol w:w="1080"/>
        <w:gridCol w:w="1246"/>
        <w:gridCol w:w="998"/>
      </w:tblGrid>
      <w:tr w:rsidR="00AF3473" w:rsidRPr="00AF3473" w:rsidTr="007A6481">
        <w:trPr>
          <w:trHeight w:val="300"/>
          <w:jc w:val="center"/>
        </w:trPr>
        <w:tc>
          <w:tcPr>
            <w:tcW w:w="4770" w:type="dxa"/>
            <w:tcBorders>
              <w:top w:val="single" w:sz="8" w:space="0" w:color="4472C4"/>
              <w:left w:val="single" w:sz="8" w:space="0" w:color="4472C4"/>
              <w:bottom w:val="single" w:sz="12" w:space="0" w:color="4472C4"/>
              <w:right w:val="nil"/>
            </w:tcBorders>
            <w:shd w:val="clear" w:color="000000" w:fill="8EA9DB"/>
            <w:noWrap/>
            <w:vAlign w:val="center"/>
            <w:hideMark/>
          </w:tcPr>
          <w:p w:rsidR="00AF3473" w:rsidRPr="00F64FE9" w:rsidRDefault="00AF3473" w:rsidP="00AF3473">
            <w:pPr>
              <w:jc w:val="both"/>
              <w:rPr>
                <w:rFonts w:ascii="GHEA Grapalat" w:hAnsi="GHEA Grapalat"/>
                <w:lang w:val="hy-AM"/>
              </w:rPr>
            </w:pPr>
            <w:r w:rsidRPr="00CA7D1B">
              <w:rPr>
                <w:rFonts w:ascii="Calibri" w:hAnsi="Calibri" w:cs="Calibri"/>
                <w:lang w:val="hy-AM"/>
              </w:rPr>
              <w:t> </w:t>
            </w:r>
          </w:p>
        </w:tc>
        <w:tc>
          <w:tcPr>
            <w:tcW w:w="1080" w:type="dxa"/>
            <w:tcBorders>
              <w:top w:val="single" w:sz="8" w:space="0" w:color="4472C4"/>
              <w:left w:val="single" w:sz="8" w:space="0" w:color="4472C4"/>
              <w:bottom w:val="single" w:sz="12" w:space="0" w:color="4472C4"/>
              <w:right w:val="nil"/>
            </w:tcBorders>
            <w:shd w:val="clear" w:color="000000" w:fill="8EA9DB"/>
            <w:noWrap/>
            <w:vAlign w:val="center"/>
            <w:hideMark/>
          </w:tcPr>
          <w:p w:rsidR="00AF3473" w:rsidRPr="008C1668" w:rsidRDefault="00AF3473" w:rsidP="008C1668">
            <w:pPr>
              <w:jc w:val="center"/>
              <w:rPr>
                <w:rFonts w:ascii="GHEA Grapalat" w:hAnsi="GHEA Grapalat"/>
                <w:lang w:val="hy-AM"/>
              </w:rPr>
            </w:pPr>
            <w:r w:rsidRPr="00AF3473">
              <w:rPr>
                <w:rFonts w:ascii="GHEA Grapalat" w:hAnsi="GHEA Grapalat"/>
              </w:rPr>
              <w:t>2017</w:t>
            </w:r>
            <w:r w:rsidR="008C1668">
              <w:rPr>
                <w:rFonts w:ascii="GHEA Grapalat" w:hAnsi="GHEA Grapalat"/>
                <w:lang w:val="hy-AM"/>
              </w:rPr>
              <w:t>թ․</w:t>
            </w:r>
          </w:p>
        </w:tc>
        <w:tc>
          <w:tcPr>
            <w:tcW w:w="1080" w:type="dxa"/>
            <w:tcBorders>
              <w:top w:val="single" w:sz="8" w:space="0" w:color="4472C4"/>
              <w:left w:val="single" w:sz="8" w:space="0" w:color="4472C4"/>
              <w:bottom w:val="single" w:sz="12" w:space="0" w:color="4472C4"/>
              <w:right w:val="nil"/>
            </w:tcBorders>
            <w:shd w:val="clear" w:color="000000" w:fill="8EA9DB"/>
            <w:noWrap/>
            <w:vAlign w:val="center"/>
            <w:hideMark/>
          </w:tcPr>
          <w:p w:rsidR="00AF3473" w:rsidRPr="008C1668" w:rsidRDefault="00AF3473" w:rsidP="008C1668">
            <w:pPr>
              <w:jc w:val="center"/>
              <w:rPr>
                <w:rFonts w:ascii="GHEA Grapalat" w:hAnsi="GHEA Grapalat"/>
                <w:lang w:val="hy-AM"/>
              </w:rPr>
            </w:pPr>
            <w:r w:rsidRPr="00AF3473">
              <w:rPr>
                <w:rFonts w:ascii="GHEA Grapalat" w:hAnsi="GHEA Grapalat"/>
              </w:rPr>
              <w:t>2018</w:t>
            </w:r>
            <w:r w:rsidR="008C1668">
              <w:rPr>
                <w:rFonts w:ascii="GHEA Grapalat" w:hAnsi="GHEA Grapalat"/>
                <w:lang w:val="hy-AM"/>
              </w:rPr>
              <w:t>թ․</w:t>
            </w:r>
          </w:p>
        </w:tc>
        <w:tc>
          <w:tcPr>
            <w:tcW w:w="1080" w:type="dxa"/>
            <w:tcBorders>
              <w:top w:val="single" w:sz="8" w:space="0" w:color="4472C4"/>
              <w:left w:val="single" w:sz="8" w:space="0" w:color="4472C4"/>
              <w:bottom w:val="single" w:sz="12" w:space="0" w:color="4472C4"/>
              <w:right w:val="nil"/>
            </w:tcBorders>
            <w:shd w:val="clear" w:color="000000" w:fill="8EA9DB"/>
            <w:noWrap/>
            <w:vAlign w:val="center"/>
            <w:hideMark/>
          </w:tcPr>
          <w:p w:rsidR="00AF3473" w:rsidRPr="008C1668" w:rsidRDefault="00AF3473" w:rsidP="008C1668">
            <w:pPr>
              <w:jc w:val="center"/>
              <w:rPr>
                <w:rFonts w:ascii="GHEA Grapalat" w:hAnsi="GHEA Grapalat"/>
                <w:lang w:val="hy-AM"/>
              </w:rPr>
            </w:pPr>
            <w:r w:rsidRPr="00AF3473">
              <w:rPr>
                <w:rFonts w:ascii="GHEA Grapalat" w:hAnsi="GHEA Grapalat"/>
              </w:rPr>
              <w:t>2019</w:t>
            </w:r>
            <w:r w:rsidR="008C1668">
              <w:rPr>
                <w:rFonts w:ascii="GHEA Grapalat" w:hAnsi="GHEA Grapalat"/>
                <w:lang w:val="hy-AM"/>
              </w:rPr>
              <w:t>թ․</w:t>
            </w:r>
          </w:p>
        </w:tc>
        <w:tc>
          <w:tcPr>
            <w:tcW w:w="1246" w:type="dxa"/>
            <w:tcBorders>
              <w:top w:val="single" w:sz="8" w:space="0" w:color="4472C4"/>
              <w:left w:val="single" w:sz="8" w:space="0" w:color="4472C4"/>
              <w:bottom w:val="single" w:sz="12" w:space="0" w:color="4472C4"/>
              <w:right w:val="single" w:sz="12" w:space="0" w:color="4472C4"/>
            </w:tcBorders>
            <w:shd w:val="clear" w:color="000000" w:fill="8EA9DB"/>
            <w:noWrap/>
            <w:vAlign w:val="center"/>
            <w:hideMark/>
          </w:tcPr>
          <w:p w:rsidR="00AF3473" w:rsidRPr="008C1668" w:rsidRDefault="00AF3473" w:rsidP="008C1668">
            <w:pPr>
              <w:jc w:val="center"/>
              <w:rPr>
                <w:rFonts w:ascii="GHEA Grapalat" w:hAnsi="GHEA Grapalat"/>
                <w:lang w:val="hy-AM"/>
              </w:rPr>
            </w:pPr>
            <w:r w:rsidRPr="00AF3473">
              <w:rPr>
                <w:rFonts w:ascii="GHEA Grapalat" w:hAnsi="GHEA Grapalat"/>
              </w:rPr>
              <w:t>2020</w:t>
            </w:r>
            <w:r w:rsidR="008C1668">
              <w:rPr>
                <w:rFonts w:ascii="GHEA Grapalat" w:hAnsi="GHEA Grapalat"/>
                <w:lang w:val="hy-AM"/>
              </w:rPr>
              <w:t>թ․</w:t>
            </w:r>
          </w:p>
        </w:tc>
        <w:tc>
          <w:tcPr>
            <w:tcW w:w="970" w:type="dxa"/>
            <w:tcBorders>
              <w:top w:val="single" w:sz="8" w:space="0" w:color="4472C4"/>
              <w:left w:val="single" w:sz="8" w:space="0" w:color="4472C4"/>
              <w:bottom w:val="single" w:sz="12" w:space="0" w:color="4472C4"/>
              <w:right w:val="single" w:sz="12" w:space="0" w:color="4472C4"/>
            </w:tcBorders>
            <w:shd w:val="clear" w:color="000000" w:fill="8EA9DB"/>
          </w:tcPr>
          <w:p w:rsidR="00AF3473" w:rsidRPr="008C1668" w:rsidRDefault="00AF3473" w:rsidP="008C1668">
            <w:pPr>
              <w:jc w:val="center"/>
              <w:rPr>
                <w:rFonts w:ascii="GHEA Grapalat" w:hAnsi="GHEA Grapalat"/>
                <w:lang w:val="hy-AM"/>
              </w:rPr>
            </w:pPr>
            <w:r w:rsidRPr="00AF3473">
              <w:rPr>
                <w:rFonts w:ascii="GHEA Grapalat" w:hAnsi="GHEA Grapalat"/>
              </w:rPr>
              <w:t>2021</w:t>
            </w:r>
            <w:r w:rsidR="008C1668">
              <w:rPr>
                <w:rFonts w:ascii="GHEA Grapalat" w:hAnsi="GHEA Grapalat"/>
                <w:lang w:val="hy-AM"/>
              </w:rPr>
              <w:t>թ․</w:t>
            </w:r>
          </w:p>
        </w:tc>
      </w:tr>
      <w:tr w:rsidR="00AF3473" w:rsidRPr="00AF3473" w:rsidTr="007A6481">
        <w:trPr>
          <w:trHeight w:val="249"/>
          <w:jc w:val="center"/>
        </w:trPr>
        <w:tc>
          <w:tcPr>
            <w:tcW w:w="4770" w:type="dxa"/>
            <w:tcBorders>
              <w:top w:val="nil"/>
              <w:left w:val="single" w:sz="8" w:space="0" w:color="4472C4"/>
              <w:bottom w:val="single" w:sz="8" w:space="0" w:color="5B9BD5"/>
              <w:right w:val="nil"/>
            </w:tcBorders>
            <w:shd w:val="clear" w:color="000000" w:fill="8EA9DB"/>
            <w:noWrap/>
            <w:vAlign w:val="center"/>
            <w:hideMark/>
          </w:tcPr>
          <w:p w:rsidR="00AF3473" w:rsidRPr="00AF3473" w:rsidRDefault="00AF3473" w:rsidP="00AF3473">
            <w:pPr>
              <w:jc w:val="both"/>
              <w:rPr>
                <w:rFonts w:ascii="GHEA Grapalat" w:hAnsi="GHEA Grapalat"/>
              </w:rPr>
            </w:pPr>
            <w:r w:rsidRPr="00AF3473">
              <w:rPr>
                <w:rFonts w:ascii="GHEA Grapalat" w:hAnsi="GHEA Grapalat"/>
              </w:rPr>
              <w:t>մլրդ դրամ</w:t>
            </w:r>
          </w:p>
        </w:tc>
        <w:tc>
          <w:tcPr>
            <w:tcW w:w="3240" w:type="dxa"/>
            <w:gridSpan w:val="3"/>
            <w:tcBorders>
              <w:top w:val="single" w:sz="12" w:space="0" w:color="4472C4"/>
              <w:left w:val="single" w:sz="8" w:space="0" w:color="4472C4"/>
              <w:bottom w:val="single" w:sz="8" w:space="0" w:color="5B9BD5"/>
              <w:right w:val="single" w:sz="8" w:space="0" w:color="4472C4"/>
            </w:tcBorders>
            <w:shd w:val="clear" w:color="000000" w:fill="8EA9DB"/>
            <w:noWrap/>
            <w:vAlign w:val="center"/>
            <w:hideMark/>
          </w:tcPr>
          <w:p w:rsidR="00AF3473" w:rsidRPr="00AF3473" w:rsidRDefault="00AF3473" w:rsidP="007A6481">
            <w:pPr>
              <w:jc w:val="center"/>
              <w:rPr>
                <w:rFonts w:ascii="GHEA Grapalat" w:hAnsi="GHEA Grapalat"/>
              </w:rPr>
            </w:pPr>
            <w:r w:rsidRPr="00AF3473">
              <w:rPr>
                <w:rFonts w:ascii="GHEA Grapalat" w:hAnsi="GHEA Grapalat"/>
              </w:rPr>
              <w:t>Փաստացի</w:t>
            </w:r>
          </w:p>
        </w:tc>
        <w:tc>
          <w:tcPr>
            <w:tcW w:w="1246" w:type="dxa"/>
            <w:tcBorders>
              <w:top w:val="nil"/>
              <w:left w:val="nil"/>
              <w:bottom w:val="single" w:sz="8" w:space="0" w:color="5B9BD5"/>
              <w:right w:val="nil"/>
            </w:tcBorders>
            <w:shd w:val="clear" w:color="000000" w:fill="8EA9DB"/>
            <w:vAlign w:val="center"/>
            <w:hideMark/>
          </w:tcPr>
          <w:p w:rsidR="00AF3473" w:rsidRPr="00AF3473" w:rsidRDefault="00AF3473" w:rsidP="00AF3473">
            <w:pPr>
              <w:jc w:val="both"/>
              <w:rPr>
                <w:rFonts w:ascii="GHEA Grapalat" w:hAnsi="GHEA Grapalat"/>
              </w:rPr>
            </w:pPr>
            <w:r w:rsidRPr="00AF3473">
              <w:rPr>
                <w:rFonts w:ascii="GHEA Grapalat" w:hAnsi="GHEA Grapalat"/>
              </w:rPr>
              <w:t xml:space="preserve">Սպասում </w:t>
            </w:r>
          </w:p>
        </w:tc>
        <w:tc>
          <w:tcPr>
            <w:tcW w:w="970" w:type="dxa"/>
            <w:tcBorders>
              <w:top w:val="nil"/>
              <w:left w:val="single" w:sz="8" w:space="0" w:color="4472C4"/>
              <w:bottom w:val="single" w:sz="8" w:space="0" w:color="5B9BD5"/>
              <w:right w:val="single" w:sz="8" w:space="0" w:color="4472C4"/>
            </w:tcBorders>
            <w:shd w:val="clear" w:color="000000" w:fill="8EA9DB"/>
            <w:vAlign w:val="center"/>
          </w:tcPr>
          <w:p w:rsidR="00AF3473" w:rsidRPr="00AF3473" w:rsidRDefault="00AF3473" w:rsidP="00AF3473">
            <w:pPr>
              <w:jc w:val="both"/>
              <w:rPr>
                <w:rFonts w:ascii="GHEA Grapalat" w:hAnsi="GHEA Grapalat"/>
              </w:rPr>
            </w:pPr>
            <w:r w:rsidRPr="00AF3473">
              <w:rPr>
                <w:rFonts w:ascii="GHEA Grapalat" w:hAnsi="GHEA Grapalat"/>
              </w:rPr>
              <w:t>Բյուջե</w:t>
            </w:r>
          </w:p>
        </w:tc>
      </w:tr>
      <w:tr w:rsidR="00AF3473" w:rsidRPr="00AF3473" w:rsidTr="008C1668">
        <w:trPr>
          <w:trHeight w:val="691"/>
          <w:jc w:val="center"/>
        </w:trPr>
        <w:tc>
          <w:tcPr>
            <w:tcW w:w="4770" w:type="dxa"/>
            <w:tcBorders>
              <w:top w:val="nil"/>
              <w:left w:val="single" w:sz="8" w:space="0" w:color="4472C4"/>
              <w:bottom w:val="single" w:sz="8" w:space="0" w:color="5B9BD5"/>
              <w:right w:val="nil"/>
            </w:tcBorders>
            <w:shd w:val="clear" w:color="000000" w:fill="FFFFFF"/>
            <w:vAlign w:val="center"/>
            <w:hideMark/>
          </w:tcPr>
          <w:p w:rsidR="00AF3473" w:rsidRPr="00AF3473" w:rsidRDefault="00AF3473" w:rsidP="00BE0037">
            <w:pPr>
              <w:rPr>
                <w:rFonts w:ascii="GHEA Grapalat" w:hAnsi="GHEA Grapalat"/>
              </w:rPr>
            </w:pPr>
            <w:r w:rsidRPr="00AF3473">
              <w:rPr>
                <w:rFonts w:ascii="GHEA Grapalat" w:hAnsi="GHEA Grapalat"/>
              </w:rPr>
              <w:t xml:space="preserve">Պետական բյուջեի եկամուտներ  </w:t>
            </w:r>
            <w:r w:rsidR="00E85A17">
              <w:rPr>
                <w:rFonts w:ascii="GHEA Grapalat" w:hAnsi="GHEA Grapalat"/>
                <w:lang w:val="hy-AM"/>
              </w:rPr>
              <w:t xml:space="preserve">                    </w:t>
            </w:r>
            <w:r w:rsidRPr="00AF3473">
              <w:rPr>
                <w:rFonts w:ascii="GHEA Grapalat" w:hAnsi="GHEA Grapalat"/>
              </w:rPr>
              <w:t>և պաշտոնական տրանսֆերտներ</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1237.8</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1341.7</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1565.5</w:t>
            </w:r>
          </w:p>
        </w:tc>
        <w:tc>
          <w:tcPr>
            <w:tcW w:w="1246" w:type="dxa"/>
            <w:tcBorders>
              <w:top w:val="nil"/>
              <w:left w:val="single" w:sz="8" w:space="0" w:color="4472C4"/>
              <w:bottom w:val="single" w:sz="8" w:space="0" w:color="5B9BD5"/>
              <w:right w:val="nil"/>
            </w:tcBorders>
            <w:shd w:val="clear" w:color="000000" w:fill="DEEAF6"/>
            <w:noWrap/>
            <w:vAlign w:val="center"/>
            <w:hideMark/>
          </w:tcPr>
          <w:p w:rsidR="00AF3473" w:rsidRPr="00AF3473" w:rsidRDefault="00AF3473" w:rsidP="007A6481">
            <w:pPr>
              <w:jc w:val="center"/>
              <w:rPr>
                <w:rFonts w:ascii="GHEA Grapalat" w:hAnsi="GHEA Grapalat"/>
              </w:rPr>
            </w:pPr>
            <w:r w:rsidRPr="00AF3473">
              <w:rPr>
                <w:rFonts w:ascii="GHEA Grapalat" w:hAnsi="GHEA Grapalat"/>
              </w:rPr>
              <w:t>1437.5</w:t>
            </w:r>
          </w:p>
        </w:tc>
        <w:tc>
          <w:tcPr>
            <w:tcW w:w="970" w:type="dxa"/>
            <w:tcBorders>
              <w:top w:val="nil"/>
              <w:left w:val="single" w:sz="8" w:space="0" w:color="4472C4"/>
              <w:bottom w:val="single" w:sz="8" w:space="0" w:color="5B9BD5"/>
              <w:right w:val="single" w:sz="8" w:space="0" w:color="4472C4"/>
            </w:tcBorders>
            <w:shd w:val="clear" w:color="000000" w:fill="DEEAF6"/>
            <w:vAlign w:val="center"/>
          </w:tcPr>
          <w:p w:rsidR="00AF3473" w:rsidRPr="00AF3473" w:rsidRDefault="00AF3473" w:rsidP="007A6481">
            <w:pPr>
              <w:jc w:val="center"/>
              <w:rPr>
                <w:rFonts w:ascii="GHEA Grapalat" w:hAnsi="GHEA Grapalat"/>
              </w:rPr>
            </w:pPr>
            <w:r w:rsidRPr="00AF3473">
              <w:rPr>
                <w:rFonts w:ascii="GHEA Grapalat" w:hAnsi="GHEA Grapalat"/>
              </w:rPr>
              <w:t>1569.1</w:t>
            </w:r>
          </w:p>
        </w:tc>
      </w:tr>
      <w:tr w:rsidR="00AF3473" w:rsidRPr="00AF3473" w:rsidTr="008C1668">
        <w:trPr>
          <w:trHeight w:val="277"/>
          <w:jc w:val="center"/>
        </w:trPr>
        <w:tc>
          <w:tcPr>
            <w:tcW w:w="4770" w:type="dxa"/>
            <w:tcBorders>
              <w:top w:val="nil"/>
              <w:left w:val="single" w:sz="8" w:space="0" w:color="4472C4"/>
              <w:bottom w:val="single" w:sz="8" w:space="0" w:color="5B9BD5"/>
              <w:right w:val="nil"/>
            </w:tcBorders>
            <w:shd w:val="clear" w:color="000000" w:fill="FFFFFF"/>
            <w:vAlign w:val="center"/>
            <w:hideMark/>
          </w:tcPr>
          <w:p w:rsidR="00AF3473" w:rsidRPr="00AF3473" w:rsidRDefault="00AF3473" w:rsidP="00BE0037">
            <w:pPr>
              <w:rPr>
                <w:rFonts w:ascii="GHEA Grapalat" w:hAnsi="GHEA Grapalat"/>
              </w:rPr>
            </w:pPr>
            <w:r w:rsidRPr="00AF3473">
              <w:rPr>
                <w:rFonts w:ascii="GHEA Grapalat" w:hAnsi="GHEA Grapalat"/>
              </w:rPr>
              <w:t>Հարկային եկամուտներ և տուրքեր</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1158.0</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1258.1</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1464.3</w:t>
            </w:r>
          </w:p>
        </w:tc>
        <w:tc>
          <w:tcPr>
            <w:tcW w:w="1246" w:type="dxa"/>
            <w:tcBorders>
              <w:top w:val="nil"/>
              <w:left w:val="single" w:sz="8" w:space="0" w:color="4472C4"/>
              <w:bottom w:val="single" w:sz="8" w:space="0" w:color="5B9BD5"/>
              <w:right w:val="nil"/>
            </w:tcBorders>
            <w:shd w:val="clear" w:color="000000" w:fill="DEEAF6"/>
            <w:noWrap/>
            <w:vAlign w:val="center"/>
            <w:hideMark/>
          </w:tcPr>
          <w:p w:rsidR="00AF3473" w:rsidRPr="00AF3473" w:rsidRDefault="00AF3473" w:rsidP="007A6481">
            <w:pPr>
              <w:jc w:val="center"/>
              <w:rPr>
                <w:rFonts w:ascii="GHEA Grapalat" w:hAnsi="GHEA Grapalat"/>
              </w:rPr>
            </w:pPr>
            <w:r w:rsidRPr="00AF3473">
              <w:rPr>
                <w:rFonts w:ascii="GHEA Grapalat" w:hAnsi="GHEA Grapalat"/>
              </w:rPr>
              <w:t>1355.9</w:t>
            </w:r>
          </w:p>
        </w:tc>
        <w:tc>
          <w:tcPr>
            <w:tcW w:w="970" w:type="dxa"/>
            <w:tcBorders>
              <w:top w:val="nil"/>
              <w:left w:val="single" w:sz="8" w:space="0" w:color="4472C4"/>
              <w:bottom w:val="single" w:sz="8" w:space="0" w:color="5B9BD5"/>
              <w:right w:val="single" w:sz="8" w:space="0" w:color="4472C4"/>
            </w:tcBorders>
            <w:shd w:val="clear" w:color="000000" w:fill="DEEAF6"/>
            <w:vAlign w:val="center"/>
          </w:tcPr>
          <w:p w:rsidR="00AF3473" w:rsidRPr="00AF3473" w:rsidRDefault="00AF3473" w:rsidP="007A6481">
            <w:pPr>
              <w:jc w:val="center"/>
              <w:rPr>
                <w:rFonts w:ascii="GHEA Grapalat" w:hAnsi="GHEA Grapalat"/>
              </w:rPr>
            </w:pPr>
            <w:r w:rsidRPr="00AF3473">
              <w:rPr>
                <w:rFonts w:ascii="GHEA Grapalat" w:hAnsi="GHEA Grapalat"/>
              </w:rPr>
              <w:t>1500.9</w:t>
            </w:r>
          </w:p>
        </w:tc>
      </w:tr>
      <w:tr w:rsidR="00AF3473" w:rsidRPr="00AF3473" w:rsidTr="007A6481">
        <w:trPr>
          <w:trHeight w:val="300"/>
          <w:jc w:val="center"/>
        </w:trPr>
        <w:tc>
          <w:tcPr>
            <w:tcW w:w="4770" w:type="dxa"/>
            <w:tcBorders>
              <w:top w:val="nil"/>
              <w:left w:val="single" w:sz="8" w:space="0" w:color="4472C4"/>
              <w:bottom w:val="single" w:sz="8" w:space="0" w:color="5B9BD5"/>
              <w:right w:val="nil"/>
            </w:tcBorders>
            <w:shd w:val="clear" w:color="000000" w:fill="FFFFFF"/>
            <w:vAlign w:val="center"/>
            <w:hideMark/>
          </w:tcPr>
          <w:p w:rsidR="00AF3473" w:rsidRPr="00AF3473" w:rsidRDefault="00AF3473" w:rsidP="00BE0037">
            <w:pPr>
              <w:rPr>
                <w:rFonts w:ascii="GHEA Grapalat" w:hAnsi="GHEA Grapalat"/>
              </w:rPr>
            </w:pPr>
            <w:r w:rsidRPr="00AF3473">
              <w:rPr>
                <w:rFonts w:ascii="GHEA Grapalat" w:hAnsi="GHEA Grapalat"/>
              </w:rPr>
              <w:t>Պետական բյուջեի ծախսեր</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1504.8</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1447.1</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1629.4</w:t>
            </w:r>
          </w:p>
        </w:tc>
        <w:tc>
          <w:tcPr>
            <w:tcW w:w="1246" w:type="dxa"/>
            <w:tcBorders>
              <w:top w:val="nil"/>
              <w:left w:val="single" w:sz="8" w:space="0" w:color="4472C4"/>
              <w:bottom w:val="single" w:sz="8" w:space="0" w:color="5B9BD5"/>
              <w:right w:val="nil"/>
            </w:tcBorders>
            <w:shd w:val="clear" w:color="000000" w:fill="DEEAF6"/>
            <w:noWrap/>
            <w:vAlign w:val="center"/>
            <w:hideMark/>
          </w:tcPr>
          <w:p w:rsidR="00AF3473" w:rsidRPr="00AF3473" w:rsidRDefault="00AF3473" w:rsidP="007A6481">
            <w:pPr>
              <w:jc w:val="center"/>
              <w:rPr>
                <w:rFonts w:ascii="GHEA Grapalat" w:hAnsi="GHEA Grapalat"/>
              </w:rPr>
            </w:pPr>
            <w:r w:rsidRPr="00AF3473">
              <w:rPr>
                <w:rFonts w:ascii="GHEA Grapalat" w:hAnsi="GHEA Grapalat"/>
              </w:rPr>
              <w:t>1821.1</w:t>
            </w:r>
          </w:p>
        </w:tc>
        <w:tc>
          <w:tcPr>
            <w:tcW w:w="970" w:type="dxa"/>
            <w:tcBorders>
              <w:top w:val="nil"/>
              <w:left w:val="single" w:sz="8" w:space="0" w:color="4472C4"/>
              <w:bottom w:val="single" w:sz="8" w:space="0" w:color="5B9BD5"/>
              <w:right w:val="single" w:sz="8" w:space="0" w:color="4472C4"/>
            </w:tcBorders>
            <w:shd w:val="clear" w:color="000000" w:fill="DEEAF6"/>
            <w:vAlign w:val="center"/>
          </w:tcPr>
          <w:p w:rsidR="00AF3473" w:rsidRPr="00AF3473" w:rsidRDefault="00AF3473" w:rsidP="007A6481">
            <w:pPr>
              <w:jc w:val="center"/>
              <w:rPr>
                <w:rFonts w:ascii="GHEA Grapalat" w:hAnsi="GHEA Grapalat"/>
              </w:rPr>
            </w:pPr>
            <w:r w:rsidRPr="00AF3473">
              <w:rPr>
                <w:rFonts w:ascii="GHEA Grapalat" w:hAnsi="GHEA Grapalat"/>
              </w:rPr>
              <w:t>1843.1</w:t>
            </w:r>
          </w:p>
        </w:tc>
      </w:tr>
      <w:tr w:rsidR="00AF3473" w:rsidRPr="00AF3473" w:rsidTr="007A6481">
        <w:trPr>
          <w:trHeight w:val="300"/>
          <w:jc w:val="center"/>
        </w:trPr>
        <w:tc>
          <w:tcPr>
            <w:tcW w:w="4770" w:type="dxa"/>
            <w:tcBorders>
              <w:top w:val="nil"/>
              <w:left w:val="single" w:sz="8" w:space="0" w:color="4472C4"/>
              <w:bottom w:val="single" w:sz="8" w:space="0" w:color="5B9BD5"/>
              <w:right w:val="nil"/>
            </w:tcBorders>
            <w:shd w:val="clear" w:color="000000" w:fill="FFFFFF"/>
            <w:vAlign w:val="center"/>
            <w:hideMark/>
          </w:tcPr>
          <w:p w:rsidR="00AF3473" w:rsidRPr="00AF3473" w:rsidRDefault="00AF3473" w:rsidP="00BE0037">
            <w:pPr>
              <w:rPr>
                <w:rFonts w:ascii="GHEA Grapalat" w:hAnsi="GHEA Grapalat"/>
              </w:rPr>
            </w:pPr>
            <w:r w:rsidRPr="00AF3473">
              <w:rPr>
                <w:rFonts w:ascii="GHEA Grapalat" w:hAnsi="GHEA Grapalat"/>
              </w:rPr>
              <w:t>Ընթացիկ ծախսեր</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1267.4</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1299</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1437.1</w:t>
            </w:r>
          </w:p>
        </w:tc>
        <w:tc>
          <w:tcPr>
            <w:tcW w:w="1246" w:type="dxa"/>
            <w:tcBorders>
              <w:top w:val="nil"/>
              <w:left w:val="single" w:sz="8" w:space="0" w:color="4472C4"/>
              <w:bottom w:val="single" w:sz="8" w:space="0" w:color="5B9BD5"/>
              <w:right w:val="nil"/>
            </w:tcBorders>
            <w:shd w:val="clear" w:color="000000" w:fill="DEEAF6"/>
            <w:noWrap/>
            <w:vAlign w:val="center"/>
            <w:hideMark/>
          </w:tcPr>
          <w:p w:rsidR="00AF3473" w:rsidRPr="00AF3473" w:rsidRDefault="00AF3473" w:rsidP="007A6481">
            <w:pPr>
              <w:jc w:val="center"/>
              <w:rPr>
                <w:rFonts w:ascii="GHEA Grapalat" w:hAnsi="GHEA Grapalat"/>
              </w:rPr>
            </w:pPr>
            <w:r w:rsidRPr="00AF3473">
              <w:rPr>
                <w:rFonts w:ascii="GHEA Grapalat" w:hAnsi="GHEA Grapalat"/>
              </w:rPr>
              <w:t>1597.4</w:t>
            </w:r>
          </w:p>
        </w:tc>
        <w:tc>
          <w:tcPr>
            <w:tcW w:w="970" w:type="dxa"/>
            <w:tcBorders>
              <w:top w:val="nil"/>
              <w:left w:val="single" w:sz="8" w:space="0" w:color="4472C4"/>
              <w:bottom w:val="single" w:sz="8" w:space="0" w:color="5B9BD5"/>
              <w:right w:val="single" w:sz="8" w:space="0" w:color="4472C4"/>
            </w:tcBorders>
            <w:shd w:val="clear" w:color="000000" w:fill="DEEAF6"/>
            <w:vAlign w:val="center"/>
          </w:tcPr>
          <w:p w:rsidR="00AF3473" w:rsidRPr="00AF3473" w:rsidRDefault="00AF3473" w:rsidP="007A6481">
            <w:pPr>
              <w:jc w:val="center"/>
              <w:rPr>
                <w:rFonts w:ascii="GHEA Grapalat" w:hAnsi="GHEA Grapalat"/>
              </w:rPr>
            </w:pPr>
            <w:r w:rsidRPr="00AF3473">
              <w:rPr>
                <w:rFonts w:ascii="GHEA Grapalat" w:hAnsi="GHEA Grapalat"/>
              </w:rPr>
              <w:t>1627.7</w:t>
            </w:r>
          </w:p>
        </w:tc>
      </w:tr>
      <w:tr w:rsidR="00AF3473" w:rsidRPr="00AF3473" w:rsidTr="008C1668">
        <w:trPr>
          <w:trHeight w:val="549"/>
          <w:jc w:val="center"/>
        </w:trPr>
        <w:tc>
          <w:tcPr>
            <w:tcW w:w="4770" w:type="dxa"/>
            <w:tcBorders>
              <w:top w:val="nil"/>
              <w:left w:val="single" w:sz="8" w:space="0" w:color="4472C4"/>
              <w:bottom w:val="single" w:sz="8" w:space="0" w:color="5B9BD5"/>
              <w:right w:val="nil"/>
            </w:tcBorders>
            <w:shd w:val="clear" w:color="000000" w:fill="FFFFFF"/>
            <w:vAlign w:val="center"/>
            <w:hideMark/>
          </w:tcPr>
          <w:p w:rsidR="00AF3473" w:rsidRPr="00AF3473" w:rsidRDefault="00AF3473" w:rsidP="00BE0037">
            <w:pPr>
              <w:rPr>
                <w:rFonts w:ascii="GHEA Grapalat" w:hAnsi="GHEA Grapalat"/>
              </w:rPr>
            </w:pPr>
            <w:r w:rsidRPr="00AF3473">
              <w:rPr>
                <w:rFonts w:ascii="GHEA Grapalat" w:hAnsi="GHEA Grapalat"/>
              </w:rPr>
              <w:t>Ոչ ֆինանսական ակտիվների հետ գործառնություններ</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237.4</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148.1</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192.3</w:t>
            </w:r>
          </w:p>
        </w:tc>
        <w:tc>
          <w:tcPr>
            <w:tcW w:w="1246" w:type="dxa"/>
            <w:tcBorders>
              <w:top w:val="nil"/>
              <w:left w:val="single" w:sz="8" w:space="0" w:color="4472C4"/>
              <w:bottom w:val="single" w:sz="8" w:space="0" w:color="5B9BD5"/>
              <w:right w:val="nil"/>
            </w:tcBorders>
            <w:shd w:val="clear" w:color="000000" w:fill="DEEAF6"/>
            <w:noWrap/>
            <w:vAlign w:val="center"/>
            <w:hideMark/>
          </w:tcPr>
          <w:p w:rsidR="00AF3473" w:rsidRPr="00AF3473" w:rsidRDefault="00AF3473" w:rsidP="007A6481">
            <w:pPr>
              <w:jc w:val="center"/>
              <w:rPr>
                <w:rFonts w:ascii="GHEA Grapalat" w:hAnsi="GHEA Grapalat"/>
              </w:rPr>
            </w:pPr>
            <w:r w:rsidRPr="00AF3473">
              <w:rPr>
                <w:rFonts w:ascii="GHEA Grapalat" w:hAnsi="GHEA Grapalat"/>
              </w:rPr>
              <w:t>223.7</w:t>
            </w:r>
          </w:p>
        </w:tc>
        <w:tc>
          <w:tcPr>
            <w:tcW w:w="970" w:type="dxa"/>
            <w:tcBorders>
              <w:top w:val="nil"/>
              <w:left w:val="single" w:sz="8" w:space="0" w:color="4472C4"/>
              <w:bottom w:val="single" w:sz="8" w:space="0" w:color="5B9BD5"/>
              <w:right w:val="single" w:sz="8" w:space="0" w:color="4472C4"/>
            </w:tcBorders>
            <w:shd w:val="clear" w:color="000000" w:fill="DEEAF6"/>
            <w:vAlign w:val="center"/>
          </w:tcPr>
          <w:p w:rsidR="00AF3473" w:rsidRPr="00AF3473" w:rsidRDefault="00AF3473" w:rsidP="007A6481">
            <w:pPr>
              <w:jc w:val="center"/>
              <w:rPr>
                <w:rFonts w:ascii="GHEA Grapalat" w:hAnsi="GHEA Grapalat"/>
              </w:rPr>
            </w:pPr>
            <w:r w:rsidRPr="00AF3473">
              <w:rPr>
                <w:rFonts w:ascii="GHEA Grapalat" w:hAnsi="GHEA Grapalat"/>
              </w:rPr>
              <w:t>215.4</w:t>
            </w:r>
          </w:p>
        </w:tc>
      </w:tr>
      <w:tr w:rsidR="00AF3473" w:rsidRPr="00AF3473" w:rsidTr="007A6481">
        <w:trPr>
          <w:trHeight w:val="585"/>
          <w:jc w:val="center"/>
        </w:trPr>
        <w:tc>
          <w:tcPr>
            <w:tcW w:w="4770" w:type="dxa"/>
            <w:tcBorders>
              <w:top w:val="nil"/>
              <w:left w:val="single" w:sz="8" w:space="0" w:color="4472C4"/>
              <w:bottom w:val="single" w:sz="8" w:space="0" w:color="5B9BD5"/>
              <w:right w:val="nil"/>
            </w:tcBorders>
            <w:shd w:val="clear" w:color="000000" w:fill="FFFFFF"/>
            <w:vAlign w:val="center"/>
            <w:hideMark/>
          </w:tcPr>
          <w:p w:rsidR="00AF3473" w:rsidRPr="00AF3473" w:rsidRDefault="00AF3473" w:rsidP="00BE0037">
            <w:pPr>
              <w:rPr>
                <w:rFonts w:ascii="GHEA Grapalat" w:hAnsi="GHEA Grapalat"/>
              </w:rPr>
            </w:pPr>
            <w:r w:rsidRPr="00AF3473">
              <w:rPr>
                <w:rFonts w:ascii="GHEA Grapalat" w:hAnsi="GHEA Grapalat"/>
              </w:rPr>
              <w:t xml:space="preserve">Պետական բյուջեի դեֆիցիտ (-) </w:t>
            </w:r>
            <w:r w:rsidR="00E85A17">
              <w:rPr>
                <w:rFonts w:ascii="GHEA Grapalat" w:hAnsi="GHEA Grapalat"/>
                <w:lang w:val="hy-AM"/>
              </w:rPr>
              <w:t xml:space="preserve">                  </w:t>
            </w:r>
            <w:r w:rsidRPr="00AF3473">
              <w:rPr>
                <w:rFonts w:ascii="GHEA Grapalat" w:hAnsi="GHEA Grapalat"/>
              </w:rPr>
              <w:t>/ պրոֆիցիտ (+)</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-267.0</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-105.4</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-64.0</w:t>
            </w:r>
          </w:p>
        </w:tc>
        <w:tc>
          <w:tcPr>
            <w:tcW w:w="1246" w:type="dxa"/>
            <w:tcBorders>
              <w:top w:val="nil"/>
              <w:left w:val="single" w:sz="8" w:space="0" w:color="4472C4"/>
              <w:bottom w:val="single" w:sz="8" w:space="0" w:color="5B9BD5"/>
              <w:right w:val="nil"/>
            </w:tcBorders>
            <w:shd w:val="clear" w:color="000000" w:fill="DEEAF6"/>
            <w:noWrap/>
            <w:vAlign w:val="center"/>
            <w:hideMark/>
          </w:tcPr>
          <w:p w:rsidR="00AF3473" w:rsidRPr="00AF3473" w:rsidRDefault="00AF3473" w:rsidP="007A6481">
            <w:pPr>
              <w:jc w:val="center"/>
              <w:rPr>
                <w:rFonts w:ascii="GHEA Grapalat" w:hAnsi="GHEA Grapalat"/>
              </w:rPr>
            </w:pPr>
            <w:r w:rsidRPr="00AF3473">
              <w:rPr>
                <w:rFonts w:ascii="GHEA Grapalat" w:hAnsi="GHEA Grapalat"/>
              </w:rPr>
              <w:t>-383.6</w:t>
            </w:r>
          </w:p>
        </w:tc>
        <w:tc>
          <w:tcPr>
            <w:tcW w:w="970" w:type="dxa"/>
            <w:tcBorders>
              <w:top w:val="nil"/>
              <w:left w:val="single" w:sz="8" w:space="0" w:color="4472C4"/>
              <w:bottom w:val="single" w:sz="4" w:space="0" w:color="4472C4"/>
              <w:right w:val="single" w:sz="8" w:space="0" w:color="4472C4"/>
            </w:tcBorders>
            <w:shd w:val="clear" w:color="000000" w:fill="DEEAF6"/>
            <w:vAlign w:val="center"/>
          </w:tcPr>
          <w:p w:rsidR="00AF3473" w:rsidRPr="00AF3473" w:rsidRDefault="00AF3473" w:rsidP="007A6481">
            <w:pPr>
              <w:jc w:val="center"/>
              <w:rPr>
                <w:rFonts w:ascii="GHEA Grapalat" w:hAnsi="GHEA Grapalat"/>
              </w:rPr>
            </w:pPr>
            <w:r w:rsidRPr="00AF3473">
              <w:rPr>
                <w:rFonts w:ascii="GHEA Grapalat" w:hAnsi="GHEA Grapalat"/>
              </w:rPr>
              <w:t>-274.1</w:t>
            </w:r>
          </w:p>
        </w:tc>
      </w:tr>
      <w:tr w:rsidR="00AF3473" w:rsidRPr="00AF3473" w:rsidTr="007A6481">
        <w:trPr>
          <w:trHeight w:val="300"/>
          <w:jc w:val="center"/>
        </w:trPr>
        <w:tc>
          <w:tcPr>
            <w:tcW w:w="4770" w:type="dxa"/>
            <w:tcBorders>
              <w:top w:val="nil"/>
              <w:left w:val="single" w:sz="8" w:space="0" w:color="4472C4"/>
              <w:bottom w:val="single" w:sz="8" w:space="0" w:color="5B9BD5"/>
              <w:right w:val="nil"/>
            </w:tcBorders>
            <w:shd w:val="clear" w:color="000000" w:fill="FFFFFF"/>
            <w:vAlign w:val="center"/>
            <w:hideMark/>
          </w:tcPr>
          <w:p w:rsidR="00AF3473" w:rsidRPr="00AF3473" w:rsidRDefault="00AF3473" w:rsidP="00AF3473">
            <w:pPr>
              <w:jc w:val="both"/>
              <w:rPr>
                <w:rFonts w:ascii="GHEA Grapalat" w:hAnsi="GHEA Grapalat"/>
              </w:rPr>
            </w:pPr>
            <w:r w:rsidRPr="00AF3473">
              <w:rPr>
                <w:rFonts w:ascii="GHEA Grapalat" w:hAnsi="GHEA Grapalat"/>
              </w:rPr>
              <w:lastRenderedPageBreak/>
              <w:t>Կառավարության պարտք</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2988.4</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3082.9</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3277.3</w:t>
            </w:r>
          </w:p>
        </w:tc>
        <w:tc>
          <w:tcPr>
            <w:tcW w:w="1246" w:type="dxa"/>
            <w:tcBorders>
              <w:top w:val="nil"/>
              <w:left w:val="single" w:sz="8" w:space="0" w:color="4472C4"/>
              <w:bottom w:val="single" w:sz="8" w:space="0" w:color="5B9BD5"/>
              <w:right w:val="nil"/>
            </w:tcBorders>
            <w:shd w:val="clear" w:color="000000" w:fill="DEEAF6"/>
            <w:noWrap/>
            <w:vAlign w:val="center"/>
            <w:hideMark/>
          </w:tcPr>
          <w:p w:rsidR="00AF3473" w:rsidRPr="00AF3473" w:rsidRDefault="00AF3473" w:rsidP="007A6481">
            <w:pPr>
              <w:jc w:val="center"/>
              <w:rPr>
                <w:rFonts w:ascii="GHEA Grapalat" w:hAnsi="GHEA Grapalat"/>
              </w:rPr>
            </w:pPr>
            <w:r w:rsidRPr="00AF3473">
              <w:rPr>
                <w:rFonts w:ascii="GHEA Grapalat" w:hAnsi="GHEA Grapalat"/>
              </w:rPr>
              <w:t>4053.1</w:t>
            </w:r>
          </w:p>
        </w:tc>
        <w:tc>
          <w:tcPr>
            <w:tcW w:w="970" w:type="dxa"/>
            <w:tcBorders>
              <w:top w:val="single" w:sz="8" w:space="0" w:color="5B9BD5"/>
              <w:left w:val="single" w:sz="8" w:space="0" w:color="4472C4"/>
              <w:bottom w:val="single" w:sz="4" w:space="0" w:color="4472C4"/>
              <w:right w:val="single" w:sz="8" w:space="0" w:color="4472C4"/>
            </w:tcBorders>
            <w:shd w:val="clear" w:color="000000" w:fill="DEEAF6"/>
            <w:vAlign w:val="center"/>
          </w:tcPr>
          <w:p w:rsidR="00AF3473" w:rsidRPr="00AF3473" w:rsidRDefault="00AF3473" w:rsidP="007A6481">
            <w:pPr>
              <w:jc w:val="center"/>
              <w:rPr>
                <w:rFonts w:ascii="GHEA Grapalat" w:hAnsi="GHEA Grapalat"/>
              </w:rPr>
            </w:pPr>
            <w:r w:rsidRPr="00AF3473">
              <w:rPr>
                <w:rFonts w:ascii="GHEA Grapalat" w:hAnsi="GHEA Grapalat"/>
              </w:rPr>
              <w:t>4246.9</w:t>
            </w:r>
          </w:p>
        </w:tc>
      </w:tr>
      <w:tr w:rsidR="00AF3473" w:rsidRPr="00AF3473" w:rsidTr="007A6481">
        <w:trPr>
          <w:trHeight w:val="300"/>
          <w:jc w:val="center"/>
        </w:trPr>
        <w:tc>
          <w:tcPr>
            <w:tcW w:w="5850" w:type="dxa"/>
            <w:gridSpan w:val="2"/>
            <w:tcBorders>
              <w:top w:val="single" w:sz="8" w:space="0" w:color="5B9BD5"/>
              <w:left w:val="single" w:sz="8" w:space="0" w:color="4472C4"/>
              <w:bottom w:val="single" w:sz="8" w:space="0" w:color="5B9BD5"/>
              <w:right w:val="single" w:sz="8" w:space="0" w:color="4472C4"/>
            </w:tcBorders>
            <w:shd w:val="clear" w:color="000000" w:fill="FFFFFF"/>
            <w:vAlign w:val="center"/>
            <w:hideMark/>
          </w:tcPr>
          <w:p w:rsidR="00AF3473" w:rsidRPr="007A6481" w:rsidRDefault="00AF3473" w:rsidP="007A6481">
            <w:pPr>
              <w:jc w:val="center"/>
              <w:rPr>
                <w:rFonts w:ascii="GHEA Grapalat" w:hAnsi="GHEA Grapalat"/>
                <w:b/>
              </w:rPr>
            </w:pPr>
            <w:r w:rsidRPr="007A6481">
              <w:rPr>
                <w:rFonts w:ascii="GHEA Grapalat" w:hAnsi="GHEA Grapalat"/>
                <w:b/>
              </w:rPr>
              <w:t>կշիռը ՀՆԱ-ում, %</w:t>
            </w:r>
          </w:p>
        </w:tc>
        <w:tc>
          <w:tcPr>
            <w:tcW w:w="1080" w:type="dxa"/>
            <w:tcBorders>
              <w:top w:val="nil"/>
              <w:left w:val="nil"/>
              <w:bottom w:val="single" w:sz="8" w:space="0" w:color="5B9BD5"/>
              <w:right w:val="nil"/>
            </w:tcBorders>
            <w:shd w:val="clear" w:color="000000" w:fill="FFFFFF"/>
            <w:noWrap/>
            <w:vAlign w:val="center"/>
            <w:hideMark/>
          </w:tcPr>
          <w:p w:rsidR="00AF3473" w:rsidRPr="00AF3473" w:rsidRDefault="00AF3473" w:rsidP="00AF3473">
            <w:pPr>
              <w:jc w:val="both"/>
              <w:rPr>
                <w:rFonts w:ascii="GHEA Grapalat" w:hAnsi="GHEA Grapalat"/>
              </w:rPr>
            </w:pPr>
            <w:r w:rsidRPr="00AF3473">
              <w:rPr>
                <w:rFonts w:ascii="Calibri" w:hAnsi="Calibri" w:cs="Calibri"/>
              </w:rPr>
              <w:t> </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AF3473">
            <w:pPr>
              <w:jc w:val="both"/>
              <w:rPr>
                <w:rFonts w:ascii="GHEA Grapalat" w:hAnsi="GHEA Grapalat"/>
              </w:rPr>
            </w:pPr>
            <w:r w:rsidRPr="00AF3473">
              <w:rPr>
                <w:rFonts w:ascii="Calibri" w:hAnsi="Calibri" w:cs="Calibri"/>
              </w:rPr>
              <w:t> </w:t>
            </w:r>
          </w:p>
        </w:tc>
        <w:tc>
          <w:tcPr>
            <w:tcW w:w="1246" w:type="dxa"/>
            <w:tcBorders>
              <w:top w:val="nil"/>
              <w:left w:val="single" w:sz="8" w:space="0" w:color="4472C4"/>
              <w:bottom w:val="single" w:sz="8" w:space="0" w:color="5B9BD5"/>
              <w:right w:val="nil"/>
            </w:tcBorders>
            <w:shd w:val="clear" w:color="000000" w:fill="DEEAF6"/>
            <w:noWrap/>
            <w:vAlign w:val="center"/>
            <w:hideMark/>
          </w:tcPr>
          <w:p w:rsidR="00AF3473" w:rsidRPr="00AF3473" w:rsidRDefault="00AF3473" w:rsidP="00AF3473">
            <w:pPr>
              <w:jc w:val="both"/>
              <w:rPr>
                <w:rFonts w:ascii="GHEA Grapalat" w:hAnsi="GHEA Grapalat"/>
              </w:rPr>
            </w:pPr>
            <w:r w:rsidRPr="00AF3473">
              <w:rPr>
                <w:rFonts w:ascii="Calibri" w:hAnsi="Calibri" w:cs="Calibri"/>
              </w:rPr>
              <w:t> </w:t>
            </w:r>
          </w:p>
        </w:tc>
        <w:tc>
          <w:tcPr>
            <w:tcW w:w="970" w:type="dxa"/>
            <w:tcBorders>
              <w:top w:val="nil"/>
              <w:left w:val="single" w:sz="8" w:space="0" w:color="4472C4"/>
              <w:bottom w:val="single" w:sz="8" w:space="0" w:color="5B9BD5"/>
              <w:right w:val="single" w:sz="8" w:space="0" w:color="4472C4"/>
            </w:tcBorders>
            <w:shd w:val="clear" w:color="000000" w:fill="DEEAF6"/>
          </w:tcPr>
          <w:p w:rsidR="00AF3473" w:rsidRPr="00AF3473" w:rsidRDefault="00AF3473" w:rsidP="00AF3473">
            <w:pPr>
              <w:jc w:val="both"/>
              <w:rPr>
                <w:rFonts w:ascii="GHEA Grapalat" w:hAnsi="GHEA Grapalat"/>
              </w:rPr>
            </w:pPr>
          </w:p>
        </w:tc>
      </w:tr>
      <w:tr w:rsidR="00AF3473" w:rsidRPr="00AF3473" w:rsidTr="007A6481">
        <w:trPr>
          <w:trHeight w:val="710"/>
          <w:jc w:val="center"/>
        </w:trPr>
        <w:tc>
          <w:tcPr>
            <w:tcW w:w="4770" w:type="dxa"/>
            <w:tcBorders>
              <w:top w:val="nil"/>
              <w:left w:val="single" w:sz="8" w:space="0" w:color="4472C4"/>
              <w:bottom w:val="single" w:sz="8" w:space="0" w:color="5B9BD5"/>
              <w:right w:val="nil"/>
            </w:tcBorders>
            <w:shd w:val="clear" w:color="000000" w:fill="FFFFFF"/>
            <w:vAlign w:val="center"/>
            <w:hideMark/>
          </w:tcPr>
          <w:p w:rsidR="00AF3473" w:rsidRPr="00AF3473" w:rsidRDefault="00AF3473" w:rsidP="00BE0037">
            <w:pPr>
              <w:rPr>
                <w:rFonts w:ascii="GHEA Grapalat" w:hAnsi="GHEA Grapalat"/>
              </w:rPr>
            </w:pPr>
            <w:r w:rsidRPr="00AF3473">
              <w:rPr>
                <w:rFonts w:ascii="GHEA Grapalat" w:hAnsi="GHEA Grapalat"/>
              </w:rPr>
              <w:t xml:space="preserve">Պետական բյուջեի եկամուտներ </w:t>
            </w:r>
            <w:r w:rsidR="00E85A17">
              <w:rPr>
                <w:rFonts w:ascii="GHEA Grapalat" w:hAnsi="GHEA Grapalat"/>
                <w:lang w:val="hy-AM"/>
              </w:rPr>
              <w:t xml:space="preserve">                   </w:t>
            </w:r>
            <w:r w:rsidRPr="00AF3473">
              <w:rPr>
                <w:rFonts w:ascii="GHEA Grapalat" w:hAnsi="GHEA Grapalat"/>
              </w:rPr>
              <w:t>և պաշտոնական տրանսֆերտներ</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22.2</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22.3</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23.8</w:t>
            </w:r>
          </w:p>
        </w:tc>
        <w:tc>
          <w:tcPr>
            <w:tcW w:w="1246" w:type="dxa"/>
            <w:tcBorders>
              <w:top w:val="nil"/>
              <w:left w:val="single" w:sz="8" w:space="0" w:color="4472C4"/>
              <w:bottom w:val="single" w:sz="8" w:space="0" w:color="5B9BD5"/>
              <w:right w:val="nil"/>
            </w:tcBorders>
            <w:shd w:val="clear" w:color="000000" w:fill="DEEAF6"/>
            <w:noWrap/>
            <w:vAlign w:val="center"/>
            <w:hideMark/>
          </w:tcPr>
          <w:p w:rsidR="00AF3473" w:rsidRPr="00AF3473" w:rsidRDefault="00AF3473" w:rsidP="007A6481">
            <w:pPr>
              <w:jc w:val="center"/>
              <w:rPr>
                <w:rFonts w:ascii="GHEA Grapalat" w:hAnsi="GHEA Grapalat"/>
              </w:rPr>
            </w:pPr>
            <w:r w:rsidRPr="00AF3473">
              <w:rPr>
                <w:rFonts w:ascii="GHEA Grapalat" w:hAnsi="GHEA Grapalat"/>
              </w:rPr>
              <w:t>23.0</w:t>
            </w:r>
          </w:p>
        </w:tc>
        <w:tc>
          <w:tcPr>
            <w:tcW w:w="970" w:type="dxa"/>
            <w:tcBorders>
              <w:top w:val="nil"/>
              <w:left w:val="single" w:sz="8" w:space="0" w:color="4472C4"/>
              <w:bottom w:val="single" w:sz="8" w:space="0" w:color="5B9BD5"/>
              <w:right w:val="single" w:sz="8" w:space="0" w:color="4472C4"/>
            </w:tcBorders>
            <w:shd w:val="clear" w:color="000000" w:fill="DEEAF6"/>
            <w:vAlign w:val="center"/>
          </w:tcPr>
          <w:p w:rsidR="00AF3473" w:rsidRPr="00AF3473" w:rsidRDefault="00AF3473" w:rsidP="007A6481">
            <w:pPr>
              <w:jc w:val="center"/>
              <w:rPr>
                <w:rFonts w:ascii="GHEA Grapalat" w:hAnsi="GHEA Grapalat"/>
              </w:rPr>
            </w:pPr>
            <w:r w:rsidRPr="00AF3473">
              <w:rPr>
                <w:rFonts w:ascii="GHEA Grapalat" w:hAnsi="GHEA Grapalat"/>
              </w:rPr>
              <w:t>23.3</w:t>
            </w:r>
          </w:p>
        </w:tc>
      </w:tr>
      <w:tr w:rsidR="00AF3473" w:rsidRPr="00AF3473" w:rsidTr="008C1668">
        <w:trPr>
          <w:trHeight w:val="266"/>
          <w:jc w:val="center"/>
        </w:trPr>
        <w:tc>
          <w:tcPr>
            <w:tcW w:w="4770" w:type="dxa"/>
            <w:tcBorders>
              <w:top w:val="nil"/>
              <w:left w:val="single" w:sz="8" w:space="0" w:color="4472C4"/>
              <w:bottom w:val="single" w:sz="8" w:space="0" w:color="5B9BD5"/>
              <w:right w:val="nil"/>
            </w:tcBorders>
            <w:shd w:val="clear" w:color="000000" w:fill="FFFFFF"/>
            <w:vAlign w:val="center"/>
            <w:hideMark/>
          </w:tcPr>
          <w:p w:rsidR="00AF3473" w:rsidRPr="00AF3473" w:rsidRDefault="00AF3473" w:rsidP="00BE0037">
            <w:pPr>
              <w:rPr>
                <w:rFonts w:ascii="GHEA Grapalat" w:hAnsi="GHEA Grapalat"/>
              </w:rPr>
            </w:pPr>
            <w:r w:rsidRPr="00AF3473">
              <w:rPr>
                <w:rFonts w:ascii="GHEA Grapalat" w:hAnsi="GHEA Grapalat"/>
              </w:rPr>
              <w:t>Հարկային եկամուտներ և տուրքեր</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20.8</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20.9</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22.3</w:t>
            </w:r>
          </w:p>
        </w:tc>
        <w:tc>
          <w:tcPr>
            <w:tcW w:w="1246" w:type="dxa"/>
            <w:tcBorders>
              <w:top w:val="nil"/>
              <w:left w:val="single" w:sz="8" w:space="0" w:color="4472C4"/>
              <w:bottom w:val="single" w:sz="8" w:space="0" w:color="5B9BD5"/>
              <w:right w:val="nil"/>
            </w:tcBorders>
            <w:shd w:val="clear" w:color="000000" w:fill="DEEAF6"/>
            <w:noWrap/>
            <w:vAlign w:val="center"/>
            <w:hideMark/>
          </w:tcPr>
          <w:p w:rsidR="00AF3473" w:rsidRPr="00AF3473" w:rsidRDefault="00AF3473" w:rsidP="007A6481">
            <w:pPr>
              <w:jc w:val="center"/>
              <w:rPr>
                <w:rFonts w:ascii="GHEA Grapalat" w:hAnsi="GHEA Grapalat"/>
              </w:rPr>
            </w:pPr>
            <w:r w:rsidRPr="00AF3473">
              <w:rPr>
                <w:rFonts w:ascii="GHEA Grapalat" w:hAnsi="GHEA Grapalat"/>
              </w:rPr>
              <w:t>21.7</w:t>
            </w:r>
          </w:p>
        </w:tc>
        <w:tc>
          <w:tcPr>
            <w:tcW w:w="970" w:type="dxa"/>
            <w:tcBorders>
              <w:top w:val="nil"/>
              <w:left w:val="single" w:sz="8" w:space="0" w:color="4472C4"/>
              <w:bottom w:val="single" w:sz="8" w:space="0" w:color="5B9BD5"/>
              <w:right w:val="single" w:sz="8" w:space="0" w:color="4472C4"/>
            </w:tcBorders>
            <w:shd w:val="clear" w:color="000000" w:fill="DEEAF6"/>
            <w:vAlign w:val="center"/>
          </w:tcPr>
          <w:p w:rsidR="00AF3473" w:rsidRPr="00AF3473" w:rsidRDefault="00AF3473" w:rsidP="007A6481">
            <w:pPr>
              <w:jc w:val="center"/>
              <w:rPr>
                <w:rFonts w:ascii="GHEA Grapalat" w:hAnsi="GHEA Grapalat"/>
              </w:rPr>
            </w:pPr>
            <w:r w:rsidRPr="00AF3473">
              <w:rPr>
                <w:rFonts w:ascii="GHEA Grapalat" w:hAnsi="GHEA Grapalat"/>
              </w:rPr>
              <w:t>22.3</w:t>
            </w:r>
          </w:p>
        </w:tc>
      </w:tr>
      <w:tr w:rsidR="00AF3473" w:rsidRPr="00AF3473" w:rsidTr="007A6481">
        <w:trPr>
          <w:trHeight w:val="300"/>
          <w:jc w:val="center"/>
        </w:trPr>
        <w:tc>
          <w:tcPr>
            <w:tcW w:w="4770" w:type="dxa"/>
            <w:tcBorders>
              <w:top w:val="nil"/>
              <w:left w:val="single" w:sz="8" w:space="0" w:color="4472C4"/>
              <w:bottom w:val="single" w:sz="8" w:space="0" w:color="5B9BD5"/>
              <w:right w:val="nil"/>
            </w:tcBorders>
            <w:shd w:val="clear" w:color="000000" w:fill="FFFFFF"/>
            <w:vAlign w:val="center"/>
            <w:hideMark/>
          </w:tcPr>
          <w:p w:rsidR="00AF3473" w:rsidRPr="00AF3473" w:rsidRDefault="00AF3473" w:rsidP="00BE0037">
            <w:pPr>
              <w:rPr>
                <w:rFonts w:ascii="GHEA Grapalat" w:hAnsi="GHEA Grapalat"/>
              </w:rPr>
            </w:pPr>
            <w:r w:rsidRPr="00AF3473">
              <w:rPr>
                <w:rFonts w:ascii="GHEA Grapalat" w:hAnsi="GHEA Grapalat"/>
              </w:rPr>
              <w:t>Պետական բյուջեի ծախսեր</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27.0</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24.0</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24.8</w:t>
            </w:r>
          </w:p>
        </w:tc>
        <w:tc>
          <w:tcPr>
            <w:tcW w:w="1246" w:type="dxa"/>
            <w:tcBorders>
              <w:top w:val="nil"/>
              <w:left w:val="single" w:sz="8" w:space="0" w:color="4472C4"/>
              <w:bottom w:val="single" w:sz="8" w:space="0" w:color="5B9BD5"/>
              <w:right w:val="nil"/>
            </w:tcBorders>
            <w:shd w:val="clear" w:color="000000" w:fill="DEEAF6"/>
            <w:noWrap/>
            <w:vAlign w:val="center"/>
            <w:hideMark/>
          </w:tcPr>
          <w:p w:rsidR="00AF3473" w:rsidRPr="00AF3473" w:rsidRDefault="00AF3473" w:rsidP="007A6481">
            <w:pPr>
              <w:jc w:val="center"/>
              <w:rPr>
                <w:rFonts w:ascii="GHEA Grapalat" w:hAnsi="GHEA Grapalat"/>
              </w:rPr>
            </w:pPr>
            <w:r w:rsidRPr="00AF3473">
              <w:rPr>
                <w:rFonts w:ascii="GHEA Grapalat" w:hAnsi="GHEA Grapalat"/>
              </w:rPr>
              <w:t>29.1</w:t>
            </w:r>
          </w:p>
        </w:tc>
        <w:tc>
          <w:tcPr>
            <w:tcW w:w="970" w:type="dxa"/>
            <w:tcBorders>
              <w:top w:val="nil"/>
              <w:left w:val="single" w:sz="8" w:space="0" w:color="4472C4"/>
              <w:bottom w:val="single" w:sz="8" w:space="0" w:color="5B9BD5"/>
              <w:right w:val="single" w:sz="8" w:space="0" w:color="4472C4"/>
            </w:tcBorders>
            <w:shd w:val="clear" w:color="000000" w:fill="DEEAF6"/>
            <w:vAlign w:val="center"/>
          </w:tcPr>
          <w:p w:rsidR="00AF3473" w:rsidRPr="00AF3473" w:rsidRDefault="00AF3473" w:rsidP="007A6481">
            <w:pPr>
              <w:jc w:val="center"/>
              <w:rPr>
                <w:rFonts w:ascii="GHEA Grapalat" w:hAnsi="GHEA Grapalat"/>
              </w:rPr>
            </w:pPr>
            <w:r w:rsidRPr="00AF3473">
              <w:rPr>
                <w:rFonts w:ascii="GHEA Grapalat" w:hAnsi="GHEA Grapalat"/>
              </w:rPr>
              <w:t>27.4</w:t>
            </w:r>
          </w:p>
        </w:tc>
      </w:tr>
      <w:tr w:rsidR="00AF3473" w:rsidRPr="00AF3473" w:rsidTr="007A6481">
        <w:trPr>
          <w:trHeight w:val="300"/>
          <w:jc w:val="center"/>
        </w:trPr>
        <w:tc>
          <w:tcPr>
            <w:tcW w:w="4770" w:type="dxa"/>
            <w:tcBorders>
              <w:top w:val="nil"/>
              <w:left w:val="single" w:sz="8" w:space="0" w:color="4472C4"/>
              <w:bottom w:val="single" w:sz="8" w:space="0" w:color="5B9BD5"/>
              <w:right w:val="nil"/>
            </w:tcBorders>
            <w:shd w:val="clear" w:color="000000" w:fill="FFFFFF"/>
            <w:vAlign w:val="center"/>
            <w:hideMark/>
          </w:tcPr>
          <w:p w:rsidR="00AF3473" w:rsidRPr="00AF3473" w:rsidRDefault="00AF3473" w:rsidP="00BE0037">
            <w:pPr>
              <w:rPr>
                <w:rFonts w:ascii="GHEA Grapalat" w:hAnsi="GHEA Grapalat"/>
              </w:rPr>
            </w:pPr>
            <w:r w:rsidRPr="00AF3473">
              <w:rPr>
                <w:rFonts w:ascii="GHEA Grapalat" w:hAnsi="GHEA Grapalat"/>
              </w:rPr>
              <w:t>Ընթացիկ ծախսեր</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22.8</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21.6</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21.9</w:t>
            </w:r>
          </w:p>
        </w:tc>
        <w:tc>
          <w:tcPr>
            <w:tcW w:w="1246" w:type="dxa"/>
            <w:tcBorders>
              <w:top w:val="nil"/>
              <w:left w:val="single" w:sz="8" w:space="0" w:color="4472C4"/>
              <w:bottom w:val="single" w:sz="8" w:space="0" w:color="5B9BD5"/>
              <w:right w:val="nil"/>
            </w:tcBorders>
            <w:shd w:val="clear" w:color="000000" w:fill="DEEAF6"/>
            <w:noWrap/>
            <w:vAlign w:val="center"/>
            <w:hideMark/>
          </w:tcPr>
          <w:p w:rsidR="00AF3473" w:rsidRPr="00AF3473" w:rsidRDefault="00AF3473" w:rsidP="007A6481">
            <w:pPr>
              <w:jc w:val="center"/>
              <w:rPr>
                <w:rFonts w:ascii="GHEA Grapalat" w:hAnsi="GHEA Grapalat"/>
              </w:rPr>
            </w:pPr>
            <w:r w:rsidRPr="00AF3473">
              <w:rPr>
                <w:rFonts w:ascii="GHEA Grapalat" w:hAnsi="GHEA Grapalat"/>
              </w:rPr>
              <w:t>25.6</w:t>
            </w:r>
          </w:p>
        </w:tc>
        <w:tc>
          <w:tcPr>
            <w:tcW w:w="970" w:type="dxa"/>
            <w:tcBorders>
              <w:top w:val="nil"/>
              <w:left w:val="single" w:sz="8" w:space="0" w:color="4472C4"/>
              <w:bottom w:val="single" w:sz="8" w:space="0" w:color="5B9BD5"/>
              <w:right w:val="single" w:sz="8" w:space="0" w:color="4472C4"/>
            </w:tcBorders>
            <w:shd w:val="clear" w:color="000000" w:fill="DEEAF6"/>
            <w:vAlign w:val="center"/>
          </w:tcPr>
          <w:p w:rsidR="00AF3473" w:rsidRPr="00AF3473" w:rsidRDefault="00AF3473" w:rsidP="007A6481">
            <w:pPr>
              <w:jc w:val="center"/>
              <w:rPr>
                <w:rFonts w:ascii="GHEA Grapalat" w:hAnsi="GHEA Grapalat"/>
              </w:rPr>
            </w:pPr>
            <w:r w:rsidRPr="00AF3473">
              <w:rPr>
                <w:rFonts w:ascii="GHEA Grapalat" w:hAnsi="GHEA Grapalat"/>
              </w:rPr>
              <w:t>24.2</w:t>
            </w:r>
          </w:p>
        </w:tc>
      </w:tr>
      <w:tr w:rsidR="00AF3473" w:rsidRPr="00AF3473" w:rsidTr="007A6481">
        <w:trPr>
          <w:trHeight w:val="555"/>
          <w:jc w:val="center"/>
        </w:trPr>
        <w:tc>
          <w:tcPr>
            <w:tcW w:w="4770" w:type="dxa"/>
            <w:tcBorders>
              <w:top w:val="nil"/>
              <w:left w:val="single" w:sz="8" w:space="0" w:color="4472C4"/>
              <w:bottom w:val="single" w:sz="8" w:space="0" w:color="5B9BD5"/>
              <w:right w:val="nil"/>
            </w:tcBorders>
            <w:shd w:val="clear" w:color="000000" w:fill="FFFFFF"/>
            <w:vAlign w:val="center"/>
            <w:hideMark/>
          </w:tcPr>
          <w:p w:rsidR="00AF3473" w:rsidRPr="00AF3473" w:rsidRDefault="00AF3473" w:rsidP="00BE0037">
            <w:pPr>
              <w:rPr>
                <w:rFonts w:ascii="GHEA Grapalat" w:hAnsi="GHEA Grapalat"/>
              </w:rPr>
            </w:pPr>
            <w:r w:rsidRPr="00AF3473">
              <w:rPr>
                <w:rFonts w:ascii="GHEA Grapalat" w:hAnsi="GHEA Grapalat"/>
              </w:rPr>
              <w:t>Ոչ ֆինանսական ակտիվների հետ գործառնություններ</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4.3</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2.5</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2.9</w:t>
            </w:r>
          </w:p>
        </w:tc>
        <w:tc>
          <w:tcPr>
            <w:tcW w:w="1246" w:type="dxa"/>
            <w:tcBorders>
              <w:top w:val="nil"/>
              <w:left w:val="single" w:sz="8" w:space="0" w:color="4472C4"/>
              <w:bottom w:val="single" w:sz="8" w:space="0" w:color="5B9BD5"/>
              <w:right w:val="nil"/>
            </w:tcBorders>
            <w:shd w:val="clear" w:color="000000" w:fill="DEEAF6"/>
            <w:noWrap/>
            <w:vAlign w:val="center"/>
            <w:hideMark/>
          </w:tcPr>
          <w:p w:rsidR="00AF3473" w:rsidRPr="00AF3473" w:rsidRDefault="00AF3473" w:rsidP="007A6481">
            <w:pPr>
              <w:jc w:val="center"/>
              <w:rPr>
                <w:rFonts w:ascii="GHEA Grapalat" w:hAnsi="GHEA Grapalat"/>
              </w:rPr>
            </w:pPr>
            <w:r w:rsidRPr="00AF3473">
              <w:rPr>
                <w:rFonts w:ascii="GHEA Grapalat" w:hAnsi="GHEA Grapalat"/>
              </w:rPr>
              <w:t>3.6</w:t>
            </w:r>
          </w:p>
        </w:tc>
        <w:tc>
          <w:tcPr>
            <w:tcW w:w="970" w:type="dxa"/>
            <w:tcBorders>
              <w:top w:val="nil"/>
              <w:left w:val="single" w:sz="8" w:space="0" w:color="4472C4"/>
              <w:bottom w:val="single" w:sz="8" w:space="0" w:color="5B9BD5"/>
              <w:right w:val="single" w:sz="8" w:space="0" w:color="4472C4"/>
            </w:tcBorders>
            <w:shd w:val="clear" w:color="000000" w:fill="DEEAF6"/>
            <w:vAlign w:val="center"/>
          </w:tcPr>
          <w:p w:rsidR="00AF3473" w:rsidRPr="00AF3473" w:rsidRDefault="00AF3473" w:rsidP="007A6481">
            <w:pPr>
              <w:jc w:val="center"/>
              <w:rPr>
                <w:rFonts w:ascii="GHEA Grapalat" w:hAnsi="GHEA Grapalat"/>
              </w:rPr>
            </w:pPr>
            <w:r w:rsidRPr="00AF3473">
              <w:rPr>
                <w:rFonts w:ascii="GHEA Grapalat" w:hAnsi="GHEA Grapalat"/>
              </w:rPr>
              <w:t>3.2</w:t>
            </w:r>
          </w:p>
        </w:tc>
      </w:tr>
      <w:tr w:rsidR="00AF3473" w:rsidRPr="00AF3473" w:rsidTr="007A6481">
        <w:trPr>
          <w:trHeight w:val="585"/>
          <w:jc w:val="center"/>
        </w:trPr>
        <w:tc>
          <w:tcPr>
            <w:tcW w:w="4770" w:type="dxa"/>
            <w:tcBorders>
              <w:top w:val="nil"/>
              <w:left w:val="single" w:sz="8" w:space="0" w:color="4472C4"/>
              <w:bottom w:val="single" w:sz="8" w:space="0" w:color="5B9BD5"/>
              <w:right w:val="nil"/>
            </w:tcBorders>
            <w:shd w:val="clear" w:color="000000" w:fill="FFFFFF"/>
            <w:vAlign w:val="center"/>
            <w:hideMark/>
          </w:tcPr>
          <w:p w:rsidR="00AF3473" w:rsidRPr="00AF3473" w:rsidRDefault="00AF3473" w:rsidP="00BE0037">
            <w:pPr>
              <w:rPr>
                <w:rFonts w:ascii="GHEA Grapalat" w:hAnsi="GHEA Grapalat"/>
              </w:rPr>
            </w:pPr>
            <w:r w:rsidRPr="00AF3473">
              <w:rPr>
                <w:rFonts w:ascii="GHEA Grapalat" w:hAnsi="GHEA Grapalat"/>
              </w:rPr>
              <w:t xml:space="preserve">Պետական բյուջեի դեֆիցիտ (-) </w:t>
            </w:r>
            <w:r w:rsidR="00E85A17">
              <w:rPr>
                <w:rFonts w:ascii="GHEA Grapalat" w:hAnsi="GHEA Grapalat"/>
                <w:lang w:val="hy-AM"/>
              </w:rPr>
              <w:t xml:space="preserve">                     </w:t>
            </w:r>
            <w:r w:rsidRPr="00AF3473">
              <w:rPr>
                <w:rFonts w:ascii="GHEA Grapalat" w:hAnsi="GHEA Grapalat"/>
              </w:rPr>
              <w:t>/ պրոֆիցիտ (+)</w:t>
            </w:r>
            <w:r w:rsidRPr="00AF3473">
              <w:rPr>
                <w:rFonts w:ascii="Calibri" w:hAnsi="Calibri" w:cs="Calibri"/>
              </w:rPr>
              <w:t> </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-4.8</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-1.8</w:t>
            </w:r>
          </w:p>
        </w:tc>
        <w:tc>
          <w:tcPr>
            <w:tcW w:w="1080" w:type="dxa"/>
            <w:tcBorders>
              <w:top w:val="nil"/>
              <w:left w:val="single" w:sz="8" w:space="0" w:color="4472C4"/>
              <w:bottom w:val="single" w:sz="8" w:space="0" w:color="5B9BD5"/>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-1.0</w:t>
            </w:r>
          </w:p>
        </w:tc>
        <w:tc>
          <w:tcPr>
            <w:tcW w:w="1246" w:type="dxa"/>
            <w:tcBorders>
              <w:top w:val="nil"/>
              <w:left w:val="single" w:sz="8" w:space="0" w:color="4472C4"/>
              <w:bottom w:val="single" w:sz="8" w:space="0" w:color="5B9BD5"/>
              <w:right w:val="nil"/>
            </w:tcBorders>
            <w:shd w:val="clear" w:color="000000" w:fill="DEEAF6"/>
            <w:noWrap/>
            <w:vAlign w:val="center"/>
            <w:hideMark/>
          </w:tcPr>
          <w:p w:rsidR="00AF3473" w:rsidRPr="00AF3473" w:rsidRDefault="00AF3473" w:rsidP="007A6481">
            <w:pPr>
              <w:jc w:val="center"/>
              <w:rPr>
                <w:rFonts w:ascii="GHEA Grapalat" w:hAnsi="GHEA Grapalat"/>
              </w:rPr>
            </w:pPr>
            <w:r w:rsidRPr="00AF3473">
              <w:rPr>
                <w:rFonts w:ascii="GHEA Grapalat" w:hAnsi="GHEA Grapalat"/>
              </w:rPr>
              <w:t>-6.1</w:t>
            </w:r>
          </w:p>
        </w:tc>
        <w:tc>
          <w:tcPr>
            <w:tcW w:w="970" w:type="dxa"/>
            <w:tcBorders>
              <w:top w:val="nil"/>
              <w:left w:val="single" w:sz="8" w:space="0" w:color="4472C4"/>
              <w:bottom w:val="single" w:sz="8" w:space="0" w:color="5B9BD5"/>
              <w:right w:val="single" w:sz="8" w:space="0" w:color="4472C4"/>
            </w:tcBorders>
            <w:shd w:val="clear" w:color="000000" w:fill="DEEAF6"/>
            <w:vAlign w:val="center"/>
          </w:tcPr>
          <w:p w:rsidR="00AF3473" w:rsidRPr="00AF3473" w:rsidRDefault="00AF3473" w:rsidP="007A6481">
            <w:pPr>
              <w:jc w:val="center"/>
              <w:rPr>
                <w:rFonts w:ascii="GHEA Grapalat" w:hAnsi="GHEA Grapalat"/>
              </w:rPr>
            </w:pPr>
            <w:r w:rsidRPr="00AF3473">
              <w:rPr>
                <w:rFonts w:ascii="GHEA Grapalat" w:hAnsi="GHEA Grapalat"/>
              </w:rPr>
              <w:t>-4.1</w:t>
            </w:r>
          </w:p>
        </w:tc>
      </w:tr>
      <w:tr w:rsidR="00AF3473" w:rsidRPr="00AF3473" w:rsidTr="007A6481">
        <w:trPr>
          <w:trHeight w:val="300"/>
          <w:jc w:val="center"/>
        </w:trPr>
        <w:tc>
          <w:tcPr>
            <w:tcW w:w="4770" w:type="dxa"/>
            <w:tcBorders>
              <w:top w:val="nil"/>
              <w:left w:val="single" w:sz="8" w:space="0" w:color="4472C4"/>
              <w:bottom w:val="single" w:sz="8" w:space="0" w:color="4472C4"/>
              <w:right w:val="nil"/>
            </w:tcBorders>
            <w:shd w:val="clear" w:color="000000" w:fill="FFFFFF"/>
            <w:vAlign w:val="center"/>
            <w:hideMark/>
          </w:tcPr>
          <w:p w:rsidR="00AF3473" w:rsidRPr="00AF3473" w:rsidRDefault="00AF3473" w:rsidP="00BE0037">
            <w:pPr>
              <w:rPr>
                <w:rFonts w:ascii="GHEA Grapalat" w:hAnsi="GHEA Grapalat"/>
              </w:rPr>
            </w:pPr>
            <w:r w:rsidRPr="00AF3473">
              <w:rPr>
                <w:rFonts w:ascii="GHEA Grapalat" w:hAnsi="GHEA Grapalat"/>
              </w:rPr>
              <w:t>Կառավարության պարտք</w:t>
            </w:r>
          </w:p>
        </w:tc>
        <w:tc>
          <w:tcPr>
            <w:tcW w:w="1080" w:type="dxa"/>
            <w:tcBorders>
              <w:top w:val="nil"/>
              <w:left w:val="single" w:sz="8" w:space="0" w:color="4472C4"/>
              <w:bottom w:val="single" w:sz="8" w:space="0" w:color="4472C4"/>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53.7</w:t>
            </w:r>
          </w:p>
        </w:tc>
        <w:tc>
          <w:tcPr>
            <w:tcW w:w="1080" w:type="dxa"/>
            <w:tcBorders>
              <w:top w:val="nil"/>
              <w:left w:val="single" w:sz="8" w:space="0" w:color="4472C4"/>
              <w:bottom w:val="single" w:sz="8" w:space="0" w:color="4472C4"/>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51.2</w:t>
            </w:r>
          </w:p>
        </w:tc>
        <w:tc>
          <w:tcPr>
            <w:tcW w:w="1080" w:type="dxa"/>
            <w:tcBorders>
              <w:top w:val="nil"/>
              <w:left w:val="single" w:sz="8" w:space="0" w:color="4472C4"/>
              <w:bottom w:val="single" w:sz="8" w:space="0" w:color="4472C4"/>
              <w:right w:val="nil"/>
            </w:tcBorders>
            <w:shd w:val="clear" w:color="000000" w:fill="FFFFFF"/>
            <w:noWrap/>
            <w:vAlign w:val="center"/>
            <w:hideMark/>
          </w:tcPr>
          <w:p w:rsidR="00AF3473" w:rsidRPr="00AF3473" w:rsidRDefault="00AF3473" w:rsidP="007A6481">
            <w:pPr>
              <w:jc w:val="center"/>
              <w:rPr>
                <w:rFonts w:ascii="GHEA Grapalat" w:hAnsi="GHEA Grapalat"/>
              </w:rPr>
            </w:pPr>
            <w:r w:rsidRPr="00AF3473">
              <w:rPr>
                <w:rFonts w:ascii="GHEA Grapalat" w:hAnsi="GHEA Grapalat"/>
              </w:rPr>
              <w:t>49.9</w:t>
            </w:r>
          </w:p>
        </w:tc>
        <w:tc>
          <w:tcPr>
            <w:tcW w:w="1246" w:type="dxa"/>
            <w:tcBorders>
              <w:top w:val="nil"/>
              <w:left w:val="single" w:sz="8" w:space="0" w:color="4472C4"/>
              <w:bottom w:val="single" w:sz="8" w:space="0" w:color="4472C4"/>
              <w:right w:val="nil"/>
            </w:tcBorders>
            <w:shd w:val="clear" w:color="000000" w:fill="DEEAF6"/>
            <w:noWrap/>
            <w:vAlign w:val="center"/>
            <w:hideMark/>
          </w:tcPr>
          <w:p w:rsidR="00AF3473" w:rsidRPr="00AF3473" w:rsidRDefault="00AF3473" w:rsidP="007A6481">
            <w:pPr>
              <w:jc w:val="center"/>
              <w:rPr>
                <w:rFonts w:ascii="GHEA Grapalat" w:hAnsi="GHEA Grapalat"/>
              </w:rPr>
            </w:pPr>
            <w:r w:rsidRPr="00AF3473">
              <w:rPr>
                <w:rFonts w:ascii="GHEA Grapalat" w:hAnsi="GHEA Grapalat"/>
              </w:rPr>
              <w:t>64.9</w:t>
            </w:r>
          </w:p>
        </w:tc>
        <w:tc>
          <w:tcPr>
            <w:tcW w:w="970" w:type="dxa"/>
            <w:tcBorders>
              <w:top w:val="nil"/>
              <w:left w:val="single" w:sz="8" w:space="0" w:color="4472C4"/>
              <w:bottom w:val="single" w:sz="8" w:space="0" w:color="4472C4"/>
              <w:right w:val="single" w:sz="8" w:space="0" w:color="4472C4"/>
            </w:tcBorders>
            <w:shd w:val="clear" w:color="000000" w:fill="DEEAF6"/>
            <w:vAlign w:val="center"/>
          </w:tcPr>
          <w:p w:rsidR="00AF3473" w:rsidRPr="00AF3473" w:rsidRDefault="00AF3473" w:rsidP="007A6481">
            <w:pPr>
              <w:jc w:val="center"/>
              <w:rPr>
                <w:rFonts w:ascii="GHEA Grapalat" w:hAnsi="GHEA Grapalat"/>
              </w:rPr>
            </w:pPr>
            <w:r w:rsidRPr="00AF3473">
              <w:rPr>
                <w:rFonts w:ascii="GHEA Grapalat" w:hAnsi="GHEA Grapalat"/>
              </w:rPr>
              <w:t>63.2</w:t>
            </w:r>
          </w:p>
        </w:tc>
      </w:tr>
    </w:tbl>
    <w:p w:rsidR="007A6481" w:rsidRPr="008C1668" w:rsidRDefault="007A6481" w:rsidP="00AF3473">
      <w:pPr>
        <w:jc w:val="both"/>
        <w:rPr>
          <w:rFonts w:ascii="GHEA Grapalat" w:eastAsia="Calibri" w:hAnsi="GHEA Grapalat"/>
          <w:sz w:val="6"/>
          <w:szCs w:val="6"/>
        </w:rPr>
      </w:pPr>
    </w:p>
    <w:p w:rsidR="00AF3473" w:rsidRPr="00AF3473" w:rsidRDefault="00AF3473" w:rsidP="007A6481">
      <w:pPr>
        <w:ind w:firstLine="720"/>
        <w:jc w:val="both"/>
        <w:rPr>
          <w:rFonts w:ascii="GHEA Grapalat" w:eastAsia="Calibri" w:hAnsi="GHEA Grapalat"/>
        </w:rPr>
      </w:pPr>
      <w:r w:rsidRPr="00AF3473">
        <w:rPr>
          <w:rFonts w:ascii="GHEA Grapalat" w:eastAsia="Calibri" w:hAnsi="GHEA Grapalat"/>
        </w:rPr>
        <w:t xml:space="preserve">Միջնաժամկետում, տնտեսության վերականգնմանը զուգահեռ, վերադարձ կկատարվի հարկաբյուջետային կանոններով սահմանված պետական ֆինանսների «ոսկե կանոնների» տրամաբանությանը՝ ապահովելով պարտք/ՀՆԱ հարաբերակցության նվազող հետագիծը և ծախսերի կառուցվածքի բարելավումը, ինչպես նաև հետևողական քայլեր կատարելով ծախսերի գծով խնայողությունների և եկամուտների ավելացման ուղղությամբ </w:t>
      </w:r>
    </w:p>
    <w:p w:rsidR="00AF3473" w:rsidRPr="008C1668" w:rsidRDefault="00AF3473" w:rsidP="00AF3473">
      <w:pPr>
        <w:jc w:val="both"/>
        <w:rPr>
          <w:rFonts w:ascii="GHEA Grapalat" w:eastAsia="Calibri" w:hAnsi="GHEA Grapalat"/>
          <w:sz w:val="6"/>
          <w:szCs w:val="6"/>
        </w:rPr>
      </w:pPr>
    </w:p>
    <w:p w:rsidR="00AF3473" w:rsidRPr="00C90522" w:rsidRDefault="00AF3473" w:rsidP="00C90522">
      <w:pPr>
        <w:jc w:val="center"/>
        <w:rPr>
          <w:rFonts w:ascii="GHEA Grapalat" w:eastAsia="Calibri" w:hAnsi="GHEA Grapalat"/>
          <w:b/>
        </w:rPr>
      </w:pPr>
      <w:r w:rsidRPr="00C90522">
        <w:rPr>
          <w:rFonts w:ascii="GHEA Grapalat" w:eastAsia="Calibri" w:hAnsi="GHEA Grapalat"/>
          <w:b/>
        </w:rPr>
        <w:t>Ոսկե կանոններից շեղումը 2020-2021թվականներին</w:t>
      </w:r>
    </w:p>
    <w:p w:rsidR="00AF3473" w:rsidRPr="00AF3473" w:rsidRDefault="00AF3473" w:rsidP="00AF3473">
      <w:pPr>
        <w:jc w:val="both"/>
        <w:rPr>
          <w:rFonts w:ascii="GHEA Grapalat" w:eastAsia="Calibri" w:hAnsi="GHEA Grapalat"/>
        </w:rPr>
      </w:pPr>
      <w:r w:rsidRPr="00AF3473">
        <w:rPr>
          <w:rFonts w:ascii="GHEA Grapalat" w:eastAsia="Calibri" w:hAnsi="GHEA Grapalat"/>
          <w:noProof/>
        </w:rPr>
        <w:drawing>
          <wp:inline distT="0" distB="0" distL="0" distR="0" wp14:anchorId="341E249A" wp14:editId="036F00E4">
            <wp:extent cx="3209925" cy="2819400"/>
            <wp:effectExtent l="0" t="0" r="0" b="0"/>
            <wp:docPr id="106" name="Chart 10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AF3473">
        <w:rPr>
          <w:rFonts w:ascii="GHEA Grapalat" w:eastAsia="Calibri" w:hAnsi="GHEA Grapalat"/>
        </w:rPr>
        <w:t xml:space="preserve"> </w:t>
      </w:r>
      <w:r w:rsidRPr="00AF3473">
        <w:rPr>
          <w:rFonts w:ascii="GHEA Grapalat" w:eastAsia="Calibri" w:hAnsi="GHEA Grapalat"/>
          <w:noProof/>
        </w:rPr>
        <w:drawing>
          <wp:inline distT="0" distB="0" distL="0" distR="0" wp14:anchorId="5481CF3E" wp14:editId="12F86201">
            <wp:extent cx="3067050" cy="2800350"/>
            <wp:effectExtent l="0" t="0" r="0" b="0"/>
            <wp:docPr id="107" name="Chart 10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F3473" w:rsidRPr="00AF3473" w:rsidRDefault="00A36280" w:rsidP="00AF3473">
      <w:pPr>
        <w:jc w:val="both"/>
        <w:rPr>
          <w:rFonts w:ascii="GHEA Grapalat" w:eastAsia="Calibri" w:hAnsi="GHEA Grapalat"/>
        </w:rPr>
      </w:pPr>
      <w:r>
        <w:rPr>
          <w:rFonts w:ascii="GHEA Grapalat" w:hAnsi="GHEA Grapalat"/>
          <w:noProof/>
          <w:color w:val="000000" w:themeColor="text1"/>
        </w:rPr>
        <w:pict>
          <v:shapetype id="_x0000_t202" coordsize="21600,21600" o:spt="202" path="m,l,21600r21600,l21600,xe">
            <v:stroke joinstyle="miter"/>
            <v:path gradientshapeok="t" o:connecttype="rect"/>
          </v:shapetype>
          <v:shape id="_x0000_s1467" type="#_x0000_t202" style="position:absolute;left:0;text-align:left;margin-left:-22.95pt;margin-top:6.85pt;width:542.25pt;height:203.6pt;z-index:251660800;mso-position-horizontal-relative:text;mso-position-vertical-relative:text" fillcolor="silver" stroked="f">
            <v:textbox style="mso-next-textbox:#_x0000_s1467">
              <w:txbxContent>
                <w:p w:rsidR="00A36280" w:rsidRPr="00A817C1" w:rsidRDefault="00A36280" w:rsidP="00322A61">
                  <w:pPr>
                    <w:tabs>
                      <w:tab w:val="left" w:pos="851"/>
                    </w:tabs>
                    <w:rPr>
                      <w:rFonts w:ascii="GHEA Grapalat" w:hAnsi="GHEA Grapalat" w:cs="Sylfaen"/>
                      <w:b/>
                      <w:sz w:val="20"/>
                      <w:szCs w:val="20"/>
                      <w:lang w:val="hy-AM"/>
                    </w:rPr>
                  </w:pPr>
                  <w:r w:rsidRPr="00A817C1">
                    <w:rPr>
                      <w:rFonts w:ascii="GHEA Grapalat" w:hAnsi="GHEA Grapalat" w:cs="Sylfaen"/>
                      <w:b/>
                      <w:sz w:val="20"/>
                      <w:szCs w:val="20"/>
                      <w:lang w:val="hy-AM"/>
                    </w:rPr>
                    <w:t>Հայաստանի Հանրապետության 202</w:t>
                  </w:r>
                  <w:r>
                    <w:rPr>
                      <w:rFonts w:ascii="GHEA Grapalat" w:hAnsi="GHEA Grapalat" w:cs="Sylfaen"/>
                      <w:b/>
                      <w:sz w:val="20"/>
                      <w:szCs w:val="20"/>
                      <w:lang w:val="hy-AM"/>
                    </w:rPr>
                    <w:t>1</w:t>
                  </w:r>
                  <w:r w:rsidRPr="00A817C1">
                    <w:rPr>
                      <w:rFonts w:ascii="GHEA Grapalat" w:hAnsi="GHEA Grapalat" w:cs="Sylfaen"/>
                      <w:b/>
                      <w:sz w:val="20"/>
                      <w:szCs w:val="20"/>
                      <w:lang w:val="hy-AM"/>
                    </w:rPr>
                    <w:t xml:space="preserve"> թվականի համախմբված բյուջեն գնահատվում է ՝</w:t>
                  </w:r>
                </w:p>
                <w:p w:rsidR="00A36280" w:rsidRPr="002B1BAB" w:rsidRDefault="00A36280" w:rsidP="00322A61">
                  <w:pPr>
                    <w:pStyle w:val="ListParagraph"/>
                    <w:numPr>
                      <w:ilvl w:val="0"/>
                      <w:numId w:val="4"/>
                    </w:numPr>
                    <w:jc w:val="both"/>
                    <w:rPr>
                      <w:rFonts w:ascii="GHEA Grapalat" w:hAnsi="GHEA Grapalat" w:cs="Sylfaen"/>
                      <w:b/>
                      <w:sz w:val="20"/>
                      <w:szCs w:val="20"/>
                      <w:lang w:val="hy-AM"/>
                    </w:rPr>
                  </w:pPr>
                  <w:r w:rsidRPr="002B1BAB">
                    <w:rPr>
                      <w:rFonts w:ascii="GHEA Grapalat" w:hAnsi="GHEA Grapalat" w:cs="Sylfaen"/>
                      <w:b/>
                      <w:sz w:val="20"/>
                      <w:szCs w:val="20"/>
                      <w:lang w:val="hy-AM"/>
                    </w:rPr>
                    <w:t>եկամուտների գծով` 1,7</w:t>
                  </w:r>
                  <w:r>
                    <w:rPr>
                      <w:rFonts w:ascii="GHEA Grapalat" w:hAnsi="GHEA Grapalat" w:cs="Sylfaen"/>
                      <w:b/>
                      <w:sz w:val="20"/>
                      <w:szCs w:val="20"/>
                      <w:lang w:val="hy-AM"/>
                    </w:rPr>
                    <w:t>18</w:t>
                  </w:r>
                  <w:r w:rsidRPr="002B1BAB">
                    <w:rPr>
                      <w:rFonts w:ascii="GHEA Grapalat" w:hAnsi="GHEA Grapalat" w:cs="Sylfaen"/>
                      <w:b/>
                      <w:sz w:val="20"/>
                      <w:szCs w:val="20"/>
                      <w:lang w:val="hy-AM"/>
                    </w:rPr>
                    <w:t>.</w:t>
                  </w:r>
                  <w:r>
                    <w:rPr>
                      <w:rFonts w:ascii="GHEA Grapalat" w:hAnsi="GHEA Grapalat" w:cs="Sylfaen"/>
                      <w:b/>
                      <w:sz w:val="20"/>
                      <w:szCs w:val="20"/>
                      <w:lang w:val="hy-AM"/>
                    </w:rPr>
                    <w:t>8</w:t>
                  </w:r>
                  <w:r w:rsidRPr="002B1BAB">
                    <w:rPr>
                      <w:rFonts w:ascii="GHEA Grapalat" w:hAnsi="GHEA Grapalat" w:cs="Sylfaen"/>
                      <w:b/>
                      <w:sz w:val="20"/>
                      <w:szCs w:val="20"/>
                      <w:lang w:val="hy-AM"/>
                    </w:rPr>
                    <w:t xml:space="preserve"> մլրդ դրամ (առանց միջբյուջետային փոխանցումներից ստաց</w:t>
                  </w:r>
                  <w:r w:rsidRPr="002B1BAB">
                    <w:rPr>
                      <w:rFonts w:ascii="GHEA Grapalat" w:hAnsi="GHEA Grapalat" w:cs="Sylfaen"/>
                      <w:b/>
                      <w:sz w:val="20"/>
                      <w:szCs w:val="20"/>
                      <w:lang w:val="hy-AM"/>
                    </w:rPr>
                    <w:softHyphen/>
                    <w:t>վող մուտքերի),</w:t>
                  </w:r>
                </w:p>
                <w:p w:rsidR="00A36280" w:rsidRPr="002B1BAB" w:rsidRDefault="00A36280" w:rsidP="00322A61">
                  <w:pPr>
                    <w:pStyle w:val="ListParagraph"/>
                    <w:numPr>
                      <w:ilvl w:val="0"/>
                      <w:numId w:val="4"/>
                    </w:numPr>
                    <w:jc w:val="both"/>
                    <w:rPr>
                      <w:rFonts w:ascii="GHEA Grapalat" w:hAnsi="GHEA Grapalat" w:cs="Sylfaen"/>
                      <w:b/>
                      <w:sz w:val="20"/>
                      <w:szCs w:val="20"/>
                      <w:lang w:val="hy-AM"/>
                    </w:rPr>
                  </w:pPr>
                  <w:r w:rsidRPr="002B1BAB">
                    <w:rPr>
                      <w:rFonts w:ascii="GHEA Grapalat" w:hAnsi="GHEA Grapalat" w:cs="Sylfaen"/>
                      <w:b/>
                      <w:sz w:val="20"/>
                      <w:szCs w:val="20"/>
                      <w:lang w:val="hy-AM"/>
                    </w:rPr>
                    <w:t>ծախսերի գծով՝  1,9</w:t>
                  </w:r>
                  <w:r>
                    <w:rPr>
                      <w:rFonts w:ascii="GHEA Grapalat" w:hAnsi="GHEA Grapalat" w:cs="Sylfaen"/>
                      <w:b/>
                      <w:sz w:val="20"/>
                      <w:szCs w:val="20"/>
                      <w:lang w:val="hy-AM"/>
                    </w:rPr>
                    <w:t>92</w:t>
                  </w:r>
                  <w:r w:rsidRPr="002B1BAB">
                    <w:rPr>
                      <w:rFonts w:ascii="GHEA Grapalat" w:hAnsi="GHEA Grapalat" w:cs="Sylfaen"/>
                      <w:b/>
                      <w:sz w:val="20"/>
                      <w:szCs w:val="20"/>
                      <w:lang w:val="hy-AM"/>
                    </w:rPr>
                    <w:t>.</w:t>
                  </w:r>
                  <w:r>
                    <w:rPr>
                      <w:rFonts w:ascii="GHEA Grapalat" w:hAnsi="GHEA Grapalat" w:cs="Sylfaen"/>
                      <w:b/>
                      <w:sz w:val="20"/>
                      <w:szCs w:val="20"/>
                      <w:lang w:val="hy-AM"/>
                    </w:rPr>
                    <w:t>8</w:t>
                  </w:r>
                  <w:r w:rsidRPr="002B1BAB">
                    <w:rPr>
                      <w:rFonts w:ascii="GHEA Grapalat" w:hAnsi="GHEA Grapalat" w:cs="Sylfaen"/>
                      <w:b/>
                      <w:sz w:val="20"/>
                      <w:szCs w:val="20"/>
                      <w:lang w:val="hy-AM"/>
                    </w:rPr>
                    <w:t xml:space="preserve">   մլրդ դրամ (առանց միջբյուջետային փոխանցումների),</w:t>
                  </w:r>
                </w:p>
                <w:p w:rsidR="00A36280" w:rsidRPr="002B1BAB" w:rsidRDefault="00A36280" w:rsidP="00322A61">
                  <w:pPr>
                    <w:pStyle w:val="ListParagraph"/>
                    <w:numPr>
                      <w:ilvl w:val="0"/>
                      <w:numId w:val="4"/>
                    </w:numPr>
                    <w:jc w:val="both"/>
                    <w:rPr>
                      <w:rFonts w:ascii="GHEA Grapalat" w:hAnsi="GHEA Grapalat" w:cs="Sylfaen"/>
                      <w:b/>
                      <w:sz w:val="20"/>
                      <w:szCs w:val="20"/>
                      <w:lang w:val="hy-AM"/>
                    </w:rPr>
                  </w:pPr>
                  <w:r w:rsidRPr="002B1BAB">
                    <w:rPr>
                      <w:rFonts w:ascii="GHEA Grapalat" w:hAnsi="GHEA Grapalat" w:cs="Sylfaen"/>
                      <w:b/>
                      <w:sz w:val="20"/>
                      <w:szCs w:val="20"/>
                      <w:lang w:val="hy-AM"/>
                    </w:rPr>
                    <w:t>դեֆիցիտը (պակասուրդը)՝</w:t>
                  </w:r>
                  <w:r>
                    <w:rPr>
                      <w:rFonts w:ascii="GHEA Grapalat" w:hAnsi="GHEA Grapalat" w:cs="Sylfaen"/>
                      <w:b/>
                      <w:sz w:val="20"/>
                      <w:szCs w:val="20"/>
                      <w:lang w:val="hy-AM"/>
                    </w:rPr>
                    <w:t xml:space="preserve"> 274․0</w:t>
                  </w:r>
                  <w:r w:rsidRPr="002B1BAB">
                    <w:rPr>
                      <w:rFonts w:ascii="GHEA Grapalat" w:hAnsi="GHEA Grapalat" w:cs="Sylfaen"/>
                      <w:b/>
                      <w:sz w:val="20"/>
                      <w:szCs w:val="20"/>
                      <w:lang w:val="hy-AM"/>
                    </w:rPr>
                    <w:t xml:space="preserve"> մլրդ դրամ. </w:t>
                  </w:r>
                </w:p>
                <w:p w:rsidR="00A36280" w:rsidRDefault="00A36280" w:rsidP="00322A61">
                  <w:pPr>
                    <w:tabs>
                      <w:tab w:val="left" w:pos="851"/>
                    </w:tabs>
                    <w:rPr>
                      <w:rFonts w:ascii="GHEA Grapalat" w:hAnsi="GHEA Grapalat" w:cs="Sylfaen"/>
                      <w:b/>
                      <w:sz w:val="20"/>
                      <w:szCs w:val="20"/>
                      <w:lang w:val="hy-AM"/>
                    </w:rPr>
                  </w:pPr>
                  <w:r w:rsidRPr="00A817C1">
                    <w:rPr>
                      <w:rFonts w:ascii="GHEA Grapalat" w:hAnsi="GHEA Grapalat" w:cs="Sylfaen"/>
                      <w:b/>
                      <w:sz w:val="20"/>
                      <w:szCs w:val="20"/>
                      <w:lang w:val="hy-AM"/>
                    </w:rPr>
                    <w:t>Հայաստանի Հանրապետության համայնքների 202</w:t>
                  </w:r>
                  <w:r>
                    <w:rPr>
                      <w:rFonts w:ascii="GHEA Grapalat" w:hAnsi="GHEA Grapalat" w:cs="Sylfaen"/>
                      <w:b/>
                      <w:sz w:val="20"/>
                      <w:szCs w:val="20"/>
                      <w:lang w:val="hy-AM"/>
                    </w:rPr>
                    <w:t>1</w:t>
                  </w:r>
                  <w:r w:rsidRPr="00A817C1">
                    <w:rPr>
                      <w:rFonts w:ascii="GHEA Grapalat" w:hAnsi="GHEA Grapalat" w:cs="Sylfaen"/>
                      <w:b/>
                      <w:sz w:val="20"/>
                      <w:szCs w:val="20"/>
                      <w:lang w:val="hy-AM"/>
                    </w:rPr>
                    <w:t xml:space="preserve"> թվականի բյուջեները գնահատվում են՝</w:t>
                  </w:r>
                </w:p>
                <w:p w:rsidR="00A36280" w:rsidRPr="002B1BAB" w:rsidRDefault="00A36280" w:rsidP="00322A61">
                  <w:pPr>
                    <w:pStyle w:val="ListParagraph"/>
                    <w:numPr>
                      <w:ilvl w:val="0"/>
                      <w:numId w:val="5"/>
                    </w:numPr>
                    <w:tabs>
                      <w:tab w:val="left" w:pos="851"/>
                    </w:tabs>
                    <w:rPr>
                      <w:rFonts w:ascii="GHEA Grapalat" w:hAnsi="GHEA Grapalat" w:cs="Sylfaen"/>
                      <w:b/>
                      <w:sz w:val="20"/>
                      <w:szCs w:val="20"/>
                      <w:lang w:val="hy-AM"/>
                    </w:rPr>
                  </w:pPr>
                  <w:r w:rsidRPr="002B1BAB">
                    <w:rPr>
                      <w:rFonts w:ascii="GHEA Grapalat" w:hAnsi="GHEA Grapalat" w:cs="Sylfaen"/>
                      <w:b/>
                      <w:sz w:val="20"/>
                      <w:szCs w:val="20"/>
                      <w:lang w:val="hy-AM"/>
                    </w:rPr>
                    <w:t>եկամուտների գծով՝ 14</w:t>
                  </w:r>
                  <w:r>
                    <w:rPr>
                      <w:rFonts w:ascii="GHEA Grapalat" w:hAnsi="GHEA Grapalat" w:cs="Sylfaen"/>
                      <w:b/>
                      <w:sz w:val="20"/>
                      <w:szCs w:val="20"/>
                      <w:lang w:val="hy-AM"/>
                    </w:rPr>
                    <w:t>9․7</w:t>
                  </w:r>
                  <w:r w:rsidRPr="002B1BAB">
                    <w:rPr>
                      <w:rFonts w:ascii="GHEA Grapalat" w:hAnsi="GHEA Grapalat" w:cs="Sylfaen"/>
                      <w:b/>
                      <w:sz w:val="20"/>
                      <w:szCs w:val="20"/>
                      <w:lang w:val="hy-AM"/>
                    </w:rPr>
                    <w:t xml:space="preserve">  մլրդ դրամ (ներառյալ` պետական բյուջեից ստացվող պաշ</w:t>
                  </w:r>
                  <w:r w:rsidRPr="002B1BAB">
                    <w:rPr>
                      <w:rFonts w:ascii="GHEA Grapalat" w:hAnsi="GHEA Grapalat" w:cs="Sylfaen"/>
                      <w:b/>
                      <w:sz w:val="20"/>
                      <w:szCs w:val="20"/>
                      <w:lang w:val="hy-AM"/>
                    </w:rPr>
                    <w:softHyphen/>
                    <w:t>տո</w:t>
                  </w:r>
                  <w:r w:rsidRPr="002B1BAB">
                    <w:rPr>
                      <w:rFonts w:ascii="GHEA Grapalat" w:hAnsi="GHEA Grapalat" w:cs="Sylfaen"/>
                      <w:b/>
                      <w:sz w:val="20"/>
                      <w:szCs w:val="20"/>
                      <w:lang w:val="hy-AM"/>
                    </w:rPr>
                    <w:softHyphen/>
                    <w:t>նա</w:t>
                  </w:r>
                  <w:r w:rsidRPr="002B1BAB">
                    <w:rPr>
                      <w:rFonts w:ascii="GHEA Grapalat" w:hAnsi="GHEA Grapalat" w:cs="Sylfaen"/>
                      <w:b/>
                      <w:sz w:val="20"/>
                      <w:szCs w:val="20"/>
                      <w:lang w:val="hy-AM"/>
                    </w:rPr>
                    <w:softHyphen/>
                    <w:t>կան դրամաշնորհները),</w:t>
                  </w:r>
                </w:p>
                <w:p w:rsidR="00A36280" w:rsidRDefault="00A36280" w:rsidP="00322A61">
                  <w:pPr>
                    <w:pStyle w:val="ListParagraph"/>
                    <w:numPr>
                      <w:ilvl w:val="0"/>
                      <w:numId w:val="5"/>
                    </w:numPr>
                    <w:spacing w:line="360" w:lineRule="auto"/>
                    <w:jc w:val="both"/>
                    <w:rPr>
                      <w:rFonts w:ascii="GHEA Grapalat" w:hAnsi="GHEA Grapalat" w:cs="Sylfaen"/>
                      <w:b/>
                      <w:sz w:val="20"/>
                      <w:szCs w:val="20"/>
                      <w:lang w:val="hy-AM"/>
                    </w:rPr>
                  </w:pPr>
                  <w:r w:rsidRPr="002B1BAB">
                    <w:rPr>
                      <w:rFonts w:ascii="GHEA Grapalat" w:hAnsi="GHEA Grapalat" w:cs="Sylfaen"/>
                      <w:b/>
                      <w:sz w:val="20"/>
                      <w:szCs w:val="20"/>
                      <w:lang w:val="hy-AM"/>
                    </w:rPr>
                    <w:t>ծախսերի գծով՝  14</w:t>
                  </w:r>
                  <w:r>
                    <w:rPr>
                      <w:rFonts w:ascii="GHEA Grapalat" w:hAnsi="GHEA Grapalat" w:cs="Sylfaen"/>
                      <w:b/>
                      <w:sz w:val="20"/>
                      <w:szCs w:val="20"/>
                      <w:lang w:val="hy-AM"/>
                    </w:rPr>
                    <w:t>9․7</w:t>
                  </w:r>
                  <w:r w:rsidRPr="002B1BAB">
                    <w:rPr>
                      <w:rFonts w:ascii="GHEA Grapalat" w:hAnsi="GHEA Grapalat" w:cs="Sylfaen"/>
                      <w:b/>
                      <w:sz w:val="20"/>
                      <w:szCs w:val="20"/>
                      <w:lang w:val="hy-AM"/>
                    </w:rPr>
                    <w:t xml:space="preserve">  մլրդ դրամ:</w:t>
                  </w:r>
                </w:p>
                <w:p w:rsidR="00A36280" w:rsidRPr="00901422" w:rsidRDefault="00A36280" w:rsidP="00322A61">
                  <w:pPr>
                    <w:spacing w:line="360" w:lineRule="auto"/>
                    <w:jc w:val="both"/>
                    <w:rPr>
                      <w:rFonts w:ascii="GHEA Grapalat" w:hAnsi="GHEA Grapalat" w:cs="Sylfaen"/>
                      <w:b/>
                      <w:sz w:val="20"/>
                      <w:szCs w:val="20"/>
                      <w:lang w:val="hy-AM"/>
                    </w:rPr>
                  </w:pPr>
                  <w:r w:rsidRPr="00901422">
                    <w:rPr>
                      <w:rFonts w:ascii="GHEA Grapalat" w:hAnsi="GHEA Grapalat" w:cs="Sylfaen"/>
                      <w:b/>
                      <w:sz w:val="20"/>
                      <w:szCs w:val="20"/>
                      <w:lang w:val="hy-AM"/>
                    </w:rPr>
                    <w:t>Հայաստանի</w:t>
                  </w:r>
                  <w:r w:rsidRPr="00901422">
                    <w:rPr>
                      <w:rFonts w:ascii="GHEA Grapalat" w:hAnsi="GHEA Grapalat"/>
                      <w:b/>
                      <w:sz w:val="20"/>
                      <w:szCs w:val="20"/>
                      <w:lang w:val="hy-AM"/>
                    </w:rPr>
                    <w:t xml:space="preserve"> </w:t>
                  </w:r>
                  <w:r w:rsidRPr="00901422">
                    <w:rPr>
                      <w:rFonts w:ascii="GHEA Grapalat" w:hAnsi="GHEA Grapalat" w:cs="Sylfaen"/>
                      <w:b/>
                      <w:sz w:val="20"/>
                      <w:szCs w:val="20"/>
                      <w:lang w:val="hy-AM"/>
                    </w:rPr>
                    <w:t>Հանրապետության</w:t>
                  </w:r>
                  <w:r>
                    <w:rPr>
                      <w:rFonts w:ascii="GHEA Grapalat" w:hAnsi="GHEA Grapalat"/>
                      <w:b/>
                      <w:sz w:val="20"/>
                      <w:szCs w:val="20"/>
                      <w:lang w:val="hy-AM"/>
                    </w:rPr>
                    <w:t xml:space="preserve"> 2021</w:t>
                  </w:r>
                  <w:r w:rsidRPr="00901422">
                    <w:rPr>
                      <w:rFonts w:ascii="GHEA Grapalat" w:hAnsi="GHEA Grapalat"/>
                      <w:b/>
                      <w:sz w:val="20"/>
                      <w:szCs w:val="20"/>
                      <w:lang w:val="hy-AM"/>
                    </w:rPr>
                    <w:t xml:space="preserve"> </w:t>
                  </w:r>
                  <w:r w:rsidRPr="00901422">
                    <w:rPr>
                      <w:rFonts w:ascii="GHEA Grapalat" w:hAnsi="GHEA Grapalat" w:cs="Sylfaen"/>
                      <w:b/>
                      <w:sz w:val="20"/>
                      <w:szCs w:val="20"/>
                      <w:lang w:val="hy-AM"/>
                    </w:rPr>
                    <w:t>թվականի</w:t>
                  </w:r>
                  <w:r w:rsidRPr="00901422">
                    <w:rPr>
                      <w:rFonts w:ascii="GHEA Grapalat" w:hAnsi="GHEA Grapalat"/>
                      <w:b/>
                      <w:sz w:val="20"/>
                      <w:szCs w:val="20"/>
                      <w:lang w:val="hy-AM"/>
                    </w:rPr>
                    <w:t xml:space="preserve"> </w:t>
                  </w:r>
                  <w:r w:rsidRPr="00901422">
                    <w:rPr>
                      <w:rFonts w:ascii="GHEA Grapalat" w:hAnsi="GHEA Grapalat" w:cs="Sylfaen"/>
                      <w:b/>
                      <w:sz w:val="20"/>
                      <w:szCs w:val="20"/>
                      <w:lang w:val="hy-AM"/>
                    </w:rPr>
                    <w:t>պետական</w:t>
                  </w:r>
                  <w:r w:rsidRPr="00901422">
                    <w:rPr>
                      <w:rFonts w:ascii="GHEA Grapalat" w:hAnsi="GHEA Grapalat"/>
                      <w:b/>
                      <w:sz w:val="20"/>
                      <w:szCs w:val="20"/>
                      <w:lang w:val="hy-AM"/>
                    </w:rPr>
                    <w:t xml:space="preserve"> </w:t>
                  </w:r>
                  <w:r w:rsidRPr="00901422">
                    <w:rPr>
                      <w:rFonts w:ascii="GHEA Grapalat" w:hAnsi="GHEA Grapalat" w:cs="Sylfaen"/>
                      <w:b/>
                      <w:sz w:val="20"/>
                      <w:szCs w:val="20"/>
                      <w:lang w:val="hy-AM"/>
                    </w:rPr>
                    <w:t>բյուջեն կկազմի`</w:t>
                  </w:r>
                </w:p>
                <w:p w:rsidR="00A36280" w:rsidRPr="00901422" w:rsidRDefault="00A36280" w:rsidP="00322A61">
                  <w:pPr>
                    <w:pStyle w:val="ListParagraph"/>
                    <w:numPr>
                      <w:ilvl w:val="0"/>
                      <w:numId w:val="6"/>
                    </w:numPr>
                    <w:rPr>
                      <w:rFonts w:ascii="GHEA Grapalat" w:hAnsi="GHEA Grapalat" w:cs="Sylfaen"/>
                      <w:b/>
                      <w:sz w:val="20"/>
                      <w:szCs w:val="20"/>
                      <w:lang w:val="hy-AM"/>
                    </w:rPr>
                  </w:pPr>
                  <w:r w:rsidRPr="00901422">
                    <w:rPr>
                      <w:rFonts w:ascii="GHEA Grapalat" w:hAnsi="GHEA Grapalat" w:cs="Sylfaen"/>
                      <w:b/>
                      <w:sz w:val="20"/>
                      <w:szCs w:val="20"/>
                      <w:lang w:val="hy-AM"/>
                    </w:rPr>
                    <w:t>եկամուտների</w:t>
                  </w:r>
                  <w:r w:rsidRPr="00901422">
                    <w:rPr>
                      <w:rFonts w:ascii="GHEA Grapalat" w:hAnsi="GHEA Grapalat"/>
                      <w:b/>
                      <w:sz w:val="20"/>
                      <w:szCs w:val="20"/>
                      <w:lang w:val="hy-AM"/>
                    </w:rPr>
                    <w:t xml:space="preserve"> </w:t>
                  </w:r>
                  <w:r w:rsidRPr="00901422">
                    <w:rPr>
                      <w:rFonts w:ascii="GHEA Grapalat" w:hAnsi="GHEA Grapalat" w:cs="Sylfaen"/>
                      <w:b/>
                      <w:sz w:val="20"/>
                      <w:szCs w:val="20"/>
                      <w:lang w:val="hy-AM"/>
                    </w:rPr>
                    <w:t>գծով՝  1,</w:t>
                  </w:r>
                  <w:r>
                    <w:rPr>
                      <w:rFonts w:ascii="GHEA Grapalat" w:hAnsi="GHEA Grapalat" w:cs="Sylfaen"/>
                      <w:b/>
                      <w:sz w:val="20"/>
                      <w:szCs w:val="20"/>
                      <w:lang w:val="hy-AM"/>
                    </w:rPr>
                    <w:t>569․1 մլրդ դրամ</w:t>
                  </w:r>
                </w:p>
                <w:p w:rsidR="00A36280" w:rsidRPr="00901422" w:rsidRDefault="00A36280" w:rsidP="00322A61">
                  <w:pPr>
                    <w:pStyle w:val="ListParagraph"/>
                    <w:numPr>
                      <w:ilvl w:val="0"/>
                      <w:numId w:val="6"/>
                    </w:numPr>
                    <w:rPr>
                      <w:rFonts w:ascii="GHEA Grapalat" w:hAnsi="GHEA Grapalat" w:cs="Sylfaen"/>
                      <w:b/>
                      <w:sz w:val="20"/>
                      <w:szCs w:val="20"/>
                      <w:lang w:val="hy-AM"/>
                    </w:rPr>
                  </w:pPr>
                  <w:r w:rsidRPr="00901422">
                    <w:rPr>
                      <w:rFonts w:ascii="GHEA Grapalat" w:hAnsi="GHEA Grapalat" w:cs="Sylfaen"/>
                      <w:b/>
                      <w:sz w:val="20"/>
                      <w:szCs w:val="20"/>
                      <w:lang w:val="hy-AM"/>
                    </w:rPr>
                    <w:t xml:space="preserve">ծախսերի գծով` </w:t>
                  </w:r>
                  <w:r w:rsidRPr="00901422">
                    <w:rPr>
                      <w:rFonts w:ascii="GHEA Grapalat" w:hAnsi="GHEA Grapalat"/>
                      <w:b/>
                      <w:sz w:val="20"/>
                      <w:szCs w:val="20"/>
                      <w:lang w:val="hy-AM"/>
                    </w:rPr>
                    <w:t>1,8</w:t>
                  </w:r>
                  <w:r>
                    <w:rPr>
                      <w:rFonts w:ascii="GHEA Grapalat" w:hAnsi="GHEA Grapalat"/>
                      <w:b/>
                      <w:sz w:val="20"/>
                      <w:szCs w:val="20"/>
                      <w:lang w:val="hy-AM"/>
                    </w:rPr>
                    <w:t>43</w:t>
                  </w:r>
                  <w:r w:rsidRPr="00901422">
                    <w:rPr>
                      <w:rFonts w:ascii="Cambria Math" w:hAnsi="Cambria Math" w:cs="Cambria Math"/>
                      <w:b/>
                      <w:sz w:val="20"/>
                      <w:szCs w:val="20"/>
                      <w:lang w:val="hy-AM"/>
                    </w:rPr>
                    <w:t>․</w:t>
                  </w:r>
                  <w:r>
                    <w:rPr>
                      <w:rFonts w:ascii="GHEA Grapalat" w:hAnsi="GHEA Grapalat"/>
                      <w:b/>
                      <w:sz w:val="20"/>
                      <w:szCs w:val="20"/>
                      <w:lang w:val="hy-AM"/>
                    </w:rPr>
                    <w:t>1</w:t>
                  </w:r>
                  <w:r w:rsidRPr="00901422">
                    <w:rPr>
                      <w:rFonts w:ascii="GHEA Grapalat" w:hAnsi="GHEA Grapalat" w:cs="Sylfaen"/>
                      <w:b/>
                      <w:sz w:val="20"/>
                      <w:szCs w:val="20"/>
                      <w:lang w:val="hy-AM"/>
                    </w:rPr>
                    <w:t xml:space="preserve"> մլրդ դրամ ,</w:t>
                  </w:r>
                </w:p>
                <w:p w:rsidR="00A36280" w:rsidRPr="00901422" w:rsidRDefault="00A36280" w:rsidP="00322A61">
                  <w:pPr>
                    <w:pStyle w:val="ListParagraph"/>
                    <w:numPr>
                      <w:ilvl w:val="0"/>
                      <w:numId w:val="6"/>
                    </w:numPr>
                    <w:rPr>
                      <w:rFonts w:ascii="GHEA Grapalat" w:hAnsi="GHEA Grapalat"/>
                      <w:b/>
                      <w:sz w:val="20"/>
                      <w:szCs w:val="20"/>
                      <w:lang w:val="hy-AM"/>
                    </w:rPr>
                  </w:pPr>
                  <w:r w:rsidRPr="00901422">
                    <w:rPr>
                      <w:rFonts w:ascii="GHEA Grapalat" w:hAnsi="GHEA Grapalat" w:cs="Sylfaen"/>
                      <w:b/>
                      <w:sz w:val="20"/>
                      <w:szCs w:val="20"/>
                      <w:lang w:val="hy-AM"/>
                    </w:rPr>
                    <w:t xml:space="preserve">դեֆիցիտը (պակասուրդը)՝  </w:t>
                  </w:r>
                  <w:r>
                    <w:rPr>
                      <w:rFonts w:ascii="GHEA Grapalat" w:hAnsi="GHEA Grapalat"/>
                      <w:b/>
                      <w:sz w:val="20"/>
                      <w:szCs w:val="20"/>
                      <w:lang w:val="hy-AM"/>
                    </w:rPr>
                    <w:t>274․0</w:t>
                  </w:r>
                  <w:r w:rsidRPr="00901422">
                    <w:rPr>
                      <w:rFonts w:ascii="GHEA Grapalat" w:hAnsi="GHEA Grapalat"/>
                      <w:b/>
                      <w:sz w:val="20"/>
                      <w:szCs w:val="20"/>
                      <w:lang w:val="hy-AM"/>
                    </w:rPr>
                    <w:t xml:space="preserve"> </w:t>
                  </w:r>
                  <w:r w:rsidRPr="00901422">
                    <w:rPr>
                      <w:rFonts w:ascii="GHEA Grapalat" w:hAnsi="GHEA Grapalat" w:cs="Sylfaen"/>
                      <w:b/>
                      <w:sz w:val="20"/>
                      <w:szCs w:val="20"/>
                      <w:lang w:val="hy-AM"/>
                    </w:rPr>
                    <w:t>մլրդ դրամ:</w:t>
                  </w:r>
                </w:p>
                <w:p w:rsidR="00A36280" w:rsidRPr="00901422" w:rsidRDefault="00A36280" w:rsidP="00322A61">
                  <w:pPr>
                    <w:ind w:left="1080"/>
                    <w:rPr>
                      <w:rFonts w:ascii="Sylfaen" w:hAnsi="Sylfaen"/>
                      <w:sz w:val="22"/>
                      <w:szCs w:val="22"/>
                      <w:lang w:val="hy-AM"/>
                    </w:rPr>
                  </w:pPr>
                </w:p>
                <w:p w:rsidR="00A36280" w:rsidRPr="00901422" w:rsidRDefault="00A36280" w:rsidP="00322A61">
                  <w:pPr>
                    <w:rPr>
                      <w:sz w:val="22"/>
                      <w:szCs w:val="22"/>
                      <w:lang w:val="hy-AM"/>
                    </w:rPr>
                  </w:pPr>
                </w:p>
              </w:txbxContent>
            </v:textbox>
          </v:shape>
        </w:pict>
      </w:r>
    </w:p>
    <w:p w:rsidR="00AF3473" w:rsidRPr="00AF3473" w:rsidRDefault="00AF3473" w:rsidP="00AF3473">
      <w:pPr>
        <w:jc w:val="both"/>
        <w:rPr>
          <w:rFonts w:ascii="GHEA Grapalat" w:eastAsia="Calibri" w:hAnsi="GHEA Grapalat"/>
        </w:rPr>
      </w:pPr>
    </w:p>
    <w:p w:rsidR="00F74CFF" w:rsidRPr="00AF3473" w:rsidRDefault="00F74CFF" w:rsidP="00AF3473">
      <w:pPr>
        <w:tabs>
          <w:tab w:val="right" w:pos="8640"/>
        </w:tabs>
        <w:jc w:val="both"/>
        <w:rPr>
          <w:rFonts w:ascii="GHEA Grapalat" w:hAnsi="GHEA Grapalat"/>
          <w:color w:val="000000" w:themeColor="text1"/>
          <w:lang w:val="it-IT"/>
        </w:rPr>
      </w:pPr>
      <w:r w:rsidRPr="00AF3473">
        <w:rPr>
          <w:rFonts w:ascii="GHEA Grapalat" w:hAnsi="GHEA Grapalat"/>
          <w:color w:val="000000" w:themeColor="text1"/>
          <w:lang w:val="it-IT"/>
        </w:rPr>
        <w:br w:type="page"/>
      </w:r>
    </w:p>
    <w:p w:rsidR="00DE6A13" w:rsidRPr="00AF3473" w:rsidRDefault="00DE6A13" w:rsidP="00AF117A">
      <w:pPr>
        <w:jc w:val="center"/>
        <w:rPr>
          <w:rFonts w:ascii="GHEA Grapalat" w:hAnsi="GHEA Grapalat"/>
          <w:b/>
          <w:color w:val="000000" w:themeColor="text1"/>
          <w:lang w:val="it-IT"/>
        </w:rPr>
      </w:pPr>
      <w:r w:rsidRPr="00AF3473">
        <w:rPr>
          <w:rFonts w:ascii="GHEA Grapalat" w:hAnsi="GHEA Grapalat"/>
          <w:b/>
          <w:color w:val="000000" w:themeColor="text1"/>
          <w:lang w:val="it-IT"/>
        </w:rPr>
        <w:lastRenderedPageBreak/>
        <w:t>.2.</w:t>
      </w:r>
    </w:p>
    <w:p w:rsidR="00F74CFF" w:rsidRPr="00AF3473" w:rsidRDefault="00DE6A13" w:rsidP="00AF117A">
      <w:pPr>
        <w:jc w:val="center"/>
        <w:rPr>
          <w:rFonts w:ascii="GHEA Grapalat" w:hAnsi="GHEA Grapalat"/>
          <w:b/>
          <w:lang w:val="it-IT"/>
        </w:rPr>
      </w:pPr>
      <w:r w:rsidRPr="00AF3473">
        <w:rPr>
          <w:rFonts w:ascii="GHEA Grapalat" w:hAnsi="GHEA Grapalat"/>
          <w:b/>
        </w:rPr>
        <w:t>ԵԿԱՄՈՒՏՆԵՐԻ</w:t>
      </w:r>
      <w:r w:rsidRPr="00AF3473">
        <w:rPr>
          <w:rFonts w:ascii="GHEA Grapalat" w:hAnsi="GHEA Grapalat"/>
          <w:b/>
          <w:lang w:val="it-IT"/>
        </w:rPr>
        <w:t xml:space="preserve"> </w:t>
      </w:r>
      <w:r w:rsidRPr="00AF3473">
        <w:rPr>
          <w:rFonts w:ascii="GHEA Grapalat" w:hAnsi="GHEA Grapalat"/>
          <w:b/>
        </w:rPr>
        <w:t>ԿԱՆԽԱՏԵՍՈՒՄՆԵՐ</w:t>
      </w:r>
    </w:p>
    <w:p w:rsidR="005E0E06" w:rsidRPr="00AF3473" w:rsidRDefault="005E0E06" w:rsidP="00AF3473">
      <w:pPr>
        <w:jc w:val="both"/>
        <w:rPr>
          <w:rFonts w:ascii="GHEA Grapalat" w:hAnsi="GHEA Grapalat"/>
          <w:b/>
          <w:color w:val="000000" w:themeColor="text1"/>
          <w:lang w:val="it-IT"/>
        </w:rPr>
      </w:pPr>
    </w:p>
    <w:p w:rsidR="00AF3473" w:rsidRPr="00AF3473" w:rsidRDefault="00AF3473" w:rsidP="00AF3473">
      <w:pPr>
        <w:spacing w:after="160"/>
        <w:ind w:firstLine="562"/>
        <w:jc w:val="both"/>
        <w:rPr>
          <w:rFonts w:ascii="GHEA Grapalat" w:hAnsi="GHEA Grapalat" w:cs="Sylfaen"/>
          <w:b/>
          <w:lang w:val="fr-FR"/>
        </w:rPr>
      </w:pPr>
      <w:r w:rsidRPr="00AF3473">
        <w:rPr>
          <w:rFonts w:ascii="GHEA Grapalat" w:hAnsi="GHEA Grapalat" w:cs="Sylfaen"/>
          <w:iCs/>
          <w:lang w:val="af-ZA" w:eastAsia="en-GB"/>
        </w:rPr>
        <w:t>«Հայաստանի Հանրապետության 2021 թվականի պետական բյուջեի մասին» ՀՀ օրենքի եկամուտների ընդհանուր գու</w:t>
      </w:r>
      <w:r w:rsidRPr="00AF3473">
        <w:rPr>
          <w:rFonts w:ascii="GHEA Grapalat" w:hAnsi="GHEA Grapalat" w:cs="Sylfaen"/>
          <w:iCs/>
          <w:lang w:val="af-ZA" w:eastAsia="en-GB"/>
        </w:rPr>
        <w:softHyphen/>
        <w:t>մարը ծրագրվել է 1,569.1 մլրդ դրամի չա</w:t>
      </w:r>
      <w:r w:rsidRPr="00AF3473">
        <w:rPr>
          <w:rFonts w:ascii="GHEA Grapalat" w:hAnsi="GHEA Grapalat" w:cs="Sylfaen"/>
          <w:iCs/>
          <w:lang w:val="af-ZA" w:eastAsia="en-GB"/>
        </w:rPr>
        <w:softHyphen/>
        <w:t>փով, 2020 թվականի համար նախատեսված 1,437.4 մլրդ դրամի և 2019 թվականին փաստացի ստացված 1,565.5 մլրդ դրամ հա</w:t>
      </w:r>
      <w:r w:rsidRPr="00AF3473">
        <w:rPr>
          <w:rFonts w:ascii="GHEA Grapalat" w:hAnsi="GHEA Grapalat" w:cs="Sylfaen"/>
          <w:iCs/>
          <w:lang w:val="af-ZA" w:eastAsia="en-GB"/>
        </w:rPr>
        <w:softHyphen/>
        <w:t>մա</w:t>
      </w:r>
      <w:r w:rsidRPr="00AF3473">
        <w:rPr>
          <w:rFonts w:ascii="GHEA Grapalat" w:hAnsi="GHEA Grapalat" w:cs="Sylfaen"/>
          <w:iCs/>
          <w:lang w:val="af-ZA" w:eastAsia="en-GB"/>
        </w:rPr>
        <w:softHyphen/>
        <w:t>դրե</w:t>
      </w:r>
      <w:r w:rsidRPr="00AF3473">
        <w:rPr>
          <w:rFonts w:ascii="GHEA Grapalat" w:hAnsi="GHEA Grapalat" w:cs="Sylfaen"/>
          <w:iCs/>
          <w:lang w:val="af-ZA" w:eastAsia="en-GB"/>
        </w:rPr>
        <w:softHyphen/>
        <w:t>լի գու</w:t>
      </w:r>
      <w:r w:rsidRPr="00AF3473">
        <w:rPr>
          <w:rFonts w:ascii="GHEA Grapalat" w:hAnsi="GHEA Grapalat" w:cs="Sylfaen"/>
          <w:iCs/>
          <w:lang w:val="af-ZA" w:eastAsia="en-GB"/>
        </w:rPr>
        <w:softHyphen/>
        <w:t>մար</w:t>
      </w:r>
      <w:r w:rsidRPr="00AF3473">
        <w:rPr>
          <w:rFonts w:ascii="GHEA Grapalat" w:hAnsi="GHEA Grapalat" w:cs="Sylfaen"/>
          <w:iCs/>
          <w:lang w:val="af-ZA" w:eastAsia="en-GB"/>
        </w:rPr>
        <w:softHyphen/>
        <w:t>ների դիմաց: Եկա</w:t>
      </w:r>
      <w:r w:rsidRPr="00AF3473">
        <w:rPr>
          <w:rFonts w:ascii="GHEA Grapalat" w:hAnsi="GHEA Grapalat" w:cs="Sylfaen"/>
          <w:iCs/>
          <w:lang w:val="af-ZA" w:eastAsia="en-GB"/>
        </w:rPr>
        <w:softHyphen/>
        <w:t>մուտ</w:t>
      </w:r>
      <w:r w:rsidRPr="00AF3473">
        <w:rPr>
          <w:rFonts w:ascii="GHEA Grapalat" w:hAnsi="GHEA Grapalat" w:cs="Sylfaen"/>
          <w:iCs/>
          <w:lang w:val="af-ZA" w:eastAsia="en-GB"/>
        </w:rPr>
        <w:softHyphen/>
      </w:r>
      <w:r w:rsidRPr="00AF3473">
        <w:rPr>
          <w:rFonts w:ascii="GHEA Grapalat" w:hAnsi="GHEA Grapalat" w:cs="Sylfaen"/>
          <w:iCs/>
          <w:lang w:val="af-ZA" w:eastAsia="en-GB"/>
        </w:rPr>
        <w:softHyphen/>
      </w:r>
      <w:r w:rsidRPr="00AF3473">
        <w:rPr>
          <w:rFonts w:ascii="GHEA Grapalat" w:hAnsi="GHEA Grapalat" w:cs="Sylfaen"/>
          <w:iCs/>
          <w:lang w:val="af-ZA" w:eastAsia="en-GB"/>
        </w:rPr>
        <w:softHyphen/>
        <w:t>ների տա</w:t>
      </w:r>
      <w:r w:rsidRPr="00AF3473">
        <w:rPr>
          <w:rFonts w:ascii="GHEA Grapalat" w:hAnsi="GHEA Grapalat" w:cs="Sylfaen"/>
          <w:iCs/>
          <w:lang w:val="af-ZA" w:eastAsia="en-GB"/>
        </w:rPr>
        <w:softHyphen/>
      </w:r>
      <w:r w:rsidRPr="00AF3473">
        <w:rPr>
          <w:rFonts w:ascii="GHEA Grapalat" w:hAnsi="GHEA Grapalat" w:cs="Sylfaen"/>
          <w:iCs/>
          <w:lang w:val="af-ZA" w:eastAsia="en-GB"/>
        </w:rPr>
        <w:softHyphen/>
        <w:t>րեկան ծրա</w:t>
      </w:r>
      <w:r w:rsidRPr="00AF3473">
        <w:rPr>
          <w:rFonts w:ascii="GHEA Grapalat" w:hAnsi="GHEA Grapalat" w:cs="Sylfaen"/>
          <w:iCs/>
          <w:lang w:val="af-ZA" w:eastAsia="en-GB"/>
        </w:rPr>
        <w:softHyphen/>
        <w:t>գրա</w:t>
      </w:r>
      <w:r w:rsidRPr="00AF3473">
        <w:rPr>
          <w:rFonts w:ascii="GHEA Grapalat" w:hAnsi="GHEA Grapalat" w:cs="Sylfaen"/>
          <w:iCs/>
          <w:lang w:val="af-ZA" w:eastAsia="en-GB"/>
        </w:rPr>
        <w:softHyphen/>
        <w:t>յին ծավալները կապահովվեն հիմնականում ի հաշիվ հար</w:t>
      </w:r>
      <w:r w:rsidRPr="00AF3473">
        <w:rPr>
          <w:rFonts w:ascii="GHEA Grapalat" w:hAnsi="GHEA Grapalat" w:cs="Sylfaen"/>
          <w:iCs/>
          <w:lang w:val="af-ZA" w:eastAsia="en-GB"/>
        </w:rPr>
        <w:softHyphen/>
        <w:t>կային եկա</w:t>
      </w:r>
      <w:r w:rsidRPr="00AF3473">
        <w:rPr>
          <w:rFonts w:ascii="GHEA Grapalat" w:hAnsi="GHEA Grapalat" w:cs="Sylfaen"/>
          <w:iCs/>
          <w:lang w:val="af-ZA" w:eastAsia="en-GB"/>
        </w:rPr>
        <w:softHyphen/>
        <w:t>մուտ</w:t>
      </w:r>
      <w:r w:rsidRPr="00AF3473">
        <w:rPr>
          <w:rFonts w:ascii="GHEA Grapalat" w:hAnsi="GHEA Grapalat" w:cs="Sylfaen"/>
          <w:iCs/>
          <w:lang w:val="af-ZA" w:eastAsia="en-GB"/>
        </w:rPr>
        <w:softHyphen/>
        <w:t>ների:</w:t>
      </w:r>
      <w:r w:rsidRPr="00AF3473">
        <w:rPr>
          <w:rFonts w:ascii="GHEA Grapalat" w:hAnsi="GHEA Grapalat" w:cs="Sylfaen"/>
          <w:lang w:val="fr-FR"/>
        </w:rPr>
        <w:t xml:space="preserve"> </w:t>
      </w:r>
    </w:p>
    <w:p w:rsidR="00A560F8" w:rsidRPr="00E85A17" w:rsidRDefault="00AF3473" w:rsidP="00A560F8">
      <w:pPr>
        <w:pStyle w:val="Caption"/>
        <w:spacing w:line="240" w:lineRule="auto"/>
        <w:rPr>
          <w:rFonts w:ascii="GHEA Grapalat" w:hAnsi="GHEA Grapalat"/>
          <w:b/>
          <w:i w:val="0"/>
          <w:sz w:val="24"/>
          <w:szCs w:val="24"/>
          <w:lang w:val="fr-FR"/>
        </w:rPr>
      </w:pPr>
      <w:bookmarkStart w:id="8" w:name="_Toc52245317"/>
      <w:r w:rsidRPr="00A560F8">
        <w:rPr>
          <w:rFonts w:ascii="GHEA Grapalat" w:hAnsi="GHEA Grapalat"/>
          <w:b/>
          <w:i w:val="0"/>
          <w:sz w:val="24"/>
          <w:szCs w:val="24"/>
        </w:rPr>
        <w:t xml:space="preserve">2017-2021թթ փաստացի/կանխատեսումային բյուջետային եկամուտները </w:t>
      </w:r>
      <w:r w:rsidR="00A560F8" w:rsidRPr="00E85A17">
        <w:rPr>
          <w:rFonts w:ascii="GHEA Grapalat" w:hAnsi="GHEA Grapalat"/>
          <w:b/>
          <w:i w:val="0"/>
          <w:sz w:val="24"/>
          <w:szCs w:val="24"/>
          <w:lang w:val="fr-FR"/>
        </w:rPr>
        <w:t xml:space="preserve">       </w:t>
      </w:r>
    </w:p>
    <w:p w:rsidR="00AF3473" w:rsidRPr="00A560F8" w:rsidRDefault="00AF3473" w:rsidP="00A560F8">
      <w:pPr>
        <w:pStyle w:val="Caption"/>
        <w:spacing w:line="240" w:lineRule="auto"/>
        <w:rPr>
          <w:rFonts w:ascii="GHEA Grapalat" w:hAnsi="GHEA Grapalat"/>
          <w:b/>
          <w:i w:val="0"/>
          <w:sz w:val="24"/>
          <w:szCs w:val="24"/>
        </w:rPr>
      </w:pPr>
      <w:r w:rsidRPr="00A560F8">
        <w:rPr>
          <w:rFonts w:ascii="GHEA Grapalat" w:hAnsi="GHEA Grapalat"/>
          <w:b/>
          <w:i w:val="0"/>
          <w:sz w:val="24"/>
          <w:szCs w:val="24"/>
        </w:rPr>
        <w:t>(մլրդ դրամներով)</w:t>
      </w:r>
      <w:bookmarkEnd w:id="8"/>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134"/>
        <w:gridCol w:w="1134"/>
        <w:gridCol w:w="1134"/>
        <w:gridCol w:w="1134"/>
        <w:gridCol w:w="1134"/>
      </w:tblGrid>
      <w:tr w:rsidR="00E22943" w:rsidRPr="00E22943" w:rsidTr="00E22943">
        <w:trPr>
          <w:trHeight w:val="642"/>
        </w:trPr>
        <w:tc>
          <w:tcPr>
            <w:tcW w:w="4531" w:type="dxa"/>
            <w:shd w:val="clear" w:color="auto" w:fill="auto"/>
            <w:noWrap/>
            <w:vAlign w:val="center"/>
            <w:hideMark/>
          </w:tcPr>
          <w:p w:rsidR="00AF3473" w:rsidRPr="00E22943" w:rsidRDefault="00AF3473" w:rsidP="00E22943">
            <w:pPr>
              <w:jc w:val="center"/>
              <w:rPr>
                <w:rFonts w:ascii="GHEA Grapalat" w:hAnsi="GHEA Grapalat"/>
                <w:b/>
                <w:bCs/>
              </w:rPr>
            </w:pPr>
            <w:r w:rsidRPr="00E22943">
              <w:rPr>
                <w:rFonts w:ascii="GHEA Grapalat" w:hAnsi="GHEA Grapalat"/>
                <w:b/>
                <w:bCs/>
              </w:rPr>
              <w:t>Եկամտատեսակը</w:t>
            </w:r>
          </w:p>
        </w:tc>
        <w:tc>
          <w:tcPr>
            <w:tcW w:w="1134" w:type="dxa"/>
            <w:shd w:val="clear" w:color="auto" w:fill="auto"/>
            <w:noWrap/>
            <w:vAlign w:val="center"/>
            <w:hideMark/>
          </w:tcPr>
          <w:p w:rsidR="00AF3473" w:rsidRPr="00E22943" w:rsidRDefault="00AF3473" w:rsidP="00E22943">
            <w:pPr>
              <w:jc w:val="center"/>
              <w:rPr>
                <w:rFonts w:ascii="GHEA Grapalat" w:hAnsi="GHEA Grapalat" w:cs="Calibri"/>
                <w:b/>
              </w:rPr>
            </w:pPr>
            <w:r w:rsidRPr="00E22943">
              <w:rPr>
                <w:rFonts w:ascii="GHEA Grapalat" w:hAnsi="GHEA Grapalat" w:cs="Calibri"/>
                <w:b/>
              </w:rPr>
              <w:t>2017</w:t>
            </w:r>
            <w:r w:rsidR="00E22943">
              <w:rPr>
                <w:rFonts w:ascii="GHEA Grapalat" w:hAnsi="GHEA Grapalat" w:cs="Calibri"/>
                <w:b/>
                <w:lang w:val="hy-AM"/>
              </w:rPr>
              <w:t>թ․</w:t>
            </w:r>
            <w:r w:rsidRPr="00E22943">
              <w:rPr>
                <w:rFonts w:ascii="GHEA Grapalat" w:hAnsi="GHEA Grapalat" w:cs="Calibri"/>
                <w:b/>
              </w:rPr>
              <w:t xml:space="preserve"> </w:t>
            </w:r>
            <w:r w:rsidRPr="00E22943">
              <w:rPr>
                <w:rFonts w:ascii="GHEA Grapalat" w:hAnsi="GHEA Grapalat" w:cs="Calibri"/>
                <w:b/>
              </w:rPr>
              <w:br/>
              <w:t>փաստ</w:t>
            </w:r>
          </w:p>
        </w:tc>
        <w:tc>
          <w:tcPr>
            <w:tcW w:w="1134" w:type="dxa"/>
            <w:shd w:val="clear" w:color="auto" w:fill="auto"/>
            <w:noWrap/>
            <w:vAlign w:val="center"/>
            <w:hideMark/>
          </w:tcPr>
          <w:p w:rsidR="00AF3473" w:rsidRPr="00E22943" w:rsidRDefault="00AF3473" w:rsidP="00E22943">
            <w:pPr>
              <w:jc w:val="center"/>
              <w:rPr>
                <w:rFonts w:ascii="GHEA Grapalat" w:hAnsi="GHEA Grapalat" w:cs="Calibri"/>
                <w:b/>
              </w:rPr>
            </w:pPr>
            <w:r w:rsidRPr="00E22943">
              <w:rPr>
                <w:rFonts w:ascii="GHEA Grapalat" w:hAnsi="GHEA Grapalat" w:cs="Calibri"/>
                <w:b/>
              </w:rPr>
              <w:t>2018</w:t>
            </w:r>
            <w:r w:rsidR="00E22943">
              <w:rPr>
                <w:rFonts w:ascii="GHEA Grapalat" w:hAnsi="GHEA Grapalat" w:cs="Calibri"/>
                <w:b/>
                <w:lang w:val="hy-AM"/>
              </w:rPr>
              <w:t>թ․</w:t>
            </w:r>
            <w:r w:rsidRPr="00E22943">
              <w:rPr>
                <w:rFonts w:ascii="GHEA Grapalat" w:hAnsi="GHEA Grapalat" w:cs="Calibri"/>
                <w:b/>
              </w:rPr>
              <w:t xml:space="preserve"> </w:t>
            </w:r>
            <w:r w:rsidRPr="00E22943">
              <w:rPr>
                <w:rFonts w:ascii="GHEA Grapalat" w:hAnsi="GHEA Grapalat" w:cs="Calibri"/>
                <w:b/>
              </w:rPr>
              <w:br/>
              <w:t>փաստ</w:t>
            </w:r>
          </w:p>
        </w:tc>
        <w:tc>
          <w:tcPr>
            <w:tcW w:w="1134" w:type="dxa"/>
            <w:shd w:val="clear" w:color="auto" w:fill="auto"/>
            <w:noWrap/>
            <w:vAlign w:val="center"/>
            <w:hideMark/>
          </w:tcPr>
          <w:p w:rsidR="00AF3473" w:rsidRPr="00E22943" w:rsidRDefault="00AF3473" w:rsidP="00E22943">
            <w:pPr>
              <w:jc w:val="center"/>
              <w:rPr>
                <w:rFonts w:ascii="GHEA Grapalat" w:hAnsi="GHEA Grapalat" w:cs="Calibri"/>
                <w:b/>
              </w:rPr>
            </w:pPr>
            <w:r w:rsidRPr="00E22943">
              <w:rPr>
                <w:rFonts w:ascii="GHEA Grapalat" w:hAnsi="GHEA Grapalat" w:cs="Calibri"/>
                <w:b/>
              </w:rPr>
              <w:t>2019</w:t>
            </w:r>
            <w:r w:rsidR="00E22943">
              <w:rPr>
                <w:rFonts w:ascii="GHEA Grapalat" w:hAnsi="GHEA Grapalat" w:cs="Calibri"/>
                <w:b/>
                <w:lang w:val="hy-AM"/>
              </w:rPr>
              <w:t>թ․</w:t>
            </w:r>
            <w:r w:rsidRPr="00E22943">
              <w:rPr>
                <w:rFonts w:ascii="GHEA Grapalat" w:hAnsi="GHEA Grapalat" w:cs="Calibri"/>
                <w:b/>
              </w:rPr>
              <w:t xml:space="preserve"> </w:t>
            </w:r>
            <w:r w:rsidRPr="00E22943">
              <w:rPr>
                <w:rFonts w:ascii="GHEA Grapalat" w:hAnsi="GHEA Grapalat" w:cs="Calibri"/>
                <w:b/>
              </w:rPr>
              <w:br/>
              <w:t>փաստ</w:t>
            </w:r>
          </w:p>
        </w:tc>
        <w:tc>
          <w:tcPr>
            <w:tcW w:w="1134" w:type="dxa"/>
            <w:shd w:val="clear" w:color="auto" w:fill="auto"/>
            <w:noWrap/>
            <w:vAlign w:val="center"/>
            <w:hideMark/>
          </w:tcPr>
          <w:p w:rsidR="00AF3473" w:rsidRPr="00E22943" w:rsidRDefault="00AF3473" w:rsidP="00E22943">
            <w:pPr>
              <w:jc w:val="center"/>
              <w:rPr>
                <w:rFonts w:ascii="GHEA Grapalat" w:hAnsi="GHEA Grapalat" w:cs="Calibri"/>
                <w:b/>
              </w:rPr>
            </w:pPr>
            <w:r w:rsidRPr="00E22943">
              <w:rPr>
                <w:rFonts w:ascii="GHEA Grapalat" w:hAnsi="GHEA Grapalat" w:cs="Calibri"/>
                <w:b/>
              </w:rPr>
              <w:t>2020</w:t>
            </w:r>
            <w:r w:rsidR="00E22943">
              <w:rPr>
                <w:rFonts w:ascii="GHEA Grapalat" w:hAnsi="GHEA Grapalat" w:cs="Calibri"/>
                <w:b/>
                <w:lang w:val="hy-AM"/>
              </w:rPr>
              <w:t>թ․</w:t>
            </w:r>
            <w:r w:rsidRPr="00E22943">
              <w:rPr>
                <w:rFonts w:ascii="GHEA Grapalat" w:hAnsi="GHEA Grapalat" w:cs="Calibri"/>
                <w:b/>
              </w:rPr>
              <w:br/>
              <w:t xml:space="preserve"> բյուջե</w:t>
            </w:r>
          </w:p>
        </w:tc>
        <w:tc>
          <w:tcPr>
            <w:tcW w:w="1134" w:type="dxa"/>
            <w:shd w:val="clear" w:color="auto" w:fill="auto"/>
            <w:noWrap/>
            <w:vAlign w:val="center"/>
            <w:hideMark/>
          </w:tcPr>
          <w:p w:rsidR="00AF3473" w:rsidRPr="00E22943" w:rsidRDefault="00AF3473" w:rsidP="00E22943">
            <w:pPr>
              <w:jc w:val="center"/>
              <w:rPr>
                <w:rFonts w:ascii="GHEA Grapalat" w:hAnsi="GHEA Grapalat" w:cs="Calibri"/>
                <w:b/>
              </w:rPr>
            </w:pPr>
            <w:r w:rsidRPr="00E22943">
              <w:rPr>
                <w:rFonts w:ascii="GHEA Grapalat" w:hAnsi="GHEA Grapalat" w:cs="Calibri"/>
                <w:b/>
              </w:rPr>
              <w:t>2021</w:t>
            </w:r>
            <w:r w:rsidR="00E22943">
              <w:rPr>
                <w:rFonts w:ascii="GHEA Grapalat" w:hAnsi="GHEA Grapalat" w:cs="Calibri"/>
                <w:b/>
                <w:lang w:val="hy-AM"/>
              </w:rPr>
              <w:t>թ․</w:t>
            </w:r>
            <w:r w:rsidRPr="00E22943">
              <w:rPr>
                <w:rFonts w:ascii="GHEA Grapalat" w:hAnsi="GHEA Grapalat" w:cs="Calibri"/>
                <w:b/>
              </w:rPr>
              <w:t xml:space="preserve"> </w:t>
            </w:r>
            <w:r w:rsidRPr="00E22943">
              <w:rPr>
                <w:rFonts w:ascii="GHEA Grapalat" w:hAnsi="GHEA Grapalat" w:cs="Calibri"/>
                <w:b/>
              </w:rPr>
              <w:br/>
              <w:t>կանխ</w:t>
            </w:r>
            <w:r w:rsidR="00E22943" w:rsidRPr="00E22943">
              <w:rPr>
                <w:rFonts w:ascii="GHEA Grapalat" w:hAnsi="GHEA Grapalat" w:cs="Calibri"/>
                <w:b/>
              </w:rPr>
              <w:t>.</w:t>
            </w:r>
          </w:p>
        </w:tc>
      </w:tr>
      <w:tr w:rsidR="00E22943" w:rsidRPr="00E22943" w:rsidTr="00E22943">
        <w:trPr>
          <w:trHeight w:val="539"/>
        </w:trPr>
        <w:tc>
          <w:tcPr>
            <w:tcW w:w="4531" w:type="dxa"/>
            <w:shd w:val="clear" w:color="auto" w:fill="BFBFBF" w:themeFill="background1" w:themeFillShade="BF"/>
            <w:vAlign w:val="center"/>
            <w:hideMark/>
          </w:tcPr>
          <w:p w:rsidR="00AF3473" w:rsidRPr="00E22943" w:rsidRDefault="00AF3473" w:rsidP="00E22943">
            <w:pPr>
              <w:rPr>
                <w:rFonts w:ascii="GHEA Grapalat" w:hAnsi="GHEA Grapalat"/>
                <w:b/>
                <w:bCs/>
              </w:rPr>
            </w:pPr>
            <w:r w:rsidRPr="00E22943">
              <w:rPr>
                <w:rFonts w:ascii="GHEA Grapalat" w:hAnsi="GHEA Grapalat"/>
                <w:bCs/>
              </w:rPr>
              <w:t xml:space="preserve">Պետական բյուջեի եկամուտներ, որից` </w:t>
            </w:r>
          </w:p>
        </w:tc>
        <w:tc>
          <w:tcPr>
            <w:tcW w:w="1134" w:type="dxa"/>
            <w:shd w:val="clear" w:color="auto" w:fill="BFBFBF" w:themeFill="background1" w:themeFillShade="BF"/>
            <w:noWrap/>
            <w:vAlign w:val="center"/>
            <w:hideMark/>
          </w:tcPr>
          <w:p w:rsidR="00AF3473" w:rsidRPr="00E22943" w:rsidRDefault="00AF3473" w:rsidP="00E22943">
            <w:pPr>
              <w:jc w:val="center"/>
              <w:rPr>
                <w:rFonts w:ascii="GHEA Grapalat" w:hAnsi="GHEA Grapalat"/>
                <w:b/>
                <w:bCs/>
              </w:rPr>
            </w:pPr>
            <w:r w:rsidRPr="00E22943">
              <w:rPr>
                <w:rFonts w:ascii="GHEA Grapalat" w:hAnsi="GHEA Grapalat"/>
                <w:bCs/>
              </w:rPr>
              <w:t>1,237.8</w:t>
            </w:r>
          </w:p>
        </w:tc>
        <w:tc>
          <w:tcPr>
            <w:tcW w:w="1134" w:type="dxa"/>
            <w:shd w:val="clear" w:color="auto" w:fill="BFBFBF" w:themeFill="background1" w:themeFillShade="BF"/>
            <w:noWrap/>
            <w:vAlign w:val="center"/>
            <w:hideMark/>
          </w:tcPr>
          <w:p w:rsidR="00AF3473" w:rsidRPr="00E22943" w:rsidRDefault="00AF3473" w:rsidP="00E22943">
            <w:pPr>
              <w:jc w:val="center"/>
              <w:rPr>
                <w:rFonts w:ascii="GHEA Grapalat" w:hAnsi="GHEA Grapalat"/>
                <w:b/>
                <w:bCs/>
              </w:rPr>
            </w:pPr>
            <w:r w:rsidRPr="00E22943">
              <w:rPr>
                <w:rFonts w:ascii="GHEA Grapalat" w:hAnsi="GHEA Grapalat"/>
                <w:bCs/>
              </w:rPr>
              <w:t>1,341.7</w:t>
            </w:r>
          </w:p>
        </w:tc>
        <w:tc>
          <w:tcPr>
            <w:tcW w:w="1134" w:type="dxa"/>
            <w:shd w:val="clear" w:color="auto" w:fill="BFBFBF" w:themeFill="background1" w:themeFillShade="BF"/>
            <w:noWrap/>
            <w:vAlign w:val="center"/>
            <w:hideMark/>
          </w:tcPr>
          <w:p w:rsidR="00AF3473" w:rsidRPr="00E22943" w:rsidRDefault="00AF3473" w:rsidP="00E22943">
            <w:pPr>
              <w:jc w:val="center"/>
              <w:rPr>
                <w:rFonts w:ascii="GHEA Grapalat" w:hAnsi="GHEA Grapalat"/>
                <w:b/>
                <w:bCs/>
              </w:rPr>
            </w:pPr>
            <w:r w:rsidRPr="00E22943">
              <w:rPr>
                <w:rFonts w:ascii="GHEA Grapalat" w:hAnsi="GHEA Grapalat"/>
                <w:bCs/>
              </w:rPr>
              <w:t>1,565.5</w:t>
            </w:r>
          </w:p>
        </w:tc>
        <w:tc>
          <w:tcPr>
            <w:tcW w:w="1134" w:type="dxa"/>
            <w:shd w:val="clear" w:color="auto" w:fill="BFBFBF" w:themeFill="background1" w:themeFillShade="BF"/>
            <w:noWrap/>
            <w:vAlign w:val="center"/>
            <w:hideMark/>
          </w:tcPr>
          <w:p w:rsidR="00AF3473" w:rsidRPr="00E22943" w:rsidRDefault="00AF3473" w:rsidP="00E22943">
            <w:pPr>
              <w:jc w:val="center"/>
              <w:rPr>
                <w:rFonts w:ascii="GHEA Grapalat" w:hAnsi="GHEA Grapalat"/>
                <w:b/>
                <w:bCs/>
              </w:rPr>
            </w:pPr>
            <w:r w:rsidRPr="00E22943">
              <w:rPr>
                <w:rFonts w:ascii="GHEA Grapalat" w:hAnsi="GHEA Grapalat"/>
                <w:bCs/>
              </w:rPr>
              <w:t>1,695.0</w:t>
            </w:r>
          </w:p>
        </w:tc>
        <w:tc>
          <w:tcPr>
            <w:tcW w:w="1134" w:type="dxa"/>
            <w:shd w:val="clear" w:color="auto" w:fill="BFBFBF" w:themeFill="background1" w:themeFillShade="BF"/>
            <w:noWrap/>
            <w:vAlign w:val="center"/>
            <w:hideMark/>
          </w:tcPr>
          <w:p w:rsidR="00AF3473" w:rsidRPr="00E22943" w:rsidRDefault="00AF3473" w:rsidP="00E22943">
            <w:pPr>
              <w:jc w:val="center"/>
              <w:rPr>
                <w:rFonts w:ascii="GHEA Grapalat" w:hAnsi="GHEA Grapalat"/>
                <w:b/>
                <w:bCs/>
              </w:rPr>
            </w:pPr>
            <w:r w:rsidRPr="00E22943">
              <w:rPr>
                <w:rFonts w:ascii="GHEA Grapalat" w:hAnsi="GHEA Grapalat"/>
                <w:bCs/>
              </w:rPr>
              <w:t>1,569.1</w:t>
            </w:r>
          </w:p>
        </w:tc>
      </w:tr>
      <w:tr w:rsidR="00E22943" w:rsidRPr="00E22943" w:rsidTr="00E22943">
        <w:trPr>
          <w:trHeight w:val="690"/>
        </w:trPr>
        <w:tc>
          <w:tcPr>
            <w:tcW w:w="4531" w:type="dxa"/>
            <w:shd w:val="clear" w:color="auto" w:fill="auto"/>
            <w:vAlign w:val="center"/>
            <w:hideMark/>
          </w:tcPr>
          <w:p w:rsidR="00AF3473" w:rsidRPr="00E22943" w:rsidRDefault="00AF3473" w:rsidP="00E22943">
            <w:pPr>
              <w:rPr>
                <w:rFonts w:ascii="GHEA Grapalat" w:hAnsi="GHEA Grapalat"/>
                <w:b/>
                <w:bCs/>
              </w:rPr>
            </w:pPr>
            <w:r w:rsidRPr="00E22943">
              <w:rPr>
                <w:rFonts w:ascii="GHEA Grapalat" w:hAnsi="GHEA Grapalat"/>
                <w:bCs/>
              </w:rPr>
              <w:t xml:space="preserve"> </w:t>
            </w:r>
            <w:r w:rsidRPr="00E22943">
              <w:rPr>
                <w:rFonts w:ascii="GHEA Grapalat" w:hAnsi="GHEA Grapalat"/>
                <w:i/>
                <w:iCs/>
              </w:rPr>
              <w:t>հարաբերությունը ՀՆԱ-ի նկատմամբ (%-ով)</w:t>
            </w:r>
            <w:r w:rsidRPr="00E22943">
              <w:rPr>
                <w:rFonts w:ascii="GHEA Grapalat" w:hAnsi="GHEA Grapalat"/>
                <w:bCs/>
              </w:rPr>
              <w:t xml:space="preserve"> </w:t>
            </w:r>
          </w:p>
        </w:tc>
        <w:tc>
          <w:tcPr>
            <w:tcW w:w="1134" w:type="dxa"/>
            <w:shd w:val="clear" w:color="auto" w:fill="auto"/>
            <w:noWrap/>
            <w:vAlign w:val="bottom"/>
            <w:hideMark/>
          </w:tcPr>
          <w:p w:rsidR="00AF3473" w:rsidRPr="00E22943" w:rsidRDefault="00AF3473" w:rsidP="00E22943">
            <w:pPr>
              <w:jc w:val="center"/>
              <w:rPr>
                <w:rFonts w:ascii="GHEA Grapalat" w:hAnsi="GHEA Grapalat" w:cs="Calibri"/>
                <w:b/>
              </w:rPr>
            </w:pPr>
            <w:r w:rsidRPr="00E22943">
              <w:rPr>
                <w:rFonts w:ascii="GHEA Grapalat" w:hAnsi="GHEA Grapalat" w:cs="Calibri"/>
              </w:rPr>
              <w:t>22.2</w:t>
            </w:r>
          </w:p>
        </w:tc>
        <w:tc>
          <w:tcPr>
            <w:tcW w:w="1134" w:type="dxa"/>
            <w:shd w:val="clear" w:color="auto" w:fill="auto"/>
            <w:noWrap/>
            <w:vAlign w:val="bottom"/>
            <w:hideMark/>
          </w:tcPr>
          <w:p w:rsidR="00AF3473" w:rsidRPr="00E22943" w:rsidRDefault="00AF3473" w:rsidP="00E22943">
            <w:pPr>
              <w:jc w:val="center"/>
              <w:rPr>
                <w:rFonts w:ascii="GHEA Grapalat" w:hAnsi="GHEA Grapalat" w:cs="Calibri"/>
                <w:b/>
              </w:rPr>
            </w:pPr>
            <w:r w:rsidRPr="00E22943">
              <w:rPr>
                <w:rFonts w:ascii="GHEA Grapalat" w:hAnsi="GHEA Grapalat" w:cs="Calibri"/>
              </w:rPr>
              <w:t>22.3</w:t>
            </w:r>
          </w:p>
        </w:tc>
        <w:tc>
          <w:tcPr>
            <w:tcW w:w="1134" w:type="dxa"/>
            <w:shd w:val="clear" w:color="auto" w:fill="auto"/>
            <w:noWrap/>
            <w:vAlign w:val="bottom"/>
            <w:hideMark/>
          </w:tcPr>
          <w:p w:rsidR="00AF3473" w:rsidRPr="00E22943" w:rsidRDefault="00AF3473" w:rsidP="00E22943">
            <w:pPr>
              <w:jc w:val="center"/>
              <w:rPr>
                <w:rFonts w:ascii="GHEA Grapalat" w:hAnsi="GHEA Grapalat" w:cs="Calibri"/>
                <w:b/>
              </w:rPr>
            </w:pPr>
            <w:r w:rsidRPr="00E22943">
              <w:rPr>
                <w:rFonts w:ascii="GHEA Grapalat" w:hAnsi="GHEA Grapalat" w:cs="Calibri"/>
              </w:rPr>
              <w:t>23.8</w:t>
            </w:r>
          </w:p>
        </w:tc>
        <w:tc>
          <w:tcPr>
            <w:tcW w:w="1134" w:type="dxa"/>
            <w:shd w:val="clear" w:color="auto" w:fill="auto"/>
            <w:noWrap/>
            <w:vAlign w:val="bottom"/>
            <w:hideMark/>
          </w:tcPr>
          <w:p w:rsidR="00AF3473" w:rsidRPr="00E22943" w:rsidRDefault="00AF3473" w:rsidP="00E22943">
            <w:pPr>
              <w:jc w:val="center"/>
              <w:rPr>
                <w:rFonts w:ascii="GHEA Grapalat" w:hAnsi="GHEA Grapalat" w:cs="Calibri"/>
                <w:b/>
              </w:rPr>
            </w:pPr>
            <w:r w:rsidRPr="00E22943">
              <w:rPr>
                <w:rFonts w:ascii="GHEA Grapalat" w:hAnsi="GHEA Grapalat" w:cs="Calibri"/>
              </w:rPr>
              <w:t>23.9</w:t>
            </w:r>
          </w:p>
        </w:tc>
        <w:tc>
          <w:tcPr>
            <w:tcW w:w="1134" w:type="dxa"/>
            <w:shd w:val="clear" w:color="auto" w:fill="auto"/>
            <w:noWrap/>
            <w:vAlign w:val="bottom"/>
            <w:hideMark/>
          </w:tcPr>
          <w:p w:rsidR="00AF3473" w:rsidRPr="00E22943" w:rsidRDefault="00AF3473" w:rsidP="00E22943">
            <w:pPr>
              <w:jc w:val="center"/>
              <w:rPr>
                <w:rFonts w:ascii="GHEA Grapalat" w:hAnsi="GHEA Grapalat" w:cs="Calibri"/>
                <w:b/>
              </w:rPr>
            </w:pPr>
            <w:r w:rsidRPr="00E22943">
              <w:rPr>
                <w:rFonts w:ascii="GHEA Grapalat" w:hAnsi="GHEA Grapalat" w:cs="Calibri"/>
              </w:rPr>
              <w:t>23.3</w:t>
            </w:r>
          </w:p>
        </w:tc>
      </w:tr>
      <w:tr w:rsidR="00E22943" w:rsidRPr="00E22943" w:rsidTr="00E22943">
        <w:trPr>
          <w:trHeight w:val="712"/>
        </w:trPr>
        <w:tc>
          <w:tcPr>
            <w:tcW w:w="4531" w:type="dxa"/>
            <w:shd w:val="clear" w:color="auto" w:fill="BFBFBF" w:themeFill="background1" w:themeFillShade="BF"/>
            <w:vAlign w:val="center"/>
            <w:hideMark/>
          </w:tcPr>
          <w:p w:rsidR="00AF3473" w:rsidRPr="00E22943" w:rsidRDefault="00AF3473" w:rsidP="00E22943">
            <w:pPr>
              <w:rPr>
                <w:rFonts w:ascii="GHEA Grapalat" w:hAnsi="GHEA Grapalat"/>
                <w:b/>
                <w:bCs/>
              </w:rPr>
            </w:pPr>
            <w:r w:rsidRPr="00E22943">
              <w:rPr>
                <w:rFonts w:ascii="GHEA Grapalat" w:hAnsi="GHEA Grapalat"/>
                <w:b/>
                <w:bCs/>
              </w:rPr>
              <w:t>Հարկային եկամուտներ և պետական տուրքեր</w:t>
            </w:r>
          </w:p>
        </w:tc>
        <w:tc>
          <w:tcPr>
            <w:tcW w:w="1134" w:type="dxa"/>
            <w:shd w:val="clear" w:color="auto" w:fill="BFBFBF" w:themeFill="background1" w:themeFillShade="BF"/>
            <w:noWrap/>
            <w:vAlign w:val="center"/>
            <w:hideMark/>
          </w:tcPr>
          <w:p w:rsidR="00AF3473" w:rsidRPr="00E22943" w:rsidRDefault="00AF3473" w:rsidP="00E22943">
            <w:pPr>
              <w:jc w:val="center"/>
              <w:rPr>
                <w:rFonts w:ascii="GHEA Grapalat" w:hAnsi="GHEA Grapalat" w:cs="Calibri"/>
                <w:b/>
              </w:rPr>
            </w:pPr>
            <w:r w:rsidRPr="00E22943">
              <w:rPr>
                <w:rFonts w:ascii="GHEA Grapalat" w:hAnsi="GHEA Grapalat" w:cs="Calibri"/>
                <w:b/>
              </w:rPr>
              <w:t>1,158.0</w:t>
            </w:r>
          </w:p>
        </w:tc>
        <w:tc>
          <w:tcPr>
            <w:tcW w:w="1134" w:type="dxa"/>
            <w:shd w:val="clear" w:color="auto" w:fill="BFBFBF" w:themeFill="background1" w:themeFillShade="BF"/>
            <w:noWrap/>
            <w:vAlign w:val="center"/>
            <w:hideMark/>
          </w:tcPr>
          <w:p w:rsidR="00AF3473" w:rsidRPr="00E22943" w:rsidRDefault="00AF3473" w:rsidP="00E22943">
            <w:pPr>
              <w:jc w:val="center"/>
              <w:rPr>
                <w:rFonts w:ascii="GHEA Grapalat" w:hAnsi="GHEA Grapalat" w:cs="Calibri"/>
                <w:b/>
              </w:rPr>
            </w:pPr>
            <w:r w:rsidRPr="00E22943">
              <w:rPr>
                <w:rFonts w:ascii="GHEA Grapalat" w:hAnsi="GHEA Grapalat" w:cs="Calibri"/>
                <w:b/>
              </w:rPr>
              <w:t>1,258.1</w:t>
            </w:r>
          </w:p>
        </w:tc>
        <w:tc>
          <w:tcPr>
            <w:tcW w:w="1134" w:type="dxa"/>
            <w:shd w:val="clear" w:color="auto" w:fill="BFBFBF" w:themeFill="background1" w:themeFillShade="BF"/>
            <w:noWrap/>
            <w:vAlign w:val="center"/>
            <w:hideMark/>
          </w:tcPr>
          <w:p w:rsidR="00AF3473" w:rsidRPr="00E22943" w:rsidRDefault="00AF3473" w:rsidP="00E22943">
            <w:pPr>
              <w:jc w:val="center"/>
              <w:rPr>
                <w:rFonts w:ascii="GHEA Grapalat" w:hAnsi="GHEA Grapalat" w:cs="Calibri"/>
                <w:b/>
              </w:rPr>
            </w:pPr>
            <w:r w:rsidRPr="00E22943">
              <w:rPr>
                <w:rFonts w:ascii="GHEA Grapalat" w:hAnsi="GHEA Grapalat" w:cs="Calibri"/>
                <w:b/>
              </w:rPr>
              <w:t>1,464.3</w:t>
            </w:r>
          </w:p>
        </w:tc>
        <w:tc>
          <w:tcPr>
            <w:tcW w:w="1134" w:type="dxa"/>
            <w:shd w:val="clear" w:color="auto" w:fill="BFBFBF" w:themeFill="background1" w:themeFillShade="BF"/>
            <w:noWrap/>
            <w:vAlign w:val="center"/>
            <w:hideMark/>
          </w:tcPr>
          <w:p w:rsidR="00AF3473" w:rsidRPr="00E22943" w:rsidRDefault="00AF3473" w:rsidP="00E22943">
            <w:pPr>
              <w:jc w:val="center"/>
              <w:rPr>
                <w:rFonts w:ascii="GHEA Grapalat" w:hAnsi="GHEA Grapalat" w:cs="Calibri"/>
                <w:b/>
              </w:rPr>
            </w:pPr>
            <w:r w:rsidRPr="00E22943">
              <w:rPr>
                <w:rFonts w:ascii="GHEA Grapalat" w:hAnsi="GHEA Grapalat" w:cs="Calibri"/>
                <w:b/>
              </w:rPr>
              <w:t>1,602.3</w:t>
            </w:r>
          </w:p>
        </w:tc>
        <w:tc>
          <w:tcPr>
            <w:tcW w:w="1134" w:type="dxa"/>
            <w:shd w:val="clear" w:color="auto" w:fill="BFBFBF" w:themeFill="background1" w:themeFillShade="BF"/>
            <w:noWrap/>
            <w:vAlign w:val="center"/>
            <w:hideMark/>
          </w:tcPr>
          <w:p w:rsidR="00AF3473" w:rsidRPr="00E22943" w:rsidRDefault="00AF3473" w:rsidP="00E22943">
            <w:pPr>
              <w:jc w:val="center"/>
              <w:rPr>
                <w:rFonts w:ascii="GHEA Grapalat" w:hAnsi="GHEA Grapalat" w:cs="Calibri"/>
                <w:b/>
              </w:rPr>
            </w:pPr>
            <w:r w:rsidRPr="00E22943">
              <w:rPr>
                <w:rFonts w:ascii="GHEA Grapalat" w:hAnsi="GHEA Grapalat" w:cs="Calibri"/>
                <w:b/>
              </w:rPr>
              <w:t>1,500.9</w:t>
            </w:r>
          </w:p>
        </w:tc>
      </w:tr>
      <w:tr w:rsidR="00E22943" w:rsidRPr="00E22943" w:rsidTr="00E22943">
        <w:trPr>
          <w:trHeight w:val="690"/>
        </w:trPr>
        <w:tc>
          <w:tcPr>
            <w:tcW w:w="4531" w:type="dxa"/>
            <w:shd w:val="clear" w:color="auto" w:fill="auto"/>
            <w:vAlign w:val="center"/>
            <w:hideMark/>
          </w:tcPr>
          <w:p w:rsidR="00AF3473" w:rsidRPr="00E22943" w:rsidRDefault="00AF3473" w:rsidP="00E22943">
            <w:pPr>
              <w:rPr>
                <w:rFonts w:ascii="GHEA Grapalat" w:hAnsi="GHEA Grapalat"/>
                <w:b/>
                <w:bCs/>
              </w:rPr>
            </w:pPr>
            <w:r w:rsidRPr="00E22943">
              <w:rPr>
                <w:rFonts w:ascii="GHEA Grapalat" w:hAnsi="GHEA Grapalat"/>
                <w:i/>
                <w:iCs/>
              </w:rPr>
              <w:t>հարաբերությունը ՀՆԱ-ի նկատմամբ (%-ով)</w:t>
            </w:r>
            <w:r w:rsidRPr="00E22943">
              <w:rPr>
                <w:rFonts w:ascii="GHEA Grapalat" w:hAnsi="GHEA Grapalat"/>
                <w:bCs/>
              </w:rPr>
              <w:t xml:space="preserve"> </w:t>
            </w:r>
          </w:p>
        </w:tc>
        <w:tc>
          <w:tcPr>
            <w:tcW w:w="1134" w:type="dxa"/>
            <w:shd w:val="clear" w:color="auto" w:fill="auto"/>
            <w:noWrap/>
            <w:vAlign w:val="bottom"/>
            <w:hideMark/>
          </w:tcPr>
          <w:p w:rsidR="00AF3473" w:rsidRPr="00E22943" w:rsidRDefault="00AF3473" w:rsidP="00E22943">
            <w:pPr>
              <w:jc w:val="center"/>
              <w:rPr>
                <w:rFonts w:ascii="GHEA Grapalat" w:hAnsi="GHEA Grapalat" w:cs="Calibri"/>
                <w:b/>
              </w:rPr>
            </w:pPr>
            <w:r w:rsidRPr="00E22943">
              <w:rPr>
                <w:rFonts w:ascii="GHEA Grapalat" w:hAnsi="GHEA Grapalat" w:cs="Calibri"/>
              </w:rPr>
              <w:t>20.8</w:t>
            </w:r>
          </w:p>
        </w:tc>
        <w:tc>
          <w:tcPr>
            <w:tcW w:w="1134" w:type="dxa"/>
            <w:shd w:val="clear" w:color="auto" w:fill="auto"/>
            <w:noWrap/>
            <w:vAlign w:val="bottom"/>
            <w:hideMark/>
          </w:tcPr>
          <w:p w:rsidR="00AF3473" w:rsidRPr="00E22943" w:rsidRDefault="00AF3473" w:rsidP="00E22943">
            <w:pPr>
              <w:jc w:val="center"/>
              <w:rPr>
                <w:rFonts w:ascii="GHEA Grapalat" w:hAnsi="GHEA Grapalat" w:cs="Calibri"/>
                <w:b/>
              </w:rPr>
            </w:pPr>
            <w:r w:rsidRPr="00E22943">
              <w:rPr>
                <w:rFonts w:ascii="GHEA Grapalat" w:hAnsi="GHEA Grapalat" w:cs="Calibri"/>
              </w:rPr>
              <w:t>20.9</w:t>
            </w:r>
          </w:p>
        </w:tc>
        <w:tc>
          <w:tcPr>
            <w:tcW w:w="1134" w:type="dxa"/>
            <w:shd w:val="clear" w:color="auto" w:fill="auto"/>
            <w:noWrap/>
            <w:vAlign w:val="bottom"/>
            <w:hideMark/>
          </w:tcPr>
          <w:p w:rsidR="00AF3473" w:rsidRPr="00E22943" w:rsidRDefault="00AF3473" w:rsidP="00E22943">
            <w:pPr>
              <w:jc w:val="center"/>
              <w:rPr>
                <w:rFonts w:ascii="GHEA Grapalat" w:hAnsi="GHEA Grapalat" w:cs="Calibri"/>
                <w:b/>
              </w:rPr>
            </w:pPr>
            <w:r w:rsidRPr="00E22943">
              <w:rPr>
                <w:rFonts w:ascii="GHEA Grapalat" w:hAnsi="GHEA Grapalat" w:cs="Calibri"/>
              </w:rPr>
              <w:t>22.3</w:t>
            </w:r>
          </w:p>
        </w:tc>
        <w:tc>
          <w:tcPr>
            <w:tcW w:w="1134" w:type="dxa"/>
            <w:shd w:val="clear" w:color="auto" w:fill="auto"/>
            <w:noWrap/>
            <w:vAlign w:val="bottom"/>
            <w:hideMark/>
          </w:tcPr>
          <w:p w:rsidR="00AF3473" w:rsidRPr="00E22943" w:rsidRDefault="00AF3473" w:rsidP="00E22943">
            <w:pPr>
              <w:jc w:val="center"/>
              <w:rPr>
                <w:rFonts w:ascii="GHEA Grapalat" w:hAnsi="GHEA Grapalat" w:cs="Calibri"/>
                <w:b/>
              </w:rPr>
            </w:pPr>
            <w:r w:rsidRPr="00E22943">
              <w:rPr>
                <w:rFonts w:ascii="GHEA Grapalat" w:hAnsi="GHEA Grapalat" w:cs="Calibri"/>
              </w:rPr>
              <w:t>22.6</w:t>
            </w:r>
          </w:p>
        </w:tc>
        <w:tc>
          <w:tcPr>
            <w:tcW w:w="1134" w:type="dxa"/>
            <w:shd w:val="clear" w:color="auto" w:fill="auto"/>
            <w:noWrap/>
            <w:vAlign w:val="bottom"/>
            <w:hideMark/>
          </w:tcPr>
          <w:p w:rsidR="00AF3473" w:rsidRPr="00E22943" w:rsidRDefault="00AF3473" w:rsidP="00E22943">
            <w:pPr>
              <w:jc w:val="center"/>
              <w:rPr>
                <w:rFonts w:ascii="GHEA Grapalat" w:hAnsi="GHEA Grapalat" w:cs="Calibri"/>
                <w:b/>
              </w:rPr>
            </w:pPr>
            <w:r w:rsidRPr="00E22943">
              <w:rPr>
                <w:rFonts w:ascii="GHEA Grapalat" w:hAnsi="GHEA Grapalat" w:cs="Calibri"/>
              </w:rPr>
              <w:t>22.3</w:t>
            </w:r>
          </w:p>
        </w:tc>
      </w:tr>
      <w:tr w:rsidR="00E22943" w:rsidRPr="00E22943" w:rsidTr="00E22943">
        <w:trPr>
          <w:trHeight w:val="563"/>
        </w:trPr>
        <w:tc>
          <w:tcPr>
            <w:tcW w:w="4531" w:type="dxa"/>
            <w:shd w:val="clear" w:color="auto" w:fill="auto"/>
            <w:vAlign w:val="center"/>
            <w:hideMark/>
          </w:tcPr>
          <w:p w:rsidR="00AF3473" w:rsidRPr="00E22943" w:rsidRDefault="00E22943" w:rsidP="00E22943">
            <w:pPr>
              <w:rPr>
                <w:rFonts w:ascii="GHEA Grapalat" w:hAnsi="GHEA Grapalat"/>
                <w:b/>
                <w:bCs/>
              </w:rPr>
            </w:pPr>
            <w:r>
              <w:rPr>
                <w:rFonts w:ascii="GHEA Grapalat" w:hAnsi="GHEA Grapalat"/>
                <w:i/>
                <w:iCs/>
              </w:rPr>
              <w:t xml:space="preserve">տոկոսով ընդհանուրի </w:t>
            </w:r>
            <w:r w:rsidR="00AF3473" w:rsidRPr="00E22943">
              <w:rPr>
                <w:rFonts w:ascii="GHEA Grapalat" w:hAnsi="GHEA Grapalat"/>
                <w:i/>
                <w:iCs/>
              </w:rPr>
              <w:t>նկատմամբ</w:t>
            </w:r>
            <w:r w:rsidR="00AF3473" w:rsidRPr="00E22943">
              <w:rPr>
                <w:rFonts w:ascii="GHEA Grapalat" w:hAnsi="GHEA Grapalat"/>
                <w:bCs/>
              </w:rPr>
              <w:t xml:space="preserve"> </w:t>
            </w:r>
          </w:p>
        </w:tc>
        <w:tc>
          <w:tcPr>
            <w:tcW w:w="1134" w:type="dxa"/>
            <w:shd w:val="clear" w:color="auto" w:fill="auto"/>
            <w:noWrap/>
            <w:vAlign w:val="bottom"/>
            <w:hideMark/>
          </w:tcPr>
          <w:p w:rsidR="00AF3473" w:rsidRPr="00E22943" w:rsidRDefault="00AF3473" w:rsidP="00E22943">
            <w:pPr>
              <w:jc w:val="center"/>
              <w:rPr>
                <w:rFonts w:ascii="GHEA Grapalat" w:hAnsi="GHEA Grapalat" w:cs="Calibri"/>
                <w:b/>
              </w:rPr>
            </w:pPr>
            <w:r w:rsidRPr="00E22943">
              <w:rPr>
                <w:rFonts w:ascii="GHEA Grapalat" w:hAnsi="GHEA Grapalat" w:cs="Calibri"/>
              </w:rPr>
              <w:t>93.6</w:t>
            </w:r>
          </w:p>
        </w:tc>
        <w:tc>
          <w:tcPr>
            <w:tcW w:w="1134" w:type="dxa"/>
            <w:shd w:val="clear" w:color="auto" w:fill="auto"/>
            <w:noWrap/>
            <w:vAlign w:val="bottom"/>
            <w:hideMark/>
          </w:tcPr>
          <w:p w:rsidR="00AF3473" w:rsidRPr="00E22943" w:rsidRDefault="00AF3473" w:rsidP="00E22943">
            <w:pPr>
              <w:jc w:val="center"/>
              <w:rPr>
                <w:rFonts w:ascii="GHEA Grapalat" w:hAnsi="GHEA Grapalat" w:cs="Calibri"/>
                <w:b/>
              </w:rPr>
            </w:pPr>
            <w:r w:rsidRPr="00E22943">
              <w:rPr>
                <w:rFonts w:ascii="GHEA Grapalat" w:hAnsi="GHEA Grapalat" w:cs="Calibri"/>
              </w:rPr>
              <w:t>93.8</w:t>
            </w:r>
          </w:p>
        </w:tc>
        <w:tc>
          <w:tcPr>
            <w:tcW w:w="1134" w:type="dxa"/>
            <w:shd w:val="clear" w:color="auto" w:fill="auto"/>
            <w:noWrap/>
            <w:vAlign w:val="bottom"/>
            <w:hideMark/>
          </w:tcPr>
          <w:p w:rsidR="00AF3473" w:rsidRPr="00E22943" w:rsidRDefault="00AF3473" w:rsidP="00E22943">
            <w:pPr>
              <w:jc w:val="center"/>
              <w:rPr>
                <w:rFonts w:ascii="GHEA Grapalat" w:hAnsi="GHEA Grapalat" w:cs="Calibri"/>
                <w:b/>
              </w:rPr>
            </w:pPr>
            <w:r w:rsidRPr="00E22943">
              <w:rPr>
                <w:rFonts w:ascii="GHEA Grapalat" w:hAnsi="GHEA Grapalat" w:cs="Calibri"/>
              </w:rPr>
              <w:t>93.5</w:t>
            </w:r>
          </w:p>
        </w:tc>
        <w:tc>
          <w:tcPr>
            <w:tcW w:w="1134" w:type="dxa"/>
            <w:shd w:val="clear" w:color="auto" w:fill="auto"/>
            <w:noWrap/>
            <w:vAlign w:val="bottom"/>
            <w:hideMark/>
          </w:tcPr>
          <w:p w:rsidR="00AF3473" w:rsidRPr="00E22943" w:rsidRDefault="00AF3473" w:rsidP="00E22943">
            <w:pPr>
              <w:jc w:val="center"/>
              <w:rPr>
                <w:rFonts w:ascii="GHEA Grapalat" w:hAnsi="GHEA Grapalat" w:cs="Calibri"/>
                <w:b/>
              </w:rPr>
            </w:pPr>
            <w:r w:rsidRPr="00E22943">
              <w:rPr>
                <w:rFonts w:ascii="GHEA Grapalat" w:hAnsi="GHEA Grapalat" w:cs="Calibri"/>
              </w:rPr>
              <w:t>94.5</w:t>
            </w:r>
          </w:p>
        </w:tc>
        <w:tc>
          <w:tcPr>
            <w:tcW w:w="1134" w:type="dxa"/>
            <w:shd w:val="clear" w:color="auto" w:fill="auto"/>
            <w:noWrap/>
            <w:vAlign w:val="bottom"/>
            <w:hideMark/>
          </w:tcPr>
          <w:p w:rsidR="00AF3473" w:rsidRPr="00E22943" w:rsidRDefault="00AF3473" w:rsidP="00E22943">
            <w:pPr>
              <w:jc w:val="center"/>
              <w:rPr>
                <w:rFonts w:ascii="GHEA Grapalat" w:hAnsi="GHEA Grapalat" w:cs="Calibri"/>
                <w:b/>
              </w:rPr>
            </w:pPr>
            <w:r w:rsidRPr="00E22943">
              <w:rPr>
                <w:rFonts w:ascii="GHEA Grapalat" w:hAnsi="GHEA Grapalat" w:cs="Calibri"/>
              </w:rPr>
              <w:t>95.7</w:t>
            </w:r>
          </w:p>
        </w:tc>
      </w:tr>
      <w:tr w:rsidR="00E22943" w:rsidRPr="00E22943" w:rsidTr="00E22943">
        <w:trPr>
          <w:trHeight w:val="510"/>
        </w:trPr>
        <w:tc>
          <w:tcPr>
            <w:tcW w:w="4531" w:type="dxa"/>
            <w:shd w:val="clear" w:color="auto" w:fill="BFBFBF" w:themeFill="background1" w:themeFillShade="BF"/>
            <w:vAlign w:val="center"/>
            <w:hideMark/>
          </w:tcPr>
          <w:p w:rsidR="00AF3473" w:rsidRPr="00E22943" w:rsidRDefault="00AF3473" w:rsidP="00E22943">
            <w:pPr>
              <w:rPr>
                <w:rFonts w:ascii="GHEA Grapalat" w:hAnsi="GHEA Grapalat"/>
                <w:b/>
                <w:bCs/>
              </w:rPr>
            </w:pPr>
            <w:r w:rsidRPr="00E22943">
              <w:rPr>
                <w:rFonts w:ascii="GHEA Grapalat" w:hAnsi="GHEA Grapalat"/>
                <w:b/>
                <w:bCs/>
              </w:rPr>
              <w:t xml:space="preserve">Այլ եկամուտներ </w:t>
            </w:r>
          </w:p>
        </w:tc>
        <w:tc>
          <w:tcPr>
            <w:tcW w:w="1134" w:type="dxa"/>
            <w:shd w:val="clear" w:color="auto" w:fill="BFBFBF" w:themeFill="background1" w:themeFillShade="BF"/>
            <w:noWrap/>
            <w:vAlign w:val="center"/>
            <w:hideMark/>
          </w:tcPr>
          <w:p w:rsidR="00AF3473" w:rsidRPr="00E22943" w:rsidRDefault="00AF3473" w:rsidP="00E22943">
            <w:pPr>
              <w:jc w:val="center"/>
              <w:rPr>
                <w:rFonts w:ascii="GHEA Grapalat" w:hAnsi="GHEA Grapalat" w:cs="Calibri"/>
                <w:b/>
              </w:rPr>
            </w:pPr>
            <w:r w:rsidRPr="00E22943">
              <w:rPr>
                <w:rFonts w:ascii="GHEA Grapalat" w:hAnsi="GHEA Grapalat" w:cs="Calibri"/>
                <w:b/>
              </w:rPr>
              <w:t>65.2</w:t>
            </w:r>
          </w:p>
        </w:tc>
        <w:tc>
          <w:tcPr>
            <w:tcW w:w="1134" w:type="dxa"/>
            <w:shd w:val="clear" w:color="auto" w:fill="BFBFBF" w:themeFill="background1" w:themeFillShade="BF"/>
            <w:noWrap/>
            <w:vAlign w:val="center"/>
            <w:hideMark/>
          </w:tcPr>
          <w:p w:rsidR="00AF3473" w:rsidRPr="00E22943" w:rsidRDefault="00AF3473" w:rsidP="00E22943">
            <w:pPr>
              <w:jc w:val="center"/>
              <w:rPr>
                <w:rFonts w:ascii="GHEA Grapalat" w:hAnsi="GHEA Grapalat" w:cs="Calibri"/>
                <w:b/>
              </w:rPr>
            </w:pPr>
            <w:r w:rsidRPr="00E22943">
              <w:rPr>
                <w:rFonts w:ascii="GHEA Grapalat" w:hAnsi="GHEA Grapalat" w:cs="Calibri"/>
                <w:b/>
              </w:rPr>
              <w:t>72.3</w:t>
            </w:r>
          </w:p>
        </w:tc>
        <w:tc>
          <w:tcPr>
            <w:tcW w:w="1134" w:type="dxa"/>
            <w:shd w:val="clear" w:color="auto" w:fill="BFBFBF" w:themeFill="background1" w:themeFillShade="BF"/>
            <w:noWrap/>
            <w:vAlign w:val="center"/>
            <w:hideMark/>
          </w:tcPr>
          <w:p w:rsidR="00AF3473" w:rsidRPr="00E22943" w:rsidRDefault="00AF3473" w:rsidP="00E22943">
            <w:pPr>
              <w:jc w:val="center"/>
              <w:rPr>
                <w:rFonts w:ascii="GHEA Grapalat" w:hAnsi="GHEA Grapalat" w:cs="Calibri"/>
                <w:b/>
              </w:rPr>
            </w:pPr>
            <w:r w:rsidRPr="00E22943">
              <w:rPr>
                <w:rFonts w:ascii="GHEA Grapalat" w:hAnsi="GHEA Grapalat" w:cs="Calibri"/>
                <w:b/>
              </w:rPr>
              <w:t>88.8</w:t>
            </w:r>
          </w:p>
        </w:tc>
        <w:tc>
          <w:tcPr>
            <w:tcW w:w="1134" w:type="dxa"/>
            <w:shd w:val="clear" w:color="auto" w:fill="BFBFBF" w:themeFill="background1" w:themeFillShade="BF"/>
            <w:noWrap/>
            <w:vAlign w:val="center"/>
            <w:hideMark/>
          </w:tcPr>
          <w:p w:rsidR="00AF3473" w:rsidRPr="00E22943" w:rsidRDefault="00AF3473" w:rsidP="00E22943">
            <w:pPr>
              <w:jc w:val="center"/>
              <w:rPr>
                <w:rFonts w:ascii="GHEA Grapalat" w:hAnsi="GHEA Grapalat" w:cs="Calibri"/>
                <w:b/>
              </w:rPr>
            </w:pPr>
            <w:r w:rsidRPr="00E22943">
              <w:rPr>
                <w:rFonts w:ascii="GHEA Grapalat" w:hAnsi="GHEA Grapalat" w:cs="Calibri"/>
                <w:b/>
              </w:rPr>
              <w:t>57.4</w:t>
            </w:r>
          </w:p>
        </w:tc>
        <w:tc>
          <w:tcPr>
            <w:tcW w:w="1134" w:type="dxa"/>
            <w:shd w:val="clear" w:color="auto" w:fill="BFBFBF" w:themeFill="background1" w:themeFillShade="BF"/>
            <w:noWrap/>
            <w:vAlign w:val="center"/>
            <w:hideMark/>
          </w:tcPr>
          <w:p w:rsidR="00AF3473" w:rsidRPr="00E22943" w:rsidRDefault="00AF3473" w:rsidP="00E22943">
            <w:pPr>
              <w:jc w:val="center"/>
              <w:rPr>
                <w:rFonts w:ascii="GHEA Grapalat" w:hAnsi="GHEA Grapalat" w:cs="Calibri"/>
                <w:b/>
              </w:rPr>
            </w:pPr>
            <w:r w:rsidRPr="00E22943">
              <w:rPr>
                <w:rFonts w:ascii="GHEA Grapalat" w:hAnsi="GHEA Grapalat" w:cs="Calibri"/>
                <w:b/>
              </w:rPr>
              <w:t>45.0</w:t>
            </w:r>
          </w:p>
        </w:tc>
      </w:tr>
      <w:tr w:rsidR="00E22943" w:rsidRPr="00E22943" w:rsidTr="00E22943">
        <w:trPr>
          <w:trHeight w:val="607"/>
        </w:trPr>
        <w:tc>
          <w:tcPr>
            <w:tcW w:w="4531" w:type="dxa"/>
            <w:shd w:val="clear" w:color="auto" w:fill="auto"/>
            <w:vAlign w:val="center"/>
            <w:hideMark/>
          </w:tcPr>
          <w:p w:rsidR="00AF3473" w:rsidRPr="00E22943" w:rsidRDefault="00E22943" w:rsidP="00E22943">
            <w:pPr>
              <w:rPr>
                <w:rFonts w:ascii="GHEA Grapalat" w:hAnsi="GHEA Grapalat"/>
                <w:b/>
                <w:i/>
                <w:iCs/>
              </w:rPr>
            </w:pPr>
            <w:r>
              <w:rPr>
                <w:rFonts w:ascii="GHEA Grapalat" w:hAnsi="GHEA Grapalat"/>
                <w:i/>
                <w:iCs/>
              </w:rPr>
              <w:t xml:space="preserve">հարաբերությունը ՀՆԱ-ի նկատմամբ </w:t>
            </w:r>
            <w:r w:rsidR="00AF3473" w:rsidRPr="00E22943">
              <w:rPr>
                <w:rFonts w:ascii="GHEA Grapalat" w:hAnsi="GHEA Grapalat"/>
                <w:i/>
                <w:iCs/>
              </w:rPr>
              <w:t xml:space="preserve">(%-ով) </w:t>
            </w:r>
          </w:p>
        </w:tc>
        <w:tc>
          <w:tcPr>
            <w:tcW w:w="1134" w:type="dxa"/>
            <w:shd w:val="clear" w:color="auto" w:fill="auto"/>
            <w:noWrap/>
            <w:vAlign w:val="bottom"/>
            <w:hideMark/>
          </w:tcPr>
          <w:p w:rsidR="00AF3473" w:rsidRPr="00E22943" w:rsidRDefault="00AF3473" w:rsidP="00E22943">
            <w:pPr>
              <w:jc w:val="center"/>
              <w:rPr>
                <w:rFonts w:ascii="GHEA Grapalat" w:hAnsi="GHEA Grapalat" w:cs="Calibri"/>
                <w:b/>
              </w:rPr>
            </w:pPr>
            <w:r w:rsidRPr="00E22943">
              <w:rPr>
                <w:rFonts w:ascii="GHEA Grapalat" w:hAnsi="GHEA Grapalat" w:cs="Calibri"/>
              </w:rPr>
              <w:t>1.2</w:t>
            </w:r>
          </w:p>
        </w:tc>
        <w:tc>
          <w:tcPr>
            <w:tcW w:w="1134" w:type="dxa"/>
            <w:shd w:val="clear" w:color="auto" w:fill="auto"/>
            <w:noWrap/>
            <w:vAlign w:val="bottom"/>
            <w:hideMark/>
          </w:tcPr>
          <w:p w:rsidR="00AF3473" w:rsidRPr="00E22943" w:rsidRDefault="00AF3473" w:rsidP="00E22943">
            <w:pPr>
              <w:jc w:val="center"/>
              <w:rPr>
                <w:rFonts w:ascii="GHEA Grapalat" w:hAnsi="GHEA Grapalat" w:cs="Calibri"/>
                <w:b/>
              </w:rPr>
            </w:pPr>
            <w:r w:rsidRPr="00E22943">
              <w:rPr>
                <w:rFonts w:ascii="GHEA Grapalat" w:hAnsi="GHEA Grapalat" w:cs="Calibri"/>
              </w:rPr>
              <w:t>1.2</w:t>
            </w:r>
          </w:p>
        </w:tc>
        <w:tc>
          <w:tcPr>
            <w:tcW w:w="1134" w:type="dxa"/>
            <w:shd w:val="clear" w:color="auto" w:fill="auto"/>
            <w:noWrap/>
            <w:vAlign w:val="bottom"/>
            <w:hideMark/>
          </w:tcPr>
          <w:p w:rsidR="00AF3473" w:rsidRPr="00E22943" w:rsidRDefault="00AF3473" w:rsidP="00E22943">
            <w:pPr>
              <w:jc w:val="center"/>
              <w:rPr>
                <w:rFonts w:ascii="GHEA Grapalat" w:hAnsi="GHEA Grapalat" w:cs="Calibri"/>
                <w:b/>
              </w:rPr>
            </w:pPr>
            <w:r w:rsidRPr="00E22943">
              <w:rPr>
                <w:rFonts w:ascii="GHEA Grapalat" w:hAnsi="GHEA Grapalat" w:cs="Calibri"/>
              </w:rPr>
              <w:t>1.4</w:t>
            </w:r>
          </w:p>
        </w:tc>
        <w:tc>
          <w:tcPr>
            <w:tcW w:w="1134" w:type="dxa"/>
            <w:shd w:val="clear" w:color="auto" w:fill="auto"/>
            <w:noWrap/>
            <w:vAlign w:val="bottom"/>
            <w:hideMark/>
          </w:tcPr>
          <w:p w:rsidR="00AF3473" w:rsidRPr="00E22943" w:rsidRDefault="00AF3473" w:rsidP="00E22943">
            <w:pPr>
              <w:jc w:val="center"/>
              <w:rPr>
                <w:rFonts w:ascii="GHEA Grapalat" w:hAnsi="GHEA Grapalat" w:cs="Calibri"/>
                <w:b/>
              </w:rPr>
            </w:pPr>
            <w:r w:rsidRPr="00E22943">
              <w:rPr>
                <w:rFonts w:ascii="GHEA Grapalat" w:hAnsi="GHEA Grapalat" w:cs="Calibri"/>
              </w:rPr>
              <w:t>0.8</w:t>
            </w:r>
          </w:p>
        </w:tc>
        <w:tc>
          <w:tcPr>
            <w:tcW w:w="1134" w:type="dxa"/>
            <w:shd w:val="clear" w:color="auto" w:fill="auto"/>
            <w:noWrap/>
            <w:vAlign w:val="bottom"/>
            <w:hideMark/>
          </w:tcPr>
          <w:p w:rsidR="00AF3473" w:rsidRPr="00E22943" w:rsidRDefault="00AF3473" w:rsidP="00E22943">
            <w:pPr>
              <w:jc w:val="center"/>
              <w:rPr>
                <w:rFonts w:ascii="GHEA Grapalat" w:hAnsi="GHEA Grapalat" w:cs="Calibri"/>
                <w:b/>
              </w:rPr>
            </w:pPr>
            <w:r w:rsidRPr="00E22943">
              <w:rPr>
                <w:rFonts w:ascii="GHEA Grapalat" w:hAnsi="GHEA Grapalat" w:cs="Calibri"/>
              </w:rPr>
              <w:t>0.7</w:t>
            </w:r>
          </w:p>
        </w:tc>
      </w:tr>
      <w:tr w:rsidR="00E22943" w:rsidRPr="00E22943" w:rsidTr="00E22943">
        <w:trPr>
          <w:trHeight w:val="503"/>
        </w:trPr>
        <w:tc>
          <w:tcPr>
            <w:tcW w:w="4531" w:type="dxa"/>
            <w:shd w:val="clear" w:color="auto" w:fill="auto"/>
            <w:vAlign w:val="center"/>
            <w:hideMark/>
          </w:tcPr>
          <w:p w:rsidR="00AF3473" w:rsidRPr="00E22943" w:rsidRDefault="00AF3473" w:rsidP="00E22943">
            <w:pPr>
              <w:rPr>
                <w:rFonts w:ascii="GHEA Grapalat" w:hAnsi="GHEA Grapalat"/>
                <w:b/>
                <w:i/>
                <w:iCs/>
              </w:rPr>
            </w:pPr>
            <w:r w:rsidRPr="00E22943">
              <w:rPr>
                <w:rFonts w:ascii="GHEA Grapalat" w:hAnsi="GHEA Grapalat"/>
                <w:i/>
                <w:iCs/>
              </w:rPr>
              <w:t xml:space="preserve"> տոկոսով ընդհանուրի նկատմամբ </w:t>
            </w:r>
          </w:p>
        </w:tc>
        <w:tc>
          <w:tcPr>
            <w:tcW w:w="1134" w:type="dxa"/>
            <w:shd w:val="clear" w:color="auto" w:fill="auto"/>
            <w:noWrap/>
            <w:vAlign w:val="bottom"/>
            <w:hideMark/>
          </w:tcPr>
          <w:p w:rsidR="00AF3473" w:rsidRPr="00E22943" w:rsidRDefault="00AF3473" w:rsidP="00E22943">
            <w:pPr>
              <w:jc w:val="center"/>
              <w:rPr>
                <w:rFonts w:ascii="GHEA Grapalat" w:hAnsi="GHEA Grapalat" w:cs="Calibri"/>
                <w:b/>
              </w:rPr>
            </w:pPr>
            <w:r w:rsidRPr="00E22943">
              <w:rPr>
                <w:rFonts w:ascii="GHEA Grapalat" w:hAnsi="GHEA Grapalat" w:cs="Calibri"/>
              </w:rPr>
              <w:t>5.3</w:t>
            </w:r>
          </w:p>
        </w:tc>
        <w:tc>
          <w:tcPr>
            <w:tcW w:w="1134" w:type="dxa"/>
            <w:shd w:val="clear" w:color="auto" w:fill="auto"/>
            <w:noWrap/>
            <w:vAlign w:val="bottom"/>
            <w:hideMark/>
          </w:tcPr>
          <w:p w:rsidR="00AF3473" w:rsidRPr="00E22943" w:rsidRDefault="00AF3473" w:rsidP="00E22943">
            <w:pPr>
              <w:jc w:val="center"/>
              <w:rPr>
                <w:rFonts w:ascii="GHEA Grapalat" w:hAnsi="GHEA Grapalat" w:cs="Calibri"/>
                <w:b/>
              </w:rPr>
            </w:pPr>
            <w:r w:rsidRPr="00E22943">
              <w:rPr>
                <w:rFonts w:ascii="GHEA Grapalat" w:hAnsi="GHEA Grapalat" w:cs="Calibri"/>
              </w:rPr>
              <w:t>5.4</w:t>
            </w:r>
          </w:p>
        </w:tc>
        <w:tc>
          <w:tcPr>
            <w:tcW w:w="1134" w:type="dxa"/>
            <w:shd w:val="clear" w:color="auto" w:fill="auto"/>
            <w:noWrap/>
            <w:vAlign w:val="bottom"/>
            <w:hideMark/>
          </w:tcPr>
          <w:p w:rsidR="00AF3473" w:rsidRPr="00E22943" w:rsidRDefault="00AF3473" w:rsidP="00E22943">
            <w:pPr>
              <w:jc w:val="center"/>
              <w:rPr>
                <w:rFonts w:ascii="GHEA Grapalat" w:hAnsi="GHEA Grapalat" w:cs="Calibri"/>
                <w:b/>
              </w:rPr>
            </w:pPr>
            <w:r w:rsidRPr="00E22943">
              <w:rPr>
                <w:rFonts w:ascii="GHEA Grapalat" w:hAnsi="GHEA Grapalat" w:cs="Calibri"/>
              </w:rPr>
              <w:t>5.7</w:t>
            </w:r>
          </w:p>
        </w:tc>
        <w:tc>
          <w:tcPr>
            <w:tcW w:w="1134" w:type="dxa"/>
            <w:shd w:val="clear" w:color="auto" w:fill="auto"/>
            <w:noWrap/>
            <w:vAlign w:val="bottom"/>
            <w:hideMark/>
          </w:tcPr>
          <w:p w:rsidR="00AF3473" w:rsidRPr="00E22943" w:rsidRDefault="00AF3473" w:rsidP="00E22943">
            <w:pPr>
              <w:jc w:val="center"/>
              <w:rPr>
                <w:rFonts w:ascii="GHEA Grapalat" w:hAnsi="GHEA Grapalat" w:cs="Calibri"/>
                <w:b/>
              </w:rPr>
            </w:pPr>
            <w:r w:rsidRPr="00E22943">
              <w:rPr>
                <w:rFonts w:ascii="GHEA Grapalat" w:hAnsi="GHEA Grapalat" w:cs="Calibri"/>
              </w:rPr>
              <w:t>3.4</w:t>
            </w:r>
          </w:p>
        </w:tc>
        <w:tc>
          <w:tcPr>
            <w:tcW w:w="1134" w:type="dxa"/>
            <w:shd w:val="clear" w:color="auto" w:fill="auto"/>
            <w:noWrap/>
            <w:vAlign w:val="bottom"/>
            <w:hideMark/>
          </w:tcPr>
          <w:p w:rsidR="00AF3473" w:rsidRPr="00E22943" w:rsidRDefault="00AF3473" w:rsidP="00E22943">
            <w:pPr>
              <w:jc w:val="center"/>
              <w:rPr>
                <w:rFonts w:ascii="GHEA Grapalat" w:hAnsi="GHEA Grapalat" w:cs="Calibri"/>
                <w:b/>
              </w:rPr>
            </w:pPr>
            <w:r w:rsidRPr="00E22943">
              <w:rPr>
                <w:rFonts w:ascii="GHEA Grapalat" w:hAnsi="GHEA Grapalat" w:cs="Calibri"/>
              </w:rPr>
              <w:t>2.9</w:t>
            </w:r>
          </w:p>
        </w:tc>
      </w:tr>
      <w:tr w:rsidR="00E22943" w:rsidRPr="00E22943" w:rsidTr="00E22943">
        <w:trPr>
          <w:trHeight w:val="553"/>
        </w:trPr>
        <w:tc>
          <w:tcPr>
            <w:tcW w:w="4531" w:type="dxa"/>
            <w:shd w:val="clear" w:color="auto" w:fill="BFBFBF" w:themeFill="background1" w:themeFillShade="BF"/>
            <w:vAlign w:val="center"/>
            <w:hideMark/>
          </w:tcPr>
          <w:p w:rsidR="00AF3473" w:rsidRPr="00E22943" w:rsidRDefault="00AF3473" w:rsidP="00E22943">
            <w:pPr>
              <w:rPr>
                <w:rFonts w:ascii="GHEA Grapalat" w:hAnsi="GHEA Grapalat"/>
                <w:b/>
                <w:bCs/>
              </w:rPr>
            </w:pPr>
            <w:r w:rsidRPr="00E22943">
              <w:rPr>
                <w:rFonts w:ascii="GHEA Grapalat" w:hAnsi="GHEA Grapalat"/>
                <w:b/>
                <w:bCs/>
              </w:rPr>
              <w:t xml:space="preserve">Պաշտոնական դրամաշնորհներ </w:t>
            </w:r>
          </w:p>
        </w:tc>
        <w:tc>
          <w:tcPr>
            <w:tcW w:w="1134" w:type="dxa"/>
            <w:shd w:val="clear" w:color="auto" w:fill="BFBFBF" w:themeFill="background1" w:themeFillShade="BF"/>
            <w:noWrap/>
            <w:vAlign w:val="center"/>
            <w:hideMark/>
          </w:tcPr>
          <w:p w:rsidR="00AF3473" w:rsidRPr="00E22943" w:rsidRDefault="00AF3473" w:rsidP="00E22943">
            <w:pPr>
              <w:jc w:val="center"/>
              <w:rPr>
                <w:rFonts w:ascii="GHEA Grapalat" w:hAnsi="GHEA Grapalat" w:cs="Calibri"/>
                <w:b/>
              </w:rPr>
            </w:pPr>
            <w:r w:rsidRPr="00E22943">
              <w:rPr>
                <w:rFonts w:ascii="GHEA Grapalat" w:hAnsi="GHEA Grapalat" w:cs="Calibri"/>
                <w:b/>
              </w:rPr>
              <w:t>14.6</w:t>
            </w:r>
          </w:p>
        </w:tc>
        <w:tc>
          <w:tcPr>
            <w:tcW w:w="1134" w:type="dxa"/>
            <w:shd w:val="clear" w:color="auto" w:fill="BFBFBF" w:themeFill="background1" w:themeFillShade="BF"/>
            <w:noWrap/>
            <w:vAlign w:val="center"/>
            <w:hideMark/>
          </w:tcPr>
          <w:p w:rsidR="00AF3473" w:rsidRPr="00E22943" w:rsidRDefault="00AF3473" w:rsidP="00E22943">
            <w:pPr>
              <w:jc w:val="center"/>
              <w:rPr>
                <w:rFonts w:ascii="GHEA Grapalat" w:hAnsi="GHEA Grapalat" w:cs="Calibri"/>
                <w:b/>
              </w:rPr>
            </w:pPr>
            <w:r w:rsidRPr="00E22943">
              <w:rPr>
                <w:rFonts w:ascii="GHEA Grapalat" w:hAnsi="GHEA Grapalat" w:cs="Calibri"/>
                <w:b/>
              </w:rPr>
              <w:t>11.2</w:t>
            </w:r>
          </w:p>
        </w:tc>
        <w:tc>
          <w:tcPr>
            <w:tcW w:w="1134" w:type="dxa"/>
            <w:shd w:val="clear" w:color="auto" w:fill="BFBFBF" w:themeFill="background1" w:themeFillShade="BF"/>
            <w:noWrap/>
            <w:vAlign w:val="center"/>
            <w:hideMark/>
          </w:tcPr>
          <w:p w:rsidR="00AF3473" w:rsidRPr="00E22943" w:rsidRDefault="00AF3473" w:rsidP="00E22943">
            <w:pPr>
              <w:jc w:val="center"/>
              <w:rPr>
                <w:rFonts w:ascii="GHEA Grapalat" w:hAnsi="GHEA Grapalat" w:cs="Calibri"/>
                <w:b/>
              </w:rPr>
            </w:pPr>
            <w:r w:rsidRPr="00E22943">
              <w:rPr>
                <w:rFonts w:ascii="GHEA Grapalat" w:hAnsi="GHEA Grapalat" w:cs="Calibri"/>
                <w:b/>
              </w:rPr>
              <w:t>12.4</w:t>
            </w:r>
          </w:p>
        </w:tc>
        <w:tc>
          <w:tcPr>
            <w:tcW w:w="1134" w:type="dxa"/>
            <w:shd w:val="clear" w:color="auto" w:fill="BFBFBF" w:themeFill="background1" w:themeFillShade="BF"/>
            <w:noWrap/>
            <w:vAlign w:val="center"/>
            <w:hideMark/>
          </w:tcPr>
          <w:p w:rsidR="00AF3473" w:rsidRPr="00E22943" w:rsidRDefault="00AF3473" w:rsidP="00E22943">
            <w:pPr>
              <w:jc w:val="center"/>
              <w:rPr>
                <w:rFonts w:ascii="GHEA Grapalat" w:hAnsi="GHEA Grapalat" w:cs="Calibri"/>
                <w:b/>
              </w:rPr>
            </w:pPr>
            <w:r w:rsidRPr="00E22943">
              <w:rPr>
                <w:rFonts w:ascii="GHEA Grapalat" w:hAnsi="GHEA Grapalat" w:cs="Calibri"/>
                <w:b/>
              </w:rPr>
              <w:t>35.3</w:t>
            </w:r>
          </w:p>
        </w:tc>
        <w:tc>
          <w:tcPr>
            <w:tcW w:w="1134" w:type="dxa"/>
            <w:shd w:val="clear" w:color="auto" w:fill="BFBFBF" w:themeFill="background1" w:themeFillShade="BF"/>
            <w:noWrap/>
            <w:vAlign w:val="center"/>
            <w:hideMark/>
          </w:tcPr>
          <w:p w:rsidR="00AF3473" w:rsidRPr="00E22943" w:rsidRDefault="00AF3473" w:rsidP="00E22943">
            <w:pPr>
              <w:jc w:val="center"/>
              <w:rPr>
                <w:rFonts w:ascii="GHEA Grapalat" w:hAnsi="GHEA Grapalat" w:cs="Calibri"/>
                <w:b/>
              </w:rPr>
            </w:pPr>
            <w:r w:rsidRPr="00E22943">
              <w:rPr>
                <w:rFonts w:ascii="GHEA Grapalat" w:hAnsi="GHEA Grapalat" w:cs="Calibri"/>
                <w:b/>
              </w:rPr>
              <w:t>23.2</w:t>
            </w:r>
          </w:p>
        </w:tc>
      </w:tr>
      <w:tr w:rsidR="00E22943" w:rsidRPr="00E22943" w:rsidTr="00E22943">
        <w:trPr>
          <w:trHeight w:val="690"/>
        </w:trPr>
        <w:tc>
          <w:tcPr>
            <w:tcW w:w="4531" w:type="dxa"/>
            <w:shd w:val="clear" w:color="auto" w:fill="auto"/>
            <w:vAlign w:val="center"/>
            <w:hideMark/>
          </w:tcPr>
          <w:p w:rsidR="00E22943" w:rsidRDefault="00E22943" w:rsidP="00E22943">
            <w:pPr>
              <w:rPr>
                <w:rFonts w:ascii="GHEA Grapalat" w:hAnsi="GHEA Grapalat"/>
                <w:i/>
                <w:iCs/>
              </w:rPr>
            </w:pPr>
            <w:r>
              <w:rPr>
                <w:rFonts w:ascii="GHEA Grapalat" w:hAnsi="GHEA Grapalat"/>
                <w:i/>
                <w:iCs/>
              </w:rPr>
              <w:t>հարաբերությունը ՀՆԱ-ի նկատմամբ</w:t>
            </w:r>
          </w:p>
          <w:p w:rsidR="00AF3473" w:rsidRPr="00E22943" w:rsidRDefault="00AF3473" w:rsidP="00E22943">
            <w:pPr>
              <w:rPr>
                <w:rFonts w:ascii="GHEA Grapalat" w:hAnsi="GHEA Grapalat"/>
                <w:b/>
                <w:i/>
                <w:iCs/>
              </w:rPr>
            </w:pPr>
            <w:r w:rsidRPr="00E22943">
              <w:rPr>
                <w:rFonts w:ascii="GHEA Grapalat" w:hAnsi="GHEA Grapalat"/>
                <w:i/>
                <w:iCs/>
              </w:rPr>
              <w:t xml:space="preserve">(%-ով) </w:t>
            </w:r>
          </w:p>
        </w:tc>
        <w:tc>
          <w:tcPr>
            <w:tcW w:w="1134" w:type="dxa"/>
            <w:shd w:val="clear" w:color="auto" w:fill="auto"/>
            <w:noWrap/>
            <w:vAlign w:val="bottom"/>
            <w:hideMark/>
          </w:tcPr>
          <w:p w:rsidR="00AF3473" w:rsidRPr="00E22943" w:rsidRDefault="00AF3473" w:rsidP="00E22943">
            <w:pPr>
              <w:jc w:val="center"/>
              <w:rPr>
                <w:rFonts w:ascii="GHEA Grapalat" w:hAnsi="GHEA Grapalat" w:cs="Calibri"/>
                <w:b/>
              </w:rPr>
            </w:pPr>
            <w:r w:rsidRPr="00E22943">
              <w:rPr>
                <w:rFonts w:ascii="GHEA Grapalat" w:hAnsi="GHEA Grapalat" w:cs="Calibri"/>
              </w:rPr>
              <w:t>0.3</w:t>
            </w:r>
          </w:p>
        </w:tc>
        <w:tc>
          <w:tcPr>
            <w:tcW w:w="1134" w:type="dxa"/>
            <w:shd w:val="clear" w:color="auto" w:fill="auto"/>
            <w:noWrap/>
            <w:vAlign w:val="bottom"/>
            <w:hideMark/>
          </w:tcPr>
          <w:p w:rsidR="00AF3473" w:rsidRPr="00E22943" w:rsidRDefault="00AF3473" w:rsidP="00E22943">
            <w:pPr>
              <w:jc w:val="center"/>
              <w:rPr>
                <w:rFonts w:ascii="GHEA Grapalat" w:hAnsi="GHEA Grapalat" w:cs="Calibri"/>
                <w:b/>
              </w:rPr>
            </w:pPr>
            <w:r w:rsidRPr="00E22943">
              <w:rPr>
                <w:rFonts w:ascii="GHEA Grapalat" w:hAnsi="GHEA Grapalat" w:cs="Calibri"/>
              </w:rPr>
              <w:t>0.2</w:t>
            </w:r>
          </w:p>
        </w:tc>
        <w:tc>
          <w:tcPr>
            <w:tcW w:w="1134" w:type="dxa"/>
            <w:shd w:val="clear" w:color="auto" w:fill="auto"/>
            <w:noWrap/>
            <w:vAlign w:val="bottom"/>
            <w:hideMark/>
          </w:tcPr>
          <w:p w:rsidR="00AF3473" w:rsidRPr="00E22943" w:rsidRDefault="00AF3473" w:rsidP="00E22943">
            <w:pPr>
              <w:jc w:val="center"/>
              <w:rPr>
                <w:rFonts w:ascii="GHEA Grapalat" w:hAnsi="GHEA Grapalat" w:cs="Calibri"/>
                <w:b/>
              </w:rPr>
            </w:pPr>
            <w:r w:rsidRPr="00E22943">
              <w:rPr>
                <w:rFonts w:ascii="GHEA Grapalat" w:hAnsi="GHEA Grapalat" w:cs="Calibri"/>
              </w:rPr>
              <w:t>0.2</w:t>
            </w:r>
          </w:p>
        </w:tc>
        <w:tc>
          <w:tcPr>
            <w:tcW w:w="1134" w:type="dxa"/>
            <w:shd w:val="clear" w:color="auto" w:fill="auto"/>
            <w:noWrap/>
            <w:vAlign w:val="bottom"/>
            <w:hideMark/>
          </w:tcPr>
          <w:p w:rsidR="00AF3473" w:rsidRPr="00E22943" w:rsidRDefault="00AF3473" w:rsidP="00E22943">
            <w:pPr>
              <w:jc w:val="center"/>
              <w:rPr>
                <w:rFonts w:ascii="GHEA Grapalat" w:hAnsi="GHEA Grapalat" w:cs="Calibri"/>
                <w:b/>
              </w:rPr>
            </w:pPr>
            <w:r w:rsidRPr="00E22943">
              <w:rPr>
                <w:rFonts w:ascii="GHEA Grapalat" w:hAnsi="GHEA Grapalat" w:cs="Calibri"/>
              </w:rPr>
              <w:t>0.5</w:t>
            </w:r>
          </w:p>
        </w:tc>
        <w:tc>
          <w:tcPr>
            <w:tcW w:w="1134" w:type="dxa"/>
            <w:shd w:val="clear" w:color="auto" w:fill="auto"/>
            <w:noWrap/>
            <w:vAlign w:val="bottom"/>
            <w:hideMark/>
          </w:tcPr>
          <w:p w:rsidR="00AF3473" w:rsidRPr="00E22943" w:rsidRDefault="00AF3473" w:rsidP="00E22943">
            <w:pPr>
              <w:jc w:val="center"/>
              <w:rPr>
                <w:rFonts w:ascii="GHEA Grapalat" w:hAnsi="GHEA Grapalat" w:cs="Calibri"/>
                <w:b/>
              </w:rPr>
            </w:pPr>
            <w:r w:rsidRPr="00E22943">
              <w:rPr>
                <w:rFonts w:ascii="GHEA Grapalat" w:hAnsi="GHEA Grapalat" w:cs="Calibri"/>
              </w:rPr>
              <w:t>0.3</w:t>
            </w:r>
          </w:p>
        </w:tc>
      </w:tr>
      <w:tr w:rsidR="00E22943" w:rsidRPr="00E22943" w:rsidTr="00E22943">
        <w:trPr>
          <w:trHeight w:val="429"/>
        </w:trPr>
        <w:tc>
          <w:tcPr>
            <w:tcW w:w="4531" w:type="dxa"/>
            <w:shd w:val="clear" w:color="auto" w:fill="auto"/>
            <w:vAlign w:val="center"/>
            <w:hideMark/>
          </w:tcPr>
          <w:p w:rsidR="00AF3473" w:rsidRPr="00E22943" w:rsidRDefault="00AF3473" w:rsidP="00E22943">
            <w:pPr>
              <w:rPr>
                <w:rFonts w:ascii="GHEA Grapalat" w:hAnsi="GHEA Grapalat"/>
                <w:b/>
                <w:i/>
                <w:iCs/>
              </w:rPr>
            </w:pPr>
            <w:r w:rsidRPr="00E22943">
              <w:rPr>
                <w:rFonts w:ascii="GHEA Grapalat" w:hAnsi="GHEA Grapalat"/>
                <w:i/>
                <w:iCs/>
              </w:rPr>
              <w:t xml:space="preserve">տոկոսով ընդհանուրի նկատմամբ </w:t>
            </w:r>
          </w:p>
        </w:tc>
        <w:tc>
          <w:tcPr>
            <w:tcW w:w="1134" w:type="dxa"/>
            <w:shd w:val="clear" w:color="auto" w:fill="auto"/>
            <w:noWrap/>
            <w:vAlign w:val="bottom"/>
            <w:hideMark/>
          </w:tcPr>
          <w:p w:rsidR="00AF3473" w:rsidRPr="00E22943" w:rsidRDefault="00AF3473" w:rsidP="00E22943">
            <w:pPr>
              <w:jc w:val="center"/>
              <w:rPr>
                <w:rFonts w:ascii="GHEA Grapalat" w:hAnsi="GHEA Grapalat" w:cs="Calibri"/>
                <w:b/>
              </w:rPr>
            </w:pPr>
            <w:r w:rsidRPr="00E22943">
              <w:rPr>
                <w:rFonts w:ascii="GHEA Grapalat" w:hAnsi="GHEA Grapalat" w:cs="Calibri"/>
              </w:rPr>
              <w:t>1.2</w:t>
            </w:r>
          </w:p>
        </w:tc>
        <w:tc>
          <w:tcPr>
            <w:tcW w:w="1134" w:type="dxa"/>
            <w:shd w:val="clear" w:color="auto" w:fill="auto"/>
            <w:noWrap/>
            <w:vAlign w:val="bottom"/>
            <w:hideMark/>
          </w:tcPr>
          <w:p w:rsidR="00AF3473" w:rsidRPr="00E22943" w:rsidRDefault="00AF3473" w:rsidP="00E22943">
            <w:pPr>
              <w:jc w:val="center"/>
              <w:rPr>
                <w:rFonts w:ascii="GHEA Grapalat" w:hAnsi="GHEA Grapalat" w:cs="Calibri"/>
                <w:b/>
              </w:rPr>
            </w:pPr>
            <w:r w:rsidRPr="00E22943">
              <w:rPr>
                <w:rFonts w:ascii="GHEA Grapalat" w:hAnsi="GHEA Grapalat" w:cs="Calibri"/>
              </w:rPr>
              <w:t>0.8</w:t>
            </w:r>
          </w:p>
        </w:tc>
        <w:tc>
          <w:tcPr>
            <w:tcW w:w="1134" w:type="dxa"/>
            <w:shd w:val="clear" w:color="auto" w:fill="auto"/>
            <w:noWrap/>
            <w:vAlign w:val="bottom"/>
            <w:hideMark/>
          </w:tcPr>
          <w:p w:rsidR="00AF3473" w:rsidRPr="00E22943" w:rsidRDefault="00AF3473" w:rsidP="00E22943">
            <w:pPr>
              <w:jc w:val="center"/>
              <w:rPr>
                <w:rFonts w:ascii="GHEA Grapalat" w:hAnsi="GHEA Grapalat" w:cs="Calibri"/>
                <w:b/>
              </w:rPr>
            </w:pPr>
            <w:r w:rsidRPr="00E22943">
              <w:rPr>
                <w:rFonts w:ascii="GHEA Grapalat" w:hAnsi="GHEA Grapalat" w:cs="Calibri"/>
              </w:rPr>
              <w:t>0.8</w:t>
            </w:r>
          </w:p>
        </w:tc>
        <w:tc>
          <w:tcPr>
            <w:tcW w:w="1134" w:type="dxa"/>
            <w:shd w:val="clear" w:color="auto" w:fill="auto"/>
            <w:noWrap/>
            <w:vAlign w:val="bottom"/>
            <w:hideMark/>
          </w:tcPr>
          <w:p w:rsidR="00AF3473" w:rsidRPr="00E22943" w:rsidRDefault="00AF3473" w:rsidP="00E22943">
            <w:pPr>
              <w:jc w:val="center"/>
              <w:rPr>
                <w:rFonts w:ascii="GHEA Grapalat" w:hAnsi="GHEA Grapalat" w:cs="Calibri"/>
                <w:b/>
              </w:rPr>
            </w:pPr>
            <w:r w:rsidRPr="00E22943">
              <w:rPr>
                <w:rFonts w:ascii="GHEA Grapalat" w:hAnsi="GHEA Grapalat" w:cs="Calibri"/>
              </w:rPr>
              <w:t>2.1</w:t>
            </w:r>
          </w:p>
        </w:tc>
        <w:tc>
          <w:tcPr>
            <w:tcW w:w="1134" w:type="dxa"/>
            <w:shd w:val="clear" w:color="auto" w:fill="auto"/>
            <w:noWrap/>
            <w:vAlign w:val="bottom"/>
            <w:hideMark/>
          </w:tcPr>
          <w:p w:rsidR="00AF3473" w:rsidRPr="00E22943" w:rsidRDefault="00AF3473" w:rsidP="00E22943">
            <w:pPr>
              <w:jc w:val="center"/>
              <w:rPr>
                <w:rFonts w:ascii="GHEA Grapalat" w:hAnsi="GHEA Grapalat" w:cs="Calibri"/>
                <w:b/>
              </w:rPr>
            </w:pPr>
            <w:r w:rsidRPr="00E22943">
              <w:rPr>
                <w:rFonts w:ascii="GHEA Grapalat" w:hAnsi="GHEA Grapalat" w:cs="Calibri"/>
              </w:rPr>
              <w:t>1.4</w:t>
            </w:r>
          </w:p>
        </w:tc>
      </w:tr>
    </w:tbl>
    <w:p w:rsidR="00A25028" w:rsidRPr="00A25028" w:rsidRDefault="00A25028" w:rsidP="00AF3473">
      <w:pPr>
        <w:spacing w:after="160"/>
        <w:ind w:firstLine="562"/>
        <w:jc w:val="both"/>
        <w:rPr>
          <w:rFonts w:ascii="GHEA Grapalat" w:hAnsi="GHEA Grapalat" w:cs="Sylfaen"/>
          <w:iCs/>
          <w:sz w:val="6"/>
          <w:szCs w:val="6"/>
          <w:lang w:val="af-ZA" w:eastAsia="en-GB"/>
        </w:rPr>
      </w:pPr>
    </w:p>
    <w:p w:rsidR="00AF3473" w:rsidRPr="00A25028" w:rsidRDefault="00AF3473" w:rsidP="00AF3473">
      <w:pPr>
        <w:spacing w:after="160"/>
        <w:ind w:firstLine="562"/>
        <w:jc w:val="both"/>
        <w:rPr>
          <w:rFonts w:ascii="GHEA Grapalat" w:hAnsi="GHEA Grapalat" w:cs="Sylfaen"/>
          <w:b/>
          <w:iCs/>
          <w:u w:val="single"/>
          <w:lang w:val="af-ZA" w:eastAsia="en-GB"/>
        </w:rPr>
      </w:pPr>
      <w:bookmarkStart w:id="9" w:name="_Toc530663263"/>
      <w:bookmarkStart w:id="10" w:name="_Toc26174934"/>
      <w:r w:rsidRPr="00A25028">
        <w:rPr>
          <w:rFonts w:ascii="GHEA Grapalat" w:hAnsi="GHEA Grapalat" w:cs="Sylfaen"/>
          <w:b/>
          <w:iCs/>
          <w:u w:val="single"/>
          <w:lang w:val="af-ZA" w:eastAsia="en-GB"/>
        </w:rPr>
        <w:t>Հարկային եկամուտներ և պետական տուրքեր</w:t>
      </w:r>
      <w:bookmarkEnd w:id="9"/>
      <w:bookmarkEnd w:id="10"/>
    </w:p>
    <w:p w:rsidR="00AF3473" w:rsidRDefault="00AF3473" w:rsidP="00AF3473">
      <w:pPr>
        <w:spacing w:after="160"/>
        <w:ind w:firstLine="562"/>
        <w:jc w:val="both"/>
        <w:rPr>
          <w:rFonts w:ascii="GHEA Grapalat" w:hAnsi="GHEA Grapalat" w:cs="Sylfaen"/>
          <w:iCs/>
          <w:lang w:val="af-ZA" w:eastAsia="en-GB"/>
        </w:rPr>
      </w:pPr>
      <w:r w:rsidRPr="00AF3473">
        <w:rPr>
          <w:rFonts w:ascii="GHEA Grapalat" w:hAnsi="GHEA Grapalat" w:cs="Sylfaen"/>
          <w:iCs/>
          <w:lang w:val="af-ZA" w:eastAsia="en-GB"/>
        </w:rPr>
        <w:t>Հարկային եկամուտների և պետական տուրքերի գծով 2021 թվականի բյու</w:t>
      </w:r>
      <w:r w:rsidRPr="00AF3473">
        <w:rPr>
          <w:rFonts w:ascii="GHEA Grapalat" w:hAnsi="GHEA Grapalat" w:cs="Sylfaen"/>
          <w:iCs/>
          <w:lang w:val="af-ZA" w:eastAsia="en-GB"/>
        </w:rPr>
        <w:softHyphen/>
      </w:r>
      <w:r w:rsidRPr="00AF3473">
        <w:rPr>
          <w:rFonts w:ascii="GHEA Grapalat" w:hAnsi="GHEA Grapalat" w:cs="Sylfaen"/>
          <w:iCs/>
          <w:lang w:val="af-ZA" w:eastAsia="en-GB"/>
        </w:rPr>
        <w:softHyphen/>
        <w:t>ջետային մուտքերի հաշվարկներում ենթադրվել է, որ հարկերի գծով 2021 թվականի համար հարկային եկամուտներ և պետական տուրքեր /ՀՆԱ ցուցանիշի սպասողական մակարդակը ապա</w:t>
      </w:r>
      <w:r w:rsidRPr="00AF3473">
        <w:rPr>
          <w:rFonts w:ascii="GHEA Grapalat" w:hAnsi="GHEA Grapalat" w:cs="Sylfaen"/>
          <w:iCs/>
          <w:lang w:val="af-ZA" w:eastAsia="en-GB"/>
        </w:rPr>
        <w:softHyphen/>
        <w:t>հո</w:t>
      </w:r>
      <w:r w:rsidRPr="00AF3473">
        <w:rPr>
          <w:rFonts w:ascii="GHEA Grapalat" w:hAnsi="GHEA Grapalat" w:cs="Sylfaen"/>
          <w:iCs/>
          <w:lang w:val="af-ZA" w:eastAsia="en-GB"/>
        </w:rPr>
        <w:softHyphen/>
        <w:t>վե</w:t>
      </w:r>
      <w:r w:rsidRPr="00AF3473">
        <w:rPr>
          <w:rFonts w:ascii="GHEA Grapalat" w:hAnsi="GHEA Grapalat" w:cs="Sylfaen"/>
          <w:iCs/>
          <w:lang w:val="af-ZA" w:eastAsia="en-GB"/>
        </w:rPr>
        <w:softHyphen/>
        <w:t>լու համար բա</w:t>
      </w:r>
      <w:r w:rsidRPr="00AF3473">
        <w:rPr>
          <w:rFonts w:ascii="GHEA Grapalat" w:hAnsi="GHEA Grapalat" w:cs="Sylfaen"/>
          <w:iCs/>
          <w:lang w:val="af-ZA" w:eastAsia="en-GB"/>
        </w:rPr>
        <w:softHyphen/>
      </w:r>
      <w:r w:rsidRPr="00AF3473">
        <w:rPr>
          <w:rFonts w:ascii="GHEA Grapalat" w:hAnsi="GHEA Grapalat" w:cs="Sylfaen"/>
          <w:iCs/>
          <w:lang w:val="af-ZA" w:eastAsia="en-GB"/>
        </w:rPr>
        <w:softHyphen/>
        <w:t>վարար հիմքեր կստեղծեն առկա օրենս</w:t>
      </w:r>
      <w:r w:rsidRPr="00AF3473">
        <w:rPr>
          <w:rFonts w:ascii="GHEA Grapalat" w:hAnsi="GHEA Grapalat" w:cs="Sylfaen"/>
          <w:iCs/>
          <w:lang w:val="af-ZA" w:eastAsia="en-GB"/>
        </w:rPr>
        <w:softHyphen/>
        <w:t>դրա</w:t>
      </w:r>
      <w:r w:rsidRPr="00AF3473">
        <w:rPr>
          <w:rFonts w:ascii="GHEA Grapalat" w:hAnsi="GHEA Grapalat" w:cs="Sylfaen"/>
          <w:iCs/>
          <w:lang w:val="af-ZA" w:eastAsia="en-GB"/>
        </w:rPr>
        <w:softHyphen/>
      </w:r>
      <w:r w:rsidRPr="00AF3473">
        <w:rPr>
          <w:rFonts w:ascii="GHEA Grapalat" w:hAnsi="GHEA Grapalat" w:cs="Sylfaen"/>
          <w:iCs/>
          <w:lang w:val="af-ZA" w:eastAsia="en-GB"/>
        </w:rPr>
        <w:softHyphen/>
        <w:t>կան նա</w:t>
      </w:r>
      <w:r w:rsidRPr="00AF3473">
        <w:rPr>
          <w:rFonts w:ascii="GHEA Grapalat" w:hAnsi="GHEA Grapalat" w:cs="Sylfaen"/>
          <w:iCs/>
          <w:lang w:val="af-ZA" w:eastAsia="en-GB"/>
        </w:rPr>
        <w:softHyphen/>
        <w:t>խադրյալները, կի</w:t>
      </w:r>
      <w:r w:rsidRPr="00AF3473">
        <w:rPr>
          <w:rFonts w:ascii="GHEA Grapalat" w:hAnsi="GHEA Grapalat" w:cs="Sylfaen"/>
          <w:iCs/>
          <w:lang w:val="af-ZA" w:eastAsia="en-GB"/>
        </w:rPr>
        <w:softHyphen/>
        <w:t>րառ</w:t>
      </w:r>
      <w:r w:rsidRPr="00AF3473">
        <w:rPr>
          <w:rFonts w:ascii="GHEA Grapalat" w:hAnsi="GHEA Grapalat" w:cs="Sylfaen"/>
          <w:iCs/>
          <w:lang w:val="af-ZA" w:eastAsia="en-GB"/>
        </w:rPr>
        <w:softHyphen/>
      </w:r>
      <w:r w:rsidRPr="00AF3473">
        <w:rPr>
          <w:rFonts w:ascii="GHEA Grapalat" w:hAnsi="GHEA Grapalat" w:cs="Sylfaen"/>
          <w:iCs/>
          <w:lang w:val="af-ZA" w:eastAsia="en-GB"/>
        </w:rPr>
        <w:softHyphen/>
        <w:t>վելիք վարչարարական միջոցա</w:t>
      </w:r>
      <w:r w:rsidRPr="00AF3473">
        <w:rPr>
          <w:rFonts w:ascii="GHEA Grapalat" w:hAnsi="GHEA Grapalat" w:cs="Sylfaen"/>
          <w:iCs/>
          <w:lang w:val="af-ZA" w:eastAsia="en-GB"/>
        </w:rPr>
        <w:softHyphen/>
        <w:t>ռում</w:t>
      </w:r>
      <w:r w:rsidRPr="00AF3473">
        <w:rPr>
          <w:rFonts w:ascii="GHEA Grapalat" w:hAnsi="GHEA Grapalat" w:cs="Sylfaen"/>
          <w:iCs/>
          <w:lang w:val="af-ZA" w:eastAsia="en-GB"/>
        </w:rPr>
        <w:softHyphen/>
        <w:t>ները, ինչպես նաև մակ</w:t>
      </w:r>
      <w:r w:rsidRPr="00AF3473">
        <w:rPr>
          <w:rFonts w:ascii="GHEA Grapalat" w:hAnsi="GHEA Grapalat" w:cs="Sylfaen"/>
          <w:iCs/>
          <w:lang w:val="af-ZA" w:eastAsia="en-GB"/>
        </w:rPr>
        <w:softHyphen/>
        <w:t>րո</w:t>
      </w:r>
      <w:r w:rsidRPr="00AF3473">
        <w:rPr>
          <w:rFonts w:ascii="GHEA Grapalat" w:hAnsi="GHEA Grapalat" w:cs="Sylfaen"/>
          <w:iCs/>
          <w:lang w:val="af-ZA" w:eastAsia="en-GB"/>
        </w:rPr>
        <w:softHyphen/>
        <w:t>տնտե</w:t>
      </w:r>
      <w:r w:rsidRPr="00AF3473">
        <w:rPr>
          <w:rFonts w:ascii="GHEA Grapalat" w:hAnsi="GHEA Grapalat" w:cs="Sylfaen"/>
          <w:iCs/>
          <w:lang w:val="af-ZA" w:eastAsia="en-GB"/>
        </w:rPr>
        <w:softHyphen/>
        <w:t>սական զարգացում</w:t>
      </w:r>
      <w:r w:rsidRPr="00AF3473">
        <w:rPr>
          <w:rFonts w:ascii="GHEA Grapalat" w:hAnsi="GHEA Grapalat" w:cs="Sylfaen"/>
          <w:iCs/>
          <w:lang w:val="af-ZA" w:eastAsia="en-GB"/>
        </w:rPr>
        <w:softHyphen/>
        <w:t>նե</w:t>
      </w:r>
      <w:r w:rsidRPr="00AF3473">
        <w:rPr>
          <w:rFonts w:ascii="GHEA Grapalat" w:hAnsi="GHEA Grapalat" w:cs="Sylfaen"/>
          <w:iCs/>
          <w:lang w:val="af-ZA" w:eastAsia="en-GB"/>
        </w:rPr>
        <w:softHyphen/>
        <w:t xml:space="preserve">րը: </w:t>
      </w:r>
    </w:p>
    <w:p w:rsidR="00710993" w:rsidRDefault="00710993" w:rsidP="00AF3473">
      <w:pPr>
        <w:spacing w:after="160"/>
        <w:ind w:firstLine="562"/>
        <w:jc w:val="both"/>
        <w:rPr>
          <w:rFonts w:ascii="GHEA Grapalat" w:hAnsi="GHEA Grapalat" w:cs="Sylfaen"/>
          <w:b/>
          <w:iCs/>
          <w:lang w:val="af-ZA" w:eastAsia="en-GB"/>
        </w:rPr>
      </w:pPr>
    </w:p>
    <w:p w:rsidR="001F286E" w:rsidRPr="00AF3473" w:rsidRDefault="001F286E" w:rsidP="00AF3473">
      <w:pPr>
        <w:spacing w:after="160"/>
        <w:ind w:firstLine="562"/>
        <w:jc w:val="both"/>
        <w:rPr>
          <w:rFonts w:ascii="GHEA Grapalat" w:hAnsi="GHEA Grapalat" w:cs="Sylfaen"/>
          <w:b/>
          <w:iCs/>
          <w:lang w:val="af-ZA" w:eastAsia="en-GB"/>
        </w:rPr>
      </w:pPr>
    </w:p>
    <w:p w:rsidR="00AF3473" w:rsidRPr="00AF3473" w:rsidRDefault="00AF3473" w:rsidP="00710993">
      <w:pPr>
        <w:pStyle w:val="Caption"/>
        <w:spacing w:line="240" w:lineRule="auto"/>
        <w:rPr>
          <w:rFonts w:ascii="GHEA Grapalat" w:hAnsi="GHEA Grapalat"/>
          <w:b/>
          <w:i w:val="0"/>
          <w:sz w:val="24"/>
          <w:szCs w:val="24"/>
        </w:rPr>
      </w:pPr>
      <w:bookmarkStart w:id="11" w:name="_Toc52223576"/>
      <w:bookmarkStart w:id="12" w:name="_Toc52452873"/>
      <w:r w:rsidRPr="00AF3473">
        <w:rPr>
          <w:rFonts w:ascii="GHEA Grapalat" w:hAnsi="GHEA Grapalat"/>
          <w:b/>
          <w:sz w:val="24"/>
          <w:szCs w:val="24"/>
        </w:rPr>
        <w:lastRenderedPageBreak/>
        <w:t xml:space="preserve">ՀՀ 2017-2021թթ հարկային եկամուտները և պետական տուրքերը (մլրդ դրամով) </w:t>
      </w:r>
      <w:r w:rsidR="00710993" w:rsidRPr="00710993">
        <w:rPr>
          <w:rFonts w:ascii="GHEA Grapalat" w:hAnsi="GHEA Grapalat"/>
          <w:b/>
          <w:sz w:val="24"/>
          <w:szCs w:val="24"/>
          <w:lang w:val="af-ZA"/>
        </w:rPr>
        <w:t xml:space="preserve"> </w:t>
      </w:r>
      <w:r w:rsidRPr="00AF3473">
        <w:rPr>
          <w:rFonts w:ascii="GHEA Grapalat" w:hAnsi="GHEA Grapalat"/>
          <w:b/>
          <w:sz w:val="24"/>
          <w:szCs w:val="24"/>
        </w:rPr>
        <w:t>և կշիռը ՀՆԱ-ի նկատմամբ</w:t>
      </w:r>
      <w:bookmarkEnd w:id="11"/>
      <w:bookmarkEnd w:id="12"/>
    </w:p>
    <w:p w:rsidR="00AF3473" w:rsidRPr="00AF3473" w:rsidRDefault="00AF3473" w:rsidP="00AF3473">
      <w:pPr>
        <w:keepNext/>
        <w:keepLines/>
        <w:widowControl w:val="0"/>
        <w:spacing w:after="160"/>
        <w:jc w:val="both"/>
        <w:rPr>
          <w:rFonts w:ascii="GHEA Grapalat" w:hAnsi="GHEA Grapalat" w:cs="Sylfaen"/>
          <w:lang w:val="fr-FR"/>
        </w:rPr>
      </w:pPr>
      <w:r w:rsidRPr="00710993">
        <w:rPr>
          <w:rFonts w:ascii="GHEA Grapalat" w:hAnsi="GHEA Grapalat"/>
          <w:b/>
          <w:noProof/>
          <w:color w:val="000000" w:themeColor="text1"/>
          <w:highlight w:val="blue"/>
        </w:rPr>
        <w:drawing>
          <wp:inline distT="0" distB="0" distL="0" distR="0" wp14:anchorId="1650C349" wp14:editId="33609047">
            <wp:extent cx="6667500" cy="2838450"/>
            <wp:effectExtent l="0" t="0" r="0" b="0"/>
            <wp:docPr id="34" name="Chart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F3473" w:rsidRDefault="00AF3473" w:rsidP="00710993">
      <w:pPr>
        <w:ind w:firstLine="540"/>
        <w:jc w:val="both"/>
        <w:rPr>
          <w:rFonts w:ascii="GHEA Grapalat" w:eastAsia="Calibri" w:hAnsi="GHEA Grapalat"/>
          <w:lang w:val="hy-AM"/>
        </w:rPr>
      </w:pPr>
      <w:r w:rsidRPr="00710993">
        <w:rPr>
          <w:rFonts w:ascii="GHEA Grapalat" w:eastAsia="Calibri" w:hAnsi="GHEA Grapalat"/>
          <w:b/>
          <w:lang w:val="hy-AM"/>
        </w:rPr>
        <w:t>Պետական տուրքերի</w:t>
      </w:r>
      <w:r w:rsidRPr="00AF3473">
        <w:rPr>
          <w:rFonts w:ascii="GHEA Grapalat" w:eastAsia="Calibri" w:hAnsi="GHEA Grapalat"/>
          <w:lang w:val="hy-AM"/>
        </w:rPr>
        <w:t xml:space="preserve"> գծով 202</w:t>
      </w:r>
      <w:r w:rsidRPr="00AF3473">
        <w:rPr>
          <w:rFonts w:ascii="GHEA Grapalat" w:eastAsia="Calibri" w:hAnsi="GHEA Grapalat"/>
          <w:lang w:val="fr-FR"/>
        </w:rPr>
        <w:t>1</w:t>
      </w:r>
      <w:r w:rsidRPr="00AF3473">
        <w:rPr>
          <w:rFonts w:ascii="GHEA Grapalat" w:eastAsia="Calibri" w:hAnsi="GHEA Grapalat"/>
          <w:lang w:val="hy-AM"/>
        </w:rPr>
        <w:t xml:space="preserve"> թվականի բյուջետային մուտքերը ծրա</w:t>
      </w:r>
      <w:r w:rsidRPr="00AF3473">
        <w:rPr>
          <w:rFonts w:ascii="GHEA Grapalat" w:eastAsia="Calibri" w:hAnsi="GHEA Grapalat"/>
          <w:lang w:val="hy-AM"/>
        </w:rPr>
        <w:softHyphen/>
        <w:t>գր</w:t>
      </w:r>
      <w:r w:rsidRPr="00AF3473">
        <w:rPr>
          <w:rFonts w:ascii="GHEA Grapalat" w:eastAsia="Calibri" w:hAnsi="GHEA Grapalat"/>
          <w:lang w:val="hy-AM"/>
        </w:rPr>
        <w:softHyphen/>
        <w:t>վել են 4</w:t>
      </w:r>
      <w:r w:rsidRPr="00AF3473">
        <w:rPr>
          <w:rFonts w:ascii="GHEA Grapalat" w:eastAsia="Calibri" w:hAnsi="GHEA Grapalat"/>
          <w:lang w:val="fr-FR"/>
        </w:rPr>
        <w:t>6.1</w:t>
      </w:r>
      <w:r w:rsidRPr="00AF3473">
        <w:rPr>
          <w:rFonts w:ascii="GHEA Grapalat" w:eastAsia="Calibri" w:hAnsi="GHEA Grapalat"/>
          <w:lang w:val="hy-AM"/>
        </w:rPr>
        <w:t xml:space="preserve">  մլրդ դրամի չափով` 20</w:t>
      </w:r>
      <w:r w:rsidRPr="00AF3473">
        <w:rPr>
          <w:rFonts w:ascii="GHEA Grapalat" w:eastAsia="Calibri" w:hAnsi="GHEA Grapalat"/>
          <w:lang w:val="fr-FR"/>
        </w:rPr>
        <w:t>20</w:t>
      </w:r>
      <w:r w:rsidRPr="00AF3473">
        <w:rPr>
          <w:rFonts w:ascii="GHEA Grapalat" w:eastAsia="Calibri" w:hAnsi="GHEA Grapalat"/>
          <w:lang w:val="hy-AM"/>
        </w:rPr>
        <w:t xml:space="preserve"> թվականի համար հաստատված </w:t>
      </w:r>
      <w:r w:rsidRPr="00AF3473">
        <w:rPr>
          <w:rFonts w:ascii="GHEA Grapalat" w:eastAsia="Calibri" w:hAnsi="GHEA Grapalat"/>
          <w:lang w:val="fr-FR"/>
        </w:rPr>
        <w:t>50.2</w:t>
      </w:r>
      <w:r w:rsidRPr="00AF3473">
        <w:rPr>
          <w:rFonts w:ascii="GHEA Grapalat" w:eastAsia="Calibri" w:hAnsi="GHEA Grapalat"/>
          <w:lang w:val="hy-AM"/>
        </w:rPr>
        <w:t xml:space="preserve"> մլրդ դրամի և 201</w:t>
      </w:r>
      <w:r w:rsidRPr="00AF3473">
        <w:rPr>
          <w:rFonts w:ascii="GHEA Grapalat" w:eastAsia="Calibri" w:hAnsi="GHEA Grapalat"/>
          <w:lang w:val="fr-FR"/>
        </w:rPr>
        <w:t>9</w:t>
      </w:r>
      <w:r w:rsidRPr="00AF3473">
        <w:rPr>
          <w:rFonts w:ascii="GHEA Grapalat" w:eastAsia="Calibri" w:hAnsi="GHEA Grapalat"/>
          <w:lang w:val="hy-AM"/>
        </w:rPr>
        <w:t xml:space="preserve"> թվականին փաստացի ստացված </w:t>
      </w:r>
      <w:r w:rsidRPr="00AF3473">
        <w:rPr>
          <w:rFonts w:ascii="GHEA Grapalat" w:eastAsia="Calibri" w:hAnsi="GHEA Grapalat"/>
          <w:lang w:val="fr-FR"/>
        </w:rPr>
        <w:t>45.7</w:t>
      </w:r>
      <w:r w:rsidRPr="00AF3473">
        <w:rPr>
          <w:rFonts w:ascii="GHEA Grapalat" w:eastAsia="Calibri" w:hAnsi="GHEA Grapalat"/>
          <w:lang w:val="hy-AM"/>
        </w:rPr>
        <w:t xml:space="preserve"> մլրդ դրամի դիմաց:</w:t>
      </w:r>
    </w:p>
    <w:p w:rsidR="00430F65" w:rsidRPr="004B1F67" w:rsidRDefault="00430F65" w:rsidP="00430F65">
      <w:pPr>
        <w:ind w:firstLine="540"/>
        <w:jc w:val="both"/>
        <w:rPr>
          <w:rFonts w:ascii="GHEA Grapalat" w:eastAsia="Calibri" w:hAnsi="GHEA Grapalat"/>
          <w:lang w:val="hy-AM"/>
        </w:rPr>
      </w:pPr>
      <w:r>
        <w:rPr>
          <w:rFonts w:ascii="GHEA Grapalat" w:eastAsia="Calibri" w:hAnsi="GHEA Grapalat"/>
          <w:lang w:val="hy-AM"/>
        </w:rPr>
        <w:t xml:space="preserve">Տես աղյուսակ </w:t>
      </w:r>
      <w:r w:rsidRPr="004B1F67">
        <w:rPr>
          <w:rFonts w:ascii="GHEA Grapalat" w:eastAsia="Calibri" w:hAnsi="GHEA Grapalat"/>
          <w:lang w:val="hy-AM"/>
        </w:rPr>
        <w:t>N24:</w:t>
      </w:r>
    </w:p>
    <w:p w:rsidR="00430F65" w:rsidRPr="004B1F67" w:rsidRDefault="00430F65" w:rsidP="00430F65">
      <w:pPr>
        <w:ind w:firstLine="540"/>
        <w:jc w:val="both"/>
        <w:rPr>
          <w:rFonts w:ascii="GHEA Grapalat" w:hAnsi="GHEA Grapalat"/>
          <w:sz w:val="6"/>
          <w:szCs w:val="6"/>
          <w:lang w:val="hy-AM"/>
        </w:rPr>
      </w:pPr>
    </w:p>
    <w:p w:rsidR="00AF3473" w:rsidRPr="00AF3473" w:rsidRDefault="007D2BF3" w:rsidP="00430F65">
      <w:pPr>
        <w:keepNext/>
        <w:tabs>
          <w:tab w:val="left" w:pos="709"/>
        </w:tabs>
        <w:jc w:val="both"/>
        <w:outlineLvl w:val="2"/>
        <w:rPr>
          <w:rFonts w:ascii="GHEA Grapalat" w:eastAsia="Calibri" w:hAnsi="GHEA Grapalat" w:cs="GHEA Grapalat"/>
          <w:bCs/>
          <w:lang w:val="hy-AM"/>
        </w:rPr>
      </w:pPr>
      <w:bookmarkStart w:id="13" w:name="_Toc500177729"/>
      <w:bookmarkStart w:id="14" w:name="_Toc530663264"/>
      <w:bookmarkStart w:id="15" w:name="_Toc52452105"/>
      <w:r>
        <w:rPr>
          <w:rFonts w:ascii="GHEA Grapalat" w:eastAsia="Calibri" w:hAnsi="GHEA Grapalat" w:cs="GHEA Grapalat"/>
          <w:bCs/>
          <w:lang w:val="hy-AM"/>
        </w:rPr>
        <w:t xml:space="preserve">       </w:t>
      </w:r>
      <w:r w:rsidR="00AF3473" w:rsidRPr="007D2BF3">
        <w:rPr>
          <w:rFonts w:ascii="GHEA Grapalat" w:hAnsi="GHEA Grapalat" w:cs="Sylfaen"/>
          <w:b/>
          <w:iCs/>
          <w:u w:val="single"/>
          <w:lang w:val="af-ZA" w:eastAsia="en-GB"/>
        </w:rPr>
        <w:t>Պաշտոնական դրամաշնորհներ</w:t>
      </w:r>
      <w:bookmarkEnd w:id="13"/>
      <w:bookmarkEnd w:id="14"/>
      <w:bookmarkEnd w:id="15"/>
    </w:p>
    <w:p w:rsidR="00AF3473" w:rsidRPr="00AF3473" w:rsidRDefault="007D2BF3" w:rsidP="00430F65">
      <w:pPr>
        <w:tabs>
          <w:tab w:val="left" w:pos="9120"/>
        </w:tabs>
        <w:jc w:val="both"/>
        <w:rPr>
          <w:rFonts w:ascii="GHEA Grapalat" w:hAnsi="GHEA Grapalat" w:cs="Sylfaen"/>
          <w:b/>
          <w:iCs/>
          <w:lang w:val="af-ZA" w:eastAsia="en-GB"/>
        </w:rPr>
      </w:pPr>
      <w:r w:rsidRPr="007D2BF3">
        <w:rPr>
          <w:rFonts w:ascii="GHEA Grapalat" w:eastAsia="Calibri" w:hAnsi="GHEA Grapalat"/>
          <w:lang w:val="fr-FR"/>
        </w:rPr>
        <w:t xml:space="preserve">       </w:t>
      </w:r>
      <w:r w:rsidR="00AF3473" w:rsidRPr="00AF3473">
        <w:rPr>
          <w:rFonts w:ascii="GHEA Grapalat" w:hAnsi="GHEA Grapalat" w:cs="Sylfaen"/>
          <w:iCs/>
          <w:lang w:val="af-ZA" w:eastAsia="en-GB"/>
        </w:rPr>
        <w:t>Եվրոպական հարևանության շրջանակներում ՀՀ-ԵՄ գործո</w:t>
      </w:r>
      <w:r w:rsidR="00AF3473" w:rsidRPr="00AF3473">
        <w:rPr>
          <w:rFonts w:ascii="GHEA Grapalat" w:hAnsi="GHEA Grapalat" w:cs="Sylfaen"/>
          <w:iCs/>
          <w:lang w:val="af-ZA" w:eastAsia="en-GB"/>
        </w:rPr>
        <w:softHyphen/>
        <w:t>ղություն</w:t>
      </w:r>
      <w:r w:rsidR="00AF3473" w:rsidRPr="00AF3473">
        <w:rPr>
          <w:rFonts w:ascii="GHEA Grapalat" w:hAnsi="GHEA Grapalat" w:cs="Sylfaen"/>
          <w:iCs/>
          <w:lang w:val="af-ZA" w:eastAsia="en-GB"/>
        </w:rPr>
        <w:softHyphen/>
        <w:t>ների ծրագրով նախա</w:t>
      </w:r>
      <w:r w:rsidR="00AF3473" w:rsidRPr="00AF3473">
        <w:rPr>
          <w:rFonts w:ascii="GHEA Grapalat" w:hAnsi="GHEA Grapalat" w:cs="Sylfaen"/>
          <w:iCs/>
          <w:lang w:val="af-ZA" w:eastAsia="en-GB"/>
        </w:rPr>
        <w:softHyphen/>
        <w:t>տես</w:t>
      </w:r>
      <w:r w:rsidR="00AF3473" w:rsidRPr="00AF3473">
        <w:rPr>
          <w:rFonts w:ascii="GHEA Grapalat" w:hAnsi="GHEA Grapalat" w:cs="Sylfaen"/>
          <w:iCs/>
          <w:lang w:val="af-ZA" w:eastAsia="en-GB"/>
        </w:rPr>
        <w:softHyphen/>
        <w:t xml:space="preserve">վում է ընդհանուր բնույթի բյուջետային օժանդակություն պաշտոնական դրամաշնորհների (չկապակցված դրամաշնորհներ) ստացում` 2.92 մլն եվրո կամ 1.7 մլրդ դրամ: </w:t>
      </w:r>
    </w:p>
    <w:p w:rsidR="00AF3473" w:rsidRPr="00AF3473" w:rsidRDefault="00AF3473" w:rsidP="00AF3473">
      <w:pPr>
        <w:tabs>
          <w:tab w:val="left" w:pos="9120"/>
        </w:tabs>
        <w:spacing w:after="160"/>
        <w:ind w:firstLine="562"/>
        <w:jc w:val="both"/>
        <w:rPr>
          <w:rFonts w:ascii="GHEA Grapalat" w:hAnsi="GHEA Grapalat" w:cs="Sylfaen"/>
          <w:b/>
          <w:iCs/>
          <w:lang w:val="af-ZA" w:eastAsia="en-GB"/>
        </w:rPr>
      </w:pPr>
      <w:r w:rsidRPr="00AF3473">
        <w:rPr>
          <w:rFonts w:ascii="GHEA Grapalat" w:hAnsi="GHEA Grapalat" w:cs="Sylfaen"/>
          <w:iCs/>
          <w:lang w:val="af-ZA" w:eastAsia="en-GB"/>
        </w:rPr>
        <w:t xml:space="preserve">Նպատակային օժանդակություն պաշտոնական դրամաշնորհային (կապակցված դրամաշնորհներ) ծրագրերից նախատեսվում է 44.2 մլն ԱՄՆ դոլարի կամ 21.5 մլրդ դրամի ստացում: </w:t>
      </w:r>
    </w:p>
    <w:p w:rsidR="00AF3473" w:rsidRPr="0045641B" w:rsidRDefault="0045641B" w:rsidP="00AF3473">
      <w:pPr>
        <w:keepNext/>
        <w:tabs>
          <w:tab w:val="left" w:pos="709"/>
        </w:tabs>
        <w:spacing w:before="240"/>
        <w:jc w:val="both"/>
        <w:outlineLvl w:val="2"/>
        <w:rPr>
          <w:rFonts w:ascii="GHEA Grapalat" w:hAnsi="GHEA Grapalat" w:cs="Sylfaen"/>
          <w:b/>
          <w:iCs/>
          <w:u w:val="single"/>
          <w:lang w:val="af-ZA" w:eastAsia="en-GB"/>
        </w:rPr>
      </w:pPr>
      <w:bookmarkStart w:id="16" w:name="_Toc500177730"/>
      <w:bookmarkStart w:id="17" w:name="_Toc530663265"/>
      <w:bookmarkStart w:id="18" w:name="_Toc52452106"/>
      <w:r>
        <w:rPr>
          <w:rFonts w:ascii="GHEA Grapalat" w:hAnsi="GHEA Grapalat" w:cs="Sylfaen"/>
          <w:b/>
          <w:iCs/>
          <w:lang w:val="af-ZA" w:eastAsia="en-GB"/>
        </w:rPr>
        <w:t xml:space="preserve">       </w:t>
      </w:r>
      <w:r w:rsidR="00AF3473" w:rsidRPr="0045641B">
        <w:rPr>
          <w:rFonts w:ascii="GHEA Grapalat" w:hAnsi="GHEA Grapalat" w:cs="Sylfaen"/>
          <w:b/>
          <w:iCs/>
          <w:u w:val="single"/>
          <w:lang w:val="af-ZA" w:eastAsia="en-GB"/>
        </w:rPr>
        <w:t>Այլ եկամուտներ</w:t>
      </w:r>
      <w:bookmarkEnd w:id="16"/>
      <w:bookmarkEnd w:id="17"/>
      <w:bookmarkEnd w:id="18"/>
    </w:p>
    <w:p w:rsidR="00AF3473" w:rsidRPr="00AF3473" w:rsidRDefault="0045641B" w:rsidP="0045641B">
      <w:pPr>
        <w:spacing w:after="160"/>
        <w:jc w:val="both"/>
        <w:rPr>
          <w:rFonts w:ascii="GHEA Grapalat" w:hAnsi="GHEA Grapalat" w:cs="Sylfaen"/>
          <w:b/>
          <w:iCs/>
          <w:lang w:val="af-ZA" w:eastAsia="en-GB"/>
        </w:rPr>
      </w:pPr>
      <w:r>
        <w:rPr>
          <w:rFonts w:ascii="GHEA Grapalat" w:hAnsi="GHEA Grapalat" w:cs="Sylfaen"/>
          <w:iCs/>
          <w:lang w:val="af-ZA" w:eastAsia="en-GB"/>
        </w:rPr>
        <w:t xml:space="preserve">       </w:t>
      </w:r>
      <w:r w:rsidR="00AF3473" w:rsidRPr="00AF3473">
        <w:rPr>
          <w:rFonts w:ascii="GHEA Grapalat" w:hAnsi="GHEA Grapalat" w:cs="Sylfaen"/>
          <w:iCs/>
          <w:lang w:val="af-ZA" w:eastAsia="en-GB"/>
        </w:rPr>
        <w:t>Այլ եկամուտների գծով մուտքերը 2021 թվականի համար ծրագրվել են 45.0 մլրդ դրամի չափով</w:t>
      </w:r>
      <w:r>
        <w:rPr>
          <w:rFonts w:ascii="GHEA Grapalat" w:hAnsi="GHEA Grapalat" w:cs="Sylfaen"/>
          <w:iCs/>
          <w:lang w:val="af-ZA" w:eastAsia="en-GB"/>
        </w:rPr>
        <w:t xml:space="preserve">` 2020 </w:t>
      </w:r>
      <w:r>
        <w:rPr>
          <w:rFonts w:ascii="GHEA Grapalat" w:hAnsi="GHEA Grapalat" w:cs="Sylfaen"/>
          <w:iCs/>
          <w:lang w:val="hy-AM" w:eastAsia="en-GB"/>
        </w:rPr>
        <w:t>թվականի բյուջեով 57․4 մլրդ դրամի, 2019 թվականի փաստացի 88․8 մլրդ դրամի դիմաց</w:t>
      </w:r>
      <w:r w:rsidR="00AF3473" w:rsidRPr="00AF3473">
        <w:rPr>
          <w:rFonts w:ascii="GHEA Grapalat" w:hAnsi="GHEA Grapalat" w:cs="Sylfaen"/>
          <w:iCs/>
          <w:lang w:val="af-ZA" w:eastAsia="en-GB"/>
        </w:rPr>
        <w:t>:</w:t>
      </w:r>
    </w:p>
    <w:p w:rsidR="00AF3473" w:rsidRPr="00E85A17" w:rsidRDefault="00AF3473" w:rsidP="00AF3473">
      <w:pPr>
        <w:spacing w:after="160"/>
        <w:jc w:val="both"/>
        <w:rPr>
          <w:rFonts w:ascii="GHEA Grapalat" w:hAnsi="GHEA Grapalat" w:cs="Sylfaen"/>
          <w:b/>
          <w:iCs/>
          <w:lang w:val="af-ZA" w:eastAsia="en-GB"/>
        </w:rPr>
      </w:pPr>
    </w:p>
    <w:p w:rsidR="00076F44" w:rsidRPr="00AF3473" w:rsidRDefault="00076F44" w:rsidP="00AF3473">
      <w:pPr>
        <w:jc w:val="both"/>
        <w:rPr>
          <w:rFonts w:ascii="GHEA Grapalat" w:hAnsi="GHEA Grapalat"/>
          <w:lang w:val="af-ZA"/>
        </w:rPr>
      </w:pPr>
    </w:p>
    <w:p w:rsidR="00076F44" w:rsidRPr="00AF3473" w:rsidRDefault="00076F44" w:rsidP="00AF3473">
      <w:pPr>
        <w:jc w:val="both"/>
        <w:rPr>
          <w:rFonts w:ascii="GHEA Grapalat" w:hAnsi="GHEA Grapalat"/>
          <w:color w:val="000000" w:themeColor="text1"/>
          <w:lang w:val="it-IT"/>
        </w:rPr>
      </w:pPr>
    </w:p>
    <w:p w:rsidR="00076F44" w:rsidRPr="00AF3473" w:rsidRDefault="00076F44" w:rsidP="00AF3473">
      <w:pPr>
        <w:jc w:val="both"/>
        <w:rPr>
          <w:rFonts w:ascii="GHEA Grapalat" w:hAnsi="GHEA Grapalat"/>
          <w:color w:val="000000" w:themeColor="text1"/>
          <w:lang w:val="it-IT"/>
        </w:rPr>
      </w:pPr>
    </w:p>
    <w:p w:rsidR="00C0777C" w:rsidRDefault="00C0777C" w:rsidP="00AF3473">
      <w:pPr>
        <w:jc w:val="both"/>
        <w:rPr>
          <w:rFonts w:ascii="GHEA Grapalat" w:hAnsi="GHEA Grapalat"/>
          <w:color w:val="000000" w:themeColor="text1"/>
          <w:lang w:val="it-IT"/>
        </w:rPr>
      </w:pPr>
    </w:p>
    <w:p w:rsidR="00A61F09" w:rsidRDefault="00A61F09" w:rsidP="00AF3473">
      <w:pPr>
        <w:jc w:val="both"/>
        <w:rPr>
          <w:rFonts w:ascii="GHEA Grapalat" w:hAnsi="GHEA Grapalat"/>
          <w:color w:val="000000" w:themeColor="text1"/>
          <w:lang w:val="it-IT"/>
        </w:rPr>
      </w:pPr>
    </w:p>
    <w:p w:rsidR="00A61F09" w:rsidRDefault="00A61F09" w:rsidP="00AF3473">
      <w:pPr>
        <w:jc w:val="both"/>
        <w:rPr>
          <w:rFonts w:ascii="GHEA Grapalat" w:hAnsi="GHEA Grapalat"/>
          <w:color w:val="000000" w:themeColor="text1"/>
          <w:lang w:val="it-IT"/>
        </w:rPr>
      </w:pPr>
    </w:p>
    <w:p w:rsidR="00A61F09" w:rsidRDefault="00A61F09" w:rsidP="00AF3473">
      <w:pPr>
        <w:jc w:val="both"/>
        <w:rPr>
          <w:rFonts w:ascii="GHEA Grapalat" w:hAnsi="GHEA Grapalat"/>
          <w:color w:val="000000" w:themeColor="text1"/>
          <w:lang w:val="it-IT"/>
        </w:rPr>
      </w:pPr>
    </w:p>
    <w:p w:rsidR="00026F53" w:rsidRDefault="00026F53" w:rsidP="00AF3473">
      <w:pPr>
        <w:jc w:val="both"/>
        <w:rPr>
          <w:rFonts w:ascii="GHEA Grapalat" w:hAnsi="GHEA Grapalat"/>
          <w:color w:val="000000" w:themeColor="text1"/>
          <w:lang w:val="it-IT"/>
        </w:rPr>
      </w:pPr>
    </w:p>
    <w:p w:rsidR="00A61F09" w:rsidRPr="00AF3473" w:rsidRDefault="00A61F09" w:rsidP="00AF3473">
      <w:pPr>
        <w:jc w:val="both"/>
        <w:rPr>
          <w:rFonts w:ascii="GHEA Grapalat" w:hAnsi="GHEA Grapalat"/>
          <w:color w:val="000000" w:themeColor="text1"/>
          <w:lang w:val="it-IT"/>
        </w:rPr>
      </w:pPr>
    </w:p>
    <w:p w:rsidR="00076F44" w:rsidRPr="00AF3473" w:rsidRDefault="00076F44" w:rsidP="00AF3473">
      <w:pPr>
        <w:jc w:val="both"/>
        <w:rPr>
          <w:rFonts w:ascii="GHEA Grapalat" w:hAnsi="GHEA Grapalat"/>
          <w:color w:val="000000" w:themeColor="text1"/>
          <w:lang w:val="it-IT"/>
        </w:rPr>
      </w:pPr>
    </w:p>
    <w:p w:rsidR="000C3E09" w:rsidRPr="00AF3473" w:rsidRDefault="000C3E09" w:rsidP="00A61F09">
      <w:pPr>
        <w:jc w:val="center"/>
        <w:rPr>
          <w:rFonts w:ascii="GHEA Grapalat" w:hAnsi="GHEA Grapalat"/>
          <w:b/>
          <w:lang w:val="it-IT"/>
        </w:rPr>
      </w:pPr>
      <w:r w:rsidRPr="00AF3473">
        <w:rPr>
          <w:rFonts w:ascii="GHEA Grapalat" w:hAnsi="GHEA Grapalat"/>
          <w:b/>
          <w:lang w:val="it-IT"/>
        </w:rPr>
        <w:lastRenderedPageBreak/>
        <w:t>.3.</w:t>
      </w:r>
      <w:bookmarkStart w:id="19" w:name="_Toc526178710"/>
    </w:p>
    <w:p w:rsidR="00F74CFF" w:rsidRPr="00AF3473" w:rsidRDefault="00F74CFF" w:rsidP="00A61F09">
      <w:pPr>
        <w:jc w:val="center"/>
        <w:rPr>
          <w:rFonts w:ascii="GHEA Grapalat" w:hAnsi="GHEA Grapalat"/>
          <w:b/>
          <w:lang w:val="it-IT"/>
        </w:rPr>
      </w:pPr>
      <w:r w:rsidRPr="00AF3473">
        <w:rPr>
          <w:rFonts w:ascii="GHEA Grapalat" w:hAnsi="GHEA Grapalat"/>
          <w:b/>
        </w:rPr>
        <w:t>ԾԱԽՍԵՐԻ</w:t>
      </w:r>
      <w:r w:rsidRPr="00AF3473">
        <w:rPr>
          <w:rFonts w:ascii="GHEA Grapalat" w:hAnsi="GHEA Grapalat"/>
          <w:b/>
          <w:lang w:val="it-IT"/>
        </w:rPr>
        <w:t xml:space="preserve"> </w:t>
      </w:r>
      <w:r w:rsidRPr="00AF3473">
        <w:rPr>
          <w:rFonts w:ascii="GHEA Grapalat" w:hAnsi="GHEA Grapalat"/>
          <w:b/>
        </w:rPr>
        <w:t>ԿԱՆԽԱՏԵՍՈՒՄ</w:t>
      </w:r>
      <w:bookmarkEnd w:id="19"/>
      <w:r w:rsidR="000C3E09" w:rsidRPr="00AF3473">
        <w:rPr>
          <w:rFonts w:ascii="GHEA Grapalat" w:hAnsi="GHEA Grapalat"/>
          <w:b/>
        </w:rPr>
        <w:t>ՆԵՐ</w:t>
      </w:r>
    </w:p>
    <w:p w:rsidR="000C3E09" w:rsidRPr="00AF3473" w:rsidRDefault="000C3E09" w:rsidP="00AF3473">
      <w:pPr>
        <w:jc w:val="both"/>
        <w:rPr>
          <w:rFonts w:ascii="GHEA Grapalat" w:hAnsi="GHEA Grapalat"/>
          <w:b/>
          <w:lang w:val="it-IT"/>
        </w:rPr>
      </w:pPr>
    </w:p>
    <w:p w:rsidR="00AF3473" w:rsidRDefault="00AF3473" w:rsidP="000A0E3A">
      <w:pPr>
        <w:ind w:firstLine="720"/>
        <w:jc w:val="both"/>
        <w:rPr>
          <w:rFonts w:ascii="GHEA Grapalat" w:hAnsi="GHEA Grapalat"/>
          <w:lang w:val="it-IT"/>
        </w:rPr>
      </w:pPr>
      <w:r w:rsidRPr="00AF3473">
        <w:rPr>
          <w:rFonts w:ascii="GHEA Grapalat" w:hAnsi="GHEA Grapalat"/>
        </w:rPr>
        <w:t>ՀՀ</w:t>
      </w:r>
      <w:r w:rsidRPr="00AF3473">
        <w:rPr>
          <w:rFonts w:ascii="GHEA Grapalat" w:hAnsi="GHEA Grapalat"/>
          <w:lang w:val="it-IT"/>
        </w:rPr>
        <w:t xml:space="preserve"> 2021 </w:t>
      </w:r>
      <w:r w:rsidRPr="00AF3473">
        <w:rPr>
          <w:rFonts w:ascii="GHEA Grapalat" w:hAnsi="GHEA Grapalat"/>
        </w:rPr>
        <w:t>թվականի</w:t>
      </w:r>
      <w:r w:rsidRPr="00AF3473">
        <w:rPr>
          <w:rFonts w:ascii="GHEA Grapalat" w:hAnsi="GHEA Grapalat"/>
          <w:lang w:val="it-IT"/>
        </w:rPr>
        <w:t xml:space="preserve"> </w:t>
      </w:r>
      <w:r w:rsidRPr="00AF3473">
        <w:rPr>
          <w:rFonts w:ascii="GHEA Grapalat" w:hAnsi="GHEA Grapalat"/>
        </w:rPr>
        <w:t>պետական</w:t>
      </w:r>
      <w:r w:rsidRPr="00AF3473">
        <w:rPr>
          <w:rFonts w:ascii="GHEA Grapalat" w:hAnsi="GHEA Grapalat"/>
          <w:lang w:val="it-IT"/>
        </w:rPr>
        <w:t xml:space="preserve"> </w:t>
      </w:r>
      <w:r w:rsidRPr="00AF3473">
        <w:rPr>
          <w:rFonts w:ascii="GHEA Grapalat" w:hAnsi="GHEA Grapalat"/>
        </w:rPr>
        <w:t>բյուջեի</w:t>
      </w:r>
      <w:r w:rsidRPr="00AF3473">
        <w:rPr>
          <w:rFonts w:ascii="GHEA Grapalat" w:hAnsi="GHEA Grapalat"/>
          <w:lang w:val="it-IT"/>
        </w:rPr>
        <w:t xml:space="preserve"> </w:t>
      </w:r>
      <w:r w:rsidRPr="00AF3473">
        <w:rPr>
          <w:rFonts w:ascii="GHEA Grapalat" w:hAnsi="GHEA Grapalat"/>
        </w:rPr>
        <w:t>նախագծով</w:t>
      </w:r>
      <w:r w:rsidRPr="00AF3473">
        <w:rPr>
          <w:rFonts w:ascii="GHEA Grapalat" w:hAnsi="GHEA Grapalat"/>
          <w:lang w:val="it-IT"/>
        </w:rPr>
        <w:t xml:space="preserve"> </w:t>
      </w:r>
      <w:r w:rsidRPr="00AF3473">
        <w:rPr>
          <w:rFonts w:ascii="GHEA Grapalat" w:hAnsi="GHEA Grapalat"/>
        </w:rPr>
        <w:t>ծախսերի</w:t>
      </w:r>
      <w:r w:rsidRPr="00AF3473">
        <w:rPr>
          <w:rFonts w:ascii="GHEA Grapalat" w:hAnsi="GHEA Grapalat"/>
          <w:lang w:val="it-IT"/>
        </w:rPr>
        <w:t xml:space="preserve"> </w:t>
      </w:r>
      <w:r w:rsidRPr="00AF3473">
        <w:rPr>
          <w:rFonts w:ascii="GHEA Grapalat" w:hAnsi="GHEA Grapalat"/>
        </w:rPr>
        <w:t>ծավալը</w:t>
      </w:r>
      <w:r w:rsidRPr="00AF3473">
        <w:rPr>
          <w:rFonts w:ascii="GHEA Grapalat" w:hAnsi="GHEA Grapalat"/>
          <w:lang w:val="it-IT"/>
        </w:rPr>
        <w:t xml:space="preserve"> </w:t>
      </w:r>
      <w:r w:rsidRPr="00AF3473">
        <w:rPr>
          <w:rFonts w:ascii="GHEA Grapalat" w:hAnsi="GHEA Grapalat"/>
        </w:rPr>
        <w:t>ծրագրվել</w:t>
      </w:r>
      <w:r w:rsidRPr="00AF3473">
        <w:rPr>
          <w:rFonts w:ascii="GHEA Grapalat" w:hAnsi="GHEA Grapalat"/>
          <w:lang w:val="it-IT"/>
        </w:rPr>
        <w:t xml:space="preserve"> </w:t>
      </w:r>
      <w:r w:rsidRPr="00AF3473">
        <w:rPr>
          <w:rFonts w:ascii="GHEA Grapalat" w:hAnsi="GHEA Grapalat"/>
        </w:rPr>
        <w:t>է</w:t>
      </w:r>
      <w:r w:rsidRPr="00AF3473">
        <w:rPr>
          <w:rFonts w:ascii="GHEA Grapalat" w:hAnsi="GHEA Grapalat"/>
          <w:lang w:val="it-IT"/>
        </w:rPr>
        <w:t xml:space="preserve"> </w:t>
      </w:r>
      <w:r w:rsidRPr="00AF3473">
        <w:rPr>
          <w:rFonts w:ascii="GHEA Grapalat" w:hAnsi="GHEA Grapalat"/>
        </w:rPr>
        <w:t>շուրջ</w:t>
      </w:r>
      <w:r w:rsidRPr="00AF3473">
        <w:rPr>
          <w:rFonts w:ascii="GHEA Grapalat" w:hAnsi="GHEA Grapalat"/>
          <w:lang w:val="it-IT"/>
        </w:rPr>
        <w:t xml:space="preserve"> 1,843.1 </w:t>
      </w:r>
      <w:r w:rsidRPr="00AF3473">
        <w:rPr>
          <w:rFonts w:ascii="GHEA Grapalat" w:hAnsi="GHEA Grapalat"/>
        </w:rPr>
        <w:t>մլրդ</w:t>
      </w:r>
      <w:r w:rsidRPr="00AF3473">
        <w:rPr>
          <w:rFonts w:ascii="GHEA Grapalat" w:hAnsi="GHEA Grapalat"/>
          <w:lang w:val="it-IT"/>
        </w:rPr>
        <w:t xml:space="preserve"> </w:t>
      </w:r>
      <w:r w:rsidRPr="00AF3473">
        <w:rPr>
          <w:rFonts w:ascii="GHEA Grapalat" w:hAnsi="GHEA Grapalat"/>
        </w:rPr>
        <w:t>դրամի</w:t>
      </w:r>
      <w:r w:rsidRPr="00AF3473">
        <w:rPr>
          <w:rFonts w:ascii="GHEA Grapalat" w:hAnsi="GHEA Grapalat"/>
          <w:lang w:val="it-IT"/>
        </w:rPr>
        <w:t xml:space="preserve"> </w:t>
      </w:r>
      <w:r w:rsidRPr="00AF3473">
        <w:rPr>
          <w:rFonts w:ascii="GHEA Grapalat" w:hAnsi="GHEA Grapalat"/>
        </w:rPr>
        <w:t>չափով</w:t>
      </w:r>
      <w:r w:rsidRPr="00AF3473">
        <w:rPr>
          <w:rFonts w:ascii="GHEA Grapalat" w:hAnsi="GHEA Grapalat"/>
          <w:lang w:val="it-IT"/>
        </w:rPr>
        <w:t xml:space="preserve">: </w:t>
      </w:r>
      <w:r w:rsidRPr="00AF3473">
        <w:rPr>
          <w:rFonts w:ascii="GHEA Grapalat" w:hAnsi="GHEA Grapalat"/>
        </w:rPr>
        <w:t>Ծախսերի</w:t>
      </w:r>
      <w:r w:rsidRPr="00AF3473">
        <w:rPr>
          <w:rFonts w:ascii="GHEA Grapalat" w:hAnsi="GHEA Grapalat"/>
          <w:lang w:val="it-IT"/>
        </w:rPr>
        <w:t xml:space="preserve"> </w:t>
      </w:r>
      <w:r w:rsidRPr="00AF3473">
        <w:rPr>
          <w:rFonts w:ascii="GHEA Grapalat" w:hAnsi="GHEA Grapalat"/>
        </w:rPr>
        <w:t>ամբողջ</w:t>
      </w:r>
      <w:r w:rsidRPr="00AF3473">
        <w:rPr>
          <w:rFonts w:ascii="GHEA Grapalat" w:hAnsi="GHEA Grapalat"/>
          <w:lang w:val="it-IT"/>
        </w:rPr>
        <w:t xml:space="preserve"> </w:t>
      </w:r>
      <w:r w:rsidRPr="00AF3473">
        <w:rPr>
          <w:rFonts w:ascii="GHEA Grapalat" w:hAnsi="GHEA Grapalat"/>
        </w:rPr>
        <w:t>ծավալի</w:t>
      </w:r>
      <w:r w:rsidRPr="00AF3473">
        <w:rPr>
          <w:rFonts w:ascii="GHEA Grapalat" w:hAnsi="GHEA Grapalat"/>
          <w:lang w:val="it-IT"/>
        </w:rPr>
        <w:t xml:space="preserve"> 88.3%-</w:t>
      </w:r>
      <w:r w:rsidRPr="00AF3473">
        <w:rPr>
          <w:rFonts w:ascii="GHEA Grapalat" w:hAnsi="GHEA Grapalat"/>
        </w:rPr>
        <w:t>ը</w:t>
      </w:r>
      <w:r w:rsidRPr="00AF3473">
        <w:rPr>
          <w:rFonts w:ascii="GHEA Grapalat" w:hAnsi="GHEA Grapalat"/>
          <w:lang w:val="it-IT"/>
        </w:rPr>
        <w:t xml:space="preserve"> </w:t>
      </w:r>
      <w:r w:rsidRPr="00AF3473">
        <w:rPr>
          <w:rFonts w:ascii="GHEA Grapalat" w:hAnsi="GHEA Grapalat"/>
        </w:rPr>
        <w:t>կամ</w:t>
      </w:r>
      <w:r w:rsidRPr="00AF3473">
        <w:rPr>
          <w:rFonts w:ascii="GHEA Grapalat" w:hAnsi="GHEA Grapalat"/>
          <w:lang w:val="it-IT"/>
        </w:rPr>
        <w:t xml:space="preserve"> 1,627.7 </w:t>
      </w:r>
      <w:r w:rsidRPr="00AF3473">
        <w:rPr>
          <w:rFonts w:ascii="GHEA Grapalat" w:hAnsi="GHEA Grapalat"/>
        </w:rPr>
        <w:t>մլրդ</w:t>
      </w:r>
      <w:r w:rsidRPr="00AF3473">
        <w:rPr>
          <w:rFonts w:ascii="GHEA Grapalat" w:hAnsi="GHEA Grapalat"/>
          <w:lang w:val="it-IT"/>
        </w:rPr>
        <w:t xml:space="preserve"> </w:t>
      </w:r>
      <w:r w:rsidRPr="00AF3473">
        <w:rPr>
          <w:rFonts w:ascii="GHEA Grapalat" w:hAnsi="GHEA Grapalat"/>
        </w:rPr>
        <w:t>դրամը</w:t>
      </w:r>
      <w:r w:rsidRPr="00AF3473">
        <w:rPr>
          <w:rFonts w:ascii="GHEA Grapalat" w:hAnsi="GHEA Grapalat"/>
          <w:lang w:val="it-IT"/>
        </w:rPr>
        <w:t xml:space="preserve"> </w:t>
      </w:r>
      <w:r w:rsidRPr="00AF3473">
        <w:rPr>
          <w:rFonts w:ascii="GHEA Grapalat" w:hAnsi="GHEA Grapalat"/>
        </w:rPr>
        <w:t>բաժին</w:t>
      </w:r>
      <w:r w:rsidRPr="00AF3473">
        <w:rPr>
          <w:rFonts w:ascii="GHEA Grapalat" w:hAnsi="GHEA Grapalat"/>
          <w:lang w:val="it-IT"/>
        </w:rPr>
        <w:t xml:space="preserve"> </w:t>
      </w:r>
      <w:r w:rsidRPr="00AF3473">
        <w:rPr>
          <w:rFonts w:ascii="GHEA Grapalat" w:hAnsi="GHEA Grapalat"/>
        </w:rPr>
        <w:t>է</w:t>
      </w:r>
      <w:r w:rsidRPr="00AF3473">
        <w:rPr>
          <w:rFonts w:ascii="GHEA Grapalat" w:hAnsi="GHEA Grapalat"/>
          <w:lang w:val="it-IT"/>
        </w:rPr>
        <w:t xml:space="preserve"> </w:t>
      </w:r>
      <w:r w:rsidRPr="00AF3473">
        <w:rPr>
          <w:rFonts w:ascii="GHEA Grapalat" w:hAnsi="GHEA Grapalat"/>
        </w:rPr>
        <w:t>ընկ</w:t>
      </w:r>
      <w:r w:rsidRPr="00AF3473">
        <w:rPr>
          <w:rFonts w:ascii="GHEA Grapalat" w:hAnsi="GHEA Grapalat"/>
          <w:lang w:val="it-IT"/>
        </w:rPr>
        <w:softHyphen/>
      </w:r>
      <w:r w:rsidRPr="00AF3473">
        <w:rPr>
          <w:rFonts w:ascii="GHEA Grapalat" w:hAnsi="GHEA Grapalat"/>
        </w:rPr>
        <w:t>նում</w:t>
      </w:r>
      <w:r w:rsidRPr="00AF3473">
        <w:rPr>
          <w:rFonts w:ascii="GHEA Grapalat" w:hAnsi="GHEA Grapalat"/>
          <w:lang w:val="it-IT"/>
        </w:rPr>
        <w:t xml:space="preserve"> </w:t>
      </w:r>
      <w:r w:rsidRPr="00AF3473">
        <w:rPr>
          <w:rFonts w:ascii="GHEA Grapalat" w:hAnsi="GHEA Grapalat"/>
        </w:rPr>
        <w:t>ըն</w:t>
      </w:r>
      <w:r w:rsidRPr="00AF3473">
        <w:rPr>
          <w:rFonts w:ascii="GHEA Grapalat" w:hAnsi="GHEA Grapalat"/>
          <w:lang w:val="it-IT"/>
        </w:rPr>
        <w:softHyphen/>
      </w:r>
      <w:r w:rsidRPr="00AF3473">
        <w:rPr>
          <w:rFonts w:ascii="GHEA Grapalat" w:hAnsi="GHEA Grapalat"/>
        </w:rPr>
        <w:t>թացիկ</w:t>
      </w:r>
      <w:r w:rsidRPr="00AF3473">
        <w:rPr>
          <w:rFonts w:ascii="GHEA Grapalat" w:hAnsi="GHEA Grapalat"/>
          <w:lang w:val="it-IT"/>
        </w:rPr>
        <w:t xml:space="preserve"> </w:t>
      </w:r>
      <w:r w:rsidRPr="00AF3473">
        <w:rPr>
          <w:rFonts w:ascii="GHEA Grapalat" w:hAnsi="GHEA Grapalat"/>
        </w:rPr>
        <w:t>ծախսերին</w:t>
      </w:r>
      <w:r w:rsidRPr="00AF3473">
        <w:rPr>
          <w:rFonts w:ascii="GHEA Grapalat" w:hAnsi="GHEA Grapalat"/>
          <w:lang w:val="it-IT"/>
        </w:rPr>
        <w:t>, 11.7 %-</w:t>
      </w:r>
      <w:r w:rsidRPr="00AF3473">
        <w:rPr>
          <w:rFonts w:ascii="GHEA Grapalat" w:hAnsi="GHEA Grapalat"/>
        </w:rPr>
        <w:t>ը</w:t>
      </w:r>
      <w:r w:rsidRPr="00AF3473">
        <w:rPr>
          <w:rFonts w:ascii="GHEA Grapalat" w:hAnsi="GHEA Grapalat"/>
          <w:lang w:val="it-IT"/>
        </w:rPr>
        <w:t xml:space="preserve"> </w:t>
      </w:r>
      <w:r w:rsidRPr="00AF3473">
        <w:rPr>
          <w:rFonts w:ascii="GHEA Grapalat" w:hAnsi="GHEA Grapalat"/>
        </w:rPr>
        <w:t>կամ</w:t>
      </w:r>
      <w:r w:rsidRPr="00AF3473">
        <w:rPr>
          <w:rFonts w:ascii="GHEA Grapalat" w:hAnsi="GHEA Grapalat"/>
          <w:lang w:val="it-IT"/>
        </w:rPr>
        <w:t xml:space="preserve"> 215.4 </w:t>
      </w:r>
      <w:r w:rsidRPr="00AF3473">
        <w:rPr>
          <w:rFonts w:ascii="GHEA Grapalat" w:hAnsi="GHEA Grapalat"/>
        </w:rPr>
        <w:t>մլրդ</w:t>
      </w:r>
      <w:r w:rsidRPr="00AF3473">
        <w:rPr>
          <w:rFonts w:ascii="GHEA Grapalat" w:hAnsi="GHEA Grapalat"/>
          <w:lang w:val="it-IT"/>
        </w:rPr>
        <w:t xml:space="preserve"> </w:t>
      </w:r>
      <w:r w:rsidRPr="00AF3473">
        <w:rPr>
          <w:rFonts w:ascii="GHEA Grapalat" w:hAnsi="GHEA Grapalat"/>
        </w:rPr>
        <w:t>դրամը՝</w:t>
      </w:r>
      <w:r w:rsidRPr="00AF3473">
        <w:rPr>
          <w:rFonts w:ascii="GHEA Grapalat" w:hAnsi="GHEA Grapalat"/>
          <w:lang w:val="it-IT"/>
        </w:rPr>
        <w:t xml:space="preserve"> </w:t>
      </w:r>
      <w:r w:rsidRPr="00AF3473">
        <w:rPr>
          <w:rFonts w:ascii="GHEA Grapalat" w:hAnsi="GHEA Grapalat"/>
        </w:rPr>
        <w:t>ոչ</w:t>
      </w:r>
      <w:r w:rsidRPr="00AF3473">
        <w:rPr>
          <w:rFonts w:ascii="GHEA Grapalat" w:hAnsi="GHEA Grapalat"/>
          <w:lang w:val="it-IT"/>
        </w:rPr>
        <w:t xml:space="preserve"> </w:t>
      </w:r>
      <w:r w:rsidRPr="00AF3473">
        <w:rPr>
          <w:rFonts w:ascii="GHEA Grapalat" w:hAnsi="GHEA Grapalat"/>
        </w:rPr>
        <w:t>ֆինանսական</w:t>
      </w:r>
      <w:r w:rsidRPr="00AF3473">
        <w:rPr>
          <w:rFonts w:ascii="GHEA Grapalat" w:hAnsi="GHEA Grapalat"/>
          <w:lang w:val="it-IT"/>
        </w:rPr>
        <w:t xml:space="preserve"> </w:t>
      </w:r>
      <w:r w:rsidRPr="00AF3473">
        <w:rPr>
          <w:rFonts w:ascii="GHEA Grapalat" w:hAnsi="GHEA Grapalat"/>
        </w:rPr>
        <w:t>ակտիվ</w:t>
      </w:r>
      <w:r w:rsidRPr="00AF3473">
        <w:rPr>
          <w:rFonts w:ascii="GHEA Grapalat" w:hAnsi="GHEA Grapalat"/>
          <w:lang w:val="it-IT"/>
        </w:rPr>
        <w:softHyphen/>
      </w:r>
      <w:r w:rsidRPr="00AF3473">
        <w:rPr>
          <w:rFonts w:ascii="GHEA Grapalat" w:hAnsi="GHEA Grapalat"/>
          <w:lang w:val="it-IT"/>
        </w:rPr>
        <w:softHyphen/>
      </w:r>
      <w:r w:rsidRPr="00AF3473">
        <w:rPr>
          <w:rFonts w:ascii="GHEA Grapalat" w:hAnsi="GHEA Grapalat"/>
          <w:lang w:val="it-IT"/>
        </w:rPr>
        <w:softHyphen/>
      </w:r>
      <w:r w:rsidRPr="00AF3473">
        <w:rPr>
          <w:rFonts w:ascii="GHEA Grapalat" w:hAnsi="GHEA Grapalat"/>
        </w:rPr>
        <w:t>ների</w:t>
      </w:r>
      <w:r w:rsidRPr="00AF3473">
        <w:rPr>
          <w:rFonts w:ascii="GHEA Grapalat" w:hAnsi="GHEA Grapalat"/>
          <w:lang w:val="it-IT"/>
        </w:rPr>
        <w:t xml:space="preserve"> </w:t>
      </w:r>
      <w:r w:rsidRPr="00AF3473">
        <w:rPr>
          <w:rFonts w:ascii="GHEA Grapalat" w:hAnsi="GHEA Grapalat"/>
        </w:rPr>
        <w:t>գծով</w:t>
      </w:r>
      <w:r w:rsidRPr="00AF3473">
        <w:rPr>
          <w:rFonts w:ascii="GHEA Grapalat" w:hAnsi="GHEA Grapalat"/>
          <w:lang w:val="it-IT"/>
        </w:rPr>
        <w:t xml:space="preserve"> </w:t>
      </w:r>
      <w:r w:rsidRPr="00AF3473">
        <w:rPr>
          <w:rFonts w:ascii="GHEA Grapalat" w:hAnsi="GHEA Grapalat"/>
        </w:rPr>
        <w:t>զուտ</w:t>
      </w:r>
      <w:r w:rsidRPr="00AF3473">
        <w:rPr>
          <w:rFonts w:ascii="GHEA Grapalat" w:hAnsi="GHEA Grapalat"/>
          <w:lang w:val="it-IT"/>
        </w:rPr>
        <w:t xml:space="preserve"> </w:t>
      </w:r>
      <w:r w:rsidRPr="00AF3473">
        <w:rPr>
          <w:rFonts w:ascii="GHEA Grapalat" w:hAnsi="GHEA Grapalat"/>
        </w:rPr>
        <w:t>ծախ</w:t>
      </w:r>
      <w:r w:rsidRPr="00AF3473">
        <w:rPr>
          <w:rFonts w:ascii="GHEA Grapalat" w:hAnsi="GHEA Grapalat"/>
          <w:lang w:val="it-IT"/>
        </w:rPr>
        <w:softHyphen/>
      </w:r>
      <w:r w:rsidRPr="00AF3473">
        <w:rPr>
          <w:rFonts w:ascii="GHEA Grapalat" w:hAnsi="GHEA Grapalat"/>
        </w:rPr>
        <w:t>սերին</w:t>
      </w:r>
      <w:r w:rsidRPr="00AF3473">
        <w:rPr>
          <w:rFonts w:ascii="GHEA Grapalat" w:hAnsi="GHEA Grapalat"/>
          <w:lang w:val="it-IT"/>
        </w:rPr>
        <w:t xml:space="preserve">: </w:t>
      </w:r>
      <w:r w:rsidRPr="00AF3473">
        <w:rPr>
          <w:rFonts w:ascii="GHEA Grapalat" w:hAnsi="GHEA Grapalat"/>
        </w:rPr>
        <w:t>ՀՀ</w:t>
      </w:r>
      <w:r w:rsidRPr="00AF3473">
        <w:rPr>
          <w:rFonts w:ascii="GHEA Grapalat" w:hAnsi="GHEA Grapalat"/>
          <w:lang w:val="it-IT"/>
        </w:rPr>
        <w:t xml:space="preserve"> 2021 </w:t>
      </w:r>
      <w:r w:rsidRPr="00AF3473">
        <w:rPr>
          <w:rFonts w:ascii="GHEA Grapalat" w:hAnsi="GHEA Grapalat"/>
        </w:rPr>
        <w:t>թվականի</w:t>
      </w:r>
      <w:r w:rsidRPr="00AF3473">
        <w:rPr>
          <w:rFonts w:ascii="GHEA Grapalat" w:hAnsi="GHEA Grapalat"/>
          <w:lang w:val="it-IT"/>
        </w:rPr>
        <w:t xml:space="preserve"> </w:t>
      </w:r>
      <w:r w:rsidRPr="00AF3473">
        <w:rPr>
          <w:rFonts w:ascii="GHEA Grapalat" w:hAnsi="GHEA Grapalat"/>
        </w:rPr>
        <w:t>պետական</w:t>
      </w:r>
      <w:r w:rsidRPr="00AF3473">
        <w:rPr>
          <w:rFonts w:ascii="GHEA Grapalat" w:hAnsi="GHEA Grapalat"/>
          <w:lang w:val="it-IT"/>
        </w:rPr>
        <w:t xml:space="preserve"> </w:t>
      </w:r>
      <w:r w:rsidRPr="00AF3473">
        <w:rPr>
          <w:rFonts w:ascii="GHEA Grapalat" w:hAnsi="GHEA Grapalat"/>
        </w:rPr>
        <w:t>բյուջեի</w:t>
      </w:r>
      <w:r w:rsidRPr="00AF3473">
        <w:rPr>
          <w:rFonts w:ascii="GHEA Grapalat" w:hAnsi="GHEA Grapalat"/>
          <w:lang w:val="it-IT"/>
        </w:rPr>
        <w:t xml:space="preserve"> </w:t>
      </w:r>
      <w:r w:rsidRPr="00AF3473">
        <w:rPr>
          <w:rFonts w:ascii="GHEA Grapalat" w:hAnsi="GHEA Grapalat"/>
        </w:rPr>
        <w:t>նախագծի</w:t>
      </w:r>
      <w:r w:rsidRPr="00AF3473">
        <w:rPr>
          <w:rFonts w:ascii="GHEA Grapalat" w:hAnsi="GHEA Grapalat"/>
          <w:lang w:val="it-IT"/>
        </w:rPr>
        <w:t xml:space="preserve"> </w:t>
      </w:r>
      <w:r w:rsidRPr="00AF3473">
        <w:rPr>
          <w:rFonts w:ascii="GHEA Grapalat" w:hAnsi="GHEA Grapalat"/>
        </w:rPr>
        <w:t>ծախսա</w:t>
      </w:r>
      <w:r w:rsidRPr="00AF3473">
        <w:rPr>
          <w:rFonts w:ascii="GHEA Grapalat" w:hAnsi="GHEA Grapalat"/>
          <w:lang w:val="it-IT"/>
        </w:rPr>
        <w:softHyphen/>
      </w:r>
      <w:r w:rsidRPr="00AF3473">
        <w:rPr>
          <w:rFonts w:ascii="GHEA Grapalat" w:hAnsi="GHEA Grapalat"/>
        </w:rPr>
        <w:t>յին</w:t>
      </w:r>
      <w:r w:rsidRPr="00AF3473">
        <w:rPr>
          <w:rFonts w:ascii="GHEA Grapalat" w:hAnsi="GHEA Grapalat"/>
          <w:lang w:val="it-IT"/>
        </w:rPr>
        <w:t xml:space="preserve"> </w:t>
      </w:r>
      <w:r w:rsidRPr="00AF3473">
        <w:rPr>
          <w:rFonts w:ascii="GHEA Grapalat" w:hAnsi="GHEA Grapalat"/>
        </w:rPr>
        <w:t>մասը</w:t>
      </w:r>
      <w:r w:rsidRPr="00AF3473">
        <w:rPr>
          <w:rFonts w:ascii="GHEA Grapalat" w:hAnsi="GHEA Grapalat"/>
          <w:lang w:val="it-IT"/>
        </w:rPr>
        <w:t xml:space="preserve"> 2020 </w:t>
      </w:r>
      <w:r w:rsidRPr="00AF3473">
        <w:rPr>
          <w:rFonts w:ascii="GHEA Grapalat" w:hAnsi="GHEA Grapalat"/>
        </w:rPr>
        <w:t>թվականի</w:t>
      </w:r>
      <w:r w:rsidRPr="00AF3473">
        <w:rPr>
          <w:rFonts w:ascii="GHEA Grapalat" w:hAnsi="GHEA Grapalat"/>
          <w:lang w:val="it-IT"/>
        </w:rPr>
        <w:t xml:space="preserve"> </w:t>
      </w:r>
      <w:r w:rsidRPr="00AF3473">
        <w:rPr>
          <w:rFonts w:ascii="GHEA Grapalat" w:hAnsi="GHEA Grapalat"/>
        </w:rPr>
        <w:t>պե</w:t>
      </w:r>
      <w:r w:rsidRPr="00AF3473">
        <w:rPr>
          <w:rFonts w:ascii="GHEA Grapalat" w:hAnsi="GHEA Grapalat"/>
          <w:lang w:val="it-IT"/>
        </w:rPr>
        <w:softHyphen/>
      </w:r>
      <w:r w:rsidRPr="00AF3473">
        <w:rPr>
          <w:rFonts w:ascii="GHEA Grapalat" w:hAnsi="GHEA Grapalat"/>
        </w:rPr>
        <w:t>տա</w:t>
      </w:r>
      <w:r w:rsidRPr="00AF3473">
        <w:rPr>
          <w:rFonts w:ascii="GHEA Grapalat" w:hAnsi="GHEA Grapalat"/>
          <w:lang w:val="it-IT"/>
        </w:rPr>
        <w:softHyphen/>
      </w:r>
      <w:r w:rsidRPr="00AF3473">
        <w:rPr>
          <w:rFonts w:ascii="GHEA Grapalat" w:hAnsi="GHEA Grapalat"/>
        </w:rPr>
        <w:t>կան</w:t>
      </w:r>
      <w:r w:rsidRPr="00AF3473">
        <w:rPr>
          <w:rFonts w:ascii="GHEA Grapalat" w:hAnsi="GHEA Grapalat"/>
          <w:lang w:val="it-IT"/>
        </w:rPr>
        <w:t xml:space="preserve"> </w:t>
      </w:r>
      <w:r w:rsidRPr="00AF3473">
        <w:rPr>
          <w:rFonts w:ascii="GHEA Grapalat" w:hAnsi="GHEA Grapalat"/>
        </w:rPr>
        <w:t>բյուջեի</w:t>
      </w:r>
      <w:r w:rsidRPr="00AF3473">
        <w:rPr>
          <w:rFonts w:ascii="GHEA Grapalat" w:hAnsi="GHEA Grapalat"/>
          <w:lang w:val="it-IT"/>
        </w:rPr>
        <w:t xml:space="preserve"> </w:t>
      </w:r>
      <w:r w:rsidRPr="00AF3473">
        <w:rPr>
          <w:rFonts w:ascii="GHEA Grapalat" w:hAnsi="GHEA Grapalat"/>
        </w:rPr>
        <w:t>հաստատված</w:t>
      </w:r>
      <w:r w:rsidRPr="00AF3473">
        <w:rPr>
          <w:rFonts w:ascii="GHEA Grapalat" w:hAnsi="GHEA Grapalat"/>
          <w:lang w:val="it-IT"/>
        </w:rPr>
        <w:t xml:space="preserve"> </w:t>
      </w:r>
      <w:r w:rsidRPr="00AF3473">
        <w:rPr>
          <w:rFonts w:ascii="GHEA Grapalat" w:hAnsi="GHEA Grapalat"/>
        </w:rPr>
        <w:t>մակարդակի</w:t>
      </w:r>
      <w:r w:rsidRPr="00AF3473">
        <w:rPr>
          <w:rFonts w:ascii="GHEA Grapalat" w:hAnsi="GHEA Grapalat"/>
          <w:lang w:val="it-IT"/>
        </w:rPr>
        <w:t xml:space="preserve"> </w:t>
      </w:r>
      <w:r w:rsidRPr="00AF3473">
        <w:rPr>
          <w:rFonts w:ascii="GHEA Grapalat" w:hAnsi="GHEA Grapalat"/>
        </w:rPr>
        <w:t>համեմատ</w:t>
      </w:r>
      <w:r w:rsidRPr="00AF3473">
        <w:rPr>
          <w:rFonts w:ascii="GHEA Grapalat" w:hAnsi="GHEA Grapalat"/>
          <w:lang w:val="it-IT"/>
        </w:rPr>
        <w:t xml:space="preserve"> </w:t>
      </w:r>
      <w:r w:rsidRPr="00AF3473">
        <w:rPr>
          <w:rFonts w:ascii="GHEA Grapalat" w:hAnsi="GHEA Grapalat"/>
        </w:rPr>
        <w:t>նվազել</w:t>
      </w:r>
      <w:r w:rsidRPr="00AF3473">
        <w:rPr>
          <w:rFonts w:ascii="GHEA Grapalat" w:hAnsi="GHEA Grapalat"/>
          <w:lang w:val="it-IT"/>
        </w:rPr>
        <w:t xml:space="preserve"> </w:t>
      </w:r>
      <w:r w:rsidRPr="00AF3473">
        <w:rPr>
          <w:rFonts w:ascii="GHEA Grapalat" w:hAnsi="GHEA Grapalat"/>
        </w:rPr>
        <w:t>է</w:t>
      </w:r>
      <w:r w:rsidRPr="00AF3473">
        <w:rPr>
          <w:rFonts w:ascii="GHEA Grapalat" w:hAnsi="GHEA Grapalat"/>
          <w:lang w:val="it-IT"/>
        </w:rPr>
        <w:t xml:space="preserve"> </w:t>
      </w:r>
      <w:r w:rsidRPr="00AF3473">
        <w:rPr>
          <w:rFonts w:ascii="GHEA Grapalat" w:hAnsi="GHEA Grapalat"/>
        </w:rPr>
        <w:t>շուրջ</w:t>
      </w:r>
      <w:r w:rsidRPr="00AF3473">
        <w:rPr>
          <w:rFonts w:ascii="GHEA Grapalat" w:hAnsi="GHEA Grapalat"/>
          <w:lang w:val="it-IT"/>
        </w:rPr>
        <w:t xml:space="preserve"> 12.7 </w:t>
      </w:r>
      <w:r w:rsidRPr="00AF3473">
        <w:rPr>
          <w:rFonts w:ascii="GHEA Grapalat" w:hAnsi="GHEA Grapalat"/>
        </w:rPr>
        <w:t>մլրդ</w:t>
      </w:r>
      <w:r w:rsidRPr="00AF3473">
        <w:rPr>
          <w:rFonts w:ascii="GHEA Grapalat" w:hAnsi="GHEA Grapalat"/>
          <w:lang w:val="it-IT"/>
        </w:rPr>
        <w:t xml:space="preserve"> </w:t>
      </w:r>
      <w:r w:rsidRPr="00AF3473">
        <w:rPr>
          <w:rFonts w:ascii="GHEA Grapalat" w:hAnsi="GHEA Grapalat"/>
        </w:rPr>
        <w:t>դրամով</w:t>
      </w:r>
      <w:r w:rsidRPr="00AF3473">
        <w:rPr>
          <w:rFonts w:ascii="GHEA Grapalat" w:hAnsi="GHEA Grapalat"/>
          <w:lang w:val="it-IT"/>
        </w:rPr>
        <w:t xml:space="preserve">: </w:t>
      </w:r>
    </w:p>
    <w:p w:rsidR="00A36280" w:rsidRPr="00A36280" w:rsidRDefault="00A36280" w:rsidP="00A36280">
      <w:pPr>
        <w:ind w:firstLine="720"/>
        <w:jc w:val="both"/>
        <w:rPr>
          <w:rFonts w:ascii="GHEA Grapalat" w:hAnsi="GHEA Grapalat"/>
          <w:highlight w:val="cyan"/>
          <w:lang w:val="hy-AM"/>
        </w:rPr>
      </w:pPr>
      <w:r>
        <w:rPr>
          <w:rFonts w:ascii="GHEA Grapalat" w:hAnsi="GHEA Grapalat"/>
          <w:lang w:val="hy-AM"/>
        </w:rPr>
        <w:t xml:space="preserve">Տես աղյուսակ </w:t>
      </w:r>
      <w:r w:rsidRPr="004A0F24">
        <w:rPr>
          <w:rFonts w:ascii="GHEA Grapalat" w:hAnsi="GHEA Grapalat"/>
          <w:lang w:val="it-IT"/>
        </w:rPr>
        <w:t>N</w:t>
      </w:r>
      <w:r>
        <w:rPr>
          <w:rFonts w:ascii="GHEA Grapalat" w:hAnsi="GHEA Grapalat"/>
          <w:lang w:val="hy-AM"/>
        </w:rPr>
        <w:t>1։</w:t>
      </w:r>
      <w:bookmarkStart w:id="20" w:name="_GoBack"/>
      <w:bookmarkEnd w:id="20"/>
    </w:p>
    <w:p w:rsidR="00AF3473" w:rsidRDefault="00AF3473" w:rsidP="006A67FE">
      <w:pPr>
        <w:ind w:firstLine="720"/>
        <w:jc w:val="both"/>
        <w:rPr>
          <w:rFonts w:ascii="GHEA Grapalat" w:hAnsi="GHEA Grapalat"/>
          <w:lang w:val="it-IT"/>
        </w:rPr>
      </w:pPr>
      <w:r w:rsidRPr="00AF3473">
        <w:rPr>
          <w:rFonts w:ascii="GHEA Grapalat" w:hAnsi="GHEA Grapalat"/>
          <w:lang w:val="it-IT"/>
        </w:rPr>
        <w:t xml:space="preserve">2021 </w:t>
      </w:r>
      <w:r w:rsidRPr="00AF3473">
        <w:rPr>
          <w:rFonts w:ascii="GHEA Grapalat" w:hAnsi="GHEA Grapalat"/>
        </w:rPr>
        <w:t>թվականի</w:t>
      </w:r>
      <w:r w:rsidRPr="00AF3473">
        <w:rPr>
          <w:rFonts w:ascii="GHEA Grapalat" w:hAnsi="GHEA Grapalat"/>
          <w:lang w:val="it-IT"/>
        </w:rPr>
        <w:t xml:space="preserve"> </w:t>
      </w:r>
      <w:r w:rsidRPr="00AF3473">
        <w:rPr>
          <w:rFonts w:ascii="GHEA Grapalat" w:hAnsi="GHEA Grapalat"/>
        </w:rPr>
        <w:t>պետական</w:t>
      </w:r>
      <w:r w:rsidRPr="00AF3473">
        <w:rPr>
          <w:rFonts w:ascii="GHEA Grapalat" w:hAnsi="GHEA Grapalat"/>
          <w:lang w:val="it-IT"/>
        </w:rPr>
        <w:t xml:space="preserve"> </w:t>
      </w:r>
      <w:r w:rsidRPr="00AF3473">
        <w:rPr>
          <w:rFonts w:ascii="GHEA Grapalat" w:hAnsi="GHEA Grapalat"/>
        </w:rPr>
        <w:t>բյուջեի</w:t>
      </w:r>
      <w:r w:rsidRPr="00AF3473">
        <w:rPr>
          <w:rFonts w:ascii="GHEA Grapalat" w:hAnsi="GHEA Grapalat"/>
          <w:lang w:val="it-IT"/>
        </w:rPr>
        <w:t xml:space="preserve"> </w:t>
      </w:r>
      <w:r w:rsidRPr="000A0E3A">
        <w:rPr>
          <w:rFonts w:ascii="GHEA Grapalat" w:hAnsi="GHEA Grapalat"/>
          <w:b/>
        </w:rPr>
        <w:t>ընթա</w:t>
      </w:r>
      <w:r w:rsidRPr="000A0E3A">
        <w:rPr>
          <w:rFonts w:ascii="GHEA Grapalat" w:hAnsi="GHEA Grapalat"/>
          <w:b/>
          <w:lang w:val="it-IT"/>
        </w:rPr>
        <w:softHyphen/>
      </w:r>
      <w:r w:rsidRPr="000A0E3A">
        <w:rPr>
          <w:rFonts w:ascii="GHEA Grapalat" w:hAnsi="GHEA Grapalat"/>
          <w:b/>
        </w:rPr>
        <w:t>ցիկ</w:t>
      </w:r>
      <w:r w:rsidRPr="000A0E3A">
        <w:rPr>
          <w:rFonts w:ascii="GHEA Grapalat" w:hAnsi="GHEA Grapalat"/>
          <w:b/>
          <w:lang w:val="it-IT"/>
        </w:rPr>
        <w:t xml:space="preserve"> </w:t>
      </w:r>
      <w:r w:rsidRPr="000A0E3A">
        <w:rPr>
          <w:rFonts w:ascii="GHEA Grapalat" w:hAnsi="GHEA Grapalat"/>
          <w:b/>
        </w:rPr>
        <w:t>ծախ</w:t>
      </w:r>
      <w:r w:rsidRPr="000A0E3A">
        <w:rPr>
          <w:rFonts w:ascii="GHEA Grapalat" w:hAnsi="GHEA Grapalat"/>
          <w:b/>
          <w:lang w:val="it-IT"/>
        </w:rPr>
        <w:softHyphen/>
      </w:r>
      <w:r w:rsidRPr="000A0E3A">
        <w:rPr>
          <w:rFonts w:ascii="GHEA Grapalat" w:hAnsi="GHEA Grapalat"/>
          <w:b/>
        </w:rPr>
        <w:t>սերի</w:t>
      </w:r>
      <w:r w:rsidRPr="00AF3473">
        <w:rPr>
          <w:rFonts w:ascii="GHEA Grapalat" w:hAnsi="GHEA Grapalat"/>
          <w:lang w:val="it-IT"/>
        </w:rPr>
        <w:t xml:space="preserve"> </w:t>
      </w:r>
      <w:r w:rsidRPr="00AF3473">
        <w:rPr>
          <w:rFonts w:ascii="GHEA Grapalat" w:hAnsi="GHEA Grapalat"/>
        </w:rPr>
        <w:t>հարա</w:t>
      </w:r>
      <w:r w:rsidRPr="00AF3473">
        <w:rPr>
          <w:rFonts w:ascii="GHEA Grapalat" w:hAnsi="GHEA Grapalat"/>
          <w:lang w:val="it-IT"/>
        </w:rPr>
        <w:softHyphen/>
      </w:r>
      <w:r w:rsidRPr="00AF3473">
        <w:rPr>
          <w:rFonts w:ascii="GHEA Grapalat" w:hAnsi="GHEA Grapalat"/>
        </w:rPr>
        <w:t>բերակցությունը</w:t>
      </w:r>
      <w:r w:rsidRPr="00AF3473">
        <w:rPr>
          <w:rFonts w:ascii="GHEA Grapalat" w:hAnsi="GHEA Grapalat"/>
          <w:lang w:val="it-IT"/>
        </w:rPr>
        <w:t xml:space="preserve"> </w:t>
      </w:r>
      <w:r w:rsidRPr="00AF3473">
        <w:rPr>
          <w:rFonts w:ascii="GHEA Grapalat" w:hAnsi="GHEA Grapalat"/>
        </w:rPr>
        <w:t>ՀՆԱ</w:t>
      </w:r>
      <w:r w:rsidRPr="00AF3473">
        <w:rPr>
          <w:rFonts w:ascii="GHEA Grapalat" w:hAnsi="GHEA Grapalat"/>
          <w:lang w:val="it-IT"/>
        </w:rPr>
        <w:t>-</w:t>
      </w:r>
      <w:r w:rsidRPr="00AF3473">
        <w:rPr>
          <w:rFonts w:ascii="GHEA Grapalat" w:hAnsi="GHEA Grapalat"/>
        </w:rPr>
        <w:t>ի</w:t>
      </w:r>
      <w:r w:rsidRPr="00AF3473">
        <w:rPr>
          <w:rFonts w:ascii="GHEA Grapalat" w:hAnsi="GHEA Grapalat"/>
          <w:lang w:val="it-IT"/>
        </w:rPr>
        <w:t xml:space="preserve"> </w:t>
      </w:r>
      <w:r w:rsidRPr="00AF3473">
        <w:rPr>
          <w:rFonts w:ascii="GHEA Grapalat" w:hAnsi="GHEA Grapalat"/>
        </w:rPr>
        <w:t>նկատմամբ</w:t>
      </w:r>
      <w:r w:rsidRPr="00AF3473">
        <w:rPr>
          <w:rFonts w:ascii="GHEA Grapalat" w:hAnsi="GHEA Grapalat"/>
          <w:lang w:val="it-IT"/>
        </w:rPr>
        <w:t xml:space="preserve"> </w:t>
      </w:r>
      <w:r w:rsidRPr="00AF3473">
        <w:rPr>
          <w:rFonts w:ascii="GHEA Grapalat" w:hAnsi="GHEA Grapalat"/>
        </w:rPr>
        <w:t>կազմում</w:t>
      </w:r>
      <w:r w:rsidRPr="00AF3473">
        <w:rPr>
          <w:rFonts w:ascii="GHEA Grapalat" w:hAnsi="GHEA Grapalat"/>
          <w:lang w:val="it-IT"/>
        </w:rPr>
        <w:t xml:space="preserve"> </w:t>
      </w:r>
      <w:r w:rsidRPr="00AF3473">
        <w:rPr>
          <w:rFonts w:ascii="GHEA Grapalat" w:hAnsi="GHEA Grapalat"/>
        </w:rPr>
        <w:t>է</w:t>
      </w:r>
      <w:r w:rsidRPr="00AF3473">
        <w:rPr>
          <w:rFonts w:ascii="GHEA Grapalat" w:hAnsi="GHEA Grapalat"/>
          <w:lang w:val="it-IT"/>
        </w:rPr>
        <w:t xml:space="preserve"> 24.2 %: </w:t>
      </w:r>
      <w:r w:rsidRPr="00AF3473">
        <w:rPr>
          <w:rFonts w:ascii="GHEA Grapalat" w:hAnsi="GHEA Grapalat"/>
        </w:rPr>
        <w:t>Նույն</w:t>
      </w:r>
      <w:r w:rsidRPr="00AF3473">
        <w:rPr>
          <w:rFonts w:ascii="GHEA Grapalat" w:hAnsi="GHEA Grapalat"/>
          <w:lang w:val="it-IT"/>
        </w:rPr>
        <w:t xml:space="preserve"> </w:t>
      </w:r>
      <w:r w:rsidRPr="00AF3473">
        <w:rPr>
          <w:rFonts w:ascii="GHEA Grapalat" w:hAnsi="GHEA Grapalat"/>
        </w:rPr>
        <w:t>ժա</w:t>
      </w:r>
      <w:r w:rsidRPr="00AF3473">
        <w:rPr>
          <w:rFonts w:ascii="GHEA Grapalat" w:hAnsi="GHEA Grapalat"/>
          <w:lang w:val="it-IT"/>
        </w:rPr>
        <w:softHyphen/>
      </w:r>
      <w:r w:rsidRPr="00AF3473">
        <w:rPr>
          <w:rFonts w:ascii="GHEA Grapalat" w:hAnsi="GHEA Grapalat"/>
        </w:rPr>
        <w:t>մա</w:t>
      </w:r>
      <w:r w:rsidRPr="00AF3473">
        <w:rPr>
          <w:rFonts w:ascii="GHEA Grapalat" w:hAnsi="GHEA Grapalat"/>
          <w:lang w:val="it-IT"/>
        </w:rPr>
        <w:softHyphen/>
      </w:r>
      <w:r w:rsidRPr="00AF3473">
        <w:rPr>
          <w:rFonts w:ascii="GHEA Grapalat" w:hAnsi="GHEA Grapalat"/>
        </w:rPr>
        <w:t>նա</w:t>
      </w:r>
      <w:r w:rsidRPr="00AF3473">
        <w:rPr>
          <w:rFonts w:ascii="GHEA Grapalat" w:hAnsi="GHEA Grapalat"/>
          <w:lang w:val="it-IT"/>
        </w:rPr>
        <w:softHyphen/>
      </w:r>
      <w:r w:rsidRPr="00AF3473">
        <w:rPr>
          <w:rFonts w:ascii="GHEA Grapalat" w:hAnsi="GHEA Grapalat"/>
        </w:rPr>
        <w:t>կա</w:t>
      </w:r>
      <w:r w:rsidRPr="00AF3473">
        <w:rPr>
          <w:rFonts w:ascii="GHEA Grapalat" w:hAnsi="GHEA Grapalat"/>
          <w:lang w:val="it-IT"/>
        </w:rPr>
        <w:softHyphen/>
      </w:r>
      <w:r w:rsidRPr="00AF3473">
        <w:rPr>
          <w:rFonts w:ascii="GHEA Grapalat" w:hAnsi="GHEA Grapalat"/>
        </w:rPr>
        <w:t>հատ</w:t>
      </w:r>
      <w:r w:rsidRPr="00AF3473">
        <w:rPr>
          <w:rFonts w:ascii="GHEA Grapalat" w:hAnsi="GHEA Grapalat"/>
          <w:lang w:val="it-IT"/>
        </w:rPr>
        <w:softHyphen/>
      </w:r>
      <w:r w:rsidRPr="00AF3473">
        <w:rPr>
          <w:rFonts w:ascii="GHEA Grapalat" w:hAnsi="GHEA Grapalat"/>
        </w:rPr>
        <w:t>վա</w:t>
      </w:r>
      <w:r w:rsidRPr="00AF3473">
        <w:rPr>
          <w:rFonts w:ascii="GHEA Grapalat" w:hAnsi="GHEA Grapalat"/>
          <w:lang w:val="it-IT"/>
        </w:rPr>
        <w:softHyphen/>
      </w:r>
      <w:r w:rsidRPr="00AF3473">
        <w:rPr>
          <w:rFonts w:ascii="GHEA Grapalat" w:hAnsi="GHEA Grapalat"/>
        </w:rPr>
        <w:t>ծում</w:t>
      </w:r>
      <w:r w:rsidRPr="00AF3473">
        <w:rPr>
          <w:rFonts w:ascii="GHEA Grapalat" w:hAnsi="GHEA Grapalat"/>
          <w:lang w:val="it-IT"/>
        </w:rPr>
        <w:t xml:space="preserve"> </w:t>
      </w:r>
      <w:r w:rsidRPr="000A0E3A">
        <w:rPr>
          <w:rFonts w:ascii="GHEA Grapalat" w:hAnsi="GHEA Grapalat"/>
          <w:b/>
        </w:rPr>
        <w:t>ոչ</w:t>
      </w:r>
      <w:r w:rsidRPr="000A0E3A">
        <w:rPr>
          <w:rFonts w:ascii="GHEA Grapalat" w:hAnsi="GHEA Grapalat"/>
          <w:b/>
          <w:lang w:val="it-IT"/>
        </w:rPr>
        <w:t xml:space="preserve"> </w:t>
      </w:r>
      <w:r w:rsidRPr="000A0E3A">
        <w:rPr>
          <w:rFonts w:ascii="GHEA Grapalat" w:hAnsi="GHEA Grapalat"/>
          <w:b/>
        </w:rPr>
        <w:t>ֆինանսական</w:t>
      </w:r>
      <w:r w:rsidRPr="000A0E3A">
        <w:rPr>
          <w:rFonts w:ascii="GHEA Grapalat" w:hAnsi="GHEA Grapalat"/>
          <w:b/>
          <w:lang w:val="it-IT"/>
        </w:rPr>
        <w:t xml:space="preserve"> </w:t>
      </w:r>
      <w:r w:rsidRPr="000A0E3A">
        <w:rPr>
          <w:rFonts w:ascii="GHEA Grapalat" w:hAnsi="GHEA Grapalat"/>
          <w:b/>
        </w:rPr>
        <w:t>ակտիվների</w:t>
      </w:r>
      <w:r w:rsidRPr="000A0E3A">
        <w:rPr>
          <w:rFonts w:ascii="GHEA Grapalat" w:hAnsi="GHEA Grapalat"/>
          <w:b/>
          <w:lang w:val="it-IT"/>
        </w:rPr>
        <w:t xml:space="preserve"> </w:t>
      </w:r>
      <w:r w:rsidRPr="000A0E3A">
        <w:rPr>
          <w:rFonts w:ascii="GHEA Grapalat" w:hAnsi="GHEA Grapalat"/>
          <w:b/>
        </w:rPr>
        <w:t>գծով</w:t>
      </w:r>
      <w:r w:rsidRPr="000A0E3A">
        <w:rPr>
          <w:rFonts w:ascii="GHEA Grapalat" w:hAnsi="GHEA Grapalat"/>
          <w:b/>
          <w:lang w:val="it-IT"/>
        </w:rPr>
        <w:t xml:space="preserve"> </w:t>
      </w:r>
      <w:r w:rsidRPr="000A0E3A">
        <w:rPr>
          <w:rFonts w:ascii="GHEA Grapalat" w:hAnsi="GHEA Grapalat"/>
          <w:b/>
        </w:rPr>
        <w:t>զուտ</w:t>
      </w:r>
      <w:r w:rsidRPr="000A0E3A">
        <w:rPr>
          <w:rFonts w:ascii="GHEA Grapalat" w:hAnsi="GHEA Grapalat"/>
          <w:b/>
          <w:lang w:val="it-IT"/>
        </w:rPr>
        <w:t xml:space="preserve"> </w:t>
      </w:r>
      <w:r w:rsidRPr="000A0E3A">
        <w:rPr>
          <w:rFonts w:ascii="GHEA Grapalat" w:hAnsi="GHEA Grapalat"/>
          <w:b/>
        </w:rPr>
        <w:t>ծախ</w:t>
      </w:r>
      <w:r w:rsidRPr="000A0E3A">
        <w:rPr>
          <w:rFonts w:ascii="GHEA Grapalat" w:hAnsi="GHEA Grapalat"/>
          <w:b/>
          <w:lang w:val="it-IT"/>
        </w:rPr>
        <w:softHyphen/>
      </w:r>
      <w:r w:rsidRPr="000A0E3A">
        <w:rPr>
          <w:rFonts w:ascii="GHEA Grapalat" w:hAnsi="GHEA Grapalat"/>
          <w:b/>
        </w:rPr>
        <w:t>սերի</w:t>
      </w:r>
      <w:r w:rsidRPr="00AF3473">
        <w:rPr>
          <w:rFonts w:ascii="GHEA Grapalat" w:hAnsi="GHEA Grapalat"/>
          <w:lang w:val="it-IT"/>
        </w:rPr>
        <w:t xml:space="preserve"> </w:t>
      </w:r>
      <w:r w:rsidRPr="00AF3473">
        <w:rPr>
          <w:rFonts w:ascii="GHEA Grapalat" w:hAnsi="GHEA Grapalat"/>
        </w:rPr>
        <w:t>հարա</w:t>
      </w:r>
      <w:r w:rsidRPr="00AF3473">
        <w:rPr>
          <w:rFonts w:ascii="GHEA Grapalat" w:hAnsi="GHEA Grapalat"/>
          <w:lang w:val="it-IT"/>
        </w:rPr>
        <w:softHyphen/>
      </w:r>
      <w:r w:rsidRPr="00AF3473">
        <w:rPr>
          <w:rFonts w:ascii="GHEA Grapalat" w:hAnsi="GHEA Grapalat"/>
        </w:rPr>
        <w:t>բե</w:t>
      </w:r>
      <w:r w:rsidRPr="00AF3473">
        <w:rPr>
          <w:rFonts w:ascii="GHEA Grapalat" w:hAnsi="GHEA Grapalat"/>
          <w:lang w:val="it-IT"/>
        </w:rPr>
        <w:softHyphen/>
      </w:r>
      <w:r w:rsidRPr="00AF3473">
        <w:rPr>
          <w:rFonts w:ascii="GHEA Grapalat" w:hAnsi="GHEA Grapalat"/>
        </w:rPr>
        <w:t>րակ</w:t>
      </w:r>
      <w:r w:rsidRPr="00AF3473">
        <w:rPr>
          <w:rFonts w:ascii="GHEA Grapalat" w:hAnsi="GHEA Grapalat"/>
          <w:lang w:val="it-IT"/>
        </w:rPr>
        <w:softHyphen/>
      </w:r>
      <w:r w:rsidRPr="00AF3473">
        <w:rPr>
          <w:rFonts w:ascii="GHEA Grapalat" w:hAnsi="GHEA Grapalat"/>
        </w:rPr>
        <w:t>ցությունները</w:t>
      </w:r>
      <w:r w:rsidRPr="00AF3473">
        <w:rPr>
          <w:rFonts w:ascii="GHEA Grapalat" w:hAnsi="GHEA Grapalat"/>
          <w:lang w:val="it-IT"/>
        </w:rPr>
        <w:t xml:space="preserve"> </w:t>
      </w:r>
      <w:r w:rsidRPr="00AF3473">
        <w:rPr>
          <w:rFonts w:ascii="GHEA Grapalat" w:hAnsi="GHEA Grapalat"/>
        </w:rPr>
        <w:t>ՀՆԱ</w:t>
      </w:r>
      <w:r w:rsidRPr="00AF3473">
        <w:rPr>
          <w:rFonts w:ascii="GHEA Grapalat" w:hAnsi="GHEA Grapalat"/>
          <w:lang w:val="it-IT"/>
        </w:rPr>
        <w:t>-</w:t>
      </w:r>
      <w:r w:rsidRPr="00AF3473">
        <w:rPr>
          <w:rFonts w:ascii="GHEA Grapalat" w:hAnsi="GHEA Grapalat"/>
        </w:rPr>
        <w:t>ի</w:t>
      </w:r>
      <w:r w:rsidRPr="00AF3473">
        <w:rPr>
          <w:rFonts w:ascii="GHEA Grapalat" w:hAnsi="GHEA Grapalat"/>
          <w:lang w:val="it-IT"/>
        </w:rPr>
        <w:t xml:space="preserve"> </w:t>
      </w:r>
      <w:r w:rsidRPr="00AF3473">
        <w:rPr>
          <w:rFonts w:ascii="GHEA Grapalat" w:hAnsi="GHEA Grapalat"/>
        </w:rPr>
        <w:t>նկատ</w:t>
      </w:r>
      <w:r w:rsidRPr="00AF3473">
        <w:rPr>
          <w:rFonts w:ascii="GHEA Grapalat" w:hAnsi="GHEA Grapalat"/>
          <w:lang w:val="it-IT"/>
        </w:rPr>
        <w:softHyphen/>
      </w:r>
      <w:r w:rsidRPr="00AF3473">
        <w:rPr>
          <w:rFonts w:ascii="GHEA Grapalat" w:hAnsi="GHEA Grapalat"/>
        </w:rPr>
        <w:t>մամբ</w:t>
      </w:r>
      <w:r w:rsidRPr="00AF3473">
        <w:rPr>
          <w:rFonts w:ascii="GHEA Grapalat" w:hAnsi="GHEA Grapalat"/>
          <w:lang w:val="it-IT"/>
        </w:rPr>
        <w:t xml:space="preserve"> </w:t>
      </w:r>
      <w:r w:rsidRPr="00AF3473">
        <w:rPr>
          <w:rFonts w:ascii="GHEA Grapalat" w:hAnsi="GHEA Grapalat"/>
        </w:rPr>
        <w:t>կազմում</w:t>
      </w:r>
      <w:r w:rsidRPr="00AF3473">
        <w:rPr>
          <w:rFonts w:ascii="GHEA Grapalat" w:hAnsi="GHEA Grapalat"/>
          <w:lang w:val="it-IT"/>
        </w:rPr>
        <w:t xml:space="preserve"> </w:t>
      </w:r>
      <w:r w:rsidRPr="00AF3473">
        <w:rPr>
          <w:rFonts w:ascii="GHEA Grapalat" w:hAnsi="GHEA Grapalat"/>
        </w:rPr>
        <w:t>է</w:t>
      </w:r>
      <w:r w:rsidRPr="00AF3473">
        <w:rPr>
          <w:rFonts w:ascii="GHEA Grapalat" w:hAnsi="GHEA Grapalat"/>
          <w:lang w:val="it-IT"/>
        </w:rPr>
        <w:t xml:space="preserve"> 3.2%: </w:t>
      </w:r>
      <w:r w:rsidR="00026F53">
        <w:rPr>
          <w:rFonts w:ascii="GHEA Grapalat" w:hAnsi="GHEA Grapalat"/>
          <w:lang w:val="hy-AM"/>
        </w:rPr>
        <w:t xml:space="preserve">Ընդ որում, </w:t>
      </w:r>
      <w:r w:rsidRPr="00AF3473">
        <w:rPr>
          <w:rFonts w:ascii="GHEA Grapalat" w:hAnsi="GHEA Grapalat"/>
        </w:rPr>
        <w:t>ծախսերի</w:t>
      </w:r>
      <w:r w:rsidRPr="00026F53">
        <w:rPr>
          <w:rFonts w:ascii="GHEA Grapalat" w:hAnsi="GHEA Grapalat"/>
          <w:lang w:val="it-IT"/>
        </w:rPr>
        <w:t xml:space="preserve"> </w:t>
      </w:r>
      <w:r w:rsidRPr="00AF3473">
        <w:rPr>
          <w:rFonts w:ascii="GHEA Grapalat" w:hAnsi="GHEA Grapalat"/>
        </w:rPr>
        <w:t>ընդհանուր</w:t>
      </w:r>
      <w:r w:rsidRPr="00026F53">
        <w:rPr>
          <w:rFonts w:ascii="GHEA Grapalat" w:hAnsi="GHEA Grapalat"/>
          <w:lang w:val="it-IT"/>
        </w:rPr>
        <w:t xml:space="preserve"> </w:t>
      </w:r>
      <w:r w:rsidRPr="00AF3473">
        <w:rPr>
          <w:rFonts w:ascii="GHEA Grapalat" w:hAnsi="GHEA Grapalat"/>
        </w:rPr>
        <w:t>ծավալի</w:t>
      </w:r>
      <w:r w:rsidRPr="00026F53">
        <w:rPr>
          <w:rFonts w:ascii="GHEA Grapalat" w:hAnsi="GHEA Grapalat"/>
          <w:lang w:val="it-IT"/>
        </w:rPr>
        <w:t xml:space="preserve"> </w:t>
      </w:r>
      <w:r w:rsidRPr="00AF3473">
        <w:rPr>
          <w:rFonts w:ascii="GHEA Grapalat" w:hAnsi="GHEA Grapalat"/>
        </w:rPr>
        <w:t>միջին</w:t>
      </w:r>
      <w:r w:rsidRPr="00026F53">
        <w:rPr>
          <w:rFonts w:ascii="GHEA Grapalat" w:hAnsi="GHEA Grapalat"/>
          <w:lang w:val="it-IT"/>
        </w:rPr>
        <w:t xml:space="preserve"> </w:t>
      </w:r>
      <w:r w:rsidRPr="00AF3473">
        <w:rPr>
          <w:rFonts w:ascii="GHEA Grapalat" w:hAnsi="GHEA Grapalat"/>
        </w:rPr>
        <w:t>տարեկանի</w:t>
      </w:r>
      <w:r w:rsidRPr="00026F53">
        <w:rPr>
          <w:rFonts w:ascii="GHEA Grapalat" w:hAnsi="GHEA Grapalat"/>
          <w:lang w:val="it-IT"/>
        </w:rPr>
        <w:t xml:space="preserve"> </w:t>
      </w:r>
      <w:r w:rsidRPr="00AF3473">
        <w:rPr>
          <w:rFonts w:ascii="GHEA Grapalat" w:hAnsi="GHEA Grapalat"/>
        </w:rPr>
        <w:t>շուրջ</w:t>
      </w:r>
      <w:r w:rsidRPr="00026F53">
        <w:rPr>
          <w:rFonts w:ascii="GHEA Grapalat" w:hAnsi="GHEA Grapalat"/>
          <w:lang w:val="it-IT"/>
        </w:rPr>
        <w:t xml:space="preserve"> 88,3 %-</w:t>
      </w:r>
      <w:r w:rsidRPr="00AF3473">
        <w:rPr>
          <w:rFonts w:ascii="GHEA Grapalat" w:hAnsi="GHEA Grapalat"/>
        </w:rPr>
        <w:t>ը</w:t>
      </w:r>
      <w:r w:rsidRPr="00026F53">
        <w:rPr>
          <w:rFonts w:ascii="GHEA Grapalat" w:hAnsi="GHEA Grapalat"/>
          <w:lang w:val="it-IT"/>
        </w:rPr>
        <w:t xml:space="preserve"> </w:t>
      </w:r>
      <w:r w:rsidRPr="00AF3473">
        <w:rPr>
          <w:rFonts w:ascii="GHEA Grapalat" w:hAnsi="GHEA Grapalat"/>
        </w:rPr>
        <w:t>կկազմեն</w:t>
      </w:r>
      <w:r w:rsidRPr="00026F53">
        <w:rPr>
          <w:rFonts w:ascii="GHEA Grapalat" w:hAnsi="GHEA Grapalat"/>
          <w:lang w:val="it-IT"/>
        </w:rPr>
        <w:t xml:space="preserve"> </w:t>
      </w:r>
      <w:r w:rsidRPr="00AF3473">
        <w:rPr>
          <w:rFonts w:ascii="GHEA Grapalat" w:hAnsi="GHEA Grapalat"/>
        </w:rPr>
        <w:t>ընթացիկ</w:t>
      </w:r>
      <w:r w:rsidRPr="00026F53">
        <w:rPr>
          <w:rFonts w:ascii="GHEA Grapalat" w:hAnsi="GHEA Grapalat"/>
          <w:lang w:val="it-IT"/>
        </w:rPr>
        <w:t xml:space="preserve"> </w:t>
      </w:r>
      <w:r w:rsidRPr="00AF3473">
        <w:rPr>
          <w:rFonts w:ascii="GHEA Grapalat" w:hAnsi="GHEA Grapalat"/>
        </w:rPr>
        <w:t>ծախսերը</w:t>
      </w:r>
      <w:r w:rsidRPr="00026F53">
        <w:rPr>
          <w:rFonts w:ascii="GHEA Grapalat" w:hAnsi="GHEA Grapalat"/>
          <w:lang w:val="it-IT"/>
        </w:rPr>
        <w:t xml:space="preserve">,  (2020 </w:t>
      </w:r>
      <w:r w:rsidRPr="00AF3473">
        <w:rPr>
          <w:rFonts w:ascii="GHEA Grapalat" w:hAnsi="GHEA Grapalat"/>
        </w:rPr>
        <w:t>թվականին</w:t>
      </w:r>
      <w:r w:rsidRPr="00026F53">
        <w:rPr>
          <w:rFonts w:ascii="GHEA Grapalat" w:hAnsi="GHEA Grapalat"/>
          <w:lang w:val="it-IT"/>
        </w:rPr>
        <w:t xml:space="preserve"> </w:t>
      </w:r>
      <w:r w:rsidRPr="00AF3473">
        <w:rPr>
          <w:rFonts w:ascii="GHEA Grapalat" w:hAnsi="GHEA Grapalat"/>
        </w:rPr>
        <w:t>այդ</w:t>
      </w:r>
      <w:r w:rsidRPr="00026F53">
        <w:rPr>
          <w:rFonts w:ascii="GHEA Grapalat" w:hAnsi="GHEA Grapalat"/>
          <w:lang w:val="it-IT"/>
        </w:rPr>
        <w:t xml:space="preserve"> </w:t>
      </w:r>
      <w:r w:rsidRPr="00AF3473">
        <w:rPr>
          <w:rFonts w:ascii="GHEA Grapalat" w:hAnsi="GHEA Grapalat"/>
        </w:rPr>
        <w:t>ցուցանիշը</w:t>
      </w:r>
      <w:r w:rsidRPr="00026F53">
        <w:rPr>
          <w:rFonts w:ascii="GHEA Grapalat" w:hAnsi="GHEA Grapalat"/>
          <w:lang w:val="it-IT"/>
        </w:rPr>
        <w:t xml:space="preserve"> </w:t>
      </w:r>
      <w:r w:rsidRPr="00AF3473">
        <w:rPr>
          <w:rFonts w:ascii="GHEA Grapalat" w:hAnsi="GHEA Grapalat"/>
        </w:rPr>
        <w:t>ծրագրվել</w:t>
      </w:r>
      <w:r w:rsidRPr="00026F53">
        <w:rPr>
          <w:rFonts w:ascii="GHEA Grapalat" w:hAnsi="GHEA Grapalat"/>
          <w:lang w:val="it-IT"/>
        </w:rPr>
        <w:t xml:space="preserve"> </w:t>
      </w:r>
      <w:r w:rsidRPr="00AF3473">
        <w:rPr>
          <w:rFonts w:ascii="GHEA Grapalat" w:hAnsi="GHEA Grapalat"/>
        </w:rPr>
        <w:t>է</w:t>
      </w:r>
      <w:r w:rsidRPr="00026F53">
        <w:rPr>
          <w:rFonts w:ascii="GHEA Grapalat" w:hAnsi="GHEA Grapalat"/>
          <w:lang w:val="it-IT"/>
        </w:rPr>
        <w:t xml:space="preserve"> 84.5%)</w:t>
      </w:r>
      <w:r w:rsidR="006A67FE">
        <w:rPr>
          <w:rFonts w:ascii="GHEA Grapalat" w:hAnsi="GHEA Grapalat"/>
          <w:lang w:val="hy-AM"/>
        </w:rPr>
        <w:t xml:space="preserve">, իսկ </w:t>
      </w:r>
      <w:r w:rsidRPr="00AF3473">
        <w:rPr>
          <w:rFonts w:ascii="GHEA Grapalat" w:hAnsi="GHEA Grapalat"/>
        </w:rPr>
        <w:t>ծախսերի</w:t>
      </w:r>
      <w:r w:rsidRPr="006A67FE">
        <w:rPr>
          <w:rFonts w:ascii="GHEA Grapalat" w:hAnsi="GHEA Grapalat"/>
          <w:lang w:val="it-IT"/>
        </w:rPr>
        <w:t xml:space="preserve"> </w:t>
      </w:r>
      <w:r w:rsidRPr="00AF3473">
        <w:rPr>
          <w:rFonts w:ascii="GHEA Grapalat" w:hAnsi="GHEA Grapalat"/>
        </w:rPr>
        <w:t>ընդհանուր</w:t>
      </w:r>
      <w:r w:rsidRPr="006A67FE">
        <w:rPr>
          <w:rFonts w:ascii="GHEA Grapalat" w:hAnsi="GHEA Grapalat"/>
          <w:lang w:val="it-IT"/>
        </w:rPr>
        <w:t xml:space="preserve"> </w:t>
      </w:r>
      <w:r w:rsidRPr="00AF3473">
        <w:rPr>
          <w:rFonts w:ascii="GHEA Grapalat" w:hAnsi="GHEA Grapalat"/>
        </w:rPr>
        <w:t>ծավալի</w:t>
      </w:r>
      <w:r w:rsidRPr="006A67FE">
        <w:rPr>
          <w:rFonts w:ascii="GHEA Grapalat" w:hAnsi="GHEA Grapalat"/>
          <w:lang w:val="it-IT"/>
        </w:rPr>
        <w:t xml:space="preserve"> 11.7 %-</w:t>
      </w:r>
      <w:r w:rsidRPr="00AF3473">
        <w:rPr>
          <w:rFonts w:ascii="GHEA Grapalat" w:hAnsi="GHEA Grapalat"/>
        </w:rPr>
        <w:t>ը</w:t>
      </w:r>
      <w:r w:rsidRPr="006A67FE">
        <w:rPr>
          <w:rFonts w:ascii="GHEA Grapalat" w:hAnsi="GHEA Grapalat"/>
          <w:lang w:val="it-IT"/>
        </w:rPr>
        <w:t xml:space="preserve"> </w:t>
      </w:r>
      <w:r w:rsidRPr="00AF3473">
        <w:rPr>
          <w:rFonts w:ascii="GHEA Grapalat" w:hAnsi="GHEA Grapalat"/>
        </w:rPr>
        <w:t>կկազմեն</w:t>
      </w:r>
      <w:r w:rsidRPr="006A67FE">
        <w:rPr>
          <w:rFonts w:ascii="GHEA Grapalat" w:hAnsi="GHEA Grapalat"/>
          <w:lang w:val="it-IT"/>
        </w:rPr>
        <w:t xml:space="preserve"> </w:t>
      </w:r>
      <w:r w:rsidRPr="00AF3473">
        <w:rPr>
          <w:rFonts w:ascii="GHEA Grapalat" w:hAnsi="GHEA Grapalat"/>
        </w:rPr>
        <w:t>ոչ</w:t>
      </w:r>
      <w:r w:rsidRPr="006A67FE">
        <w:rPr>
          <w:rFonts w:ascii="GHEA Grapalat" w:hAnsi="GHEA Grapalat"/>
          <w:lang w:val="it-IT"/>
        </w:rPr>
        <w:t xml:space="preserve"> </w:t>
      </w:r>
      <w:r w:rsidRPr="00AF3473">
        <w:rPr>
          <w:rFonts w:ascii="GHEA Grapalat" w:hAnsi="GHEA Grapalat"/>
        </w:rPr>
        <w:t>ֆինանսական</w:t>
      </w:r>
      <w:r w:rsidRPr="006A67FE">
        <w:rPr>
          <w:rFonts w:ascii="GHEA Grapalat" w:hAnsi="GHEA Grapalat"/>
          <w:lang w:val="it-IT"/>
        </w:rPr>
        <w:t xml:space="preserve"> </w:t>
      </w:r>
      <w:r w:rsidRPr="00AF3473">
        <w:rPr>
          <w:rFonts w:ascii="GHEA Grapalat" w:hAnsi="GHEA Grapalat"/>
        </w:rPr>
        <w:t>ակտիվ</w:t>
      </w:r>
      <w:r w:rsidRPr="006A67FE">
        <w:rPr>
          <w:rFonts w:ascii="GHEA Grapalat" w:hAnsi="GHEA Grapalat"/>
          <w:lang w:val="it-IT"/>
        </w:rPr>
        <w:softHyphen/>
      </w:r>
      <w:r w:rsidRPr="00AF3473">
        <w:rPr>
          <w:rFonts w:ascii="GHEA Grapalat" w:hAnsi="GHEA Grapalat"/>
        </w:rPr>
        <w:t>ների</w:t>
      </w:r>
      <w:r w:rsidRPr="006A67FE">
        <w:rPr>
          <w:rFonts w:ascii="GHEA Grapalat" w:hAnsi="GHEA Grapalat"/>
          <w:lang w:val="it-IT"/>
        </w:rPr>
        <w:t xml:space="preserve"> </w:t>
      </w:r>
      <w:r w:rsidRPr="00AF3473">
        <w:rPr>
          <w:rFonts w:ascii="GHEA Grapalat" w:hAnsi="GHEA Grapalat"/>
        </w:rPr>
        <w:t>գծով</w:t>
      </w:r>
      <w:r w:rsidRPr="006A67FE">
        <w:rPr>
          <w:rFonts w:ascii="GHEA Grapalat" w:hAnsi="GHEA Grapalat"/>
          <w:lang w:val="it-IT"/>
        </w:rPr>
        <w:t xml:space="preserve"> </w:t>
      </w:r>
      <w:r w:rsidRPr="00AF3473">
        <w:rPr>
          <w:rFonts w:ascii="GHEA Grapalat" w:hAnsi="GHEA Grapalat"/>
        </w:rPr>
        <w:t>ծախսերը</w:t>
      </w:r>
      <w:r w:rsidRPr="006A67FE">
        <w:rPr>
          <w:rFonts w:ascii="GHEA Grapalat" w:hAnsi="GHEA Grapalat"/>
          <w:lang w:val="it-IT"/>
        </w:rPr>
        <w:t xml:space="preserve">, (2020 </w:t>
      </w:r>
      <w:r w:rsidRPr="00AF3473">
        <w:rPr>
          <w:rFonts w:ascii="GHEA Grapalat" w:hAnsi="GHEA Grapalat"/>
        </w:rPr>
        <w:t>թվականին</w:t>
      </w:r>
      <w:r w:rsidRPr="006A67FE">
        <w:rPr>
          <w:rFonts w:ascii="GHEA Grapalat" w:hAnsi="GHEA Grapalat"/>
          <w:lang w:val="it-IT"/>
        </w:rPr>
        <w:t xml:space="preserve"> </w:t>
      </w:r>
      <w:r w:rsidRPr="00AF3473">
        <w:rPr>
          <w:rFonts w:ascii="GHEA Grapalat" w:hAnsi="GHEA Grapalat"/>
        </w:rPr>
        <w:t>այդ</w:t>
      </w:r>
      <w:r w:rsidRPr="006A67FE">
        <w:rPr>
          <w:rFonts w:ascii="GHEA Grapalat" w:hAnsi="GHEA Grapalat"/>
          <w:lang w:val="it-IT"/>
        </w:rPr>
        <w:t xml:space="preserve"> </w:t>
      </w:r>
      <w:r w:rsidRPr="00AF3473">
        <w:rPr>
          <w:rFonts w:ascii="GHEA Grapalat" w:hAnsi="GHEA Grapalat"/>
        </w:rPr>
        <w:t>ցուցանիշը</w:t>
      </w:r>
      <w:r w:rsidRPr="006A67FE">
        <w:rPr>
          <w:rFonts w:ascii="GHEA Grapalat" w:hAnsi="GHEA Grapalat"/>
          <w:lang w:val="it-IT"/>
        </w:rPr>
        <w:t xml:space="preserve"> </w:t>
      </w:r>
      <w:r w:rsidRPr="00AF3473">
        <w:rPr>
          <w:rFonts w:ascii="GHEA Grapalat" w:hAnsi="GHEA Grapalat"/>
        </w:rPr>
        <w:t>ծրագրվել</w:t>
      </w:r>
      <w:r w:rsidRPr="006A67FE">
        <w:rPr>
          <w:rFonts w:ascii="GHEA Grapalat" w:hAnsi="GHEA Grapalat"/>
          <w:lang w:val="it-IT"/>
        </w:rPr>
        <w:t xml:space="preserve"> </w:t>
      </w:r>
      <w:r w:rsidRPr="00AF3473">
        <w:rPr>
          <w:rFonts w:ascii="GHEA Grapalat" w:hAnsi="GHEA Grapalat"/>
        </w:rPr>
        <w:t>է</w:t>
      </w:r>
      <w:r w:rsidRPr="006A67FE">
        <w:rPr>
          <w:rFonts w:ascii="GHEA Grapalat" w:hAnsi="GHEA Grapalat"/>
          <w:lang w:val="it-IT"/>
        </w:rPr>
        <w:t xml:space="preserve"> 15.5%): </w:t>
      </w:r>
    </w:p>
    <w:p w:rsidR="006A67FE" w:rsidRPr="004A0F24" w:rsidRDefault="006A67FE" w:rsidP="006A67FE">
      <w:pPr>
        <w:ind w:firstLine="720"/>
        <w:jc w:val="both"/>
        <w:rPr>
          <w:rFonts w:ascii="GHEA Grapalat" w:hAnsi="GHEA Grapalat"/>
          <w:lang w:val="hy-AM"/>
        </w:rPr>
      </w:pPr>
      <w:r>
        <w:rPr>
          <w:rFonts w:ascii="GHEA Grapalat" w:hAnsi="GHEA Grapalat"/>
          <w:lang w:val="hy-AM"/>
        </w:rPr>
        <w:t xml:space="preserve">Տես աղյուսակ </w:t>
      </w:r>
      <w:r w:rsidR="004A0F24" w:rsidRPr="004A0F24">
        <w:rPr>
          <w:rFonts w:ascii="GHEA Grapalat" w:hAnsi="GHEA Grapalat"/>
          <w:lang w:val="it-IT"/>
        </w:rPr>
        <w:t xml:space="preserve">N3 </w:t>
      </w:r>
      <w:r w:rsidR="004A0F24">
        <w:rPr>
          <w:rFonts w:ascii="GHEA Grapalat" w:hAnsi="GHEA Grapalat"/>
          <w:lang w:val="hy-AM"/>
        </w:rPr>
        <w:t xml:space="preserve">և </w:t>
      </w:r>
      <w:r w:rsidR="004A0F24" w:rsidRPr="004A0F24">
        <w:rPr>
          <w:rFonts w:ascii="GHEA Grapalat" w:hAnsi="GHEA Grapalat"/>
          <w:lang w:val="it-IT"/>
        </w:rPr>
        <w:t>N</w:t>
      </w:r>
      <w:r w:rsidR="004A0F24">
        <w:rPr>
          <w:rFonts w:ascii="GHEA Grapalat" w:hAnsi="GHEA Grapalat"/>
          <w:lang w:val="hy-AM"/>
        </w:rPr>
        <w:t>4։</w:t>
      </w:r>
    </w:p>
    <w:p w:rsidR="00AF3473" w:rsidRPr="00E85A17" w:rsidRDefault="00AF3473" w:rsidP="00CF54C3">
      <w:pPr>
        <w:ind w:firstLine="720"/>
        <w:jc w:val="both"/>
        <w:rPr>
          <w:rFonts w:ascii="GHEA Grapalat" w:hAnsi="GHEA Grapalat"/>
          <w:lang w:val="hy-AM"/>
        </w:rPr>
      </w:pPr>
      <w:r w:rsidRPr="00E85A17">
        <w:rPr>
          <w:rFonts w:ascii="GHEA Grapalat" w:hAnsi="GHEA Grapalat"/>
          <w:lang w:val="hy-AM"/>
        </w:rPr>
        <w:t>2017-2021թթ</w:t>
      </w:r>
      <w:r w:rsidRPr="00E85A17">
        <w:rPr>
          <w:rFonts w:ascii="Cambria Math" w:eastAsia="MS Mincho" w:hAnsi="Cambria Math" w:cs="Cambria Math"/>
          <w:lang w:val="hy-AM"/>
        </w:rPr>
        <w:t>․</w:t>
      </w:r>
      <w:r w:rsidRPr="00E85A17">
        <w:rPr>
          <w:rFonts w:ascii="GHEA Grapalat" w:hAnsi="GHEA Grapalat"/>
          <w:lang w:val="hy-AM"/>
        </w:rPr>
        <w:t xml:space="preserve"> ժամանակահատվածում նկատելի է նախորդ տարվա համեմատությամբ  պետական բյուջեի ընդամենը ծախսերի աճը՝ 2019 թվականին 2018-ի համեմատ 182,0 մլրդ</w:t>
      </w:r>
      <w:r w:rsidRPr="00E85A17">
        <w:rPr>
          <w:rFonts w:ascii="Cambria Math" w:eastAsia="MS Mincho" w:hAnsi="Cambria Math" w:cs="Cambria Math"/>
          <w:lang w:val="hy-AM"/>
        </w:rPr>
        <w:t>․</w:t>
      </w:r>
      <w:r w:rsidRPr="00E85A17">
        <w:rPr>
          <w:rFonts w:ascii="GHEA Grapalat" w:hAnsi="GHEA Grapalat"/>
          <w:lang w:val="hy-AM"/>
        </w:rPr>
        <w:t xml:space="preserve"> ՀՀ դրամի, 2020թ</w:t>
      </w:r>
      <w:r w:rsidRPr="00E85A17">
        <w:rPr>
          <w:rFonts w:ascii="Cambria Math" w:eastAsia="MS Mincho" w:hAnsi="Cambria Math" w:cs="Cambria Math"/>
          <w:lang w:val="hy-AM"/>
        </w:rPr>
        <w:t>․</w:t>
      </w:r>
      <w:r w:rsidRPr="00E85A17">
        <w:rPr>
          <w:rFonts w:ascii="GHEA Grapalat" w:hAnsi="GHEA Grapalat"/>
          <w:lang w:val="hy-AM"/>
        </w:rPr>
        <w:t>-ին՝ 2019թ</w:t>
      </w:r>
      <w:r w:rsidRPr="00E85A17">
        <w:rPr>
          <w:rFonts w:ascii="Cambria Math" w:eastAsia="MS Mincho" w:hAnsi="Cambria Math" w:cs="Cambria Math"/>
          <w:lang w:val="hy-AM"/>
        </w:rPr>
        <w:t>․</w:t>
      </w:r>
      <w:r w:rsidRPr="00E85A17">
        <w:rPr>
          <w:rFonts w:ascii="GHEA Grapalat" w:hAnsi="GHEA Grapalat"/>
          <w:lang w:val="hy-AM"/>
        </w:rPr>
        <w:t>-ի համեմատ 226,8 մլրդ</w:t>
      </w:r>
      <w:r w:rsidRPr="00E85A17">
        <w:rPr>
          <w:rFonts w:ascii="Cambria Math" w:eastAsia="MS Mincho" w:hAnsi="Cambria Math" w:cs="Cambria Math"/>
          <w:lang w:val="hy-AM"/>
        </w:rPr>
        <w:t>․</w:t>
      </w:r>
      <w:r w:rsidRPr="00E85A17">
        <w:rPr>
          <w:rFonts w:ascii="GHEA Grapalat" w:hAnsi="GHEA Grapalat"/>
          <w:lang w:val="hy-AM"/>
        </w:rPr>
        <w:t xml:space="preserve"> ՀՀ դրամի չափով, բացառությամբ՝ 2017-2018թթ</w:t>
      </w:r>
      <w:r w:rsidRPr="00E85A17">
        <w:rPr>
          <w:rFonts w:ascii="Cambria Math" w:eastAsia="MS Mincho" w:hAnsi="Cambria Math" w:cs="Cambria Math"/>
          <w:lang w:val="hy-AM"/>
        </w:rPr>
        <w:t>․</w:t>
      </w:r>
      <w:r w:rsidRPr="00E85A17">
        <w:rPr>
          <w:rFonts w:ascii="GHEA Grapalat" w:hAnsi="GHEA Grapalat"/>
          <w:lang w:val="hy-AM"/>
        </w:rPr>
        <w:t>։ 2021թ. ծախսային չափաքանակների հնարավորություններն ավելի ցածր են, քան նախորդ հաստատված՝ 2020 թվականի բյուջետային ծախսերի չափաքանակներն են՝ շուրջ 13,0 մլրդ</w:t>
      </w:r>
      <w:r w:rsidRPr="00E85A17">
        <w:rPr>
          <w:rFonts w:ascii="Cambria Math" w:eastAsia="MS Mincho" w:hAnsi="Cambria Math" w:cs="Cambria Math"/>
          <w:lang w:val="hy-AM"/>
        </w:rPr>
        <w:t>․</w:t>
      </w:r>
      <w:r w:rsidRPr="00E85A17">
        <w:rPr>
          <w:rFonts w:ascii="GHEA Grapalat" w:hAnsi="GHEA Grapalat"/>
          <w:lang w:val="hy-AM"/>
        </w:rPr>
        <w:t xml:space="preserve"> ՀՀ դրամի չափով՝ կորոնավիրուսի տնտեսական հետևանքներով պայմանավորված։ </w:t>
      </w:r>
    </w:p>
    <w:p w:rsidR="00AF3473" w:rsidRDefault="00AF3473" w:rsidP="00CF54C3">
      <w:pPr>
        <w:ind w:firstLine="720"/>
        <w:jc w:val="both"/>
        <w:rPr>
          <w:rFonts w:ascii="GHEA Grapalat" w:hAnsi="GHEA Grapalat"/>
        </w:rPr>
      </w:pPr>
      <w:r w:rsidRPr="00E85A17">
        <w:rPr>
          <w:rFonts w:ascii="GHEA Grapalat" w:hAnsi="GHEA Grapalat"/>
          <w:lang w:val="hy-AM"/>
        </w:rPr>
        <w:t>2017-2020թթ</w:t>
      </w:r>
      <w:r w:rsidRPr="00E85A17">
        <w:rPr>
          <w:rFonts w:ascii="Cambria Math" w:eastAsia="MS Mincho" w:hAnsi="Cambria Math" w:cs="Cambria Math"/>
          <w:lang w:val="hy-AM"/>
        </w:rPr>
        <w:t>․</w:t>
      </w:r>
      <w:r w:rsidRPr="00E85A17">
        <w:rPr>
          <w:rFonts w:ascii="GHEA Grapalat" w:hAnsi="GHEA Grapalat"/>
          <w:lang w:val="hy-AM"/>
        </w:rPr>
        <w:t xml:space="preserve"> պետական բյուջեի ընդամենը ծախսերում գերակայել են սոցիալական բնույթի ծախսերը (կրթություն, սոցիալական պաշտպանություն, առողջապահություն և այլն) միջինում 44%, պաշտպանության, հասարակական կարգի,  անվտանգության և դատական գործունեությանն՝ միջինում 26%, ընդհանուր բնույթի հանրային ծառայությունների՝ միջինում 20%, տնտեսական ոլորտի՝ միջինում 10% ֆինանսավորումը։ </w:t>
      </w:r>
      <w:r w:rsidRPr="00AF3473">
        <w:rPr>
          <w:rFonts w:ascii="GHEA Grapalat" w:hAnsi="GHEA Grapalat"/>
        </w:rPr>
        <w:t>Այս միտումը կշանունակվի նաև 2021 թվականին։</w:t>
      </w:r>
    </w:p>
    <w:p w:rsidR="00CF54C3" w:rsidRPr="00CF54C3" w:rsidRDefault="00CF54C3" w:rsidP="00CF54C3">
      <w:pPr>
        <w:ind w:firstLine="720"/>
        <w:jc w:val="both"/>
        <w:rPr>
          <w:rFonts w:ascii="GHEA Grapalat" w:hAnsi="GHEA Grapalat"/>
          <w:lang w:val="hy-AM"/>
        </w:rPr>
      </w:pPr>
      <w:r>
        <w:rPr>
          <w:rFonts w:ascii="GHEA Grapalat" w:hAnsi="GHEA Grapalat"/>
          <w:lang w:val="hy-AM"/>
        </w:rPr>
        <w:t xml:space="preserve">Տես աղյուսակ </w:t>
      </w:r>
      <w:r w:rsidRPr="004A0F24">
        <w:rPr>
          <w:rFonts w:ascii="GHEA Grapalat" w:hAnsi="GHEA Grapalat"/>
          <w:lang w:val="it-IT"/>
        </w:rPr>
        <w:t>N</w:t>
      </w:r>
      <w:r>
        <w:rPr>
          <w:rFonts w:ascii="GHEA Grapalat" w:hAnsi="GHEA Grapalat"/>
          <w:lang w:val="hy-AM"/>
        </w:rPr>
        <w:t>2։</w:t>
      </w:r>
    </w:p>
    <w:p w:rsidR="005C4875" w:rsidRPr="005C4875" w:rsidRDefault="005C4875" w:rsidP="00AF3473">
      <w:pPr>
        <w:jc w:val="both"/>
        <w:rPr>
          <w:rFonts w:ascii="GHEA Grapalat" w:eastAsia="Calibri" w:hAnsi="GHEA Grapalat"/>
          <w:sz w:val="16"/>
          <w:szCs w:val="16"/>
        </w:rPr>
      </w:pPr>
      <w:bookmarkStart w:id="21" w:name="_Toc52452112"/>
    </w:p>
    <w:p w:rsidR="00AF3473" w:rsidRDefault="00AF3473" w:rsidP="005C4875">
      <w:pPr>
        <w:jc w:val="center"/>
        <w:rPr>
          <w:rFonts w:ascii="GHEA Grapalat" w:eastAsia="Calibri" w:hAnsi="GHEA Grapalat"/>
          <w:b/>
          <w:u w:val="single"/>
        </w:rPr>
      </w:pPr>
      <w:r w:rsidRPr="005C4875">
        <w:rPr>
          <w:rFonts w:ascii="GHEA Grapalat" w:eastAsia="Calibri" w:hAnsi="GHEA Grapalat"/>
          <w:b/>
          <w:u w:val="single"/>
        </w:rPr>
        <w:t>Պետական իշխանության մարմինների պահպանման ծախսեր</w:t>
      </w:r>
      <w:bookmarkEnd w:id="21"/>
    </w:p>
    <w:p w:rsidR="005C4875" w:rsidRPr="005C4875" w:rsidRDefault="005C4875" w:rsidP="005C4875">
      <w:pPr>
        <w:jc w:val="center"/>
        <w:rPr>
          <w:rFonts w:ascii="GHEA Grapalat" w:eastAsia="Calibri" w:hAnsi="GHEA Grapalat"/>
          <w:b/>
          <w:sz w:val="16"/>
          <w:szCs w:val="16"/>
          <w:u w:val="single"/>
        </w:rPr>
      </w:pPr>
    </w:p>
    <w:p w:rsidR="00AF3473" w:rsidRPr="00AF3473" w:rsidRDefault="00AF3473" w:rsidP="0068555E">
      <w:pPr>
        <w:ind w:firstLine="720"/>
        <w:jc w:val="both"/>
        <w:rPr>
          <w:rFonts w:ascii="GHEA Grapalat" w:hAnsi="GHEA Grapalat"/>
        </w:rPr>
      </w:pPr>
      <w:r w:rsidRPr="00AF3473">
        <w:rPr>
          <w:rFonts w:ascii="GHEA Grapalat" w:hAnsi="GHEA Grapalat"/>
        </w:rPr>
        <w:t>Պետական մարմինների պահպանման գծով 2021 թվականի բյուջեի նախագծի ֆինանսական ցուցանիշները ծրագր</w:t>
      </w:r>
      <w:r w:rsidR="00320EA2">
        <w:rPr>
          <w:rFonts w:ascii="GHEA Grapalat" w:hAnsi="GHEA Grapalat"/>
          <w:lang w:val="hy-AM"/>
        </w:rPr>
        <w:t>ելիս</w:t>
      </w:r>
      <w:r w:rsidRPr="00AF3473">
        <w:rPr>
          <w:rFonts w:ascii="GHEA Grapalat" w:hAnsi="GHEA Grapalat"/>
        </w:rPr>
        <w:t xml:space="preserve"> հաշվի են առնվել ինչպես պետական կառավարման համակարգի բարեփոխումները, այնպես էլ գործող օրենսդրության պահանջները: </w:t>
      </w:r>
      <w:r w:rsidR="00320EA2">
        <w:rPr>
          <w:rFonts w:ascii="GHEA Grapalat" w:hAnsi="GHEA Grapalat"/>
          <w:lang w:val="hy-AM"/>
        </w:rPr>
        <w:t>Պ</w:t>
      </w:r>
      <w:r w:rsidRPr="00AF3473">
        <w:rPr>
          <w:rFonts w:ascii="GHEA Grapalat" w:hAnsi="GHEA Grapalat"/>
        </w:rPr>
        <w:t>ետական մարմինների պահպանման ծախսերը հաշվարկվել են հիմք ընդու</w:t>
      </w:r>
      <w:r w:rsidRPr="00AF3473">
        <w:rPr>
          <w:rFonts w:ascii="GHEA Grapalat" w:hAnsi="GHEA Grapalat"/>
        </w:rPr>
        <w:softHyphen/>
        <w:t>նելով 19771 հաս</w:t>
      </w:r>
      <w:r w:rsidRPr="00AF3473">
        <w:rPr>
          <w:rFonts w:ascii="GHEA Grapalat" w:hAnsi="GHEA Grapalat"/>
        </w:rPr>
        <w:softHyphen/>
        <w:t xml:space="preserve">տիքային միավորների քանակը, որը 2020 թվականի համեմատ ավելացել է 62 միավորով: </w:t>
      </w:r>
    </w:p>
    <w:p w:rsidR="00C2133A" w:rsidRDefault="00AF3473" w:rsidP="0068555E">
      <w:pPr>
        <w:ind w:firstLine="720"/>
        <w:jc w:val="both"/>
        <w:rPr>
          <w:rFonts w:ascii="GHEA Grapalat" w:eastAsia="Calibri" w:hAnsi="GHEA Grapalat"/>
        </w:rPr>
      </w:pPr>
      <w:r w:rsidRPr="00AF3473">
        <w:rPr>
          <w:rFonts w:ascii="GHEA Grapalat" w:eastAsia="Calibri" w:hAnsi="GHEA Grapalat"/>
        </w:rPr>
        <w:t xml:space="preserve">2021 թվականի պետական բյուջեի նախագծում պետական մարմինների պահպանման ծախսերում նախատեսված է 923 մեքենայի պահպանման ծախս: </w:t>
      </w:r>
    </w:p>
    <w:p w:rsidR="0068555E" w:rsidRDefault="00AF3473" w:rsidP="0068555E">
      <w:pPr>
        <w:ind w:firstLine="720"/>
        <w:jc w:val="both"/>
        <w:rPr>
          <w:rFonts w:ascii="GHEA Grapalat" w:hAnsi="GHEA Grapalat"/>
        </w:rPr>
      </w:pPr>
      <w:r w:rsidRPr="00AF3473">
        <w:rPr>
          <w:rFonts w:ascii="GHEA Grapalat" w:hAnsi="GHEA Grapalat"/>
        </w:rPr>
        <w:t>ՀՀ դեսպանությունների և ներկայացուցչությունների պահպանման ծախսերը 2021 թվականի համար ծրագրավորվել են 13,581</w:t>
      </w:r>
      <w:r w:rsidRPr="00AF3473">
        <w:rPr>
          <w:rFonts w:ascii="Cambria Math" w:hAnsi="Cambria Math" w:cs="Cambria Math"/>
        </w:rPr>
        <w:t>․</w:t>
      </w:r>
      <w:r w:rsidRPr="00AF3473">
        <w:rPr>
          <w:rFonts w:ascii="GHEA Grapalat" w:hAnsi="GHEA Grapalat"/>
        </w:rPr>
        <w:t xml:space="preserve">3 մլն դրամի չափով` նախորդ տարվա համեմատ 2,791.4 մլն դրամով ավելի: </w:t>
      </w:r>
    </w:p>
    <w:p w:rsidR="00AF3473" w:rsidRPr="00AF3473" w:rsidRDefault="00AF3473" w:rsidP="0068555E">
      <w:pPr>
        <w:ind w:firstLine="720"/>
        <w:jc w:val="both"/>
        <w:rPr>
          <w:rFonts w:ascii="GHEA Grapalat" w:hAnsi="GHEA Grapalat"/>
        </w:rPr>
      </w:pPr>
      <w:r w:rsidRPr="00AF3473">
        <w:rPr>
          <w:rFonts w:ascii="GHEA Grapalat" w:eastAsia="Calibri" w:hAnsi="GHEA Grapalat"/>
        </w:rPr>
        <w:lastRenderedPageBreak/>
        <w:t>Հանրային իշխանության մարմինների պահպանման ծախ</w:t>
      </w:r>
      <w:r w:rsidRPr="00AF3473">
        <w:rPr>
          <w:rFonts w:ascii="GHEA Grapalat" w:eastAsia="Calibri" w:hAnsi="GHEA Grapalat"/>
        </w:rPr>
        <w:softHyphen/>
        <w:t>սերի ընդհանուր գումարը (առանց այս ոլորտում իրականացվող նպատակային վարկային և դրամաշնորհային ծրագրերի) 2021 թվականի պետական բյուջեի նախագծում ծրագրված է  130 789,8 մլն դրամի չափով, որը 2019 թվականի բյուջետային տարվա փաստացի և 2020 թվա</w:t>
      </w:r>
      <w:r w:rsidRPr="00AF3473">
        <w:rPr>
          <w:rFonts w:ascii="GHEA Grapalat" w:eastAsia="Calibri" w:hAnsi="GHEA Grapalat"/>
        </w:rPr>
        <w:softHyphen/>
        <w:t>կանի բյուջետային տարվա համար հաստատված համապատասխան ցուցանիշների նկատ</w:t>
      </w:r>
      <w:r w:rsidRPr="00AF3473">
        <w:rPr>
          <w:rFonts w:ascii="GHEA Grapalat" w:eastAsia="Calibri" w:hAnsi="GHEA Grapalat"/>
        </w:rPr>
        <w:softHyphen/>
      </w:r>
      <w:r w:rsidRPr="00AF3473">
        <w:rPr>
          <w:rFonts w:ascii="GHEA Grapalat" w:eastAsia="Calibri" w:hAnsi="GHEA Grapalat"/>
        </w:rPr>
        <w:softHyphen/>
        <w:t xml:space="preserve">մամբ կազմում է համապատասխանաբար 112,2 և 102,0 տոկոս: </w:t>
      </w:r>
    </w:p>
    <w:p w:rsidR="00AF3473" w:rsidRDefault="00AF3473" w:rsidP="00AF3473">
      <w:pPr>
        <w:jc w:val="both"/>
        <w:rPr>
          <w:rFonts w:ascii="GHEA Grapalat" w:eastAsia="Calibri" w:hAnsi="GHEA Grapalat"/>
        </w:rPr>
      </w:pPr>
      <w:r w:rsidRPr="00AF3473">
        <w:rPr>
          <w:rFonts w:ascii="GHEA Grapalat" w:eastAsia="Calibri" w:hAnsi="GHEA Grapalat"/>
        </w:rPr>
        <w:t xml:space="preserve"> </w:t>
      </w:r>
      <w:r w:rsidR="0068555E">
        <w:rPr>
          <w:rFonts w:ascii="GHEA Grapalat" w:eastAsia="Calibri" w:hAnsi="GHEA Grapalat"/>
        </w:rPr>
        <w:tab/>
      </w:r>
      <w:r w:rsidRPr="00AF3473">
        <w:rPr>
          <w:rFonts w:ascii="GHEA Grapalat" w:eastAsia="Calibri" w:hAnsi="GHEA Grapalat"/>
        </w:rPr>
        <w:t>Հանրային իշխանության մարմին</w:t>
      </w:r>
      <w:r w:rsidRPr="00AF3473">
        <w:rPr>
          <w:rFonts w:ascii="GHEA Grapalat" w:eastAsia="Calibri" w:hAnsi="GHEA Grapalat"/>
        </w:rPr>
        <w:softHyphen/>
        <w:t>նե</w:t>
      </w:r>
      <w:r w:rsidRPr="00AF3473">
        <w:rPr>
          <w:rFonts w:ascii="GHEA Grapalat" w:eastAsia="Calibri" w:hAnsi="GHEA Grapalat"/>
        </w:rPr>
        <w:softHyphen/>
        <w:t>րի աշխատողների աշխատա</w:t>
      </w:r>
      <w:r w:rsidRPr="00AF3473">
        <w:rPr>
          <w:rFonts w:ascii="GHEA Grapalat" w:eastAsia="Calibri" w:hAnsi="GHEA Grapalat"/>
        </w:rPr>
        <w:softHyphen/>
        <w:t>վարձի ֆոնդը 2021 թվականի համար ծրագրվել է  89 784,6 մլն դրամի չափով, որը 2020 թվականի ծրագրավորվածից ավելի է 2 441,7 մլն դրամով:</w:t>
      </w:r>
    </w:p>
    <w:p w:rsidR="00E80515" w:rsidRPr="00CF54C3" w:rsidRDefault="00E80515" w:rsidP="00E80515">
      <w:pPr>
        <w:ind w:firstLine="720"/>
        <w:jc w:val="both"/>
        <w:rPr>
          <w:rFonts w:ascii="GHEA Grapalat" w:hAnsi="GHEA Grapalat"/>
          <w:lang w:val="hy-AM"/>
        </w:rPr>
      </w:pPr>
      <w:r>
        <w:rPr>
          <w:rFonts w:ascii="GHEA Grapalat" w:hAnsi="GHEA Grapalat"/>
          <w:lang w:val="hy-AM"/>
        </w:rPr>
        <w:t xml:space="preserve">Տես աղյուսակ </w:t>
      </w:r>
      <w:r w:rsidRPr="004A0F24">
        <w:rPr>
          <w:rFonts w:ascii="GHEA Grapalat" w:hAnsi="GHEA Grapalat"/>
          <w:lang w:val="it-IT"/>
        </w:rPr>
        <w:t>N</w:t>
      </w:r>
      <w:r>
        <w:rPr>
          <w:rFonts w:ascii="GHEA Grapalat" w:hAnsi="GHEA Grapalat"/>
          <w:lang w:val="hy-AM"/>
        </w:rPr>
        <w:t>6։</w:t>
      </w:r>
    </w:p>
    <w:p w:rsidR="00E80515" w:rsidRPr="00065F6D" w:rsidRDefault="00E80515" w:rsidP="00AF3473">
      <w:pPr>
        <w:jc w:val="both"/>
        <w:rPr>
          <w:rFonts w:ascii="GHEA Grapalat" w:eastAsia="Calibri" w:hAnsi="GHEA Grapalat"/>
          <w:sz w:val="16"/>
          <w:szCs w:val="16"/>
        </w:rPr>
      </w:pPr>
    </w:p>
    <w:p w:rsidR="008B2D7A" w:rsidRPr="00065F6D" w:rsidRDefault="00065F6D" w:rsidP="008B2D7A">
      <w:pPr>
        <w:jc w:val="center"/>
        <w:rPr>
          <w:rFonts w:ascii="GHEA Grapalat" w:hAnsi="GHEA Grapalat"/>
          <w:b/>
          <w:u w:val="single"/>
          <w:lang w:val="hy-AM"/>
        </w:rPr>
      </w:pPr>
      <w:r w:rsidRPr="00065F6D">
        <w:rPr>
          <w:rFonts w:ascii="GHEA Grapalat" w:hAnsi="GHEA Grapalat"/>
          <w:b/>
          <w:u w:val="single"/>
          <w:lang w:val="hy-AM"/>
        </w:rPr>
        <w:t>ՀՀ ա</w:t>
      </w:r>
      <w:r w:rsidR="008B2D7A" w:rsidRPr="00065F6D">
        <w:rPr>
          <w:rFonts w:ascii="GHEA Grapalat" w:hAnsi="GHEA Grapalat"/>
          <w:b/>
          <w:u w:val="single"/>
          <w:lang w:val="hy-AM"/>
        </w:rPr>
        <w:t>ռողջա</w:t>
      </w:r>
      <w:r w:rsidRPr="00065F6D">
        <w:rPr>
          <w:rFonts w:ascii="GHEA Grapalat" w:hAnsi="GHEA Grapalat"/>
          <w:b/>
          <w:u w:val="single"/>
          <w:lang w:val="hy-AM"/>
        </w:rPr>
        <w:t>պահության նախարարություն</w:t>
      </w:r>
    </w:p>
    <w:p w:rsidR="00065F6D" w:rsidRPr="00065F6D" w:rsidRDefault="00065F6D" w:rsidP="008B2D7A">
      <w:pPr>
        <w:jc w:val="center"/>
        <w:rPr>
          <w:rFonts w:ascii="GHEA Grapalat" w:hAnsi="GHEA Grapalat"/>
          <w:sz w:val="16"/>
          <w:szCs w:val="16"/>
          <w:lang w:val="hy-AM"/>
        </w:rPr>
      </w:pPr>
    </w:p>
    <w:p w:rsidR="00AF3473" w:rsidRPr="00190211" w:rsidRDefault="00AF3473" w:rsidP="00190211">
      <w:pPr>
        <w:ind w:firstLine="720"/>
        <w:jc w:val="both"/>
        <w:rPr>
          <w:rFonts w:ascii="GHEA Grapalat" w:hAnsi="GHEA Grapalat"/>
          <w:lang w:val="hy-AM"/>
        </w:rPr>
      </w:pPr>
      <w:r w:rsidRPr="008B2D7A">
        <w:rPr>
          <w:rFonts w:ascii="GHEA Grapalat" w:hAnsi="GHEA Grapalat"/>
          <w:lang w:val="hy-AM"/>
        </w:rPr>
        <w:t>Առողջա</w:t>
      </w:r>
      <w:r w:rsidRPr="008B2D7A">
        <w:rPr>
          <w:rFonts w:ascii="GHEA Grapalat" w:hAnsi="GHEA Grapalat"/>
          <w:lang w:val="hy-AM"/>
        </w:rPr>
        <w:softHyphen/>
        <w:t>պա</w:t>
      </w:r>
      <w:r w:rsidRPr="008B2D7A">
        <w:rPr>
          <w:rFonts w:ascii="GHEA Grapalat" w:hAnsi="GHEA Grapalat"/>
          <w:lang w:val="hy-AM"/>
        </w:rPr>
        <w:softHyphen/>
        <w:t>հու</w:t>
      </w:r>
      <w:r w:rsidRPr="008B2D7A">
        <w:rPr>
          <w:rFonts w:ascii="GHEA Grapalat" w:hAnsi="GHEA Grapalat"/>
          <w:lang w:val="hy-AM"/>
        </w:rPr>
        <w:softHyphen/>
        <w:t>թյան ծախսերի ձևա</w:t>
      </w:r>
      <w:r w:rsidRPr="008B2D7A">
        <w:rPr>
          <w:rFonts w:ascii="GHEA Grapalat" w:hAnsi="GHEA Grapalat"/>
          <w:lang w:val="hy-AM"/>
        </w:rPr>
        <w:softHyphen/>
        <w:t>վորումն ունի երկու հիմնական մոտեցում.</w:t>
      </w:r>
      <w:r w:rsidR="00190211" w:rsidRPr="00190211">
        <w:rPr>
          <w:rFonts w:ascii="GHEA Grapalat" w:hAnsi="GHEA Grapalat"/>
          <w:lang w:val="hy-AM"/>
        </w:rPr>
        <w:t xml:space="preserve"> </w:t>
      </w:r>
      <w:r w:rsidRPr="00190211">
        <w:rPr>
          <w:rFonts w:ascii="GHEA Grapalat" w:hAnsi="GHEA Grapalat"/>
          <w:lang w:val="hy-AM"/>
        </w:rPr>
        <w:t>առողջապահական գերակայությունների պահպանում</w:t>
      </w:r>
      <w:r w:rsidR="00190211" w:rsidRPr="00190211">
        <w:rPr>
          <w:rFonts w:ascii="GHEA Grapalat" w:hAnsi="GHEA Grapalat"/>
          <w:lang w:val="hy-AM"/>
        </w:rPr>
        <w:t xml:space="preserve"> </w:t>
      </w:r>
      <w:r w:rsidR="00190211">
        <w:rPr>
          <w:rFonts w:ascii="GHEA Grapalat" w:hAnsi="GHEA Grapalat"/>
          <w:lang w:val="hy-AM"/>
        </w:rPr>
        <w:t xml:space="preserve">և </w:t>
      </w:r>
      <w:r w:rsidRPr="00190211">
        <w:rPr>
          <w:rFonts w:ascii="GHEA Grapalat" w:hAnsi="GHEA Grapalat"/>
          <w:lang w:val="hy-AM"/>
        </w:rPr>
        <w:t>սոցիալական ուղղվածության ապահովում:</w:t>
      </w:r>
    </w:p>
    <w:p w:rsidR="00AF3473" w:rsidRPr="00190211" w:rsidRDefault="00190211" w:rsidP="00190211">
      <w:pPr>
        <w:ind w:firstLine="720"/>
        <w:jc w:val="both"/>
        <w:rPr>
          <w:rFonts w:ascii="GHEA Grapalat" w:hAnsi="GHEA Grapalat"/>
          <w:lang w:val="hy-AM"/>
        </w:rPr>
      </w:pPr>
      <w:r>
        <w:rPr>
          <w:rFonts w:ascii="GHEA Grapalat" w:hAnsi="GHEA Grapalat"/>
          <w:lang w:val="hy-AM"/>
        </w:rPr>
        <w:t>Ա</w:t>
      </w:r>
      <w:r w:rsidR="00AF3473" w:rsidRPr="00190211">
        <w:rPr>
          <w:rFonts w:ascii="GHEA Grapalat" w:hAnsi="GHEA Grapalat"/>
          <w:lang w:val="hy-AM"/>
        </w:rPr>
        <w:t>ռողջապահությանը հատկացվելիք միջոցներն ուղղվելու են ծրագրերի իրականացմանը</w:t>
      </w:r>
      <w:r>
        <w:rPr>
          <w:rFonts w:ascii="GHEA Grapalat" w:hAnsi="GHEA Grapalat"/>
          <w:lang w:val="hy-AM"/>
        </w:rPr>
        <w:t>, որոնցից են՝</w:t>
      </w:r>
    </w:p>
    <w:p w:rsidR="00AF3473" w:rsidRPr="00190211" w:rsidRDefault="00AF3473" w:rsidP="008A3655">
      <w:pPr>
        <w:pStyle w:val="ListParagraph"/>
        <w:numPr>
          <w:ilvl w:val="0"/>
          <w:numId w:val="7"/>
        </w:numPr>
        <w:ind w:left="284" w:hanging="284"/>
        <w:jc w:val="both"/>
        <w:rPr>
          <w:rFonts w:ascii="GHEA Grapalat" w:hAnsi="GHEA Grapalat"/>
          <w:sz w:val="24"/>
          <w:szCs w:val="24"/>
          <w:lang w:val="hy-AM"/>
        </w:rPr>
      </w:pPr>
      <w:r w:rsidRPr="00B04529">
        <w:rPr>
          <w:rFonts w:ascii="GHEA Grapalat" w:hAnsi="GHEA Grapalat"/>
          <w:b/>
          <w:sz w:val="24"/>
          <w:szCs w:val="24"/>
          <w:lang w:val="hy-AM"/>
        </w:rPr>
        <w:t>«Հանրայի</w:t>
      </w:r>
      <w:r w:rsidR="00190211" w:rsidRPr="00B04529">
        <w:rPr>
          <w:rFonts w:ascii="GHEA Grapalat" w:hAnsi="GHEA Grapalat"/>
          <w:b/>
          <w:sz w:val="24"/>
          <w:szCs w:val="24"/>
          <w:lang w:val="hy-AM"/>
        </w:rPr>
        <w:t>ն առողջության պահպանում» ծրագիրը</w:t>
      </w:r>
      <w:r w:rsidR="00190211" w:rsidRPr="00190211">
        <w:rPr>
          <w:rFonts w:ascii="Cambria Math" w:hAnsi="Cambria Math" w:cs="Cambria Math"/>
          <w:sz w:val="24"/>
          <w:szCs w:val="24"/>
          <w:lang w:val="hy-AM"/>
        </w:rPr>
        <w:t>․</w:t>
      </w:r>
      <w:r w:rsidR="00190211" w:rsidRPr="00190211">
        <w:rPr>
          <w:rFonts w:ascii="GHEA Grapalat" w:hAnsi="GHEA Grapalat"/>
          <w:sz w:val="24"/>
          <w:szCs w:val="24"/>
          <w:lang w:val="hy-AM"/>
        </w:rPr>
        <w:t xml:space="preserve"> </w:t>
      </w:r>
      <w:r w:rsidRPr="00190211">
        <w:rPr>
          <w:rFonts w:ascii="GHEA Grapalat" w:hAnsi="GHEA Grapalat"/>
          <w:sz w:val="24"/>
          <w:szCs w:val="24"/>
          <w:lang w:val="hy-AM"/>
        </w:rPr>
        <w:t>Ծրագրի գծով նախատեսվել է 6,329.6 մլն դրամ` 2020 թվա</w:t>
      </w:r>
      <w:r w:rsidRPr="00190211">
        <w:rPr>
          <w:rFonts w:ascii="GHEA Grapalat" w:hAnsi="GHEA Grapalat"/>
          <w:sz w:val="24"/>
          <w:szCs w:val="24"/>
          <w:lang w:val="hy-AM"/>
        </w:rPr>
        <w:softHyphen/>
        <w:t>կա</w:t>
      </w:r>
      <w:r w:rsidRPr="00190211">
        <w:rPr>
          <w:rFonts w:ascii="GHEA Grapalat" w:hAnsi="GHEA Grapalat"/>
          <w:sz w:val="24"/>
          <w:szCs w:val="24"/>
          <w:lang w:val="hy-AM"/>
        </w:rPr>
        <w:softHyphen/>
        <w:t>նի պետական բյուջեով հաստատված 5,772.9 մլն դրամի դիմաց, որի շրջանակներում</w:t>
      </w:r>
      <w:r w:rsidR="00734195">
        <w:rPr>
          <w:rFonts w:ascii="GHEA Grapalat" w:hAnsi="GHEA Grapalat"/>
          <w:sz w:val="24"/>
          <w:szCs w:val="24"/>
          <w:lang w:val="hy-AM"/>
        </w:rPr>
        <w:t xml:space="preserve"> նախատեսվող միջոցառումներից են</w:t>
      </w:r>
      <w:r w:rsidR="0064498F">
        <w:rPr>
          <w:rFonts w:ascii="GHEA Grapalat" w:hAnsi="GHEA Grapalat"/>
          <w:sz w:val="24"/>
          <w:szCs w:val="24"/>
          <w:lang w:val="hy-AM"/>
        </w:rPr>
        <w:t>՝</w:t>
      </w:r>
    </w:p>
    <w:p w:rsidR="00AF3473" w:rsidRPr="00734195" w:rsidRDefault="00AF3473" w:rsidP="008A3655">
      <w:pPr>
        <w:pStyle w:val="ListParagraph"/>
        <w:numPr>
          <w:ilvl w:val="0"/>
          <w:numId w:val="8"/>
        </w:numPr>
        <w:jc w:val="both"/>
        <w:rPr>
          <w:rFonts w:ascii="GHEA Grapalat" w:hAnsi="GHEA Grapalat"/>
          <w:sz w:val="24"/>
          <w:szCs w:val="24"/>
          <w:lang w:val="hy-AM"/>
        </w:rPr>
      </w:pPr>
      <w:r w:rsidRPr="00734195">
        <w:rPr>
          <w:rFonts w:ascii="GHEA Grapalat" w:hAnsi="GHEA Grapalat"/>
          <w:sz w:val="24"/>
          <w:szCs w:val="24"/>
          <w:lang w:val="hy-AM"/>
        </w:rPr>
        <w:t>«Բնակչության սանիտարահամաճարակային անվտանգության ապահովման և հանրային առողջապահության ծառայություններ» միջոցառ</w:t>
      </w:r>
      <w:r w:rsidR="0064498F" w:rsidRPr="00734195">
        <w:rPr>
          <w:rFonts w:ascii="GHEA Grapalat" w:hAnsi="GHEA Grapalat"/>
          <w:sz w:val="24"/>
          <w:szCs w:val="24"/>
          <w:lang w:val="hy-AM"/>
        </w:rPr>
        <w:t xml:space="preserve">ումը, որի </w:t>
      </w:r>
      <w:r w:rsidRPr="00734195">
        <w:rPr>
          <w:rFonts w:ascii="GHEA Grapalat" w:hAnsi="GHEA Grapalat"/>
          <w:sz w:val="24"/>
          <w:szCs w:val="24"/>
          <w:lang w:val="hy-AM"/>
        </w:rPr>
        <w:t xml:space="preserve">գծով նախատեսվել է 2,421.3 մլն դրամ` 2020 թվականի պետական բյուջեով հաստատված 2,021.3  մլն դրամի </w:t>
      </w:r>
      <w:r w:rsidR="0064498F" w:rsidRPr="00734195">
        <w:rPr>
          <w:rFonts w:ascii="GHEA Grapalat" w:hAnsi="GHEA Grapalat"/>
          <w:sz w:val="24"/>
          <w:szCs w:val="24"/>
          <w:lang w:val="hy-AM"/>
        </w:rPr>
        <w:t>դիմաց կամ 400.0 մլն դրամով ավել</w:t>
      </w:r>
      <w:r w:rsidR="00734195" w:rsidRPr="00734195">
        <w:rPr>
          <w:rFonts w:ascii="GHEA Grapalat" w:hAnsi="GHEA Grapalat"/>
          <w:sz w:val="24"/>
          <w:szCs w:val="24"/>
          <w:lang w:val="hy-AM"/>
        </w:rPr>
        <w:t>,</w:t>
      </w:r>
    </w:p>
    <w:p w:rsidR="00AF3473" w:rsidRPr="005A1E6A" w:rsidRDefault="00AF3473" w:rsidP="008A3655">
      <w:pPr>
        <w:pStyle w:val="ListParagraph"/>
        <w:numPr>
          <w:ilvl w:val="0"/>
          <w:numId w:val="8"/>
        </w:numPr>
        <w:jc w:val="both"/>
        <w:rPr>
          <w:rFonts w:ascii="GHEA Grapalat" w:hAnsi="GHEA Grapalat"/>
          <w:sz w:val="24"/>
          <w:szCs w:val="24"/>
          <w:lang w:val="hy-AM"/>
        </w:rPr>
      </w:pPr>
      <w:r w:rsidRPr="00734195">
        <w:rPr>
          <w:rFonts w:ascii="GHEA Grapalat" w:hAnsi="GHEA Grapalat"/>
          <w:sz w:val="24"/>
          <w:szCs w:val="24"/>
          <w:lang w:val="hy-AM"/>
        </w:rPr>
        <w:t>«Իմունականխարգելման ազգային ծրագիր» միջոցառ</w:t>
      </w:r>
      <w:r w:rsidR="00734195" w:rsidRPr="00734195">
        <w:rPr>
          <w:rFonts w:ascii="GHEA Grapalat" w:hAnsi="GHEA Grapalat"/>
          <w:sz w:val="24"/>
          <w:szCs w:val="24"/>
          <w:lang w:val="hy-AM"/>
        </w:rPr>
        <w:t xml:space="preserve">ումը, որի </w:t>
      </w:r>
      <w:r w:rsidRPr="00734195">
        <w:rPr>
          <w:rFonts w:ascii="GHEA Grapalat" w:hAnsi="GHEA Grapalat"/>
          <w:sz w:val="24"/>
          <w:szCs w:val="24"/>
          <w:lang w:val="hy-AM"/>
        </w:rPr>
        <w:t xml:space="preserve">գծով նախատեսվել է 3,500.0 մլն դրամ` 2020 թվականի պետական բյուջեով հաստատված 3,343.2 մլն դրամի դիմաց կամ 156.8 մլն դրամով </w:t>
      </w:r>
      <w:r w:rsidRPr="005A1E6A">
        <w:rPr>
          <w:rFonts w:ascii="GHEA Grapalat" w:hAnsi="GHEA Grapalat"/>
          <w:sz w:val="24"/>
          <w:szCs w:val="24"/>
          <w:lang w:val="hy-AM"/>
        </w:rPr>
        <w:t xml:space="preserve">և այլ ծառայություններ: </w:t>
      </w:r>
    </w:p>
    <w:p w:rsidR="007338AF" w:rsidRDefault="00AF3473" w:rsidP="008A3655">
      <w:pPr>
        <w:pStyle w:val="ListParagraph"/>
        <w:numPr>
          <w:ilvl w:val="0"/>
          <w:numId w:val="7"/>
        </w:numPr>
        <w:ind w:left="426"/>
        <w:jc w:val="both"/>
        <w:rPr>
          <w:rFonts w:ascii="GHEA Grapalat" w:hAnsi="GHEA Grapalat"/>
          <w:sz w:val="24"/>
          <w:szCs w:val="24"/>
          <w:lang w:val="hy-AM"/>
        </w:rPr>
      </w:pPr>
      <w:r w:rsidRPr="00B04529">
        <w:rPr>
          <w:rFonts w:ascii="GHEA Grapalat" w:hAnsi="GHEA Grapalat"/>
          <w:b/>
          <w:sz w:val="24"/>
          <w:szCs w:val="24"/>
          <w:lang w:val="hy-AM"/>
        </w:rPr>
        <w:t>«Առողջության առաջնային պահպանում»</w:t>
      </w:r>
      <w:r w:rsidRPr="00DC2583">
        <w:rPr>
          <w:rFonts w:ascii="GHEA Grapalat" w:hAnsi="GHEA Grapalat"/>
          <w:sz w:val="24"/>
          <w:szCs w:val="24"/>
          <w:lang w:val="hy-AM"/>
        </w:rPr>
        <w:t xml:space="preserve"> ծրագիր</w:t>
      </w:r>
      <w:r w:rsidR="00DC2583" w:rsidRPr="00DC2583">
        <w:rPr>
          <w:rFonts w:ascii="GHEA Grapalat" w:hAnsi="GHEA Grapalat"/>
          <w:sz w:val="24"/>
          <w:szCs w:val="24"/>
          <w:lang w:val="hy-AM"/>
        </w:rPr>
        <w:t xml:space="preserve">ը. </w:t>
      </w:r>
      <w:r w:rsidRPr="00DC2583">
        <w:rPr>
          <w:rFonts w:ascii="GHEA Grapalat" w:hAnsi="GHEA Grapalat"/>
          <w:sz w:val="24"/>
          <w:szCs w:val="24"/>
          <w:lang w:val="hy-AM"/>
        </w:rPr>
        <w:t>Ծրագրի գծով նախատեսվել է 27,804.5 մլն դրամ` 2020 թվականի պետական բյուջեով հաստատված 27,058.8 մլն դրամի դիմաց, որի շրջանակներում նախատեսվում է իրականացնել</w:t>
      </w:r>
      <w:r w:rsidR="00DC2583" w:rsidRPr="00DC2583">
        <w:rPr>
          <w:rFonts w:ascii="GHEA Grapalat" w:hAnsi="GHEA Grapalat"/>
          <w:sz w:val="24"/>
          <w:szCs w:val="24"/>
          <w:lang w:val="hy-AM"/>
        </w:rPr>
        <w:t xml:space="preserve"> </w:t>
      </w:r>
      <w:r w:rsidR="007338AF">
        <w:rPr>
          <w:rFonts w:ascii="GHEA Grapalat" w:hAnsi="GHEA Grapalat"/>
          <w:sz w:val="24"/>
          <w:szCs w:val="24"/>
          <w:lang w:val="hy-AM"/>
        </w:rPr>
        <w:t xml:space="preserve">նաև </w:t>
      </w:r>
      <w:r w:rsidRPr="00DC2583">
        <w:rPr>
          <w:rFonts w:ascii="GHEA Grapalat" w:hAnsi="GHEA Grapalat"/>
          <w:sz w:val="24"/>
          <w:szCs w:val="24"/>
          <w:lang w:val="hy-AM"/>
        </w:rPr>
        <w:t>«Ամբուլատորպոլիկլինիկական բժշկական օգնության ծառայություններ» միջոցառ</w:t>
      </w:r>
      <w:r w:rsidR="00DC2583" w:rsidRPr="00DC2583">
        <w:rPr>
          <w:rFonts w:ascii="GHEA Grapalat" w:hAnsi="GHEA Grapalat"/>
          <w:sz w:val="24"/>
          <w:szCs w:val="24"/>
          <w:lang w:val="hy-AM"/>
        </w:rPr>
        <w:t>ու</w:t>
      </w:r>
      <w:r w:rsidRPr="00DC2583">
        <w:rPr>
          <w:rFonts w:ascii="GHEA Grapalat" w:hAnsi="GHEA Grapalat"/>
          <w:sz w:val="24"/>
          <w:szCs w:val="24"/>
          <w:lang w:val="hy-AM"/>
        </w:rPr>
        <w:t>մ</w:t>
      </w:r>
      <w:r w:rsidR="00DC2583" w:rsidRPr="00DC2583">
        <w:rPr>
          <w:rFonts w:ascii="GHEA Grapalat" w:hAnsi="GHEA Grapalat"/>
          <w:sz w:val="24"/>
          <w:szCs w:val="24"/>
          <w:lang w:val="hy-AM"/>
        </w:rPr>
        <w:t>ը, որի</w:t>
      </w:r>
      <w:r w:rsidRPr="00DC2583">
        <w:rPr>
          <w:rFonts w:ascii="GHEA Grapalat" w:hAnsi="GHEA Grapalat"/>
          <w:sz w:val="24"/>
          <w:szCs w:val="24"/>
          <w:lang w:val="hy-AM"/>
        </w:rPr>
        <w:t xml:space="preserve"> գծով նախա</w:t>
      </w:r>
      <w:r w:rsidRPr="00DC2583">
        <w:rPr>
          <w:rFonts w:ascii="GHEA Grapalat" w:hAnsi="GHEA Grapalat"/>
          <w:sz w:val="24"/>
          <w:szCs w:val="24"/>
          <w:lang w:val="hy-AM"/>
        </w:rPr>
        <w:softHyphen/>
        <w:t>տեսվել է 27,369.4 մլն դրամ` 2020 թվականի պետական բյուջեով հաստատված 26,592.6 մլն դրամի դիմաց կամ 776.8 մլն դրամով (2.8%-ով) ավել</w:t>
      </w:r>
      <w:r w:rsidR="007338AF">
        <w:rPr>
          <w:rFonts w:ascii="Cambria Math" w:hAnsi="Cambria Math"/>
          <w:sz w:val="24"/>
          <w:szCs w:val="24"/>
          <w:lang w:val="hy-AM"/>
        </w:rPr>
        <w:t>․</w:t>
      </w:r>
    </w:p>
    <w:p w:rsidR="007338AF" w:rsidRDefault="00AF3473" w:rsidP="008A3655">
      <w:pPr>
        <w:pStyle w:val="ListParagraph"/>
        <w:numPr>
          <w:ilvl w:val="0"/>
          <w:numId w:val="7"/>
        </w:numPr>
        <w:ind w:left="426"/>
        <w:jc w:val="both"/>
        <w:rPr>
          <w:rFonts w:ascii="GHEA Grapalat" w:hAnsi="GHEA Grapalat"/>
          <w:lang w:val="hy-AM"/>
        </w:rPr>
      </w:pPr>
      <w:r w:rsidRPr="00B04529">
        <w:rPr>
          <w:rFonts w:ascii="GHEA Grapalat" w:hAnsi="GHEA Grapalat"/>
          <w:b/>
          <w:sz w:val="24"/>
          <w:szCs w:val="24"/>
          <w:lang w:val="hy-AM"/>
        </w:rPr>
        <w:t>«Դեղապահովում» ծրագիր</w:t>
      </w:r>
      <w:r w:rsidR="007338AF" w:rsidRPr="00B04529">
        <w:rPr>
          <w:rFonts w:ascii="GHEA Grapalat" w:hAnsi="GHEA Grapalat"/>
          <w:b/>
          <w:sz w:val="24"/>
          <w:szCs w:val="24"/>
          <w:lang w:val="hy-AM"/>
        </w:rPr>
        <w:t>ը</w:t>
      </w:r>
      <w:r w:rsidRPr="00B04529">
        <w:rPr>
          <w:rFonts w:ascii="GHEA Grapalat" w:hAnsi="GHEA Grapalat"/>
          <w:b/>
          <w:sz w:val="24"/>
          <w:szCs w:val="24"/>
          <w:lang w:val="hy-AM"/>
        </w:rPr>
        <w:t>.</w:t>
      </w:r>
      <w:r w:rsidR="007338AF" w:rsidRPr="007338AF">
        <w:rPr>
          <w:rFonts w:ascii="GHEA Grapalat" w:hAnsi="GHEA Grapalat"/>
          <w:sz w:val="24"/>
          <w:szCs w:val="24"/>
          <w:lang w:val="hy-AM"/>
        </w:rPr>
        <w:t xml:space="preserve"> </w:t>
      </w:r>
      <w:bookmarkStart w:id="22" w:name="_Hlk19664365"/>
      <w:r w:rsidRPr="007338AF">
        <w:rPr>
          <w:rFonts w:ascii="GHEA Grapalat" w:hAnsi="GHEA Grapalat"/>
          <w:sz w:val="24"/>
          <w:szCs w:val="24"/>
          <w:lang w:val="hy-AM"/>
        </w:rPr>
        <w:t xml:space="preserve">Ծրագրի գծով նախատեսվել է 3,490.8 մլն դրամ` 2020 թվականի պետական բյուջեով հաստատված 3,265.2 մլն դրամի դիմաց, որի շրջանակներում նախատեսվում է իրականացնել </w:t>
      </w:r>
      <w:bookmarkEnd w:id="22"/>
      <w:r w:rsidR="007338AF" w:rsidRPr="007338AF">
        <w:rPr>
          <w:rFonts w:ascii="GHEA Grapalat" w:hAnsi="GHEA Grapalat"/>
          <w:sz w:val="24"/>
          <w:szCs w:val="24"/>
          <w:lang w:val="hy-AM"/>
        </w:rPr>
        <w:t xml:space="preserve">նաև </w:t>
      </w:r>
      <w:r w:rsidRPr="007338AF">
        <w:rPr>
          <w:rFonts w:ascii="GHEA Grapalat" w:hAnsi="GHEA Grapalat"/>
          <w:sz w:val="24"/>
          <w:szCs w:val="24"/>
          <w:lang w:val="hy-AM"/>
        </w:rPr>
        <w:t>«Դեղորայքի տրամադրում ամբուլատոր-պոլիկլինիկական, հի</w:t>
      </w:r>
      <w:r w:rsidRPr="007338AF">
        <w:rPr>
          <w:rFonts w:ascii="GHEA Grapalat" w:hAnsi="GHEA Grapalat"/>
          <w:sz w:val="24"/>
          <w:szCs w:val="24"/>
          <w:lang w:val="hy-AM"/>
        </w:rPr>
        <w:softHyphen/>
        <w:t>վան</w:t>
      </w:r>
      <w:r w:rsidRPr="007338AF">
        <w:rPr>
          <w:rFonts w:ascii="GHEA Grapalat" w:hAnsi="GHEA Grapalat"/>
          <w:sz w:val="24"/>
          <w:szCs w:val="24"/>
          <w:lang w:val="hy-AM"/>
        </w:rPr>
        <w:softHyphen/>
        <w:t>դանոցային բուժօգնություն ստացողներին և հատուկ խմբերում ընդգրկված ֆիզիկական անձանց» միջոցառման գծով նախատեսվել է 3,390.8 մլն դրամ 2020 թվականի պետական բյուջեով հաստատված 3,190.8 մլն դրամի դիմաց կամ 200.0 մլն դրամով ավել:  Միջոցառման շրջանակներում պետության կողմից անվճար և արտոնյալ պայմաններով բնակչությանը դեղորայքի տրամադրման շրջանակը ընդլայնվում է տարեցտարի` ապահովելով 12 հիվանդության ծածկույթ</w:t>
      </w:r>
      <w:r w:rsidR="007338AF">
        <w:rPr>
          <w:rFonts w:ascii="Cambria Math" w:hAnsi="Cambria Math"/>
          <w:sz w:val="24"/>
          <w:szCs w:val="24"/>
          <w:lang w:val="hy-AM"/>
        </w:rPr>
        <w:t>․</w:t>
      </w:r>
      <w:r w:rsidRPr="007338AF">
        <w:rPr>
          <w:rFonts w:ascii="GHEA Grapalat" w:hAnsi="GHEA Grapalat"/>
          <w:lang w:val="hy-AM"/>
        </w:rPr>
        <w:t xml:space="preserve">  </w:t>
      </w:r>
    </w:p>
    <w:p w:rsidR="00AF3473" w:rsidRPr="007338AF" w:rsidRDefault="00AF3473" w:rsidP="008A3655">
      <w:pPr>
        <w:pStyle w:val="ListParagraph"/>
        <w:numPr>
          <w:ilvl w:val="0"/>
          <w:numId w:val="7"/>
        </w:numPr>
        <w:ind w:left="426"/>
        <w:jc w:val="both"/>
        <w:rPr>
          <w:rFonts w:ascii="GHEA Grapalat" w:hAnsi="GHEA Grapalat"/>
          <w:sz w:val="24"/>
          <w:szCs w:val="24"/>
          <w:lang w:val="hy-AM"/>
        </w:rPr>
      </w:pPr>
      <w:r w:rsidRPr="00B04529">
        <w:rPr>
          <w:rFonts w:ascii="GHEA Grapalat" w:hAnsi="GHEA Grapalat"/>
          <w:b/>
          <w:sz w:val="24"/>
          <w:szCs w:val="24"/>
          <w:lang w:val="hy-AM"/>
        </w:rPr>
        <w:t>«Մոր և մանկան առողջության պահպանում» ծրագիր</w:t>
      </w:r>
      <w:r w:rsidR="007338AF" w:rsidRPr="00B04529">
        <w:rPr>
          <w:rFonts w:ascii="GHEA Grapalat" w:hAnsi="GHEA Grapalat"/>
          <w:b/>
          <w:sz w:val="24"/>
          <w:szCs w:val="24"/>
          <w:lang w:val="hy-AM"/>
        </w:rPr>
        <w:t>ը</w:t>
      </w:r>
      <w:r w:rsidRPr="00B04529">
        <w:rPr>
          <w:rFonts w:ascii="GHEA Grapalat" w:hAnsi="GHEA Grapalat"/>
          <w:b/>
          <w:sz w:val="24"/>
          <w:szCs w:val="24"/>
          <w:lang w:val="hy-AM"/>
        </w:rPr>
        <w:t>.</w:t>
      </w:r>
      <w:r w:rsidR="007338AF" w:rsidRPr="007338AF">
        <w:rPr>
          <w:rFonts w:ascii="GHEA Grapalat" w:hAnsi="GHEA Grapalat"/>
          <w:sz w:val="24"/>
          <w:szCs w:val="24"/>
          <w:lang w:val="hy-AM"/>
        </w:rPr>
        <w:t xml:space="preserve"> </w:t>
      </w:r>
      <w:r w:rsidRPr="007338AF">
        <w:rPr>
          <w:rFonts w:ascii="GHEA Grapalat" w:hAnsi="GHEA Grapalat"/>
          <w:sz w:val="24"/>
          <w:szCs w:val="24"/>
          <w:lang w:val="hy-AM"/>
        </w:rPr>
        <w:t xml:space="preserve">Ծրագրի գծով նախատեսվել է 19,082.1 մլն դրամ` 2020 թվականի պետական բյուջեով հաստատված 20,398.9 մլն դրամի դիմաց, որի շրջանակներում նախատեսվում է իրականացնել </w:t>
      </w:r>
      <w:r w:rsidR="00B04529">
        <w:rPr>
          <w:rFonts w:ascii="GHEA Grapalat" w:hAnsi="GHEA Grapalat"/>
          <w:sz w:val="24"/>
          <w:szCs w:val="24"/>
          <w:lang w:val="hy-AM"/>
        </w:rPr>
        <w:t>նաև՝</w:t>
      </w:r>
      <w:r w:rsidRPr="007338AF">
        <w:rPr>
          <w:rFonts w:ascii="GHEA Grapalat" w:hAnsi="GHEA Grapalat"/>
          <w:sz w:val="24"/>
          <w:szCs w:val="24"/>
          <w:lang w:val="hy-AM"/>
        </w:rPr>
        <w:t xml:space="preserve"> </w:t>
      </w:r>
    </w:p>
    <w:p w:rsidR="00B04529" w:rsidRPr="00E85A17" w:rsidRDefault="00AF3473" w:rsidP="008A3655">
      <w:pPr>
        <w:pStyle w:val="ListParagraph"/>
        <w:numPr>
          <w:ilvl w:val="0"/>
          <w:numId w:val="9"/>
        </w:numPr>
        <w:jc w:val="both"/>
        <w:rPr>
          <w:rFonts w:ascii="GHEA Grapalat" w:hAnsi="GHEA Grapalat"/>
          <w:sz w:val="24"/>
          <w:szCs w:val="24"/>
          <w:lang w:val="hy-AM"/>
        </w:rPr>
      </w:pPr>
      <w:r w:rsidRPr="00B04529">
        <w:rPr>
          <w:rFonts w:ascii="GHEA Grapalat" w:hAnsi="GHEA Grapalat"/>
          <w:sz w:val="24"/>
          <w:szCs w:val="24"/>
          <w:lang w:val="hy-AM"/>
        </w:rPr>
        <w:lastRenderedPageBreak/>
        <w:t>«Մանկաբարձական բժշկական օգնության ծառայություններ» միջոցառ</w:t>
      </w:r>
      <w:r w:rsidR="00B04529" w:rsidRPr="00B04529">
        <w:rPr>
          <w:rFonts w:ascii="GHEA Grapalat" w:hAnsi="GHEA Grapalat"/>
          <w:sz w:val="24"/>
          <w:szCs w:val="24"/>
          <w:lang w:val="hy-AM"/>
        </w:rPr>
        <w:t>ումը, որի</w:t>
      </w:r>
      <w:r w:rsidRPr="00B04529">
        <w:rPr>
          <w:rFonts w:ascii="GHEA Grapalat" w:hAnsi="GHEA Grapalat"/>
          <w:sz w:val="24"/>
          <w:szCs w:val="24"/>
          <w:lang w:val="hy-AM"/>
        </w:rPr>
        <w:t xml:space="preserve"> </w:t>
      </w:r>
      <w:r w:rsidR="00B04529" w:rsidRPr="00B04529">
        <w:rPr>
          <w:rFonts w:ascii="GHEA Grapalat" w:hAnsi="GHEA Grapalat"/>
          <w:sz w:val="24"/>
          <w:szCs w:val="24"/>
          <w:lang w:val="hy-AM"/>
        </w:rPr>
        <w:t>համար</w:t>
      </w:r>
      <w:r w:rsidRPr="00B04529">
        <w:rPr>
          <w:rFonts w:ascii="GHEA Grapalat" w:hAnsi="GHEA Grapalat"/>
          <w:sz w:val="24"/>
          <w:szCs w:val="24"/>
          <w:lang w:val="hy-AM"/>
        </w:rPr>
        <w:t xml:space="preserve"> նախատեսվել է 7,043.9 մլն դրամ` 2020 թվականի պետական բյուջեով հաստատված 7,548.4 մլն դրամի դիմաց կամ 504.5 մլն դրամով պակաս</w:t>
      </w:r>
      <w:r w:rsidR="005A1E6A">
        <w:rPr>
          <w:rFonts w:ascii="Cambria Math" w:hAnsi="Cambria Math"/>
          <w:sz w:val="24"/>
          <w:szCs w:val="24"/>
          <w:lang w:val="hy-AM"/>
        </w:rPr>
        <w:t>․</w:t>
      </w:r>
    </w:p>
    <w:p w:rsidR="00B04529" w:rsidRPr="005A1E6A" w:rsidRDefault="00AF3473" w:rsidP="008A3655">
      <w:pPr>
        <w:pStyle w:val="ListParagraph"/>
        <w:numPr>
          <w:ilvl w:val="0"/>
          <w:numId w:val="9"/>
        </w:numPr>
        <w:jc w:val="both"/>
        <w:rPr>
          <w:rFonts w:ascii="GHEA Grapalat" w:hAnsi="GHEA Grapalat"/>
          <w:sz w:val="24"/>
          <w:szCs w:val="24"/>
          <w:lang w:val="hy-AM"/>
        </w:rPr>
      </w:pPr>
      <w:r w:rsidRPr="005A1E6A">
        <w:rPr>
          <w:rFonts w:ascii="GHEA Grapalat" w:hAnsi="GHEA Grapalat"/>
          <w:sz w:val="24"/>
          <w:szCs w:val="24"/>
          <w:lang w:val="hy-AM"/>
        </w:rPr>
        <w:t>«Երեխաներին բժշկական օգնությ</w:t>
      </w:r>
      <w:r w:rsidR="00B04529" w:rsidRPr="005A1E6A">
        <w:rPr>
          <w:rFonts w:ascii="GHEA Grapalat" w:hAnsi="GHEA Grapalat"/>
          <w:sz w:val="24"/>
          <w:szCs w:val="24"/>
          <w:lang w:val="hy-AM"/>
        </w:rPr>
        <w:t xml:space="preserve">ան ծառայություններ» միջոցառումը, որի համար </w:t>
      </w:r>
      <w:r w:rsidRPr="005A1E6A">
        <w:rPr>
          <w:rFonts w:ascii="GHEA Grapalat" w:hAnsi="GHEA Grapalat"/>
          <w:sz w:val="24"/>
          <w:szCs w:val="24"/>
          <w:lang w:val="hy-AM"/>
        </w:rPr>
        <w:t>նախատեսվել է 10,500.0 մլն դրամ` 2020 թվականի պետական բյուջեով հաստատված 11,163.8 մլն դրամի դիմաց կամ 663.8 մլն դրամով պակաս</w:t>
      </w:r>
      <w:r w:rsidR="00B04529" w:rsidRPr="005A1E6A">
        <w:rPr>
          <w:rFonts w:ascii="Cambria Math" w:hAnsi="Cambria Math" w:cs="Cambria Math"/>
          <w:sz w:val="24"/>
          <w:szCs w:val="24"/>
          <w:lang w:val="hy-AM"/>
        </w:rPr>
        <w:t>․</w:t>
      </w:r>
    </w:p>
    <w:p w:rsidR="00290912" w:rsidRPr="00290912" w:rsidRDefault="00AF3473" w:rsidP="008A3655">
      <w:pPr>
        <w:pStyle w:val="ListParagraph"/>
        <w:numPr>
          <w:ilvl w:val="0"/>
          <w:numId w:val="10"/>
        </w:numPr>
        <w:ind w:left="426"/>
        <w:jc w:val="both"/>
        <w:rPr>
          <w:rFonts w:ascii="GHEA Grapalat" w:hAnsi="GHEA Grapalat"/>
          <w:sz w:val="24"/>
          <w:szCs w:val="24"/>
          <w:lang w:val="hy-AM"/>
        </w:rPr>
      </w:pPr>
      <w:r w:rsidRPr="0022100F">
        <w:rPr>
          <w:rFonts w:ascii="GHEA Grapalat" w:hAnsi="GHEA Grapalat"/>
          <w:b/>
          <w:sz w:val="24"/>
          <w:szCs w:val="24"/>
          <w:lang w:val="hy-AM"/>
        </w:rPr>
        <w:t>«Շտապ բժշկական օգնություն» ծրագիր</w:t>
      </w:r>
      <w:r w:rsidR="00B04529" w:rsidRPr="0022100F">
        <w:rPr>
          <w:rFonts w:ascii="GHEA Grapalat" w:hAnsi="GHEA Grapalat"/>
          <w:b/>
          <w:sz w:val="24"/>
          <w:szCs w:val="24"/>
          <w:lang w:val="hy-AM"/>
        </w:rPr>
        <w:t>ը</w:t>
      </w:r>
      <w:r w:rsidR="00B04529" w:rsidRPr="00290912">
        <w:rPr>
          <w:rFonts w:ascii="Cambria Math" w:hAnsi="Cambria Math" w:cs="Cambria Math"/>
          <w:sz w:val="24"/>
          <w:szCs w:val="24"/>
          <w:lang w:val="hy-AM"/>
        </w:rPr>
        <w:t>․</w:t>
      </w:r>
      <w:r w:rsidR="00B04529" w:rsidRPr="00290912">
        <w:rPr>
          <w:rFonts w:ascii="GHEA Grapalat" w:hAnsi="GHEA Grapalat"/>
          <w:sz w:val="24"/>
          <w:szCs w:val="24"/>
          <w:lang w:val="hy-AM"/>
        </w:rPr>
        <w:t xml:space="preserve"> </w:t>
      </w:r>
      <w:r w:rsidRPr="00290912">
        <w:rPr>
          <w:rFonts w:ascii="GHEA Grapalat" w:hAnsi="GHEA Grapalat"/>
          <w:sz w:val="24"/>
          <w:szCs w:val="24"/>
          <w:lang w:val="hy-AM"/>
        </w:rPr>
        <w:t>Ծրագրի շրջանակներում իրականացվում է «Շտապ բժշկական օգնության ծառայություններ» միջոցառումը, որի գծով նախատեսվել է 5,000.0 մլն դրամ` 2020 թվականի պետական բյուջեով հաստատված 4,292,3 մլն դրամի դիմաց կամ 707.7 մլն դրամով ավել, որը նախատեսվում է ուղղել կանչերի գների վերանայմանն ըստ սպասարկվող տարածքի և ծառայության ծանրաբեռնվածության գործակցի, ինչպես նաև շտապ բժշկա</w:t>
      </w:r>
      <w:r w:rsidRPr="00290912">
        <w:rPr>
          <w:rFonts w:ascii="GHEA Grapalat" w:hAnsi="GHEA Grapalat"/>
          <w:sz w:val="24"/>
          <w:szCs w:val="24"/>
          <w:lang w:val="hy-AM"/>
        </w:rPr>
        <w:softHyphen/>
        <w:t>կան օգնության աշխատակիցների աշխատավարձերի բարձրաց</w:t>
      </w:r>
      <w:r w:rsidRPr="00290912">
        <w:rPr>
          <w:rFonts w:ascii="GHEA Grapalat" w:hAnsi="GHEA Grapalat"/>
          <w:sz w:val="24"/>
          <w:szCs w:val="24"/>
          <w:lang w:val="hy-AM"/>
        </w:rPr>
        <w:softHyphen/>
        <w:t>մանը</w:t>
      </w:r>
      <w:r w:rsidR="00290912" w:rsidRPr="00290912">
        <w:rPr>
          <w:rFonts w:ascii="Cambria Math" w:hAnsi="Cambria Math"/>
          <w:sz w:val="24"/>
          <w:szCs w:val="24"/>
          <w:lang w:val="hy-AM"/>
        </w:rPr>
        <w:t>․</w:t>
      </w:r>
      <w:r w:rsidRPr="00290912">
        <w:rPr>
          <w:rFonts w:ascii="GHEA Grapalat" w:hAnsi="GHEA Grapalat"/>
          <w:sz w:val="24"/>
          <w:szCs w:val="24"/>
          <w:lang w:val="hy-AM"/>
        </w:rPr>
        <w:t xml:space="preserve"> </w:t>
      </w:r>
    </w:p>
    <w:p w:rsidR="00ED4AED" w:rsidRDefault="00AF3473" w:rsidP="008A3655">
      <w:pPr>
        <w:pStyle w:val="ListParagraph"/>
        <w:numPr>
          <w:ilvl w:val="0"/>
          <w:numId w:val="10"/>
        </w:numPr>
        <w:ind w:left="426"/>
        <w:jc w:val="both"/>
        <w:rPr>
          <w:rFonts w:ascii="GHEA Grapalat" w:hAnsi="GHEA Grapalat"/>
          <w:sz w:val="24"/>
          <w:szCs w:val="24"/>
          <w:lang w:val="hy-AM"/>
        </w:rPr>
      </w:pPr>
      <w:r w:rsidRPr="0022100F">
        <w:rPr>
          <w:rFonts w:ascii="GHEA Grapalat" w:hAnsi="GHEA Grapalat"/>
          <w:b/>
          <w:sz w:val="24"/>
          <w:szCs w:val="24"/>
          <w:lang w:val="hy-AM"/>
        </w:rPr>
        <w:t>«Ոչ վարակիչ հիվանդությունների բժշկական օգնության ապահովում» ծրագիր</w:t>
      </w:r>
      <w:r w:rsidR="00290912" w:rsidRPr="0022100F">
        <w:rPr>
          <w:rFonts w:ascii="GHEA Grapalat" w:hAnsi="GHEA Grapalat"/>
          <w:b/>
          <w:sz w:val="24"/>
          <w:szCs w:val="24"/>
          <w:lang w:val="hy-AM"/>
        </w:rPr>
        <w:t>ը</w:t>
      </w:r>
      <w:r w:rsidRPr="00290912">
        <w:rPr>
          <w:rFonts w:ascii="GHEA Grapalat" w:hAnsi="GHEA Grapalat"/>
          <w:sz w:val="24"/>
          <w:szCs w:val="24"/>
          <w:lang w:val="hy-AM"/>
        </w:rPr>
        <w:t>.</w:t>
      </w:r>
      <w:r w:rsidR="00290912" w:rsidRPr="00290912">
        <w:rPr>
          <w:rFonts w:ascii="GHEA Grapalat" w:hAnsi="GHEA Grapalat"/>
          <w:sz w:val="24"/>
          <w:szCs w:val="24"/>
          <w:lang w:val="hy-AM"/>
        </w:rPr>
        <w:t xml:space="preserve"> </w:t>
      </w:r>
      <w:r w:rsidRPr="00290912">
        <w:rPr>
          <w:rFonts w:ascii="GHEA Grapalat" w:hAnsi="GHEA Grapalat"/>
          <w:sz w:val="24"/>
          <w:szCs w:val="24"/>
          <w:lang w:val="hy-AM"/>
        </w:rPr>
        <w:t xml:space="preserve">Ծրագրի գծով նախատեսվել է 15,802.0 մլն դրամ` 2020 թվականի պետական բյուջեով հաստատված 13,707.5 մլն դրամի դիմաց, որի շրջանակներում նախատեսվում է իրականացնել </w:t>
      </w:r>
      <w:r w:rsidR="00290912">
        <w:rPr>
          <w:rFonts w:ascii="GHEA Grapalat" w:hAnsi="GHEA Grapalat"/>
          <w:sz w:val="24"/>
          <w:szCs w:val="24"/>
          <w:lang w:val="hy-AM"/>
        </w:rPr>
        <w:t xml:space="preserve">նաև </w:t>
      </w:r>
      <w:r w:rsidRPr="00290912">
        <w:rPr>
          <w:rFonts w:ascii="GHEA Grapalat" w:hAnsi="GHEA Grapalat"/>
          <w:sz w:val="24"/>
          <w:szCs w:val="24"/>
          <w:lang w:val="hy-AM"/>
        </w:rPr>
        <w:t xml:space="preserve">հետևյալ միջոցառումները. </w:t>
      </w:r>
    </w:p>
    <w:p w:rsidR="00AF3473" w:rsidRPr="0022100F" w:rsidRDefault="00AF3473" w:rsidP="008A3655">
      <w:pPr>
        <w:pStyle w:val="ListParagraph"/>
        <w:numPr>
          <w:ilvl w:val="0"/>
          <w:numId w:val="11"/>
        </w:numPr>
        <w:jc w:val="both"/>
        <w:rPr>
          <w:rFonts w:ascii="GHEA Grapalat" w:hAnsi="GHEA Grapalat"/>
          <w:sz w:val="24"/>
          <w:szCs w:val="24"/>
          <w:lang w:val="hy-AM"/>
        </w:rPr>
      </w:pPr>
      <w:r w:rsidRPr="0022100F">
        <w:rPr>
          <w:rFonts w:ascii="GHEA Grapalat" w:hAnsi="GHEA Grapalat"/>
          <w:sz w:val="24"/>
          <w:szCs w:val="24"/>
          <w:lang w:val="hy-AM"/>
        </w:rPr>
        <w:t>«Հեմոդիալիզի և պերիտոնիալ դիալիզի անցկացման ծառայություններ» միջոցառ</w:t>
      </w:r>
      <w:r w:rsidR="00290912" w:rsidRPr="0022100F">
        <w:rPr>
          <w:rFonts w:ascii="GHEA Grapalat" w:hAnsi="GHEA Grapalat"/>
          <w:sz w:val="24"/>
          <w:szCs w:val="24"/>
          <w:lang w:val="hy-AM"/>
        </w:rPr>
        <w:t xml:space="preserve">ումը, որի </w:t>
      </w:r>
      <w:r w:rsidRPr="0022100F">
        <w:rPr>
          <w:rFonts w:ascii="GHEA Grapalat" w:hAnsi="GHEA Grapalat"/>
          <w:sz w:val="24"/>
          <w:szCs w:val="24"/>
          <w:lang w:val="hy-AM"/>
        </w:rPr>
        <w:t>գծով նախատեսվել է 3,200.0 մլն դրամ` 2020 թվականի պետական բյուջեով հաստատված 2,686.2 մլն դրամի դիմաց կամ 513.8 մլն դրամով ավել</w:t>
      </w:r>
      <w:r w:rsidR="009C2AE9" w:rsidRPr="0022100F">
        <w:rPr>
          <w:rFonts w:ascii="GHEA Grapalat" w:hAnsi="GHEA Grapalat"/>
          <w:sz w:val="24"/>
          <w:szCs w:val="24"/>
          <w:lang w:val="hy-AM"/>
        </w:rPr>
        <w:t>,</w:t>
      </w:r>
    </w:p>
    <w:p w:rsidR="00AF3473" w:rsidRPr="0022100F" w:rsidRDefault="00AF3473" w:rsidP="008A3655">
      <w:pPr>
        <w:pStyle w:val="ListParagraph"/>
        <w:numPr>
          <w:ilvl w:val="0"/>
          <w:numId w:val="11"/>
        </w:numPr>
        <w:jc w:val="both"/>
        <w:rPr>
          <w:rFonts w:ascii="Cambria Math" w:hAnsi="Cambria Math"/>
          <w:sz w:val="24"/>
          <w:szCs w:val="24"/>
          <w:lang w:val="hy-AM"/>
        </w:rPr>
      </w:pPr>
      <w:r w:rsidRPr="0022100F">
        <w:rPr>
          <w:rFonts w:ascii="GHEA Grapalat" w:hAnsi="GHEA Grapalat"/>
          <w:sz w:val="24"/>
          <w:szCs w:val="24"/>
          <w:lang w:val="hy-AM"/>
        </w:rPr>
        <w:t>«Անհետաձգելի բժշկական օգնության ծառայություններ» միջոցառ</w:t>
      </w:r>
      <w:r w:rsidR="009C2AE9" w:rsidRPr="0022100F">
        <w:rPr>
          <w:rFonts w:ascii="GHEA Grapalat" w:hAnsi="GHEA Grapalat"/>
          <w:sz w:val="24"/>
          <w:szCs w:val="24"/>
          <w:lang w:val="hy-AM"/>
        </w:rPr>
        <w:t>ումը, որի</w:t>
      </w:r>
      <w:r w:rsidRPr="0022100F">
        <w:rPr>
          <w:rFonts w:ascii="GHEA Grapalat" w:hAnsi="GHEA Grapalat"/>
          <w:sz w:val="24"/>
          <w:szCs w:val="24"/>
          <w:lang w:val="hy-AM"/>
        </w:rPr>
        <w:t xml:space="preserve"> գծով նախատեսվել է 3,400.0 մլն դրամ` 2020 թվականի պետական բյուջեով հաստատված 2,829.2 մլն դրամի դիմաց կամ 570.8 մլն դրամով ավել, որը պայմանավորված է հիմնականում գլխուղեղի սուր կամ ենթասուր իշեմիկ ինսուլտի բուժման դեպքերի քանակի նախատեսվող աճով</w:t>
      </w:r>
      <w:r w:rsidR="009C2AE9" w:rsidRPr="0022100F">
        <w:rPr>
          <w:rFonts w:ascii="Cambria Math" w:hAnsi="Cambria Math"/>
          <w:sz w:val="24"/>
          <w:szCs w:val="24"/>
          <w:lang w:val="hy-AM"/>
        </w:rPr>
        <w:t>,</w:t>
      </w:r>
    </w:p>
    <w:p w:rsidR="009C2AE9" w:rsidRPr="00E85A17" w:rsidRDefault="00AF3473" w:rsidP="008A3655">
      <w:pPr>
        <w:pStyle w:val="ListParagraph"/>
        <w:numPr>
          <w:ilvl w:val="0"/>
          <w:numId w:val="11"/>
        </w:numPr>
        <w:jc w:val="both"/>
        <w:rPr>
          <w:rFonts w:ascii="GHEA Grapalat" w:hAnsi="GHEA Grapalat"/>
          <w:sz w:val="24"/>
          <w:szCs w:val="24"/>
          <w:lang w:val="hy-AM"/>
        </w:rPr>
      </w:pPr>
      <w:r w:rsidRPr="0022100F">
        <w:rPr>
          <w:rFonts w:ascii="GHEA Grapalat" w:hAnsi="GHEA Grapalat"/>
          <w:sz w:val="24"/>
          <w:szCs w:val="24"/>
          <w:lang w:val="hy-AM"/>
        </w:rPr>
        <w:t>«Հոգեկան և նարկոլոգիական հիվանդների բժշկական օգնության ծառայություններ» միջոցառ</w:t>
      </w:r>
      <w:r w:rsidR="009C2AE9" w:rsidRPr="0022100F">
        <w:rPr>
          <w:rFonts w:ascii="GHEA Grapalat" w:hAnsi="GHEA Grapalat"/>
          <w:sz w:val="24"/>
          <w:szCs w:val="24"/>
          <w:lang w:val="hy-AM"/>
        </w:rPr>
        <w:t xml:space="preserve">ումը, որի </w:t>
      </w:r>
      <w:r w:rsidRPr="0022100F">
        <w:rPr>
          <w:rFonts w:ascii="GHEA Grapalat" w:hAnsi="GHEA Grapalat"/>
          <w:sz w:val="24"/>
          <w:szCs w:val="24"/>
          <w:lang w:val="hy-AM"/>
        </w:rPr>
        <w:t xml:space="preserve">շրջանակում նախատեսվել է 2,932.0 մլն դրամ` 2020 թվականի պետական բյուջեով հաստատված 2,772.0 մլն դրամի դիմաց կամ 160.0 մլն դրամով ավել, </w:t>
      </w:r>
    </w:p>
    <w:p w:rsidR="0022100F" w:rsidRPr="0022100F" w:rsidRDefault="00AF3473" w:rsidP="008A3655">
      <w:pPr>
        <w:pStyle w:val="ListParagraph"/>
        <w:numPr>
          <w:ilvl w:val="0"/>
          <w:numId w:val="11"/>
        </w:numPr>
        <w:jc w:val="both"/>
        <w:rPr>
          <w:rFonts w:ascii="GHEA Grapalat" w:hAnsi="GHEA Grapalat"/>
          <w:sz w:val="24"/>
          <w:szCs w:val="24"/>
          <w:lang w:val="hy-AM"/>
        </w:rPr>
      </w:pPr>
      <w:r w:rsidRPr="00E85A17">
        <w:rPr>
          <w:rFonts w:ascii="GHEA Grapalat" w:hAnsi="GHEA Grapalat"/>
          <w:sz w:val="24"/>
          <w:szCs w:val="24"/>
          <w:lang w:val="hy-AM"/>
        </w:rPr>
        <w:t>«Ուռուցքաբանական և արյունաբանական հիվանդությունների բժշկական օգնության ծառայություններ» միջոցառման շրջանակում նախատեսվել է 4,370.0 մլն դրամ` ՀՀ 2020 թվականի պետական բյուջեով հաստատված 3,420.1 մլն դրամ գումարի դիմաց կամ 949.9 մլն դրամով ավել</w:t>
      </w:r>
      <w:r w:rsidR="0022100F" w:rsidRPr="0022100F">
        <w:rPr>
          <w:rFonts w:ascii="GHEA Grapalat" w:hAnsi="GHEA Grapalat"/>
          <w:sz w:val="24"/>
          <w:szCs w:val="24"/>
          <w:lang w:val="hy-AM"/>
        </w:rPr>
        <w:t>,</w:t>
      </w:r>
    </w:p>
    <w:p w:rsidR="00AF3473" w:rsidRPr="0022100F" w:rsidRDefault="00AF3473" w:rsidP="008A3655">
      <w:pPr>
        <w:pStyle w:val="ListParagraph"/>
        <w:numPr>
          <w:ilvl w:val="0"/>
          <w:numId w:val="11"/>
        </w:numPr>
        <w:jc w:val="both"/>
        <w:rPr>
          <w:rFonts w:ascii="GHEA Grapalat" w:hAnsi="GHEA Grapalat"/>
          <w:sz w:val="24"/>
          <w:szCs w:val="24"/>
          <w:lang w:val="hy-AM"/>
        </w:rPr>
      </w:pPr>
      <w:r w:rsidRPr="0022100F">
        <w:rPr>
          <w:rFonts w:ascii="GHEA Grapalat" w:hAnsi="GHEA Grapalat"/>
          <w:sz w:val="24"/>
          <w:szCs w:val="24"/>
          <w:lang w:val="hy-AM"/>
        </w:rPr>
        <w:t>«Սրտի անհետաձգելի վիրահատություններ» միջոցառման գծով նախատեվել է 1,900.0 մլն դրամ՝ 2020 թվականի պետական բյուջեով հաստատված 2,000.0 մլն դրամ գումարի դիմաց կամ 100.0 մլն դրամով պակաս, որը պայմանավորված է դեպքերի թվի կայունացմամբ</w:t>
      </w:r>
      <w:r w:rsidR="0022100F">
        <w:rPr>
          <w:rFonts w:ascii="Cambria Math" w:hAnsi="Cambria Math"/>
          <w:sz w:val="24"/>
          <w:szCs w:val="24"/>
          <w:lang w:val="hy-AM"/>
        </w:rPr>
        <w:t>․</w:t>
      </w:r>
    </w:p>
    <w:p w:rsidR="00AF3473" w:rsidRPr="00076927" w:rsidRDefault="00AF3473" w:rsidP="008A3655">
      <w:pPr>
        <w:pStyle w:val="ListParagraph"/>
        <w:numPr>
          <w:ilvl w:val="0"/>
          <w:numId w:val="12"/>
        </w:numPr>
        <w:ind w:left="426"/>
        <w:jc w:val="both"/>
        <w:rPr>
          <w:rFonts w:ascii="GHEA Grapalat" w:hAnsi="GHEA Grapalat"/>
          <w:sz w:val="24"/>
          <w:szCs w:val="24"/>
          <w:lang w:val="hy-AM"/>
        </w:rPr>
      </w:pPr>
      <w:r w:rsidRPr="00076927">
        <w:rPr>
          <w:rFonts w:ascii="GHEA Grapalat" w:hAnsi="GHEA Grapalat"/>
          <w:b/>
          <w:sz w:val="24"/>
          <w:szCs w:val="24"/>
          <w:lang w:val="hy-AM"/>
        </w:rPr>
        <w:t>«Սոցիալապես անապահով և առանձին խմբերի անձանց բժշկական օգնություն» ծրագիր</w:t>
      </w:r>
      <w:r w:rsidR="0022100F" w:rsidRPr="00076927">
        <w:rPr>
          <w:rFonts w:ascii="GHEA Grapalat" w:hAnsi="GHEA Grapalat"/>
          <w:b/>
          <w:sz w:val="24"/>
          <w:szCs w:val="24"/>
          <w:lang w:val="hy-AM"/>
        </w:rPr>
        <w:t>ը</w:t>
      </w:r>
      <w:r w:rsidRPr="00076927">
        <w:rPr>
          <w:rFonts w:ascii="GHEA Grapalat" w:hAnsi="GHEA Grapalat"/>
          <w:sz w:val="24"/>
          <w:szCs w:val="24"/>
          <w:lang w:val="hy-AM"/>
        </w:rPr>
        <w:t>.</w:t>
      </w:r>
      <w:bookmarkStart w:id="23" w:name="_Hlk19669190"/>
      <w:r w:rsidRPr="00076927">
        <w:rPr>
          <w:rFonts w:ascii="GHEA Grapalat" w:hAnsi="GHEA Grapalat"/>
          <w:sz w:val="24"/>
          <w:szCs w:val="24"/>
          <w:lang w:val="hy-AM"/>
        </w:rPr>
        <w:t xml:space="preserve">Ծրագրի գծով նախատեսվել է 27,205.5 մլն դրամ` 2020 թվականի պետական բյուջեով հաստատված 27,104.1 մլն դրամի դիմաց, որի շրջանակներում նախատեսվում է իրականացնել </w:t>
      </w:r>
      <w:r w:rsidR="0022100F" w:rsidRPr="00076927">
        <w:rPr>
          <w:rFonts w:ascii="GHEA Grapalat" w:hAnsi="GHEA Grapalat"/>
          <w:sz w:val="24"/>
          <w:szCs w:val="24"/>
          <w:lang w:val="hy-AM"/>
        </w:rPr>
        <w:t>նաև՝</w:t>
      </w:r>
      <w:bookmarkEnd w:id="23"/>
      <w:r w:rsidRPr="00076927">
        <w:rPr>
          <w:rFonts w:ascii="GHEA Grapalat" w:hAnsi="GHEA Grapalat"/>
          <w:sz w:val="24"/>
          <w:szCs w:val="24"/>
          <w:lang w:val="hy-AM"/>
        </w:rPr>
        <w:t xml:space="preserve"> </w:t>
      </w:r>
    </w:p>
    <w:p w:rsidR="00AF3473" w:rsidRPr="009F1446" w:rsidRDefault="00AF3473" w:rsidP="008A3655">
      <w:pPr>
        <w:pStyle w:val="ListParagraph"/>
        <w:numPr>
          <w:ilvl w:val="0"/>
          <w:numId w:val="13"/>
        </w:numPr>
        <w:jc w:val="both"/>
        <w:rPr>
          <w:rFonts w:ascii="GHEA Grapalat" w:hAnsi="GHEA Grapalat"/>
          <w:sz w:val="24"/>
          <w:szCs w:val="24"/>
          <w:lang w:val="hy-AM"/>
        </w:rPr>
      </w:pPr>
      <w:r w:rsidRPr="009F1446">
        <w:rPr>
          <w:rFonts w:ascii="GHEA Grapalat" w:hAnsi="GHEA Grapalat"/>
          <w:sz w:val="24"/>
          <w:szCs w:val="24"/>
          <w:lang w:val="hy-AM"/>
        </w:rPr>
        <w:t>«Սոցիալապես անապահով և հատուկ խմբերում ընդգրկվածներին բժշկական օգնության ծառայություններ» միջոցառում</w:t>
      </w:r>
      <w:r w:rsidR="0022100F" w:rsidRPr="009F1446">
        <w:rPr>
          <w:rFonts w:ascii="GHEA Grapalat" w:hAnsi="GHEA Grapalat"/>
          <w:sz w:val="24"/>
          <w:szCs w:val="24"/>
          <w:lang w:val="hy-AM"/>
        </w:rPr>
        <w:t xml:space="preserve">ը, որի գծով նախատեսվել է </w:t>
      </w:r>
      <w:r w:rsidRPr="009F1446">
        <w:rPr>
          <w:rFonts w:ascii="GHEA Grapalat" w:hAnsi="GHEA Grapalat"/>
          <w:sz w:val="24"/>
          <w:szCs w:val="24"/>
          <w:lang w:val="hy-AM"/>
        </w:rPr>
        <w:t>19,100.0 մլն դրամ` 2020 թվականի պետական բյուջեով հաստատված 19,172.4 մլն դրամի դիմաց կամ 72.4 մլն դրամով պակաս, որը պայմանավորված է դեպքերի թվի նվազմամբ</w:t>
      </w:r>
      <w:r w:rsidR="009F1446" w:rsidRPr="009F1446">
        <w:rPr>
          <w:rFonts w:ascii="GHEA Grapalat" w:hAnsi="GHEA Grapalat"/>
          <w:sz w:val="24"/>
          <w:szCs w:val="24"/>
          <w:lang w:val="hy-AM"/>
        </w:rPr>
        <w:t>,</w:t>
      </w:r>
    </w:p>
    <w:p w:rsidR="00AF3473" w:rsidRPr="009F1446" w:rsidRDefault="00AF3473" w:rsidP="008A3655">
      <w:pPr>
        <w:pStyle w:val="ListParagraph"/>
        <w:numPr>
          <w:ilvl w:val="0"/>
          <w:numId w:val="13"/>
        </w:numPr>
        <w:jc w:val="both"/>
        <w:rPr>
          <w:rFonts w:ascii="Cambria Math" w:hAnsi="Cambria Math"/>
          <w:sz w:val="24"/>
          <w:szCs w:val="24"/>
          <w:lang w:val="hy-AM"/>
        </w:rPr>
      </w:pPr>
      <w:r w:rsidRPr="009F1446">
        <w:rPr>
          <w:rFonts w:ascii="GHEA Grapalat" w:hAnsi="GHEA Grapalat"/>
          <w:sz w:val="24"/>
          <w:szCs w:val="24"/>
          <w:lang w:val="hy-AM"/>
        </w:rPr>
        <w:lastRenderedPageBreak/>
        <w:t>«Զինծառայողներին, ինչպես նաև փրկարար ծառայողներին և նրանց ընտանիքի անդամներին բժշկական օգնության ծառայություններ» միջոցառ</w:t>
      </w:r>
      <w:r w:rsidR="009F1446" w:rsidRPr="009F1446">
        <w:rPr>
          <w:rFonts w:ascii="GHEA Grapalat" w:hAnsi="GHEA Grapalat"/>
          <w:sz w:val="24"/>
          <w:szCs w:val="24"/>
          <w:lang w:val="hy-AM"/>
        </w:rPr>
        <w:t>ումը, որի</w:t>
      </w:r>
      <w:r w:rsidRPr="009F1446">
        <w:rPr>
          <w:rFonts w:ascii="GHEA Grapalat" w:hAnsi="GHEA Grapalat"/>
          <w:sz w:val="24"/>
          <w:szCs w:val="24"/>
          <w:lang w:val="hy-AM"/>
        </w:rPr>
        <w:t xml:space="preserve"> շրջանակում նախատեսվել է 3,577.2 մլն դրա</w:t>
      </w:r>
      <w:r w:rsidRPr="009F1446">
        <w:rPr>
          <w:rFonts w:ascii="GHEA Grapalat" w:hAnsi="GHEA Grapalat"/>
          <w:sz w:val="24"/>
          <w:szCs w:val="24"/>
          <w:lang w:val="hy-AM"/>
        </w:rPr>
        <w:softHyphen/>
        <w:t xml:space="preserve">մ` 2020 թվականի պետական բյուջեով հաստատված 3,077.2 մլն դրամ գումարի դիմաց կամ 500.0 մլն դրամով ավել, որը պայմանավորված է </w:t>
      </w:r>
      <w:r w:rsidR="009F1446" w:rsidRPr="009F1446">
        <w:rPr>
          <w:rFonts w:ascii="GHEA Grapalat" w:hAnsi="GHEA Grapalat"/>
          <w:sz w:val="24"/>
          <w:szCs w:val="24"/>
          <w:lang w:val="hy-AM"/>
        </w:rPr>
        <w:t xml:space="preserve">նաև </w:t>
      </w:r>
      <w:r w:rsidRPr="009F1446">
        <w:rPr>
          <w:rFonts w:ascii="GHEA Grapalat" w:hAnsi="GHEA Grapalat"/>
          <w:sz w:val="24"/>
          <w:szCs w:val="24"/>
          <w:lang w:val="hy-AM"/>
        </w:rPr>
        <w:t xml:space="preserve">շահառուների թվի կանխատեսվող ավելացումով (ոստիկանության հոսպիտալի պահպանման և սպասարկման հաշվին) </w:t>
      </w:r>
      <w:r w:rsidR="009F1446" w:rsidRPr="009F1446">
        <w:rPr>
          <w:rFonts w:ascii="Cambria Math" w:hAnsi="Cambria Math"/>
          <w:sz w:val="24"/>
          <w:szCs w:val="24"/>
          <w:lang w:val="hy-AM"/>
        </w:rPr>
        <w:t>․</w:t>
      </w:r>
    </w:p>
    <w:p w:rsidR="000E094F" w:rsidRPr="000E094F" w:rsidRDefault="00AF3473" w:rsidP="008A3655">
      <w:pPr>
        <w:pStyle w:val="ListParagraph"/>
        <w:numPr>
          <w:ilvl w:val="0"/>
          <w:numId w:val="12"/>
        </w:numPr>
        <w:ind w:left="567"/>
        <w:jc w:val="both"/>
        <w:rPr>
          <w:rFonts w:ascii="GHEA Grapalat" w:hAnsi="GHEA Grapalat"/>
          <w:sz w:val="24"/>
          <w:szCs w:val="24"/>
          <w:lang w:val="hy-AM"/>
        </w:rPr>
      </w:pPr>
      <w:r w:rsidRPr="00AC7F31">
        <w:rPr>
          <w:rFonts w:ascii="GHEA Grapalat" w:hAnsi="GHEA Grapalat"/>
          <w:b/>
          <w:sz w:val="24"/>
          <w:szCs w:val="24"/>
          <w:lang w:val="hy-AM"/>
        </w:rPr>
        <w:t>«Վարակիչ հիվանդո</w:t>
      </w:r>
      <w:r w:rsidR="000E094F" w:rsidRPr="00AC7F31">
        <w:rPr>
          <w:rFonts w:ascii="GHEA Grapalat" w:hAnsi="GHEA Grapalat"/>
          <w:b/>
          <w:sz w:val="24"/>
          <w:szCs w:val="24"/>
          <w:lang w:val="hy-AM"/>
        </w:rPr>
        <w:t>ւթյունների կանխարգելում» ծրագիրը</w:t>
      </w:r>
      <w:r w:rsidR="000E094F" w:rsidRPr="000E094F">
        <w:rPr>
          <w:rFonts w:ascii="Cambria Math" w:hAnsi="Cambria Math" w:cs="Cambria Math"/>
          <w:sz w:val="24"/>
          <w:szCs w:val="24"/>
          <w:lang w:val="hy-AM"/>
        </w:rPr>
        <w:t>․</w:t>
      </w:r>
      <w:r w:rsidR="000E094F" w:rsidRPr="000E094F">
        <w:rPr>
          <w:rFonts w:ascii="GHEA Grapalat" w:hAnsi="GHEA Grapalat"/>
          <w:sz w:val="24"/>
          <w:szCs w:val="24"/>
          <w:lang w:val="hy-AM"/>
        </w:rPr>
        <w:t xml:space="preserve"> </w:t>
      </w:r>
      <w:r w:rsidRPr="000E094F">
        <w:rPr>
          <w:rFonts w:ascii="GHEA Grapalat" w:hAnsi="GHEA Grapalat"/>
          <w:sz w:val="24"/>
          <w:szCs w:val="24"/>
          <w:lang w:val="hy-AM"/>
        </w:rPr>
        <w:t>Ծրագրի գծով նախատեսվել է 2,609.9 մլն դրամ` 2020 թվականի պետական բյուջեով հաստատված 2,869.9 մլն դրամի դիմաց</w:t>
      </w:r>
      <w:r w:rsidR="000E094F">
        <w:rPr>
          <w:rFonts w:ascii="GHEA Grapalat" w:hAnsi="GHEA Grapalat"/>
          <w:sz w:val="24"/>
          <w:szCs w:val="24"/>
          <w:lang w:val="hy-AM"/>
        </w:rPr>
        <w:t>։</w:t>
      </w:r>
    </w:p>
    <w:p w:rsidR="00AF3473" w:rsidRPr="00BD571A" w:rsidRDefault="00AF3473" w:rsidP="000E094F">
      <w:pPr>
        <w:ind w:firstLine="567"/>
        <w:jc w:val="both"/>
        <w:rPr>
          <w:rFonts w:ascii="GHEA Grapalat" w:hAnsi="GHEA Grapalat"/>
          <w:lang w:val="hy-AM"/>
        </w:rPr>
      </w:pPr>
      <w:r w:rsidRPr="00BD571A">
        <w:rPr>
          <w:rFonts w:ascii="GHEA Grapalat" w:hAnsi="GHEA Grapalat"/>
          <w:lang w:val="hy-AM"/>
        </w:rPr>
        <w:t xml:space="preserve">Միաժամանակ ՀՀ առողջապահության նախարարության գծով նախատեսվում են շարունակել և իրականացնել արտաքին աղբյուրներից ստացվող նպատակային վարկային և դրամաշնորհային միջոցներով </w:t>
      </w:r>
      <w:r w:rsidR="000E094F" w:rsidRPr="00BD571A">
        <w:rPr>
          <w:rFonts w:ascii="GHEA Grapalat" w:hAnsi="GHEA Grapalat"/>
          <w:lang w:val="hy-AM"/>
        </w:rPr>
        <w:t>ծրագրեր, որոնցից են՝</w:t>
      </w:r>
    </w:p>
    <w:p w:rsidR="00AF3473" w:rsidRPr="00BD571A" w:rsidRDefault="00AF3473" w:rsidP="008A3655">
      <w:pPr>
        <w:pStyle w:val="ListParagraph"/>
        <w:numPr>
          <w:ilvl w:val="0"/>
          <w:numId w:val="14"/>
        </w:numPr>
        <w:jc w:val="both"/>
        <w:rPr>
          <w:rFonts w:ascii="GHEA Grapalat" w:hAnsi="GHEA Grapalat"/>
          <w:sz w:val="24"/>
          <w:szCs w:val="24"/>
          <w:lang w:val="hy-AM"/>
        </w:rPr>
      </w:pPr>
      <w:r w:rsidRPr="00BD571A">
        <w:rPr>
          <w:rFonts w:ascii="GHEA Grapalat" w:hAnsi="GHEA Grapalat"/>
          <w:sz w:val="24"/>
          <w:szCs w:val="24"/>
          <w:lang w:val="hy-AM"/>
        </w:rPr>
        <w:t>Համաշխարհային բանկի աջակցությամբ իրականացվող «Հիվանդությունների կանխար</w:t>
      </w:r>
      <w:r w:rsidR="00CF4645" w:rsidRPr="00BD571A">
        <w:rPr>
          <w:rFonts w:ascii="GHEA Grapalat" w:hAnsi="GHEA Grapalat"/>
          <w:sz w:val="24"/>
          <w:szCs w:val="24"/>
          <w:lang w:val="hy-AM"/>
        </w:rPr>
        <w:t>գելման և վերահսկման ծրագիրը», որով</w:t>
      </w:r>
      <w:r w:rsidRPr="00BD571A">
        <w:rPr>
          <w:rFonts w:ascii="GHEA Grapalat" w:hAnsi="GHEA Grapalat"/>
          <w:sz w:val="24"/>
          <w:szCs w:val="24"/>
          <w:lang w:val="hy-AM"/>
        </w:rPr>
        <w:t xml:space="preserve"> նախատեսվում է 1,288.7 մլն դրամ, այդ թվում վարկային միջոցներ` 1,056.5 մլն դրամ, ՀՀ համաֆինանսավորում` 232.2 մլն դրամ</w:t>
      </w:r>
      <w:r w:rsidR="00CF4645" w:rsidRPr="00BD571A">
        <w:rPr>
          <w:rFonts w:ascii="GHEA Grapalat" w:hAnsi="GHEA Grapalat"/>
          <w:sz w:val="24"/>
          <w:szCs w:val="24"/>
          <w:lang w:val="hy-AM"/>
        </w:rPr>
        <w:t>,</w:t>
      </w:r>
    </w:p>
    <w:p w:rsidR="00AF3473" w:rsidRPr="00BD571A" w:rsidRDefault="00AF3473" w:rsidP="008A3655">
      <w:pPr>
        <w:pStyle w:val="ListParagraph"/>
        <w:numPr>
          <w:ilvl w:val="0"/>
          <w:numId w:val="14"/>
        </w:numPr>
        <w:jc w:val="both"/>
        <w:rPr>
          <w:rFonts w:ascii="GHEA Grapalat" w:hAnsi="GHEA Grapalat"/>
          <w:sz w:val="24"/>
          <w:szCs w:val="24"/>
          <w:lang w:val="hy-AM"/>
        </w:rPr>
      </w:pPr>
      <w:r w:rsidRPr="00BD571A">
        <w:rPr>
          <w:rFonts w:ascii="GHEA Grapalat" w:hAnsi="GHEA Grapalat"/>
          <w:sz w:val="24"/>
          <w:szCs w:val="24"/>
          <w:lang w:val="hy-AM"/>
        </w:rPr>
        <w:t>Գլոբալ հիմնադրամի աջակցությամբ իրականացվող «Հայաստանի Հանրապետությունում տուբերկուլոզի և ՄԻԱՎ/ՁԻԱՀ-ի ծրագրերի հզորացում» դրամաշնորհային ծրագիր</w:t>
      </w:r>
      <w:r w:rsidR="00CF4645" w:rsidRPr="00BD571A">
        <w:rPr>
          <w:rFonts w:ascii="GHEA Grapalat" w:hAnsi="GHEA Grapalat"/>
          <w:sz w:val="24"/>
          <w:szCs w:val="24"/>
          <w:lang w:val="hy-AM"/>
        </w:rPr>
        <w:t>ը</w:t>
      </w:r>
      <w:r w:rsidRPr="00BD571A">
        <w:rPr>
          <w:rFonts w:ascii="GHEA Grapalat" w:hAnsi="GHEA Grapalat"/>
          <w:sz w:val="24"/>
          <w:szCs w:val="24"/>
          <w:lang w:val="hy-AM"/>
        </w:rPr>
        <w:t xml:space="preserve">, որի </w:t>
      </w:r>
      <w:r w:rsidR="00726616" w:rsidRPr="00BD571A">
        <w:rPr>
          <w:rFonts w:ascii="GHEA Grapalat" w:hAnsi="GHEA Grapalat"/>
          <w:sz w:val="24"/>
          <w:szCs w:val="24"/>
          <w:lang w:val="hy-AM"/>
        </w:rPr>
        <w:t xml:space="preserve">շրջանակներում </w:t>
      </w:r>
      <w:r w:rsidRPr="00BD571A">
        <w:rPr>
          <w:rFonts w:ascii="GHEA Grapalat" w:hAnsi="GHEA Grapalat"/>
          <w:sz w:val="24"/>
          <w:szCs w:val="24"/>
          <w:lang w:val="hy-AM"/>
        </w:rPr>
        <w:t>նախատեսվում է 1,149.6 մլն դրամ, այդ թվում դրամաշնորհային  միջոցներ` 946.8 մլն դրամ, ՀՀ համաֆինանսավորում` 202.8 մլն դրամ:</w:t>
      </w:r>
    </w:p>
    <w:p w:rsidR="00AF3473" w:rsidRPr="00E85A17" w:rsidRDefault="00726616" w:rsidP="00726616">
      <w:pPr>
        <w:ind w:left="720"/>
        <w:jc w:val="both"/>
        <w:rPr>
          <w:rFonts w:ascii="GHEA Grapalat" w:hAnsi="GHEA Grapalat"/>
          <w:lang w:val="hy-AM"/>
        </w:rPr>
      </w:pPr>
      <w:r w:rsidRPr="00BD571A">
        <w:rPr>
          <w:rFonts w:ascii="GHEA Grapalat" w:hAnsi="GHEA Grapalat"/>
          <w:lang w:val="hy-AM"/>
        </w:rPr>
        <w:t xml:space="preserve">Տես աղյուսակ </w:t>
      </w:r>
      <w:r w:rsidRPr="00E85A17">
        <w:rPr>
          <w:rFonts w:ascii="GHEA Grapalat" w:hAnsi="GHEA Grapalat"/>
          <w:lang w:val="hy-AM"/>
        </w:rPr>
        <w:t>N7:</w:t>
      </w:r>
    </w:p>
    <w:p w:rsidR="00AF3473" w:rsidRPr="00E85A17" w:rsidRDefault="00AF3473" w:rsidP="00AF3473">
      <w:pPr>
        <w:jc w:val="both"/>
        <w:rPr>
          <w:rFonts w:ascii="GHEA Grapalat" w:hAnsi="GHEA Grapalat"/>
          <w:sz w:val="16"/>
          <w:szCs w:val="16"/>
          <w:lang w:val="hy-AM"/>
        </w:rPr>
      </w:pPr>
    </w:p>
    <w:p w:rsidR="00AF3473" w:rsidRPr="00E85A17" w:rsidRDefault="00AF3473" w:rsidP="005D262C">
      <w:pPr>
        <w:jc w:val="center"/>
        <w:rPr>
          <w:rFonts w:ascii="GHEA Grapalat" w:hAnsi="GHEA Grapalat"/>
          <w:b/>
          <w:u w:val="single"/>
          <w:lang w:val="hy-AM"/>
        </w:rPr>
      </w:pPr>
      <w:bookmarkStart w:id="24" w:name="_Toc52452114"/>
      <w:r w:rsidRPr="00E85A17">
        <w:rPr>
          <w:rFonts w:ascii="GHEA Grapalat" w:hAnsi="GHEA Grapalat"/>
          <w:b/>
          <w:u w:val="single"/>
          <w:lang w:val="hy-AM"/>
        </w:rPr>
        <w:t>ՀՀ կրթության, գիտության, մշակույթի և սպորտի նախարարություն</w:t>
      </w:r>
      <w:bookmarkEnd w:id="24"/>
    </w:p>
    <w:p w:rsidR="005D262C" w:rsidRPr="00AF5F5D" w:rsidRDefault="005D262C" w:rsidP="005D262C">
      <w:pPr>
        <w:jc w:val="center"/>
        <w:rPr>
          <w:rFonts w:ascii="GHEA Grapalat" w:hAnsi="GHEA Grapalat"/>
          <w:sz w:val="10"/>
          <w:szCs w:val="10"/>
          <w:u w:val="single"/>
          <w:lang w:val="hy-AM"/>
        </w:rPr>
      </w:pPr>
    </w:p>
    <w:p w:rsidR="00AF3473" w:rsidRPr="00E85A17" w:rsidRDefault="002D00DC" w:rsidP="002D00DC">
      <w:pPr>
        <w:ind w:firstLine="720"/>
        <w:jc w:val="both"/>
        <w:rPr>
          <w:rFonts w:ascii="GHEA Grapalat" w:hAnsi="GHEA Grapalat"/>
          <w:lang w:val="hy-AM"/>
        </w:rPr>
      </w:pPr>
      <w:bookmarkStart w:id="25" w:name="OLE_LINK4"/>
      <w:r>
        <w:rPr>
          <w:rFonts w:ascii="GHEA Grapalat" w:hAnsi="GHEA Grapalat"/>
          <w:lang w:val="hy-AM"/>
        </w:rPr>
        <w:t>Ն</w:t>
      </w:r>
      <w:r w:rsidR="00AF3473" w:rsidRPr="00E85A17">
        <w:rPr>
          <w:rFonts w:ascii="GHEA Grapalat" w:hAnsi="GHEA Grapalat"/>
          <w:lang w:val="hy-AM"/>
        </w:rPr>
        <w:t>ախարարության գծով նախատեսվում է հատկացնել 175,645.6 մլն դրամ՝ 2020 թվականի 177,6244</w:t>
      </w:r>
      <w:r w:rsidR="00AF3473" w:rsidRPr="00E85A17">
        <w:rPr>
          <w:rFonts w:ascii="Cambria Math" w:hAnsi="Cambria Math" w:cs="Cambria Math"/>
          <w:lang w:val="hy-AM"/>
        </w:rPr>
        <w:t>․</w:t>
      </w:r>
      <w:r w:rsidR="00AF5F5D">
        <w:rPr>
          <w:rFonts w:ascii="GHEA Grapalat" w:hAnsi="GHEA Grapalat"/>
          <w:lang w:val="hy-AM"/>
        </w:rPr>
        <w:t>0 մլն դրամի դիմաց։ Ծ</w:t>
      </w:r>
      <w:r w:rsidR="00AF3473" w:rsidRPr="00E85A17">
        <w:rPr>
          <w:rFonts w:ascii="GHEA Grapalat" w:hAnsi="GHEA Grapalat"/>
          <w:lang w:val="hy-AM"/>
        </w:rPr>
        <w:t>ախսերի նվազումը կազմել է 1,978.4 մլն դրամ կամ 1.1 տոկոս:</w:t>
      </w:r>
    </w:p>
    <w:p w:rsidR="00AF3473" w:rsidRPr="00E85A17" w:rsidRDefault="00AF3473" w:rsidP="00F72B5F">
      <w:pPr>
        <w:ind w:firstLine="720"/>
        <w:jc w:val="both"/>
        <w:rPr>
          <w:rFonts w:ascii="GHEA Grapalat" w:hAnsi="GHEA Grapalat"/>
          <w:lang w:val="hy-AM"/>
        </w:rPr>
      </w:pPr>
      <w:r w:rsidRPr="00D80611">
        <w:rPr>
          <w:rFonts w:ascii="GHEA Grapalat" w:hAnsi="GHEA Grapalat"/>
          <w:b/>
          <w:i/>
          <w:u w:val="single"/>
          <w:lang w:val="hy-AM"/>
        </w:rPr>
        <w:t>Կրթության և գիտության ոլորտների</w:t>
      </w:r>
      <w:r w:rsidRPr="00E85A17">
        <w:rPr>
          <w:rFonts w:ascii="GHEA Grapalat" w:hAnsi="GHEA Grapalat"/>
          <w:lang w:val="hy-AM"/>
        </w:rPr>
        <w:t xml:space="preserve"> գծով ՀՀ կրթության, գիտության, մշակույթի և սպորտի նախարարության կողմից իրականացվելիք ծրագրերին (առանց կառավարման ապարատի գծով ծախսերի) նախատեսվում է հատկացնել 155,587.6 մլն դրամ՝ 2020 թ</w:t>
      </w:r>
      <w:r w:rsidR="006708D9">
        <w:rPr>
          <w:rFonts w:ascii="Cambria Math" w:hAnsi="Cambria Math"/>
          <w:lang w:val="hy-AM"/>
        </w:rPr>
        <w:t>․</w:t>
      </w:r>
      <w:r w:rsidRPr="00E85A17">
        <w:rPr>
          <w:rFonts w:ascii="GHEA Grapalat" w:hAnsi="GHEA Grapalat"/>
          <w:lang w:val="hy-AM"/>
        </w:rPr>
        <w:t xml:space="preserve"> 155,478.4 մլն դրամի դիմաց, ծախսերի աճը կազմել է 109.2 մլն դրամ կամ 0.1 տոկոս: </w:t>
      </w:r>
    </w:p>
    <w:p w:rsidR="00AF3473" w:rsidRPr="006708D9" w:rsidRDefault="00AF3473" w:rsidP="006708D9">
      <w:pPr>
        <w:ind w:firstLine="720"/>
        <w:jc w:val="both"/>
        <w:rPr>
          <w:rFonts w:ascii="GHEA Grapalat" w:hAnsi="GHEA Grapalat"/>
          <w:lang w:val="hy-AM"/>
        </w:rPr>
      </w:pPr>
      <w:r w:rsidRPr="00E85A17">
        <w:rPr>
          <w:rFonts w:ascii="GHEA Grapalat" w:hAnsi="GHEA Grapalat"/>
          <w:lang w:val="hy-AM"/>
        </w:rPr>
        <w:t>2021 թվականին նախարարությանը նախատեսված հատկացումներն ուղղվելու են 10 ծրագրերի իրականացմանը</w:t>
      </w:r>
      <w:r w:rsidR="006708D9">
        <w:rPr>
          <w:rFonts w:ascii="GHEA Grapalat" w:hAnsi="GHEA Grapalat"/>
          <w:lang w:val="hy-AM"/>
        </w:rPr>
        <w:t>, որոնցից են՝</w:t>
      </w:r>
    </w:p>
    <w:p w:rsidR="00785B22" w:rsidRPr="00785B22" w:rsidRDefault="00AF3473" w:rsidP="008A3655">
      <w:pPr>
        <w:pStyle w:val="ListParagraph"/>
        <w:numPr>
          <w:ilvl w:val="0"/>
          <w:numId w:val="12"/>
        </w:numPr>
        <w:ind w:left="426"/>
        <w:jc w:val="both"/>
        <w:rPr>
          <w:rFonts w:ascii="GHEA Grapalat" w:hAnsi="GHEA Grapalat"/>
          <w:sz w:val="24"/>
          <w:szCs w:val="24"/>
          <w:lang w:val="hy-AM"/>
        </w:rPr>
      </w:pPr>
      <w:r w:rsidRPr="00785B22">
        <w:rPr>
          <w:rFonts w:ascii="GHEA Grapalat" w:hAnsi="GHEA Grapalat"/>
          <w:b/>
          <w:sz w:val="24"/>
          <w:szCs w:val="24"/>
          <w:lang w:val="hy-AM"/>
        </w:rPr>
        <w:t>«Նախնական (արհեստագործական) և միջին մասնագիտական կրթություն» ծրագ</w:t>
      </w:r>
      <w:r w:rsidR="003F32D9" w:rsidRPr="00785B22">
        <w:rPr>
          <w:rFonts w:ascii="GHEA Grapalat" w:hAnsi="GHEA Grapalat"/>
          <w:b/>
          <w:sz w:val="24"/>
          <w:szCs w:val="24"/>
          <w:lang w:val="hy-AM"/>
        </w:rPr>
        <w:t>իրը</w:t>
      </w:r>
      <w:r w:rsidR="003F32D9" w:rsidRPr="00785B22">
        <w:rPr>
          <w:rFonts w:ascii="GHEA Grapalat" w:hAnsi="GHEA Grapalat"/>
          <w:sz w:val="24"/>
          <w:szCs w:val="24"/>
          <w:lang w:val="hy-AM"/>
        </w:rPr>
        <w:t>, որի իրականացման համար</w:t>
      </w:r>
      <w:r w:rsidRPr="00785B22">
        <w:rPr>
          <w:rFonts w:ascii="GHEA Grapalat" w:hAnsi="GHEA Grapalat"/>
          <w:sz w:val="24"/>
          <w:szCs w:val="24"/>
          <w:lang w:val="hy-AM"/>
        </w:rPr>
        <w:t xml:space="preserve"> նախատեսվել է 11,602.0 մլն դրամ՝ 2020 թվականի 12,645.2 մլն դրամի դիմաց, ծախսերի նվազումը կազմել է</w:t>
      </w:r>
      <w:r w:rsidR="00785B22" w:rsidRPr="00785B22">
        <w:rPr>
          <w:rFonts w:ascii="GHEA Grapalat" w:hAnsi="GHEA Grapalat"/>
          <w:sz w:val="24"/>
          <w:szCs w:val="24"/>
          <w:lang w:val="hy-AM"/>
        </w:rPr>
        <w:t xml:space="preserve"> 1,043.2 մլն դրամ կամ 8.2 տոկոս</w:t>
      </w:r>
      <w:r w:rsidR="00785B22" w:rsidRPr="00785B22">
        <w:rPr>
          <w:rFonts w:ascii="Cambria Math" w:hAnsi="Cambria Math" w:cs="Cambria Math"/>
          <w:sz w:val="24"/>
          <w:szCs w:val="24"/>
          <w:lang w:val="hy-AM"/>
        </w:rPr>
        <w:t>․</w:t>
      </w:r>
    </w:p>
    <w:p w:rsidR="00785B22" w:rsidRDefault="00785B22" w:rsidP="008A3655">
      <w:pPr>
        <w:pStyle w:val="ListParagraph"/>
        <w:numPr>
          <w:ilvl w:val="0"/>
          <w:numId w:val="15"/>
        </w:numPr>
        <w:jc w:val="both"/>
        <w:rPr>
          <w:rFonts w:ascii="GHEA Grapalat" w:hAnsi="GHEA Grapalat"/>
          <w:sz w:val="24"/>
          <w:szCs w:val="24"/>
          <w:lang w:val="hy-AM"/>
        </w:rPr>
      </w:pPr>
      <w:r w:rsidRPr="00785B22">
        <w:rPr>
          <w:rFonts w:ascii="GHEA Grapalat" w:hAnsi="GHEA Grapalat"/>
          <w:sz w:val="24"/>
          <w:szCs w:val="24"/>
          <w:lang w:val="hy-AM"/>
        </w:rPr>
        <w:t>Ն</w:t>
      </w:r>
      <w:r w:rsidR="00AF3473" w:rsidRPr="00785B22">
        <w:rPr>
          <w:rFonts w:ascii="GHEA Grapalat" w:hAnsi="GHEA Grapalat"/>
          <w:sz w:val="24"/>
          <w:szCs w:val="24"/>
          <w:lang w:val="hy-AM"/>
        </w:rPr>
        <w:t xml:space="preserve">ախնական մասնագիտական (արհեստագործական) և միջին մասնագիտական կրթություն ստացող ուսանողների կրթաթոշակի և ուսանողական նպաստների տրամադրման գծով միջոցառումներով նախատեսվել է՝ ընդամենը 11,342.3 մլն դրամ՝ 2020թվականի 12,409.3 մլն դրամի դիմաց, ծախսերը նվազել են 1,067.0 մլն դրամով կամ 8.6%-ով՝ պայմանավորված սովորողների թվաքանակների փոփոխությամբ: Նշված միջոցառումների գծով ծախսերը նախատեսվել են հանրապետության 22 արհեստագործական ուսումնարաններում արհեստագործական կրթության մեջ ընդգրկվող 7.9 հազար սովորողների ուսուցման գծով` 2020 թվականի 8.3 հազարի </w:t>
      </w:r>
      <w:r w:rsidR="00AF3473" w:rsidRPr="00785B22">
        <w:rPr>
          <w:rFonts w:ascii="GHEA Grapalat" w:hAnsi="GHEA Grapalat"/>
          <w:sz w:val="24"/>
          <w:szCs w:val="24"/>
          <w:lang w:val="hy-AM"/>
        </w:rPr>
        <w:lastRenderedPageBreak/>
        <w:t>դիմաց (սովորողների թվաքանակը 2021 թվականին կնվազի 0.4 հազարով) և 69 հաստատություններում միջին մասնագիտական կրթության մեջ ընդգրկվող 22.3 հազար սովորողների ուսուցման գծով` 2020 թվականի 22.4 հազարի դիմաց (սովորողների թվաքանակը կնվազի 0.1 հազարով):</w:t>
      </w:r>
    </w:p>
    <w:p w:rsidR="00046804" w:rsidRDefault="00AF3473" w:rsidP="008A3655">
      <w:pPr>
        <w:pStyle w:val="ListParagraph"/>
        <w:numPr>
          <w:ilvl w:val="0"/>
          <w:numId w:val="12"/>
        </w:numPr>
        <w:ind w:left="426"/>
        <w:jc w:val="both"/>
        <w:rPr>
          <w:rFonts w:ascii="GHEA Grapalat" w:hAnsi="GHEA Grapalat"/>
          <w:sz w:val="24"/>
          <w:szCs w:val="24"/>
          <w:lang w:val="hy-AM"/>
        </w:rPr>
      </w:pPr>
      <w:r w:rsidRPr="00785B22">
        <w:rPr>
          <w:rFonts w:ascii="GHEA Grapalat" w:hAnsi="GHEA Grapalat"/>
          <w:b/>
          <w:sz w:val="24"/>
          <w:szCs w:val="24"/>
          <w:lang w:val="hy-AM"/>
        </w:rPr>
        <w:t xml:space="preserve">«Բարձրագույն և հետբուհական մասնագիտական կրթության </w:t>
      </w:r>
      <w:r w:rsidR="00785B22" w:rsidRPr="00785B22">
        <w:rPr>
          <w:rFonts w:ascii="GHEA Grapalat" w:hAnsi="GHEA Grapalat"/>
          <w:b/>
          <w:sz w:val="24"/>
          <w:szCs w:val="24"/>
          <w:lang w:val="hy-AM"/>
        </w:rPr>
        <w:t>ծրագիրը</w:t>
      </w:r>
      <w:r w:rsidRPr="00785B22">
        <w:rPr>
          <w:rFonts w:ascii="GHEA Grapalat" w:hAnsi="GHEA Grapalat"/>
          <w:b/>
          <w:sz w:val="24"/>
          <w:szCs w:val="24"/>
          <w:lang w:val="hy-AM"/>
        </w:rPr>
        <w:t>»</w:t>
      </w:r>
      <w:r w:rsidR="00785B22" w:rsidRPr="00785B22">
        <w:rPr>
          <w:rFonts w:ascii="GHEA Grapalat" w:hAnsi="GHEA Grapalat"/>
          <w:b/>
          <w:sz w:val="24"/>
          <w:szCs w:val="24"/>
          <w:lang w:val="hy-AM"/>
        </w:rPr>
        <w:t>,</w:t>
      </w:r>
      <w:r w:rsidR="00785B22" w:rsidRPr="00785B22">
        <w:rPr>
          <w:rFonts w:ascii="GHEA Grapalat" w:hAnsi="GHEA Grapalat"/>
          <w:sz w:val="24"/>
          <w:szCs w:val="24"/>
          <w:lang w:val="hy-AM"/>
        </w:rPr>
        <w:t xml:space="preserve"> որի</w:t>
      </w:r>
      <w:r w:rsidRPr="00785B22">
        <w:rPr>
          <w:rFonts w:ascii="GHEA Grapalat" w:hAnsi="GHEA Grapalat"/>
          <w:sz w:val="24"/>
          <w:szCs w:val="24"/>
          <w:lang w:val="hy-AM"/>
        </w:rPr>
        <w:t xml:space="preserve"> գծով նախատեսվել է 11,861.9 մլն դրամ՝ 2020 թվականի 12,627.1 մլն դրամի դիմաց, ծախսերի նվազումը կազմել է 765.2 մլն դրամ կամ 6.1 տոկոս՝ պայմանավորված ուսանողների թվաքանակների փոփոխությամբ:</w:t>
      </w:r>
      <w:r w:rsidR="00785B22" w:rsidRPr="00785B22">
        <w:rPr>
          <w:rFonts w:ascii="GHEA Grapalat" w:hAnsi="GHEA Grapalat"/>
          <w:sz w:val="24"/>
          <w:szCs w:val="24"/>
          <w:lang w:val="hy-AM"/>
        </w:rPr>
        <w:t xml:space="preserve"> </w:t>
      </w:r>
      <w:r w:rsidRPr="00785B22">
        <w:rPr>
          <w:rFonts w:ascii="GHEA Grapalat" w:hAnsi="GHEA Grapalat"/>
          <w:sz w:val="24"/>
          <w:szCs w:val="24"/>
          <w:lang w:val="hy-AM"/>
        </w:rPr>
        <w:t>Ծրագրի շրջանակներում բարձրագույն և հետբուհական մասնագիտական կրթություն ստացող ուսանողների կրթաթոշակի և ուսանողական նպաստների տրամադրման գծով միջոցառումներով նախատեսվել է՝ ընդամենը, 11,432.0 մլն դրամ՝ 2020 թվականի 12,062.3  մլն դրամի դիմաց, կամ՝ ծախսերի նվազումը կազմում է 630.3 մլն դրամ: Նշված միջոցառումների գծով ծախսերը նախատեսվել են 12.3 հազար ուսանողի հաշվով` 2020 թվականի 13.5 հազարի դիմաց (ուսանողների թվաքանակը 2021 թվականին կնվազի 1.2 հազարով):</w:t>
      </w:r>
    </w:p>
    <w:p w:rsidR="00046804" w:rsidRPr="00E065AD" w:rsidRDefault="00AF3473" w:rsidP="008A3655">
      <w:pPr>
        <w:pStyle w:val="ListParagraph"/>
        <w:numPr>
          <w:ilvl w:val="0"/>
          <w:numId w:val="12"/>
        </w:numPr>
        <w:ind w:left="426"/>
        <w:jc w:val="both"/>
        <w:rPr>
          <w:rFonts w:ascii="GHEA Grapalat" w:hAnsi="GHEA Grapalat"/>
          <w:sz w:val="24"/>
          <w:szCs w:val="24"/>
          <w:lang w:val="hy-AM"/>
        </w:rPr>
      </w:pPr>
      <w:r w:rsidRPr="00E065AD">
        <w:rPr>
          <w:rFonts w:ascii="GHEA Grapalat" w:hAnsi="GHEA Grapalat"/>
          <w:b/>
          <w:sz w:val="24"/>
          <w:szCs w:val="24"/>
          <w:lang w:val="hy-AM"/>
        </w:rPr>
        <w:t xml:space="preserve">«Հանրակրթության </w:t>
      </w:r>
      <w:r w:rsidR="00046804" w:rsidRPr="00E065AD">
        <w:rPr>
          <w:rFonts w:ascii="GHEA Grapalat" w:hAnsi="GHEA Grapalat"/>
          <w:b/>
          <w:sz w:val="24"/>
          <w:szCs w:val="24"/>
          <w:lang w:val="hy-AM"/>
        </w:rPr>
        <w:t>ծրագիրը</w:t>
      </w:r>
      <w:r w:rsidRPr="00E065AD">
        <w:rPr>
          <w:rFonts w:ascii="GHEA Grapalat" w:hAnsi="GHEA Grapalat"/>
          <w:sz w:val="24"/>
          <w:szCs w:val="24"/>
          <w:lang w:val="hy-AM"/>
        </w:rPr>
        <w:t>»</w:t>
      </w:r>
      <w:r w:rsidR="00046804" w:rsidRPr="00E065AD">
        <w:rPr>
          <w:rFonts w:ascii="GHEA Grapalat" w:hAnsi="GHEA Grapalat"/>
          <w:sz w:val="24"/>
          <w:szCs w:val="24"/>
          <w:lang w:val="hy-AM"/>
        </w:rPr>
        <w:t>, որի</w:t>
      </w:r>
      <w:r w:rsidRPr="00E065AD">
        <w:rPr>
          <w:rFonts w:ascii="GHEA Grapalat" w:hAnsi="GHEA Grapalat"/>
          <w:sz w:val="24"/>
          <w:szCs w:val="24"/>
          <w:lang w:val="hy-AM"/>
        </w:rPr>
        <w:t xml:space="preserve"> գծով նախատեսվել է 103,163.0 մլն դրամ՝ 2020 թվականի 99,854.7 մլն դրամի դիմաց, ծախսերի աճը կազմում է 3,308.3 մլն դրամ կամ 3.3 տոկոս՝ պայմանավորված սովորողների թվաքանակների փոփոխությամբ: Ծրագրի շրջանակներում միջոցներ են նախատեսվել պարտադիր կրթության երեք մակարդակներում սովորողների ուսուցման գծով</w:t>
      </w:r>
      <w:r w:rsidR="00046804" w:rsidRPr="00E065AD">
        <w:rPr>
          <w:rFonts w:ascii="Cambria Math" w:hAnsi="Cambria Math"/>
          <w:sz w:val="24"/>
          <w:szCs w:val="24"/>
          <w:lang w:val="hy-AM"/>
        </w:rPr>
        <w:t>․</w:t>
      </w:r>
      <w:r w:rsidRPr="00E065AD">
        <w:rPr>
          <w:rFonts w:ascii="GHEA Grapalat" w:hAnsi="GHEA Grapalat"/>
          <w:sz w:val="24"/>
          <w:szCs w:val="24"/>
          <w:lang w:val="hy-AM"/>
        </w:rPr>
        <w:t xml:space="preserve"> </w:t>
      </w:r>
    </w:p>
    <w:p w:rsidR="00E065AD" w:rsidRPr="00E065AD" w:rsidRDefault="00AF3473" w:rsidP="008A3655">
      <w:pPr>
        <w:pStyle w:val="ListParagraph"/>
        <w:numPr>
          <w:ilvl w:val="0"/>
          <w:numId w:val="12"/>
        </w:numPr>
        <w:ind w:left="426"/>
        <w:jc w:val="both"/>
        <w:rPr>
          <w:rFonts w:ascii="GHEA Grapalat" w:hAnsi="GHEA Grapalat"/>
          <w:lang w:val="hy-AM"/>
        </w:rPr>
      </w:pPr>
      <w:r w:rsidRPr="00E065AD">
        <w:rPr>
          <w:rFonts w:ascii="GHEA Grapalat" w:hAnsi="GHEA Grapalat"/>
          <w:b/>
          <w:sz w:val="24"/>
          <w:szCs w:val="24"/>
          <w:lang w:val="hy-AM"/>
        </w:rPr>
        <w:t>«Արտա</w:t>
      </w:r>
      <w:r w:rsidR="00046804" w:rsidRPr="00E065AD">
        <w:rPr>
          <w:rFonts w:ascii="GHEA Grapalat" w:hAnsi="GHEA Grapalat"/>
          <w:b/>
          <w:sz w:val="24"/>
          <w:szCs w:val="24"/>
          <w:lang w:val="hy-AM"/>
        </w:rPr>
        <w:t>դպրոցական դաստիարակության ծրագիրը</w:t>
      </w:r>
      <w:r w:rsidRPr="00E065AD">
        <w:rPr>
          <w:rFonts w:ascii="GHEA Grapalat" w:hAnsi="GHEA Grapalat"/>
          <w:b/>
          <w:sz w:val="24"/>
          <w:szCs w:val="24"/>
          <w:lang w:val="hy-AM"/>
        </w:rPr>
        <w:t>»</w:t>
      </w:r>
      <w:r w:rsidR="00046804" w:rsidRPr="00E065AD">
        <w:rPr>
          <w:rFonts w:ascii="GHEA Grapalat" w:hAnsi="GHEA Grapalat"/>
          <w:sz w:val="24"/>
          <w:szCs w:val="24"/>
          <w:lang w:val="hy-AM"/>
        </w:rPr>
        <w:t>, որի</w:t>
      </w:r>
      <w:r w:rsidRPr="00E065AD">
        <w:rPr>
          <w:rFonts w:ascii="GHEA Grapalat" w:hAnsi="GHEA Grapalat"/>
          <w:sz w:val="24"/>
          <w:szCs w:val="24"/>
          <w:lang w:val="hy-AM"/>
        </w:rPr>
        <w:t xml:space="preserve"> գծով 2021 թվականին նախատեսվել է 3,873.9 մլն դրամ՝ 2020 թվականի 4,546.4 մլն դրամի դիմաց, ծախսերի նվազումը կազմում է 672.5 մլն դրամ կամ 14.8 տոկոս՝ պայմանավորված ոլորտի գերակայություններով և ծախսային առաջնահերթություններով</w:t>
      </w:r>
      <w:r w:rsidR="00E065AD">
        <w:rPr>
          <w:rFonts w:ascii="Cambria Math" w:hAnsi="Cambria Math"/>
          <w:sz w:val="24"/>
          <w:szCs w:val="24"/>
          <w:lang w:val="hy-AM"/>
        </w:rPr>
        <w:t>․</w:t>
      </w:r>
      <w:r w:rsidRPr="00E065AD">
        <w:rPr>
          <w:rFonts w:ascii="GHEA Grapalat" w:hAnsi="GHEA Grapalat"/>
          <w:sz w:val="24"/>
          <w:szCs w:val="24"/>
          <w:lang w:val="hy-AM"/>
        </w:rPr>
        <w:t xml:space="preserve"> </w:t>
      </w:r>
    </w:p>
    <w:p w:rsidR="00AF3473" w:rsidRPr="00E065AD" w:rsidRDefault="00AF3473" w:rsidP="008A3655">
      <w:pPr>
        <w:pStyle w:val="ListParagraph"/>
        <w:numPr>
          <w:ilvl w:val="0"/>
          <w:numId w:val="12"/>
        </w:numPr>
        <w:ind w:left="426"/>
        <w:jc w:val="both"/>
        <w:rPr>
          <w:rFonts w:ascii="GHEA Grapalat" w:hAnsi="GHEA Grapalat"/>
          <w:sz w:val="24"/>
          <w:szCs w:val="24"/>
          <w:lang w:val="hy-AM"/>
        </w:rPr>
      </w:pPr>
      <w:r w:rsidRPr="00E065AD">
        <w:rPr>
          <w:rFonts w:ascii="GHEA Grapalat" w:hAnsi="GHEA Grapalat"/>
          <w:b/>
          <w:sz w:val="24"/>
          <w:szCs w:val="24"/>
          <w:lang w:val="hy-AM"/>
        </w:rPr>
        <w:t>«Գիտական և գիտատեխնիկական հետազոտությունների ծրագ</w:t>
      </w:r>
      <w:r w:rsidR="00E065AD" w:rsidRPr="00E065AD">
        <w:rPr>
          <w:rFonts w:ascii="GHEA Grapalat" w:hAnsi="GHEA Grapalat"/>
          <w:b/>
          <w:sz w:val="24"/>
          <w:szCs w:val="24"/>
          <w:lang w:val="hy-AM"/>
        </w:rPr>
        <w:t>իրը</w:t>
      </w:r>
      <w:r w:rsidRPr="00E065AD">
        <w:rPr>
          <w:rFonts w:ascii="GHEA Grapalat" w:hAnsi="GHEA Grapalat"/>
          <w:b/>
          <w:sz w:val="24"/>
          <w:szCs w:val="24"/>
          <w:lang w:val="hy-AM"/>
        </w:rPr>
        <w:t>»</w:t>
      </w:r>
      <w:r w:rsidR="00E065AD" w:rsidRPr="00E065AD">
        <w:rPr>
          <w:rFonts w:ascii="GHEA Grapalat" w:hAnsi="GHEA Grapalat"/>
          <w:b/>
          <w:sz w:val="24"/>
          <w:szCs w:val="24"/>
          <w:lang w:val="hy-AM"/>
        </w:rPr>
        <w:t>,</w:t>
      </w:r>
      <w:r w:rsidR="00E065AD" w:rsidRPr="00E065AD">
        <w:rPr>
          <w:rFonts w:ascii="GHEA Grapalat" w:hAnsi="GHEA Grapalat"/>
          <w:sz w:val="24"/>
          <w:szCs w:val="24"/>
          <w:lang w:val="hy-AM"/>
        </w:rPr>
        <w:t xml:space="preserve"> որի</w:t>
      </w:r>
      <w:r w:rsidRPr="00E065AD">
        <w:rPr>
          <w:rFonts w:ascii="GHEA Grapalat" w:hAnsi="GHEA Grapalat"/>
          <w:sz w:val="24"/>
          <w:szCs w:val="24"/>
          <w:lang w:val="hy-AM"/>
        </w:rPr>
        <w:t xml:space="preserve"> գծով 2021 թվականին  նախատեսվել է 13,559.7 մլն դրամ՝ 2020 թվականի 14,062.2 մլն դրամի դիմաց, ծախսերը նվազել  են 502.5 մլն դրամով կամ 3.6 տոկոսով: </w:t>
      </w:r>
      <w:r w:rsidR="00E065AD">
        <w:rPr>
          <w:rFonts w:ascii="GHEA Grapalat" w:hAnsi="GHEA Grapalat"/>
          <w:sz w:val="24"/>
          <w:szCs w:val="24"/>
          <w:lang w:val="hy-AM"/>
        </w:rPr>
        <w:t xml:space="preserve">Սույն </w:t>
      </w:r>
      <w:r w:rsidRPr="00E065AD">
        <w:rPr>
          <w:rFonts w:ascii="GHEA Grapalat" w:hAnsi="GHEA Grapalat"/>
          <w:sz w:val="24"/>
          <w:szCs w:val="24"/>
          <w:lang w:val="hy-AM"/>
        </w:rPr>
        <w:t>ծրագրի շրջանակներում «Գիտական ամսագրերի և մենագրությունների հրատարակում», «Գիտական գրադարանային ծառայություններ», «Գիտատեխնիկական գրադարանային ծառայություններ» միջոցառումների գծով նախատեսվել է, ընդամենը՝ 410.4 մլն դրամ՝ պահպանելով 2020 թվականի ծախսերի մակարդակը:</w:t>
      </w:r>
    </w:p>
    <w:p w:rsidR="00AF3473" w:rsidRPr="00E85A17" w:rsidRDefault="00AF3473" w:rsidP="00E065AD">
      <w:pPr>
        <w:ind w:left="426" w:firstLine="720"/>
        <w:jc w:val="both"/>
        <w:rPr>
          <w:rFonts w:ascii="GHEA Grapalat" w:hAnsi="GHEA Grapalat"/>
          <w:lang w:val="hy-AM"/>
        </w:rPr>
      </w:pPr>
      <w:r w:rsidRPr="00E065AD">
        <w:rPr>
          <w:rFonts w:ascii="GHEA Grapalat" w:eastAsia="Calibri" w:hAnsi="GHEA Grapalat"/>
          <w:lang w:val="hy-AM" w:bidi="en-US"/>
        </w:rPr>
        <w:t xml:space="preserve">«Գիտական ենթակառուցվածքի արդիականացում» միջոցառման գծով նախատեսվել է 7,367.1 մլն դրամ՝ 2020 թվականի 7,928.8 մլն դրամի դիմաց կամ՝ 561.7 մլն դրամով պակաս: </w:t>
      </w:r>
    </w:p>
    <w:p w:rsidR="00AF3473" w:rsidRPr="00E85A17" w:rsidRDefault="00AF3473" w:rsidP="00E065AD">
      <w:pPr>
        <w:ind w:left="426" w:firstLine="720"/>
        <w:jc w:val="both"/>
        <w:rPr>
          <w:rFonts w:ascii="GHEA Grapalat" w:hAnsi="GHEA Grapalat"/>
          <w:lang w:val="hy-AM"/>
        </w:rPr>
      </w:pPr>
      <w:r w:rsidRPr="00E85A17">
        <w:rPr>
          <w:rFonts w:ascii="GHEA Grapalat" w:hAnsi="GHEA Grapalat"/>
          <w:lang w:val="hy-AM"/>
        </w:rPr>
        <w:t xml:space="preserve">«Ազգային արժեք ներկայացնող գիտական օբյեկտների պահպանություն» միջոցառման գծով 2021 թվականին նախատեսվել է 1,085.9 մլն դրամ՝ Հին ձեռագրերի ինստիտուտի, Ցեղասպանության թանգարանի, Բյուրականի աստղադիտարանի, Հայկենսատեխնոլոգիայի կենսաբանական թանգարանի, ԵՊՀ գրադարանի պահպանման նպատակով, պահպանելով 2020 թվականի ծախսերի մակարդակը: </w:t>
      </w:r>
    </w:p>
    <w:p w:rsidR="00AF3473" w:rsidRPr="00E85A17" w:rsidRDefault="00AF3473" w:rsidP="00E065AD">
      <w:pPr>
        <w:ind w:left="426" w:firstLine="720"/>
        <w:jc w:val="both"/>
        <w:rPr>
          <w:rFonts w:ascii="GHEA Grapalat" w:hAnsi="GHEA Grapalat"/>
          <w:lang w:val="hy-AM"/>
        </w:rPr>
      </w:pPr>
      <w:r w:rsidRPr="00E85A17">
        <w:rPr>
          <w:rFonts w:ascii="GHEA Grapalat" w:hAnsi="GHEA Grapalat"/>
          <w:lang w:val="hy-AM"/>
        </w:rPr>
        <w:t>«Գիտական և գիտատեխնիկական պայմանագրային (թեմատիկ) հետազոտություններ» միջոցառման գծով նախատեսվել է 2,454.4 մլն դրամ՝ 2020 թվականի 2,300.3 մլն դրամի դիմաց կամ՝ 154.1 մլն դրամով ավել, որը պայմանավորված է մրցութային կարգով նոր թեմաների ընդգրկմամբ:</w:t>
      </w:r>
    </w:p>
    <w:p w:rsidR="00E065AD" w:rsidRPr="00E85A17" w:rsidRDefault="00AF3473" w:rsidP="008A3655">
      <w:pPr>
        <w:pStyle w:val="ListParagraph"/>
        <w:numPr>
          <w:ilvl w:val="0"/>
          <w:numId w:val="12"/>
        </w:numPr>
        <w:ind w:left="426"/>
        <w:jc w:val="both"/>
        <w:rPr>
          <w:rFonts w:ascii="GHEA Grapalat" w:hAnsi="GHEA Grapalat"/>
          <w:sz w:val="24"/>
          <w:szCs w:val="24"/>
          <w:lang w:val="hy-AM"/>
        </w:rPr>
      </w:pPr>
      <w:r w:rsidRPr="00E85A17">
        <w:rPr>
          <w:rFonts w:ascii="GHEA Grapalat" w:hAnsi="GHEA Grapalat"/>
          <w:b/>
          <w:sz w:val="24"/>
          <w:szCs w:val="24"/>
          <w:lang w:val="hy-AM"/>
        </w:rPr>
        <w:t>«Ապահով դպրոց» ծրագ</w:t>
      </w:r>
      <w:r w:rsidR="00E065AD" w:rsidRPr="00FB271A">
        <w:rPr>
          <w:rFonts w:ascii="GHEA Grapalat" w:hAnsi="GHEA Grapalat"/>
          <w:b/>
          <w:sz w:val="24"/>
          <w:szCs w:val="24"/>
          <w:lang w:val="hy-AM"/>
        </w:rPr>
        <w:t>իրը, որի</w:t>
      </w:r>
      <w:r w:rsidRPr="00E85A17">
        <w:rPr>
          <w:rFonts w:ascii="GHEA Grapalat" w:hAnsi="GHEA Grapalat"/>
          <w:sz w:val="24"/>
          <w:szCs w:val="24"/>
          <w:lang w:val="hy-AM"/>
        </w:rPr>
        <w:t xml:space="preserve"> գծով նախատեսվել է 1,127.0 մլն դրամ՝ 2020 թվականի 1,706.7 մլն դրամի դիմաց, ծախսերի նվազումը կազմում է 579.7 մլն դրամ, որը «Կրթական օբյեկտների շենքային պայմանների բարելավում» միջոցառման գծով է </w:t>
      </w:r>
      <w:r w:rsidRPr="00E85A17">
        <w:rPr>
          <w:rFonts w:ascii="GHEA Grapalat" w:hAnsi="GHEA Grapalat"/>
          <w:sz w:val="24"/>
          <w:szCs w:val="24"/>
          <w:lang w:val="hy-AM"/>
        </w:rPr>
        <w:lastRenderedPageBreak/>
        <w:t>(վերջինիս գծով 2021 թվականին նախատեսվել է 57.6 մլն դրամ՝ 2020 թվականի 637.3 մլն դրամի դիմաց)</w:t>
      </w:r>
      <w:r w:rsidR="00E065AD" w:rsidRPr="00FB271A">
        <w:rPr>
          <w:rFonts w:ascii="Cambria Math" w:hAnsi="Cambria Math"/>
          <w:sz w:val="24"/>
          <w:szCs w:val="24"/>
          <w:lang w:val="hy-AM"/>
        </w:rPr>
        <w:t>․</w:t>
      </w:r>
    </w:p>
    <w:p w:rsidR="00FB271A" w:rsidRPr="00E85A17" w:rsidRDefault="00AF3473" w:rsidP="008A3655">
      <w:pPr>
        <w:pStyle w:val="ListParagraph"/>
        <w:numPr>
          <w:ilvl w:val="0"/>
          <w:numId w:val="12"/>
        </w:numPr>
        <w:ind w:left="426"/>
        <w:jc w:val="both"/>
        <w:rPr>
          <w:rFonts w:ascii="GHEA Grapalat" w:hAnsi="GHEA Grapalat"/>
          <w:sz w:val="24"/>
          <w:szCs w:val="24"/>
          <w:lang w:val="hy-AM"/>
        </w:rPr>
      </w:pPr>
      <w:r w:rsidRPr="00FB271A">
        <w:rPr>
          <w:rFonts w:ascii="GHEA Grapalat" w:hAnsi="GHEA Grapalat"/>
          <w:b/>
          <w:sz w:val="24"/>
          <w:szCs w:val="24"/>
          <w:lang w:val="hy-AM"/>
        </w:rPr>
        <w:t>«</w:t>
      </w:r>
      <w:r w:rsidR="00E065AD" w:rsidRPr="00FB271A">
        <w:rPr>
          <w:rFonts w:ascii="GHEA Grapalat" w:hAnsi="GHEA Grapalat"/>
          <w:b/>
          <w:sz w:val="24"/>
          <w:szCs w:val="24"/>
          <w:lang w:val="hy-AM"/>
        </w:rPr>
        <w:t>Կրթության որակի ապահովում» ծրագիրը</w:t>
      </w:r>
      <w:r w:rsidR="00E065AD" w:rsidRPr="00FB271A">
        <w:rPr>
          <w:rFonts w:ascii="GHEA Grapalat" w:hAnsi="GHEA Grapalat"/>
          <w:sz w:val="24"/>
          <w:szCs w:val="24"/>
          <w:lang w:val="hy-AM"/>
        </w:rPr>
        <w:t>, որի իրականացման համար</w:t>
      </w:r>
      <w:r w:rsidRPr="00FB271A">
        <w:rPr>
          <w:rFonts w:ascii="GHEA Grapalat" w:hAnsi="GHEA Grapalat"/>
          <w:sz w:val="24"/>
          <w:szCs w:val="24"/>
          <w:lang w:val="hy-AM"/>
        </w:rPr>
        <w:t xml:space="preserve"> նախատեսվել է 6,257.9 մլն դրամ՝ 2020 թվականի 7,100.1 մլն դրամի դիմաց, ծախսերը նվազել են 842.2 մլն դրամով կամ 11.9%-ով</w:t>
      </w:r>
      <w:r w:rsidR="00FB271A" w:rsidRPr="00FB271A">
        <w:rPr>
          <w:rFonts w:ascii="Cambria Math" w:hAnsi="Cambria Math"/>
          <w:sz w:val="24"/>
          <w:szCs w:val="24"/>
          <w:lang w:val="hy-AM"/>
        </w:rPr>
        <w:t>․</w:t>
      </w:r>
      <w:r w:rsidRPr="00FB271A">
        <w:rPr>
          <w:rFonts w:ascii="GHEA Grapalat" w:hAnsi="GHEA Grapalat"/>
          <w:sz w:val="24"/>
          <w:szCs w:val="24"/>
          <w:lang w:val="hy-AM"/>
        </w:rPr>
        <w:t xml:space="preserve"> </w:t>
      </w:r>
    </w:p>
    <w:p w:rsidR="00FB271A" w:rsidRPr="00FB271A" w:rsidRDefault="00AF3473" w:rsidP="008A3655">
      <w:pPr>
        <w:pStyle w:val="ListParagraph"/>
        <w:numPr>
          <w:ilvl w:val="0"/>
          <w:numId w:val="12"/>
        </w:numPr>
        <w:ind w:left="426"/>
        <w:jc w:val="both"/>
        <w:rPr>
          <w:rFonts w:ascii="GHEA Grapalat" w:hAnsi="GHEA Grapalat"/>
          <w:sz w:val="24"/>
          <w:szCs w:val="24"/>
          <w:lang w:val="hy-AM"/>
        </w:rPr>
      </w:pPr>
      <w:r w:rsidRPr="00FB271A">
        <w:rPr>
          <w:rFonts w:ascii="GHEA Grapalat" w:hAnsi="GHEA Grapalat"/>
          <w:b/>
          <w:sz w:val="24"/>
          <w:szCs w:val="24"/>
          <w:lang w:val="hy-AM"/>
        </w:rPr>
        <w:t>«Համընդհանուր ներառական կրթության համակարգի ներդրում» ծրագ</w:t>
      </w:r>
      <w:r w:rsidR="00FB271A" w:rsidRPr="00FB271A">
        <w:rPr>
          <w:rFonts w:ascii="GHEA Grapalat" w:hAnsi="GHEA Grapalat"/>
          <w:b/>
          <w:sz w:val="24"/>
          <w:szCs w:val="24"/>
          <w:lang w:val="hy-AM"/>
        </w:rPr>
        <w:t>իրը, որի</w:t>
      </w:r>
      <w:r w:rsidRPr="00FB271A">
        <w:rPr>
          <w:rFonts w:ascii="GHEA Grapalat" w:hAnsi="GHEA Grapalat"/>
          <w:sz w:val="24"/>
          <w:szCs w:val="24"/>
          <w:lang w:val="hy-AM"/>
        </w:rPr>
        <w:t xml:space="preserve"> գծով նախատեսվել է 2,636.1 մլն դրամ՝ 2020 թվականի 2,469.9 մլն դրամի դիմաց, ծախսերի աճը կազմում է 166.2 մլն դրամ կամ 6.7%</w:t>
      </w:r>
      <w:r w:rsidR="00FB271A" w:rsidRPr="00FB271A">
        <w:rPr>
          <w:rFonts w:ascii="Cambria Math" w:hAnsi="Cambria Math"/>
          <w:sz w:val="24"/>
          <w:szCs w:val="24"/>
          <w:lang w:val="hy-AM"/>
        </w:rPr>
        <w:t>․</w:t>
      </w:r>
      <w:r w:rsidRPr="00FB271A">
        <w:rPr>
          <w:rFonts w:ascii="GHEA Grapalat" w:hAnsi="GHEA Grapalat"/>
          <w:sz w:val="24"/>
          <w:szCs w:val="24"/>
          <w:lang w:val="hy-AM"/>
        </w:rPr>
        <w:t xml:space="preserve"> </w:t>
      </w:r>
    </w:p>
    <w:p w:rsidR="00FB271A" w:rsidRPr="00FB271A" w:rsidRDefault="00AF3473" w:rsidP="008A3655">
      <w:pPr>
        <w:pStyle w:val="ListParagraph"/>
        <w:numPr>
          <w:ilvl w:val="0"/>
          <w:numId w:val="12"/>
        </w:numPr>
        <w:ind w:left="426"/>
        <w:jc w:val="both"/>
        <w:rPr>
          <w:rFonts w:ascii="GHEA Grapalat" w:hAnsi="GHEA Grapalat"/>
          <w:sz w:val="24"/>
          <w:szCs w:val="24"/>
          <w:lang w:val="hy-AM"/>
        </w:rPr>
      </w:pPr>
      <w:r w:rsidRPr="00FB271A">
        <w:rPr>
          <w:rFonts w:ascii="GHEA Grapalat" w:hAnsi="GHEA Grapalat"/>
          <w:sz w:val="24"/>
          <w:szCs w:val="24"/>
          <w:lang w:val="hy-AM"/>
        </w:rPr>
        <w:t>«</w:t>
      </w:r>
      <w:r w:rsidRPr="00FB271A">
        <w:rPr>
          <w:rFonts w:ascii="GHEA Grapalat" w:hAnsi="GHEA Grapalat"/>
          <w:b/>
          <w:sz w:val="24"/>
          <w:szCs w:val="24"/>
          <w:lang w:val="hy-AM"/>
        </w:rPr>
        <w:t>Կրթության, մշակույթի և սպորտի ոլորտներում միջազգային և սփյուռքի հետ համագործակցության զարգացում» ծրագ</w:t>
      </w:r>
      <w:r w:rsidR="00FB271A" w:rsidRPr="00FB271A">
        <w:rPr>
          <w:rFonts w:ascii="GHEA Grapalat" w:hAnsi="GHEA Grapalat"/>
          <w:b/>
          <w:sz w:val="24"/>
          <w:szCs w:val="24"/>
          <w:lang w:val="hy-AM"/>
        </w:rPr>
        <w:t>իրը, որի</w:t>
      </w:r>
      <w:r w:rsidRPr="00FB271A">
        <w:rPr>
          <w:rFonts w:ascii="GHEA Grapalat" w:hAnsi="GHEA Grapalat"/>
          <w:sz w:val="24"/>
          <w:szCs w:val="24"/>
          <w:lang w:val="hy-AM"/>
        </w:rPr>
        <w:t xml:space="preserve"> գծով նախատեսվել է 1,082.0 մլն դրամ՝ 2020 թվականի 466.2 մլն դրամի դիմաց, ծախսերի աճը կազմում է 615.8 մլն դրամ կամ՝ 132.1%: </w:t>
      </w:r>
    </w:p>
    <w:p w:rsidR="00AF3473" w:rsidRPr="00FB271A" w:rsidRDefault="00AF3473" w:rsidP="00FB271A">
      <w:pPr>
        <w:ind w:left="66" w:firstLine="654"/>
        <w:jc w:val="both"/>
        <w:rPr>
          <w:rFonts w:ascii="GHEA Grapalat" w:hAnsi="GHEA Grapalat"/>
          <w:lang w:val="hy-AM"/>
        </w:rPr>
      </w:pPr>
      <w:r w:rsidRPr="00FB271A">
        <w:rPr>
          <w:rFonts w:ascii="GHEA Grapalat" w:hAnsi="GHEA Grapalat"/>
          <w:lang w:val="hy-AM"/>
        </w:rPr>
        <w:t xml:space="preserve">Միաժամանակ, ՀՀ կրթության, գիտության, մշակույթի և սպորտի նախարարության գծով նախատեսվում են շարունակել և իրականացնել արտաքին աղբյուրներից ստացվող նպատակային վարկային և դրամաշնորհային միջոցներով </w:t>
      </w:r>
      <w:r w:rsidR="00FB271A">
        <w:rPr>
          <w:rFonts w:ascii="GHEA Grapalat" w:hAnsi="GHEA Grapalat"/>
          <w:lang w:val="hy-AM"/>
        </w:rPr>
        <w:t>ծրագրեր, որոնցից են՝</w:t>
      </w:r>
    </w:p>
    <w:p w:rsidR="00AF3473" w:rsidRPr="00D80611" w:rsidRDefault="00AF3473" w:rsidP="00D80611">
      <w:pPr>
        <w:pStyle w:val="ListParagraph"/>
        <w:numPr>
          <w:ilvl w:val="0"/>
          <w:numId w:val="42"/>
        </w:numPr>
        <w:jc w:val="both"/>
        <w:rPr>
          <w:rFonts w:ascii="GHEA Grapalat" w:hAnsi="GHEA Grapalat"/>
          <w:sz w:val="24"/>
          <w:szCs w:val="24"/>
          <w:lang w:val="hy-AM"/>
        </w:rPr>
      </w:pPr>
      <w:r w:rsidRPr="00D80611">
        <w:rPr>
          <w:rFonts w:ascii="GHEA Grapalat" w:hAnsi="GHEA Grapalat"/>
          <w:sz w:val="24"/>
          <w:szCs w:val="24"/>
          <w:lang w:val="hy-AM"/>
        </w:rPr>
        <w:t>Հ</w:t>
      </w:r>
      <w:r w:rsidR="00A53EF2" w:rsidRPr="00D80611">
        <w:rPr>
          <w:rFonts w:ascii="GHEA Grapalat" w:hAnsi="GHEA Grapalat"/>
          <w:sz w:val="24"/>
          <w:szCs w:val="24"/>
          <w:lang w:val="hy-AM"/>
        </w:rPr>
        <w:t>Բ</w:t>
      </w:r>
      <w:r w:rsidRPr="00D80611">
        <w:rPr>
          <w:rFonts w:ascii="GHEA Grapalat" w:hAnsi="GHEA Grapalat"/>
          <w:sz w:val="24"/>
          <w:szCs w:val="24"/>
          <w:lang w:val="hy-AM"/>
        </w:rPr>
        <w:t xml:space="preserve"> կողմից իրականացվող «Կրթությ</w:t>
      </w:r>
      <w:r w:rsidR="00A53EF2" w:rsidRPr="00D80611">
        <w:rPr>
          <w:rFonts w:ascii="GHEA Grapalat" w:hAnsi="GHEA Grapalat"/>
          <w:sz w:val="24"/>
          <w:szCs w:val="24"/>
          <w:lang w:val="hy-AM"/>
        </w:rPr>
        <w:t xml:space="preserve">ան բարելավում» վարկային ծրագիրը, որի շրջանակներում </w:t>
      </w:r>
      <w:r w:rsidRPr="00D80611">
        <w:rPr>
          <w:rFonts w:ascii="GHEA Grapalat" w:hAnsi="GHEA Grapalat"/>
          <w:sz w:val="24"/>
          <w:szCs w:val="24"/>
          <w:lang w:val="hy-AM"/>
        </w:rPr>
        <w:t>նախատեսվել է 3,322.0 մլն դրամ, այդ թվում վարկային միջոցներ` 2,657.6 մլն դրամ, ՀՀ համաֆինանսավորում` 664.4 մլն դրամ</w:t>
      </w:r>
      <w:r w:rsidR="00A53EF2" w:rsidRPr="00D80611">
        <w:rPr>
          <w:rFonts w:ascii="Cambria Math" w:hAnsi="Cambria Math"/>
          <w:sz w:val="24"/>
          <w:szCs w:val="24"/>
          <w:lang w:val="hy-AM"/>
        </w:rPr>
        <w:t>․</w:t>
      </w:r>
      <w:r w:rsidRPr="00D80611">
        <w:rPr>
          <w:rFonts w:ascii="GHEA Grapalat" w:hAnsi="GHEA Grapalat"/>
          <w:sz w:val="24"/>
          <w:szCs w:val="24"/>
          <w:lang w:val="hy-AM"/>
        </w:rPr>
        <w:t xml:space="preserve"> </w:t>
      </w:r>
    </w:p>
    <w:p w:rsidR="00AF3473" w:rsidRPr="00D80611" w:rsidRDefault="00AF3473" w:rsidP="00D80611">
      <w:pPr>
        <w:pStyle w:val="ListParagraph"/>
        <w:numPr>
          <w:ilvl w:val="0"/>
          <w:numId w:val="42"/>
        </w:numPr>
        <w:jc w:val="both"/>
        <w:rPr>
          <w:rFonts w:ascii="GHEA Grapalat" w:hAnsi="GHEA Grapalat"/>
          <w:sz w:val="24"/>
          <w:szCs w:val="24"/>
          <w:lang w:val="hy-AM"/>
        </w:rPr>
      </w:pPr>
      <w:r w:rsidRPr="00D80611">
        <w:rPr>
          <w:rFonts w:ascii="GHEA Grapalat" w:hAnsi="GHEA Grapalat"/>
          <w:sz w:val="24"/>
          <w:szCs w:val="24"/>
          <w:lang w:val="hy-AM"/>
        </w:rPr>
        <w:t>Հ</w:t>
      </w:r>
      <w:r w:rsidR="00A53EF2" w:rsidRPr="00D80611">
        <w:rPr>
          <w:rFonts w:ascii="GHEA Grapalat" w:hAnsi="GHEA Grapalat"/>
          <w:sz w:val="24"/>
          <w:szCs w:val="24"/>
          <w:lang w:val="hy-AM"/>
        </w:rPr>
        <w:t>Բ</w:t>
      </w:r>
      <w:r w:rsidRPr="00D80611">
        <w:rPr>
          <w:rFonts w:ascii="GHEA Grapalat" w:hAnsi="GHEA Grapalat"/>
          <w:sz w:val="24"/>
          <w:szCs w:val="24"/>
          <w:lang w:val="hy-AM"/>
        </w:rPr>
        <w:t xml:space="preserve"> աջակցությամբ իրականացվող «ԵՄ-ն հանուն նորարարության ծրագիր» դրամաշնորհային ծրագ</w:t>
      </w:r>
      <w:r w:rsidR="00A53EF2" w:rsidRPr="00D80611">
        <w:rPr>
          <w:rFonts w:ascii="GHEA Grapalat" w:hAnsi="GHEA Grapalat"/>
          <w:sz w:val="24"/>
          <w:szCs w:val="24"/>
          <w:lang w:val="hy-AM"/>
        </w:rPr>
        <w:t xml:space="preserve">իրը, </w:t>
      </w:r>
      <w:r w:rsidRPr="00D80611">
        <w:rPr>
          <w:rFonts w:ascii="GHEA Grapalat" w:hAnsi="GHEA Grapalat"/>
          <w:sz w:val="24"/>
          <w:szCs w:val="24"/>
          <w:lang w:val="hy-AM"/>
        </w:rPr>
        <w:t xml:space="preserve"> </w:t>
      </w:r>
      <w:r w:rsidR="00A53EF2" w:rsidRPr="00D80611">
        <w:rPr>
          <w:rFonts w:ascii="GHEA Grapalat" w:hAnsi="GHEA Grapalat"/>
          <w:sz w:val="24"/>
          <w:szCs w:val="24"/>
          <w:lang w:val="hy-AM"/>
        </w:rPr>
        <w:t>որի շրջանակներում</w:t>
      </w:r>
      <w:r w:rsidRPr="00D80611">
        <w:rPr>
          <w:rFonts w:ascii="GHEA Grapalat" w:hAnsi="GHEA Grapalat"/>
          <w:sz w:val="24"/>
          <w:szCs w:val="24"/>
          <w:lang w:val="hy-AM"/>
        </w:rPr>
        <w:t xml:space="preserve"> նախատեսվել է 1,306.8 մլն դրամ դրամաշնորհային միջոցներ:</w:t>
      </w:r>
    </w:p>
    <w:p w:rsidR="00A033ED" w:rsidRPr="00A53EF2" w:rsidRDefault="00A033ED" w:rsidP="00A033ED">
      <w:pPr>
        <w:ind w:firstLine="720"/>
        <w:jc w:val="both"/>
        <w:rPr>
          <w:rFonts w:ascii="GHEA Grapalat" w:hAnsi="GHEA Grapalat"/>
          <w:lang w:val="hy-AM"/>
        </w:rPr>
      </w:pPr>
      <w:r>
        <w:rPr>
          <w:rFonts w:ascii="GHEA Grapalat" w:hAnsi="GHEA Grapalat"/>
          <w:lang w:val="hy-AM"/>
        </w:rPr>
        <w:t xml:space="preserve">Տես այուսակ </w:t>
      </w:r>
      <w:r w:rsidRPr="00A033ED">
        <w:rPr>
          <w:rFonts w:ascii="GHEA Grapalat" w:hAnsi="GHEA Grapalat"/>
          <w:lang w:val="hy-AM"/>
        </w:rPr>
        <w:t>N</w:t>
      </w:r>
      <w:r>
        <w:rPr>
          <w:rFonts w:ascii="GHEA Grapalat" w:hAnsi="GHEA Grapalat"/>
          <w:lang w:val="hy-AM"/>
        </w:rPr>
        <w:t>8</w:t>
      </w:r>
      <w:r w:rsidR="00253B00">
        <w:rPr>
          <w:rFonts w:ascii="GHEA Grapalat" w:hAnsi="GHEA Grapalat"/>
          <w:lang w:val="hy-AM"/>
        </w:rPr>
        <w:t xml:space="preserve"> և</w:t>
      </w:r>
      <w:r w:rsidR="00253B00" w:rsidRPr="00EC385E">
        <w:rPr>
          <w:rFonts w:ascii="GHEA Grapalat" w:hAnsi="GHEA Grapalat"/>
          <w:lang w:val="hy-AM"/>
        </w:rPr>
        <w:t xml:space="preserve"> N16</w:t>
      </w:r>
      <w:r w:rsidRPr="00A033ED">
        <w:rPr>
          <w:rFonts w:ascii="GHEA Grapalat" w:hAnsi="GHEA Grapalat"/>
          <w:lang w:val="hy-AM"/>
        </w:rPr>
        <w:t>:</w:t>
      </w:r>
    </w:p>
    <w:p w:rsidR="00AF3473" w:rsidRPr="00AB7DCB" w:rsidRDefault="00AF3473" w:rsidP="00A53EF2">
      <w:pPr>
        <w:ind w:firstLine="720"/>
        <w:jc w:val="both"/>
        <w:rPr>
          <w:rFonts w:ascii="GHEA Grapalat" w:hAnsi="GHEA Grapalat"/>
          <w:lang w:val="hy-AM"/>
        </w:rPr>
      </w:pPr>
      <w:r w:rsidRPr="00D80611">
        <w:rPr>
          <w:rFonts w:ascii="GHEA Grapalat" w:hAnsi="GHEA Grapalat"/>
          <w:b/>
          <w:i/>
          <w:u w:val="single"/>
          <w:lang w:val="hy-AM"/>
        </w:rPr>
        <w:t>Մշակույթի ոլորտի</w:t>
      </w:r>
      <w:r w:rsidRPr="00AB7DCB">
        <w:rPr>
          <w:rFonts w:ascii="GHEA Grapalat" w:hAnsi="GHEA Grapalat"/>
          <w:lang w:val="hy-AM"/>
        </w:rPr>
        <w:t xml:space="preserve"> համար 2021 թ</w:t>
      </w:r>
      <w:r w:rsidR="00A033ED">
        <w:rPr>
          <w:rFonts w:ascii="Cambria Math" w:hAnsi="Cambria Math"/>
          <w:lang w:val="hy-AM"/>
        </w:rPr>
        <w:t>․</w:t>
      </w:r>
      <w:r w:rsidRPr="00AB7DCB">
        <w:rPr>
          <w:rFonts w:ascii="GHEA Grapalat" w:hAnsi="GHEA Grapalat"/>
          <w:lang w:val="hy-AM"/>
        </w:rPr>
        <w:t xml:space="preserve"> պետական բյուջեի նախագծով նախատեսվում է հատկացնել 15,406.9 մլն դրամ՝ 2020 թվականի պետական բյուջեով հաստատված 16,042.6 մլն դրամի դիմաց: Ծախսեր</w:t>
      </w:r>
      <w:r w:rsidR="00AB7DCB">
        <w:rPr>
          <w:rFonts w:ascii="GHEA Grapalat" w:hAnsi="GHEA Grapalat"/>
          <w:lang w:val="hy-AM"/>
        </w:rPr>
        <w:t>ը</w:t>
      </w:r>
      <w:r w:rsidRPr="00AB7DCB">
        <w:rPr>
          <w:rFonts w:ascii="GHEA Grapalat" w:hAnsi="GHEA Grapalat"/>
          <w:lang w:val="hy-AM"/>
        </w:rPr>
        <w:t xml:space="preserve"> նվազել են 635.7 մլն դրամով, կամ 4.0 տոկոսով: </w:t>
      </w:r>
    </w:p>
    <w:p w:rsidR="00AF3473" w:rsidRPr="00AB7DCB" w:rsidRDefault="00AF3473" w:rsidP="00AB7DCB">
      <w:pPr>
        <w:ind w:firstLine="720"/>
        <w:jc w:val="both"/>
        <w:rPr>
          <w:rFonts w:ascii="GHEA Grapalat" w:hAnsi="GHEA Grapalat"/>
          <w:lang w:val="hy-AM"/>
        </w:rPr>
      </w:pPr>
      <w:r w:rsidRPr="00AB7DCB">
        <w:rPr>
          <w:rFonts w:ascii="GHEA Grapalat" w:hAnsi="GHEA Grapalat"/>
          <w:lang w:val="hy-AM"/>
        </w:rPr>
        <w:t xml:space="preserve">Մշակութային օբյեկտների հիմնանորոգման և շինարարության, հուշարձանների ամրակայման, նորոգման և վերականգնման գծով ծախսերը նախատեսվել են 70.1 մլն դրամ` 2020 թվականի պետական բյուջեով նախատեսված 421.3 մլն դրամի դիմաց, կամ ծախսերը նվազել են՝ 351.3 մլն դրամով: </w:t>
      </w:r>
    </w:p>
    <w:p w:rsidR="00AF3473" w:rsidRPr="002A4727" w:rsidRDefault="00AF3473" w:rsidP="002A4727">
      <w:pPr>
        <w:ind w:firstLine="720"/>
        <w:jc w:val="both"/>
        <w:rPr>
          <w:rFonts w:ascii="GHEA Grapalat" w:hAnsi="GHEA Grapalat"/>
          <w:lang w:val="hy-AM"/>
        </w:rPr>
      </w:pPr>
      <w:r w:rsidRPr="002A4727">
        <w:rPr>
          <w:rFonts w:ascii="GHEA Grapalat" w:hAnsi="GHEA Grapalat"/>
          <w:b/>
          <w:lang w:val="hy-AM"/>
        </w:rPr>
        <w:t>Կինեմատոգրաֆիայի ծրագրի</w:t>
      </w:r>
      <w:r w:rsidRPr="002A4727">
        <w:rPr>
          <w:rFonts w:ascii="GHEA Grapalat" w:hAnsi="GHEA Grapalat"/>
          <w:lang w:val="hy-AM"/>
        </w:rPr>
        <w:t xml:space="preserve"> </w:t>
      </w:r>
      <w:r w:rsidR="002A4727">
        <w:rPr>
          <w:rFonts w:ascii="GHEA Grapalat" w:hAnsi="GHEA Grapalat"/>
          <w:lang w:val="hy-AM"/>
        </w:rPr>
        <w:t>իրականացման համար</w:t>
      </w:r>
      <w:r w:rsidRPr="002A4727">
        <w:rPr>
          <w:rFonts w:ascii="GHEA Grapalat" w:hAnsi="GHEA Grapalat"/>
          <w:lang w:val="hy-AM"/>
        </w:rPr>
        <w:t xml:space="preserve"> նախատեսվում է հատկացնել 714.1 մլն դրամ՝ 2020 թվականի պետական բյուջեով հաստատված 842.0 մլն դրամի դիմաց: </w:t>
      </w:r>
    </w:p>
    <w:p w:rsidR="00AF3473" w:rsidRPr="00E85A17" w:rsidRDefault="00AF3473" w:rsidP="00AF3473">
      <w:pPr>
        <w:jc w:val="both"/>
        <w:rPr>
          <w:rFonts w:ascii="GHEA Grapalat" w:hAnsi="GHEA Grapalat"/>
          <w:lang w:val="hy-AM"/>
        </w:rPr>
      </w:pPr>
      <w:r w:rsidRPr="00E85A17">
        <w:rPr>
          <w:rFonts w:ascii="GHEA Grapalat" w:hAnsi="GHEA Grapalat"/>
          <w:lang w:val="hy-AM"/>
        </w:rPr>
        <w:t>Ծախսերը նվազել են՝ 127.9 մլն դրամով, կամ 15.2 %-ով, որը պայմանավորված է ծախսային գերակայություններով, առաջնահերթություններով:</w:t>
      </w:r>
    </w:p>
    <w:p w:rsidR="00AF3473" w:rsidRPr="00E85A17" w:rsidRDefault="00AF3473" w:rsidP="002A4727">
      <w:pPr>
        <w:jc w:val="both"/>
        <w:rPr>
          <w:rFonts w:ascii="GHEA Grapalat" w:hAnsi="GHEA Grapalat"/>
          <w:lang w:val="hy-AM"/>
        </w:rPr>
      </w:pPr>
      <w:r w:rsidRPr="00E85A17">
        <w:rPr>
          <w:rFonts w:ascii="GHEA Grapalat" w:hAnsi="GHEA Grapalat"/>
          <w:lang w:val="hy-AM"/>
        </w:rPr>
        <w:tab/>
      </w:r>
      <w:r w:rsidRPr="00E85A17">
        <w:rPr>
          <w:rFonts w:ascii="GHEA Grapalat" w:hAnsi="GHEA Grapalat"/>
          <w:b/>
          <w:lang w:val="hy-AM"/>
        </w:rPr>
        <w:t>Մշակութային ժառանգության ծրագրի</w:t>
      </w:r>
      <w:r w:rsidRPr="00E85A17">
        <w:rPr>
          <w:rFonts w:ascii="GHEA Grapalat" w:hAnsi="GHEA Grapalat"/>
          <w:lang w:val="hy-AM"/>
        </w:rPr>
        <w:t xml:space="preserve"> համար Նախագծով նախատեսվում է հատկացնել 2,982.5 մլն դրամ՝ 2020 թվականի պետական բյուջեով հաստատված 2,951.7 մլն դրամի դիմաց:</w:t>
      </w:r>
      <w:r w:rsidRPr="00E85A17">
        <w:rPr>
          <w:rFonts w:ascii="GHEA Grapalat" w:hAnsi="GHEA Grapalat"/>
          <w:lang w:val="hy-AM"/>
        </w:rPr>
        <w:tab/>
        <w:t>Ծախսերն աճել են՝ 30.8 մլն դրամով, կամ 1.0 %-ով</w:t>
      </w:r>
      <w:r w:rsidR="002A4727">
        <w:rPr>
          <w:rFonts w:ascii="GHEA Grapalat" w:hAnsi="GHEA Grapalat"/>
          <w:lang w:val="hy-AM"/>
        </w:rPr>
        <w:t xml:space="preserve">։ </w:t>
      </w:r>
    </w:p>
    <w:p w:rsidR="00AF3473" w:rsidRPr="00E85A17" w:rsidRDefault="00AF3473" w:rsidP="002A4727">
      <w:pPr>
        <w:ind w:firstLine="720"/>
        <w:jc w:val="both"/>
        <w:rPr>
          <w:rFonts w:ascii="GHEA Grapalat" w:hAnsi="GHEA Grapalat"/>
          <w:lang w:val="hy-AM"/>
        </w:rPr>
      </w:pPr>
      <w:r w:rsidRPr="00E85A17">
        <w:rPr>
          <w:rFonts w:ascii="GHEA Grapalat" w:hAnsi="GHEA Grapalat"/>
          <w:b/>
          <w:lang w:val="hy-AM"/>
        </w:rPr>
        <w:t>Գրահրատարակչության և գրադարանների ծրագրի</w:t>
      </w:r>
      <w:r w:rsidRPr="00E85A17">
        <w:rPr>
          <w:rFonts w:ascii="GHEA Grapalat" w:hAnsi="GHEA Grapalat"/>
          <w:lang w:val="hy-AM"/>
        </w:rPr>
        <w:t xml:space="preserve"> համար նախատեսվում է հատկացնել 1,691.1 մլն դրամ՝ 2020 թվականի պետական բյուջեով հաստատված 1,775.7 մլն դրամի դիմաց: Ծախսերը նվազել են՝ 84.6 մլն դրամով, կամ 4.8 %-ով:</w:t>
      </w:r>
    </w:p>
    <w:p w:rsidR="00AF3473" w:rsidRDefault="00AF3473" w:rsidP="002A4727">
      <w:pPr>
        <w:ind w:firstLine="720"/>
        <w:jc w:val="both"/>
        <w:rPr>
          <w:rFonts w:ascii="GHEA Grapalat" w:hAnsi="GHEA Grapalat"/>
          <w:lang w:val="hy-AM"/>
        </w:rPr>
      </w:pPr>
      <w:r w:rsidRPr="00E85A17">
        <w:rPr>
          <w:rFonts w:ascii="GHEA Grapalat" w:hAnsi="GHEA Grapalat"/>
          <w:b/>
          <w:lang w:val="hy-AM"/>
        </w:rPr>
        <w:t>Արվեստների ծրագրի</w:t>
      </w:r>
      <w:r w:rsidRPr="00E85A17">
        <w:rPr>
          <w:rFonts w:ascii="GHEA Grapalat" w:hAnsi="GHEA Grapalat"/>
          <w:lang w:val="hy-AM"/>
        </w:rPr>
        <w:t xml:space="preserve"> համար Նախագծով նախատեսվում է հատկացնել 8,741.1 մլն դրամ՝ ՀՀ 2020 թվականի պետական բյուջեով հաստատված 9,114.9 մլն դրամի դիմաց: Ծախսերը նվազել են՝ 373.8 մլն դրամով, կամ 4.1%-ով</w:t>
      </w:r>
      <w:r w:rsidR="00987BF4">
        <w:rPr>
          <w:rFonts w:ascii="GHEA Grapalat" w:hAnsi="GHEA Grapalat"/>
          <w:lang w:val="hy-AM"/>
        </w:rPr>
        <w:t>;</w:t>
      </w:r>
    </w:p>
    <w:p w:rsidR="00987BF4" w:rsidRPr="00A53EF2" w:rsidRDefault="00987BF4" w:rsidP="00987BF4">
      <w:pPr>
        <w:ind w:firstLine="720"/>
        <w:jc w:val="both"/>
        <w:rPr>
          <w:rFonts w:ascii="GHEA Grapalat" w:hAnsi="GHEA Grapalat"/>
          <w:lang w:val="hy-AM"/>
        </w:rPr>
      </w:pPr>
      <w:r>
        <w:rPr>
          <w:rFonts w:ascii="GHEA Grapalat" w:hAnsi="GHEA Grapalat"/>
          <w:lang w:val="hy-AM"/>
        </w:rPr>
        <w:t xml:space="preserve">Տես այուսակ </w:t>
      </w:r>
      <w:r w:rsidRPr="00A033ED">
        <w:rPr>
          <w:rFonts w:ascii="GHEA Grapalat" w:hAnsi="GHEA Grapalat"/>
          <w:lang w:val="hy-AM"/>
        </w:rPr>
        <w:t>N</w:t>
      </w:r>
      <w:r>
        <w:rPr>
          <w:rFonts w:ascii="GHEA Grapalat" w:hAnsi="GHEA Grapalat"/>
          <w:lang w:val="hy-AM"/>
        </w:rPr>
        <w:t>9</w:t>
      </w:r>
      <w:r w:rsidRPr="00A033ED">
        <w:rPr>
          <w:rFonts w:ascii="GHEA Grapalat" w:hAnsi="GHEA Grapalat"/>
          <w:lang w:val="hy-AM"/>
        </w:rPr>
        <w:t>:</w:t>
      </w:r>
    </w:p>
    <w:p w:rsidR="00987BF4" w:rsidRPr="00987BF4" w:rsidRDefault="00987BF4" w:rsidP="002A4727">
      <w:pPr>
        <w:ind w:firstLine="720"/>
        <w:jc w:val="both"/>
        <w:rPr>
          <w:rFonts w:ascii="GHEA Grapalat" w:hAnsi="GHEA Grapalat"/>
          <w:lang w:val="hy-AM"/>
        </w:rPr>
      </w:pPr>
    </w:p>
    <w:p w:rsidR="00AF3473" w:rsidRPr="00E85A17" w:rsidRDefault="006D7E03" w:rsidP="001C760E">
      <w:pPr>
        <w:ind w:firstLine="720"/>
        <w:jc w:val="both"/>
        <w:rPr>
          <w:rFonts w:ascii="GHEA Grapalat" w:hAnsi="GHEA Grapalat"/>
          <w:lang w:val="hy-AM"/>
        </w:rPr>
      </w:pPr>
      <w:r w:rsidRPr="00B54375">
        <w:rPr>
          <w:rFonts w:ascii="GHEA Grapalat" w:hAnsi="GHEA Grapalat"/>
          <w:b/>
          <w:i/>
          <w:u w:val="single"/>
          <w:lang w:val="hy-AM"/>
        </w:rPr>
        <w:lastRenderedPageBreak/>
        <w:t>Ս</w:t>
      </w:r>
      <w:r w:rsidR="00AF3473" w:rsidRPr="00B54375">
        <w:rPr>
          <w:rFonts w:ascii="GHEA Grapalat" w:hAnsi="GHEA Grapalat"/>
          <w:b/>
          <w:i/>
          <w:u w:val="single"/>
          <w:lang w:val="hy-AM"/>
        </w:rPr>
        <w:t>պորտի և երիտասարդության ոլորտի</w:t>
      </w:r>
      <w:r w:rsidR="00AF3473" w:rsidRPr="00E85A17">
        <w:rPr>
          <w:rFonts w:ascii="GHEA Grapalat" w:hAnsi="GHEA Grapalat"/>
          <w:lang w:val="hy-AM"/>
        </w:rPr>
        <w:t xml:space="preserve"> համար 2021 թվականի պետական բյուջեի նախագծով նախատեսվում է հատկացնել 4,651.1 մլն դրամ՝ 2020 թվականի պետական բյուջեով հաստատված 6,102.9 մլն դրամի դիմաց: Ծախսերը նվազել են 1,451.8 մլն դրամով, կամ 23.8 տոկոսով</w:t>
      </w:r>
      <w:r w:rsidR="001C760E">
        <w:rPr>
          <w:rFonts w:ascii="GHEA Grapalat" w:hAnsi="GHEA Grapalat"/>
          <w:lang w:val="hy-AM"/>
        </w:rPr>
        <w:t>։</w:t>
      </w:r>
      <w:r w:rsidR="00AF3473" w:rsidRPr="00E85A17">
        <w:rPr>
          <w:rFonts w:ascii="GHEA Grapalat" w:hAnsi="GHEA Grapalat"/>
          <w:lang w:val="hy-AM"/>
        </w:rPr>
        <w:t xml:space="preserve"> </w:t>
      </w:r>
      <w:r w:rsidR="001C760E">
        <w:rPr>
          <w:rFonts w:ascii="GHEA Grapalat" w:hAnsi="GHEA Grapalat"/>
          <w:lang w:val="hy-AM"/>
        </w:rPr>
        <w:t>Ս</w:t>
      </w:r>
      <w:r w:rsidR="00AF3473" w:rsidRPr="00E85A17">
        <w:rPr>
          <w:rFonts w:ascii="GHEA Grapalat" w:hAnsi="GHEA Grapalat"/>
          <w:lang w:val="hy-AM"/>
        </w:rPr>
        <w:t>պորտի և երիտասարդության ոլորտի համար նախատեսված  հատկացումներն ուղղվելու են 3 ծրագրերի իրականացմանը:</w:t>
      </w:r>
    </w:p>
    <w:p w:rsidR="00AF3473" w:rsidRPr="008D559A" w:rsidRDefault="00AF3473" w:rsidP="001C760E">
      <w:pPr>
        <w:ind w:firstLine="720"/>
        <w:jc w:val="both"/>
        <w:rPr>
          <w:rFonts w:ascii="GHEA Grapalat" w:hAnsi="GHEA Grapalat"/>
          <w:lang w:val="hy-AM"/>
        </w:rPr>
      </w:pPr>
      <w:r w:rsidRPr="008D559A">
        <w:rPr>
          <w:rFonts w:ascii="GHEA Grapalat" w:hAnsi="GHEA Grapalat"/>
          <w:b/>
          <w:lang w:val="hy-AM"/>
        </w:rPr>
        <w:t>Երիտասարդության ծրագրի</w:t>
      </w:r>
      <w:r w:rsidRPr="008D559A">
        <w:rPr>
          <w:rFonts w:ascii="GHEA Grapalat" w:hAnsi="GHEA Grapalat"/>
          <w:lang w:val="hy-AM"/>
        </w:rPr>
        <w:t xml:space="preserve"> համար նախատեսվում է հատկացնել 1,846.5 մլն դրամ՝ ՀՀ 2020 թվականի պետական բյուջեով հաստատված 1,533.3 մլն դրամի դիմաց:</w:t>
      </w:r>
      <w:r w:rsidR="001C760E">
        <w:rPr>
          <w:rFonts w:ascii="GHEA Grapalat" w:hAnsi="GHEA Grapalat"/>
          <w:lang w:val="hy-AM"/>
        </w:rPr>
        <w:t xml:space="preserve"> </w:t>
      </w:r>
      <w:r w:rsidRPr="008D559A">
        <w:rPr>
          <w:rFonts w:ascii="GHEA Grapalat" w:hAnsi="GHEA Grapalat"/>
          <w:lang w:val="hy-AM"/>
        </w:rPr>
        <w:t>Ծախսերն աճել են 313.2 մլն դրամով, կամ 20.4 %-ով:</w:t>
      </w:r>
    </w:p>
    <w:p w:rsidR="001C760E" w:rsidRPr="008D559A" w:rsidRDefault="001C760E" w:rsidP="001C760E">
      <w:pPr>
        <w:ind w:left="720"/>
        <w:jc w:val="both"/>
        <w:rPr>
          <w:rFonts w:ascii="GHEA Grapalat" w:hAnsi="GHEA Grapalat"/>
          <w:lang w:val="hy-AM"/>
        </w:rPr>
      </w:pPr>
      <w:r w:rsidRPr="00BD571A">
        <w:rPr>
          <w:rFonts w:ascii="GHEA Grapalat" w:hAnsi="GHEA Grapalat"/>
          <w:lang w:val="hy-AM"/>
        </w:rPr>
        <w:t xml:space="preserve">Տես աղյուսակ </w:t>
      </w:r>
      <w:r w:rsidRPr="008D559A">
        <w:rPr>
          <w:rFonts w:ascii="GHEA Grapalat" w:hAnsi="GHEA Grapalat"/>
          <w:lang w:val="hy-AM"/>
        </w:rPr>
        <w:t>N</w:t>
      </w:r>
      <w:r w:rsidR="00987BF4">
        <w:rPr>
          <w:rFonts w:ascii="GHEA Grapalat" w:hAnsi="GHEA Grapalat"/>
          <w:lang w:val="hy-AM"/>
        </w:rPr>
        <w:t>10</w:t>
      </w:r>
      <w:r w:rsidRPr="008D559A">
        <w:rPr>
          <w:rFonts w:ascii="GHEA Grapalat" w:hAnsi="GHEA Grapalat"/>
          <w:lang w:val="hy-AM"/>
        </w:rPr>
        <w:t>:</w:t>
      </w:r>
    </w:p>
    <w:p w:rsidR="001C760E" w:rsidRPr="008D559A" w:rsidRDefault="001C760E" w:rsidP="001C760E">
      <w:pPr>
        <w:ind w:firstLine="720"/>
        <w:jc w:val="both"/>
        <w:rPr>
          <w:rFonts w:ascii="GHEA Grapalat" w:hAnsi="GHEA Grapalat"/>
          <w:sz w:val="16"/>
          <w:szCs w:val="16"/>
          <w:lang w:val="hy-AM"/>
        </w:rPr>
      </w:pPr>
    </w:p>
    <w:p w:rsidR="00AF3473" w:rsidRPr="008D559A" w:rsidRDefault="00AF3473" w:rsidP="001C760E">
      <w:pPr>
        <w:jc w:val="center"/>
        <w:rPr>
          <w:rFonts w:ascii="GHEA Grapalat" w:hAnsi="GHEA Grapalat"/>
          <w:b/>
          <w:u w:val="single"/>
          <w:lang w:val="hy-AM"/>
        </w:rPr>
      </w:pPr>
      <w:bookmarkStart w:id="26" w:name="_Toc526009805"/>
      <w:bookmarkStart w:id="27" w:name="_Toc52452115"/>
      <w:bookmarkEnd w:id="25"/>
      <w:r w:rsidRPr="008D559A">
        <w:rPr>
          <w:rFonts w:ascii="GHEA Grapalat" w:hAnsi="GHEA Grapalat"/>
          <w:b/>
          <w:u w:val="single"/>
          <w:lang w:val="hy-AM"/>
        </w:rPr>
        <w:t>ՀՀ աշխատանքի և սոցիալական հարցերի նախարարություն</w:t>
      </w:r>
      <w:bookmarkEnd w:id="26"/>
      <w:bookmarkEnd w:id="27"/>
    </w:p>
    <w:p w:rsidR="001C760E" w:rsidRPr="008D559A" w:rsidRDefault="001C760E" w:rsidP="001C760E">
      <w:pPr>
        <w:jc w:val="center"/>
        <w:rPr>
          <w:rFonts w:ascii="GHEA Grapalat" w:hAnsi="GHEA Grapalat"/>
          <w:b/>
          <w:sz w:val="10"/>
          <w:szCs w:val="10"/>
          <w:u w:val="single"/>
          <w:lang w:val="hy-AM"/>
        </w:rPr>
      </w:pPr>
    </w:p>
    <w:p w:rsidR="00AF3473" w:rsidRPr="008D559A" w:rsidRDefault="00AF3473" w:rsidP="00737804">
      <w:pPr>
        <w:ind w:firstLine="720"/>
        <w:jc w:val="both"/>
        <w:rPr>
          <w:rFonts w:ascii="GHEA Grapalat" w:hAnsi="GHEA Grapalat"/>
          <w:lang w:val="hy-AM"/>
        </w:rPr>
      </w:pPr>
      <w:r w:rsidRPr="008D559A">
        <w:rPr>
          <w:rFonts w:ascii="GHEA Grapalat" w:hAnsi="GHEA Grapalat"/>
          <w:lang w:val="hy-AM"/>
        </w:rPr>
        <w:t>ՀՀ աշխատանքի և սոցիալական հարցերի նախարարության գծով ծախսերը (առանց ապարատի պահպանման ծախսերի) կկազմեն 497</w:t>
      </w:r>
      <w:r w:rsidRPr="008D559A">
        <w:rPr>
          <w:rFonts w:ascii="Calibri" w:hAnsi="Calibri" w:cs="Calibri"/>
          <w:lang w:val="hy-AM"/>
        </w:rPr>
        <w:t> </w:t>
      </w:r>
      <w:r w:rsidRPr="008D559A">
        <w:rPr>
          <w:rFonts w:ascii="GHEA Grapalat" w:hAnsi="GHEA Grapalat"/>
          <w:lang w:val="hy-AM"/>
        </w:rPr>
        <w:t>730.3 մլն դրամ կամ 2021 թվականի պետական բյուջեի ծախսերը 2020 թվականի հաստատված պետական բյուջեի նկատմամբ աճում են շուրջ 10</w:t>
      </w:r>
      <w:r w:rsidRPr="008D559A">
        <w:rPr>
          <w:rFonts w:ascii="Calibri" w:hAnsi="Calibri" w:cs="Calibri"/>
          <w:lang w:val="hy-AM"/>
        </w:rPr>
        <w:t> </w:t>
      </w:r>
      <w:r w:rsidRPr="008D559A">
        <w:rPr>
          <w:rFonts w:ascii="GHEA Grapalat" w:hAnsi="GHEA Grapalat"/>
          <w:lang w:val="hy-AM"/>
        </w:rPr>
        <w:t>667.0 մլն դրամով (2020 թվականին` 487</w:t>
      </w:r>
      <w:r w:rsidRPr="008D559A">
        <w:rPr>
          <w:rFonts w:ascii="Calibri" w:hAnsi="Calibri" w:cs="Calibri"/>
          <w:lang w:val="hy-AM"/>
        </w:rPr>
        <w:t> </w:t>
      </w:r>
      <w:r w:rsidRPr="008D559A">
        <w:rPr>
          <w:rFonts w:ascii="GHEA Grapalat" w:hAnsi="GHEA Grapalat"/>
          <w:lang w:val="hy-AM"/>
        </w:rPr>
        <w:t xml:space="preserve">063.3 մլն դրամ) (ստորև ներկայացված տեքստում համեմատությունը կատարվում է 2020 թվականի հաստատված պետական բյուջեի նկատմամբ): </w:t>
      </w:r>
    </w:p>
    <w:p w:rsidR="00AF3473" w:rsidRPr="00737804" w:rsidRDefault="00AF3473" w:rsidP="00737804">
      <w:pPr>
        <w:pStyle w:val="ListParagraph"/>
        <w:numPr>
          <w:ilvl w:val="0"/>
          <w:numId w:val="15"/>
        </w:numPr>
        <w:jc w:val="both"/>
        <w:rPr>
          <w:rFonts w:ascii="GHEA Grapalat" w:hAnsi="GHEA Grapalat"/>
          <w:b/>
          <w:sz w:val="24"/>
          <w:szCs w:val="24"/>
        </w:rPr>
      </w:pPr>
      <w:r w:rsidRPr="00737804">
        <w:rPr>
          <w:rFonts w:ascii="GHEA Grapalat" w:hAnsi="GHEA Grapalat"/>
          <w:b/>
          <w:sz w:val="24"/>
          <w:szCs w:val="24"/>
        </w:rPr>
        <w:t>Պարգևավճարներ և պատվովճարներ</w:t>
      </w:r>
      <w:r w:rsidR="00737804">
        <w:rPr>
          <w:rFonts w:ascii="Cambria Math" w:hAnsi="Cambria Math"/>
          <w:b/>
          <w:sz w:val="24"/>
          <w:szCs w:val="24"/>
          <w:lang w:val="hy-AM"/>
        </w:rPr>
        <w:t>․</w:t>
      </w:r>
    </w:p>
    <w:p w:rsidR="00AF3473" w:rsidRPr="00AF3473" w:rsidRDefault="00AF3473" w:rsidP="00AF3473">
      <w:pPr>
        <w:jc w:val="both"/>
        <w:rPr>
          <w:rFonts w:ascii="GHEA Grapalat" w:hAnsi="GHEA Grapalat"/>
        </w:rPr>
      </w:pPr>
      <w:r w:rsidRPr="00AF3473">
        <w:rPr>
          <w:rFonts w:ascii="GHEA Grapalat" w:hAnsi="GHEA Grapalat"/>
        </w:rPr>
        <w:t>-«Զինծառայողներին, ՀՄՊ մասնակիցներին, այլ պետություններում մարտական գործողությունների մասնակիցներին, զոհված (մահացած) զինծառայողի ընտանիքի անդամներին, ընտանիքներին տրվող պարգևավճարներ» միջոցառման գծով ծախսը կազմում է 10</w:t>
      </w:r>
      <w:r w:rsidRPr="00AF3473">
        <w:rPr>
          <w:rFonts w:ascii="Calibri" w:hAnsi="Calibri" w:cs="Calibri"/>
        </w:rPr>
        <w:t> </w:t>
      </w:r>
      <w:r w:rsidRPr="00AF3473">
        <w:rPr>
          <w:rFonts w:ascii="GHEA Grapalat" w:hAnsi="GHEA Grapalat"/>
        </w:rPr>
        <w:t>898.3 մլն դրամ (2020 թվականին` 11 117.7  մլն դրամ): Ծախսերի նվազումը 219.4 մլն դրամի չափով պայմանավորված է շահառուների թվի նվազմամբ՝ 2021 թվականին կանխատեսվում է 36 168 շահառու 2020 թվականի 36 896 շահառուի դիմաց` պահպանելով պարգևավճարների ամսական չափերը:</w:t>
      </w:r>
    </w:p>
    <w:p w:rsidR="00AF3473" w:rsidRPr="005F5F2E" w:rsidRDefault="00AF3473" w:rsidP="005F5F2E">
      <w:pPr>
        <w:pStyle w:val="ListParagraph"/>
        <w:numPr>
          <w:ilvl w:val="0"/>
          <w:numId w:val="15"/>
        </w:numPr>
        <w:jc w:val="both"/>
        <w:rPr>
          <w:rFonts w:ascii="GHEA Grapalat" w:hAnsi="GHEA Grapalat"/>
          <w:b/>
          <w:sz w:val="24"/>
          <w:szCs w:val="24"/>
        </w:rPr>
      </w:pPr>
      <w:r w:rsidRPr="005F5F2E">
        <w:rPr>
          <w:rFonts w:ascii="GHEA Grapalat" w:hAnsi="GHEA Grapalat"/>
          <w:b/>
          <w:sz w:val="24"/>
          <w:szCs w:val="24"/>
        </w:rPr>
        <w:t>Անապահով սոցիալական խմբերին աջակցություն</w:t>
      </w:r>
      <w:r w:rsidR="005F5F2E">
        <w:rPr>
          <w:rFonts w:ascii="Cambria Math" w:hAnsi="Cambria Math"/>
          <w:b/>
          <w:sz w:val="24"/>
          <w:szCs w:val="24"/>
          <w:lang w:val="hy-AM"/>
        </w:rPr>
        <w:t>․</w:t>
      </w:r>
    </w:p>
    <w:p w:rsidR="00AF3473" w:rsidRPr="00AF3473" w:rsidRDefault="00AF3473" w:rsidP="00AF3473">
      <w:pPr>
        <w:jc w:val="both"/>
        <w:rPr>
          <w:rFonts w:ascii="GHEA Grapalat" w:hAnsi="GHEA Grapalat"/>
        </w:rPr>
      </w:pPr>
      <w:r w:rsidRPr="00AF3473">
        <w:rPr>
          <w:rFonts w:ascii="GHEA Grapalat" w:hAnsi="GHEA Grapalat"/>
        </w:rPr>
        <w:t>-«Ընտանիքի կենսամակարդակի բարձրացմանն ուղղված նպաստներ» միջոցառման գծով նախատեսվում է ծախս 36 680.1 մլն դրամի չափով (2020 թվականին` 37</w:t>
      </w:r>
      <w:r w:rsidRPr="00AF3473">
        <w:rPr>
          <w:rFonts w:ascii="Calibri" w:hAnsi="Calibri" w:cs="Calibri"/>
        </w:rPr>
        <w:t> </w:t>
      </w:r>
      <w:r w:rsidRPr="00AF3473">
        <w:rPr>
          <w:rFonts w:ascii="GHEA Grapalat" w:hAnsi="GHEA Grapalat"/>
        </w:rPr>
        <w:t>227.1 մլն դրամ): Ծախսերի նվազումը 547.1 մլն դրամի չափով պայմանավորված է շահառուների թվի նվազմամբ՝ 2021 թվականին կանխատեսվում է 97 216 շահառու 2020 թվականի 98 666 շահառուի դիմաց:</w:t>
      </w:r>
    </w:p>
    <w:p w:rsidR="00AF3473" w:rsidRPr="00FA6C08" w:rsidRDefault="00AF3473" w:rsidP="00FA6C08">
      <w:pPr>
        <w:pStyle w:val="ListParagraph"/>
        <w:numPr>
          <w:ilvl w:val="0"/>
          <w:numId w:val="15"/>
        </w:numPr>
        <w:jc w:val="both"/>
        <w:rPr>
          <w:rFonts w:ascii="GHEA Grapalat" w:hAnsi="GHEA Grapalat"/>
          <w:b/>
          <w:sz w:val="24"/>
          <w:szCs w:val="24"/>
        </w:rPr>
      </w:pPr>
      <w:r w:rsidRPr="00FA6C08">
        <w:rPr>
          <w:rFonts w:ascii="GHEA Grapalat" w:hAnsi="GHEA Grapalat"/>
          <w:b/>
          <w:sz w:val="24"/>
          <w:szCs w:val="24"/>
        </w:rPr>
        <w:t>Սոցիալական փաթեթների ապահովում</w:t>
      </w:r>
      <w:r w:rsidR="00FA6C08">
        <w:rPr>
          <w:rFonts w:ascii="Cambria Math" w:hAnsi="Cambria Math"/>
          <w:b/>
          <w:sz w:val="24"/>
          <w:szCs w:val="24"/>
          <w:lang w:val="hy-AM"/>
        </w:rPr>
        <w:t>․</w:t>
      </w:r>
    </w:p>
    <w:p w:rsidR="00AF3473" w:rsidRPr="00AF3473" w:rsidRDefault="00AF3473" w:rsidP="00AF3473">
      <w:pPr>
        <w:jc w:val="both"/>
        <w:rPr>
          <w:rFonts w:ascii="GHEA Grapalat" w:hAnsi="GHEA Grapalat"/>
        </w:rPr>
      </w:pPr>
      <w:r w:rsidRPr="00AF3473">
        <w:rPr>
          <w:rFonts w:ascii="GHEA Grapalat" w:hAnsi="GHEA Grapalat"/>
        </w:rPr>
        <w:t>-«Պետական հիմնարկների և կազմակերպությունների աշխատողների սոցիալական փաթեթով ապահովում» միջոցառմամբ ծախսը կազմում է 10 619.5 մլն դրամ (պահպանվել է 2020 թվականի մակարդակը):</w:t>
      </w:r>
    </w:p>
    <w:p w:rsidR="00AF3473" w:rsidRPr="004B3BB5" w:rsidRDefault="00AF3473" w:rsidP="004B3BB5">
      <w:pPr>
        <w:pStyle w:val="ListParagraph"/>
        <w:numPr>
          <w:ilvl w:val="0"/>
          <w:numId w:val="15"/>
        </w:numPr>
        <w:jc w:val="both"/>
        <w:rPr>
          <w:rFonts w:ascii="GHEA Grapalat" w:hAnsi="GHEA Grapalat"/>
          <w:b/>
          <w:sz w:val="24"/>
          <w:szCs w:val="24"/>
        </w:rPr>
      </w:pPr>
      <w:r w:rsidRPr="004B3BB5">
        <w:rPr>
          <w:rFonts w:ascii="GHEA Grapalat" w:hAnsi="GHEA Grapalat"/>
          <w:b/>
          <w:sz w:val="24"/>
          <w:szCs w:val="24"/>
        </w:rPr>
        <w:t>Խնամքի ծառայություններ 18 տարեկանից բարձր տարիքի անձանց</w:t>
      </w:r>
      <w:r w:rsidR="004B3BB5">
        <w:rPr>
          <w:rFonts w:ascii="Cambria Math" w:hAnsi="Cambria Math"/>
          <w:b/>
          <w:sz w:val="24"/>
          <w:szCs w:val="24"/>
          <w:lang w:val="hy-AM"/>
        </w:rPr>
        <w:t>․</w:t>
      </w:r>
    </w:p>
    <w:p w:rsidR="00AF3473" w:rsidRPr="00AF3473" w:rsidRDefault="00AF3473" w:rsidP="00AF3473">
      <w:pPr>
        <w:jc w:val="both"/>
        <w:rPr>
          <w:rFonts w:ascii="GHEA Grapalat" w:hAnsi="GHEA Grapalat"/>
        </w:rPr>
      </w:pPr>
      <w:r w:rsidRPr="00AF3473">
        <w:rPr>
          <w:rFonts w:ascii="GHEA Grapalat" w:hAnsi="GHEA Grapalat"/>
        </w:rPr>
        <w:t>-«Տարեցների և հաշմանդամություն ունեցող 18 տարին լրացած անձանց շուրջօրյա խնամքի ծառայություններ» միջոցառման գծով նախատեսվում է ծախս 2</w:t>
      </w:r>
      <w:r w:rsidRPr="00AF3473">
        <w:rPr>
          <w:rFonts w:ascii="Calibri" w:hAnsi="Calibri" w:cs="Calibri"/>
        </w:rPr>
        <w:t> </w:t>
      </w:r>
      <w:r w:rsidRPr="00AF3473">
        <w:rPr>
          <w:rFonts w:ascii="GHEA Grapalat" w:hAnsi="GHEA Grapalat"/>
        </w:rPr>
        <w:t>512.3 մլն դրամի չափով (պահպանվել է 2020 թվականի մակարդակը):</w:t>
      </w:r>
    </w:p>
    <w:p w:rsidR="00AF3473" w:rsidRPr="00A75ECA" w:rsidRDefault="00AF3473" w:rsidP="00A75ECA">
      <w:pPr>
        <w:pStyle w:val="ListParagraph"/>
        <w:numPr>
          <w:ilvl w:val="0"/>
          <w:numId w:val="15"/>
        </w:numPr>
        <w:jc w:val="both"/>
        <w:rPr>
          <w:rFonts w:ascii="GHEA Grapalat" w:hAnsi="GHEA Grapalat"/>
          <w:b/>
          <w:sz w:val="24"/>
          <w:szCs w:val="24"/>
        </w:rPr>
      </w:pPr>
      <w:r w:rsidRPr="00A75ECA">
        <w:rPr>
          <w:rFonts w:ascii="GHEA Grapalat" w:hAnsi="GHEA Grapalat"/>
          <w:b/>
          <w:sz w:val="24"/>
          <w:szCs w:val="24"/>
        </w:rPr>
        <w:t>Ժողովրդագրական վիճակի բարելավում</w:t>
      </w:r>
      <w:r w:rsidR="00A75ECA">
        <w:rPr>
          <w:rFonts w:ascii="Cambria Math" w:hAnsi="Cambria Math"/>
          <w:b/>
          <w:sz w:val="24"/>
          <w:szCs w:val="24"/>
          <w:lang w:val="hy-AM"/>
        </w:rPr>
        <w:t>․</w:t>
      </w:r>
    </w:p>
    <w:p w:rsidR="00AF3473" w:rsidRPr="00AF3473" w:rsidRDefault="00AF3473" w:rsidP="00AF3473">
      <w:pPr>
        <w:jc w:val="both"/>
        <w:rPr>
          <w:rFonts w:ascii="GHEA Grapalat" w:hAnsi="GHEA Grapalat"/>
        </w:rPr>
      </w:pPr>
      <w:r w:rsidRPr="00AF3473">
        <w:rPr>
          <w:rFonts w:ascii="GHEA Grapalat" w:hAnsi="GHEA Grapalat"/>
        </w:rPr>
        <w:t>-«Մինչև 2 տարեկան երեխայի խնամքի արձակուրդում գտնվող վարձու աշխատողին նպաստի տրամադրում» միջոցառմամբ նախատեսվում է 7</w:t>
      </w:r>
      <w:r w:rsidRPr="00AF3473">
        <w:rPr>
          <w:rFonts w:ascii="Calibri" w:hAnsi="Calibri" w:cs="Calibri"/>
        </w:rPr>
        <w:t> </w:t>
      </w:r>
      <w:r w:rsidRPr="00AF3473">
        <w:rPr>
          <w:rFonts w:ascii="GHEA Grapalat" w:hAnsi="GHEA Grapalat"/>
        </w:rPr>
        <w:t>861.3 մլն դրամի չափով ծախս (2020 թվականին` 3 740.9 մլն դրամ): Ծախսերը աճում են 4</w:t>
      </w:r>
      <w:r w:rsidRPr="00AF3473">
        <w:rPr>
          <w:rFonts w:ascii="Calibri" w:hAnsi="Calibri" w:cs="Calibri"/>
        </w:rPr>
        <w:t> </w:t>
      </w:r>
      <w:r w:rsidRPr="00AF3473">
        <w:rPr>
          <w:rFonts w:ascii="GHEA Grapalat" w:hAnsi="GHEA Grapalat"/>
        </w:rPr>
        <w:t>120.3 մլն դրամով, որը պայմանավորված է շահառուների թվաքանակի փոփոխությամբ՝ 2021 թվականին կանխատեսվում է 24</w:t>
      </w:r>
      <w:r w:rsidRPr="00AF3473">
        <w:rPr>
          <w:rFonts w:ascii="Calibri" w:hAnsi="Calibri" w:cs="Calibri"/>
        </w:rPr>
        <w:t> </w:t>
      </w:r>
      <w:r w:rsidRPr="00AF3473">
        <w:rPr>
          <w:rFonts w:ascii="GHEA Grapalat" w:hAnsi="GHEA Grapalat"/>
        </w:rPr>
        <w:t>721 շահառու (2020 թվականի 14</w:t>
      </w:r>
      <w:r w:rsidRPr="00AF3473">
        <w:rPr>
          <w:rFonts w:ascii="Calibri" w:hAnsi="Calibri" w:cs="Calibri"/>
        </w:rPr>
        <w:t> </w:t>
      </w:r>
      <w:r w:rsidRPr="00AF3473">
        <w:rPr>
          <w:rFonts w:ascii="GHEA Grapalat" w:hAnsi="GHEA Grapalat"/>
        </w:rPr>
        <w:t xml:space="preserve">371 մարդու դիմաց): </w:t>
      </w:r>
    </w:p>
    <w:p w:rsidR="00AF3473" w:rsidRPr="00AF3473" w:rsidRDefault="00AF3473" w:rsidP="00AF3473">
      <w:pPr>
        <w:jc w:val="both"/>
        <w:rPr>
          <w:rFonts w:ascii="GHEA Grapalat" w:hAnsi="GHEA Grapalat"/>
        </w:rPr>
      </w:pPr>
      <w:r w:rsidRPr="00AF3473">
        <w:rPr>
          <w:rFonts w:ascii="GHEA Grapalat" w:hAnsi="GHEA Grapalat"/>
        </w:rPr>
        <w:lastRenderedPageBreak/>
        <w:t>-«Երեխայի ծննդյան միանվագ նպաստ» միջոցառմամբ նախատեսվում է ծախս 16</w:t>
      </w:r>
      <w:r w:rsidRPr="00AF3473">
        <w:rPr>
          <w:rFonts w:ascii="Calibri" w:hAnsi="Calibri" w:cs="Calibri"/>
        </w:rPr>
        <w:t> </w:t>
      </w:r>
      <w:r w:rsidRPr="00AF3473">
        <w:rPr>
          <w:rFonts w:ascii="GHEA Grapalat" w:hAnsi="GHEA Grapalat"/>
        </w:rPr>
        <w:t>852.2 մլն դրամի չափով (2020 թվականին` 13 755.4 մլն դրամ): Ծախսերը աճում են 3</w:t>
      </w:r>
      <w:r w:rsidRPr="00AF3473">
        <w:rPr>
          <w:rFonts w:ascii="Calibri" w:hAnsi="Calibri" w:cs="Calibri"/>
        </w:rPr>
        <w:t> </w:t>
      </w:r>
      <w:r w:rsidRPr="00AF3473">
        <w:rPr>
          <w:rFonts w:ascii="GHEA Grapalat" w:hAnsi="GHEA Grapalat"/>
        </w:rPr>
        <w:t xml:space="preserve">096.9 մլն դրամով, որը պայմանավորված է 2020 թվականի հուլիսի 1-ից հետո ծնված 1-ին և 2-րդ երեխայի ծննդյան դեպքում միանվագ նպաստի նոր չափի (300.0 հազ. դրամ) սահմանման հետ կապված ծախսերի տարածմամբ տարվա կտրվածքով` շահառուների թվաքանակի պահպանման պայմաններում (36 200 շահառու): </w:t>
      </w:r>
    </w:p>
    <w:p w:rsidR="00AF3473" w:rsidRPr="00AF3473" w:rsidRDefault="00AF3473" w:rsidP="00AF3473">
      <w:pPr>
        <w:jc w:val="both"/>
        <w:rPr>
          <w:rFonts w:ascii="GHEA Grapalat" w:hAnsi="GHEA Grapalat"/>
        </w:rPr>
      </w:pPr>
      <w:r w:rsidRPr="00AF3473">
        <w:rPr>
          <w:rFonts w:ascii="GHEA Grapalat" w:hAnsi="GHEA Grapalat"/>
        </w:rPr>
        <w:t xml:space="preserve">-Երեխա ունեցող ընտանիքների բնակարանային ապահովման աջակցություն»  միջոցառմամբ նախատեսվում է ծախս 526.8 մլն դրամի չափով: </w:t>
      </w:r>
    </w:p>
    <w:p w:rsidR="00AF3473" w:rsidRPr="0091306F" w:rsidRDefault="00AF3473" w:rsidP="0091306F">
      <w:pPr>
        <w:pStyle w:val="ListParagraph"/>
        <w:numPr>
          <w:ilvl w:val="0"/>
          <w:numId w:val="15"/>
        </w:numPr>
        <w:jc w:val="both"/>
        <w:rPr>
          <w:rFonts w:ascii="GHEA Grapalat" w:hAnsi="GHEA Grapalat"/>
          <w:b/>
          <w:sz w:val="24"/>
          <w:szCs w:val="24"/>
        </w:rPr>
      </w:pPr>
      <w:r w:rsidRPr="0091306F">
        <w:rPr>
          <w:rFonts w:ascii="GHEA Grapalat" w:hAnsi="GHEA Grapalat"/>
          <w:b/>
          <w:sz w:val="24"/>
          <w:szCs w:val="24"/>
        </w:rPr>
        <w:t>Սոցիալական աջակցություն անաշխատունակության դեպքում</w:t>
      </w:r>
      <w:r w:rsidR="0091306F">
        <w:rPr>
          <w:rFonts w:ascii="Cambria Math" w:hAnsi="Cambria Math"/>
          <w:b/>
          <w:sz w:val="24"/>
          <w:szCs w:val="24"/>
          <w:lang w:val="hy-AM"/>
        </w:rPr>
        <w:t>․</w:t>
      </w:r>
    </w:p>
    <w:p w:rsidR="00AF3473" w:rsidRPr="00AF3473" w:rsidRDefault="00AF3473" w:rsidP="00AF3473">
      <w:pPr>
        <w:jc w:val="both"/>
        <w:rPr>
          <w:rFonts w:ascii="GHEA Grapalat" w:hAnsi="GHEA Grapalat"/>
        </w:rPr>
      </w:pPr>
      <w:r w:rsidRPr="00AF3473">
        <w:rPr>
          <w:rFonts w:ascii="GHEA Grapalat" w:hAnsi="GHEA Grapalat"/>
        </w:rPr>
        <w:t>-«Մայրության նպաստ» միջոցառմամբ նախատեսվում է 11</w:t>
      </w:r>
      <w:r w:rsidRPr="00AF3473">
        <w:rPr>
          <w:rFonts w:ascii="Calibri" w:hAnsi="Calibri" w:cs="Calibri"/>
        </w:rPr>
        <w:t> </w:t>
      </w:r>
      <w:r w:rsidRPr="00AF3473">
        <w:rPr>
          <w:rFonts w:ascii="GHEA Grapalat" w:hAnsi="GHEA Grapalat"/>
        </w:rPr>
        <w:t>260.3 մլն դրամի չափով ծախս (2020 թվականին` 8 268.3 մլն դրամ): Ծախսերի աճը 1</w:t>
      </w:r>
      <w:r w:rsidRPr="00AF3473">
        <w:rPr>
          <w:rFonts w:ascii="Calibri" w:hAnsi="Calibri" w:cs="Calibri"/>
        </w:rPr>
        <w:t> </w:t>
      </w:r>
      <w:r w:rsidRPr="00AF3473">
        <w:rPr>
          <w:rFonts w:ascii="GHEA Grapalat" w:hAnsi="GHEA Grapalat"/>
        </w:rPr>
        <w:t>366.2 մլն դրամի չափով պայմանավորված է փաստացի կատարողականով:</w:t>
      </w:r>
    </w:p>
    <w:p w:rsidR="00AF3473" w:rsidRPr="00AF3473" w:rsidRDefault="00AF3473" w:rsidP="00AF3473">
      <w:pPr>
        <w:jc w:val="both"/>
        <w:rPr>
          <w:rFonts w:ascii="GHEA Grapalat" w:hAnsi="GHEA Grapalat"/>
        </w:rPr>
      </w:pPr>
      <w:r w:rsidRPr="00AF3473">
        <w:rPr>
          <w:rFonts w:ascii="GHEA Grapalat" w:hAnsi="GHEA Grapalat"/>
        </w:rPr>
        <w:t>-«Ժամանակավոր անաշխատունակության դեպքում նպաստ» միջոցառման գծով նախատեսվում է ծախս 3</w:t>
      </w:r>
      <w:r w:rsidRPr="00AF3473">
        <w:rPr>
          <w:rFonts w:ascii="Calibri" w:hAnsi="Calibri" w:cs="Calibri"/>
        </w:rPr>
        <w:t> </w:t>
      </w:r>
      <w:r w:rsidRPr="00AF3473">
        <w:rPr>
          <w:rFonts w:ascii="GHEA Grapalat" w:hAnsi="GHEA Grapalat"/>
        </w:rPr>
        <w:t>009.2 մլն դրամի չափով (2020 թվականին` 1 643.1 մլն դրամ): Ծախսերի աճը 2</w:t>
      </w:r>
      <w:r w:rsidRPr="00AF3473">
        <w:rPr>
          <w:rFonts w:ascii="Calibri" w:hAnsi="Calibri" w:cs="Calibri"/>
        </w:rPr>
        <w:t> </w:t>
      </w:r>
      <w:r w:rsidRPr="00AF3473">
        <w:rPr>
          <w:rFonts w:ascii="GHEA Grapalat" w:hAnsi="GHEA Grapalat"/>
        </w:rPr>
        <w:t>992.1 մլն դրամի չափով պայմանավորված է փաստացի կատարողականով:</w:t>
      </w:r>
    </w:p>
    <w:p w:rsidR="00AF3473" w:rsidRPr="005C0283" w:rsidRDefault="00AF3473" w:rsidP="005C0283">
      <w:pPr>
        <w:pStyle w:val="ListParagraph"/>
        <w:numPr>
          <w:ilvl w:val="0"/>
          <w:numId w:val="15"/>
        </w:numPr>
        <w:jc w:val="both"/>
        <w:rPr>
          <w:rFonts w:ascii="GHEA Grapalat" w:hAnsi="GHEA Grapalat"/>
          <w:b/>
          <w:sz w:val="24"/>
          <w:szCs w:val="24"/>
        </w:rPr>
      </w:pPr>
      <w:r w:rsidRPr="005C0283">
        <w:rPr>
          <w:rFonts w:ascii="GHEA Grapalat" w:hAnsi="GHEA Grapalat"/>
          <w:b/>
          <w:sz w:val="24"/>
          <w:szCs w:val="24"/>
        </w:rPr>
        <w:t>Կենսաթոշակային ապահովություն</w:t>
      </w:r>
      <w:r w:rsidR="005C0283">
        <w:rPr>
          <w:rFonts w:ascii="Cambria Math" w:hAnsi="Cambria Math"/>
          <w:b/>
          <w:sz w:val="24"/>
          <w:szCs w:val="24"/>
          <w:lang w:val="hy-AM"/>
        </w:rPr>
        <w:t>․</w:t>
      </w:r>
    </w:p>
    <w:p w:rsidR="00AF3473" w:rsidRPr="00AF3473" w:rsidRDefault="00AF3473" w:rsidP="00AF3473">
      <w:pPr>
        <w:jc w:val="both"/>
        <w:rPr>
          <w:rFonts w:ascii="GHEA Grapalat" w:hAnsi="GHEA Grapalat"/>
        </w:rPr>
      </w:pPr>
      <w:r w:rsidRPr="00AF3473">
        <w:rPr>
          <w:rFonts w:ascii="GHEA Grapalat" w:hAnsi="GHEA Grapalat"/>
        </w:rPr>
        <w:t>-«Կենսաթոշակների և այլ դրամական վճարների իրականացման ապահովում» միջոցառման գծով նախատեսվում է ծախս 1</w:t>
      </w:r>
      <w:r w:rsidRPr="00AF3473">
        <w:rPr>
          <w:rFonts w:ascii="Calibri" w:hAnsi="Calibri" w:cs="Calibri"/>
        </w:rPr>
        <w:t> </w:t>
      </w:r>
      <w:r w:rsidRPr="00AF3473">
        <w:rPr>
          <w:rFonts w:ascii="GHEA Grapalat" w:hAnsi="GHEA Grapalat"/>
        </w:rPr>
        <w:t>072.3 մլն դրամի չափով (2020 թվականին` 1 374.9 մլն դրամ): Ծախսերի նվազումը 302.5 մլն դրամի չափով պայմանավորված է կենսաթոշակներին, ծերության, հաշմանդամության, կերակրողին կորցնելու դեպքում նպաստներին, պարգևավճարներին, պատվովճարին և այլ միջոցառումներին ուղղվող ծախսերի փոփոխությամբ` վճարման ծառայության գումարի չափի վերանայման պայմաններում:</w:t>
      </w:r>
    </w:p>
    <w:p w:rsidR="00AF3473" w:rsidRPr="00AF3473" w:rsidRDefault="00AF3473" w:rsidP="00AF3473">
      <w:pPr>
        <w:jc w:val="both"/>
        <w:rPr>
          <w:rFonts w:ascii="GHEA Grapalat" w:hAnsi="GHEA Grapalat"/>
        </w:rPr>
      </w:pPr>
      <w:r w:rsidRPr="00AF3473">
        <w:rPr>
          <w:rFonts w:ascii="GHEA Grapalat" w:hAnsi="GHEA Grapalat"/>
        </w:rPr>
        <w:t>-«Սպայական անձնակազմի և նրանց ընտանիքների անդամների կենսաթոշակներ» միջոցառմամբ նախատեսվում է 32</w:t>
      </w:r>
      <w:r w:rsidRPr="00AF3473">
        <w:rPr>
          <w:rFonts w:ascii="Calibri" w:hAnsi="Calibri" w:cs="Calibri"/>
        </w:rPr>
        <w:t> </w:t>
      </w:r>
      <w:r w:rsidRPr="00AF3473">
        <w:rPr>
          <w:rFonts w:ascii="GHEA Grapalat" w:hAnsi="GHEA Grapalat"/>
        </w:rPr>
        <w:t>610.2 մլն դրամի չափով ծախս (2020 թվականին` 30 133.7 մլն դրամ): Ծախսերի աճը 2</w:t>
      </w:r>
      <w:r w:rsidRPr="00AF3473">
        <w:rPr>
          <w:rFonts w:ascii="Calibri" w:hAnsi="Calibri" w:cs="Calibri"/>
        </w:rPr>
        <w:t> </w:t>
      </w:r>
      <w:r w:rsidRPr="00AF3473">
        <w:rPr>
          <w:rFonts w:ascii="GHEA Grapalat" w:hAnsi="GHEA Grapalat"/>
        </w:rPr>
        <w:t>476.5 մլն դրամի չափով պայմանավորված է կենսաթոշակառուների թվաքանակի աճով` 2021 թվականին կանխատեսվում է միջին տարեկան 34</w:t>
      </w:r>
      <w:r w:rsidRPr="00AF3473">
        <w:rPr>
          <w:rFonts w:ascii="Calibri" w:hAnsi="Calibri" w:cs="Calibri"/>
        </w:rPr>
        <w:t> </w:t>
      </w:r>
      <w:r w:rsidRPr="00AF3473">
        <w:rPr>
          <w:rFonts w:ascii="GHEA Grapalat" w:hAnsi="GHEA Grapalat"/>
        </w:rPr>
        <w:t>440 շահառու 2020 թվականի 33</w:t>
      </w:r>
      <w:r w:rsidRPr="00AF3473">
        <w:rPr>
          <w:rFonts w:ascii="Calibri" w:hAnsi="Calibri" w:cs="Calibri"/>
        </w:rPr>
        <w:t> </w:t>
      </w:r>
      <w:r w:rsidRPr="00AF3473">
        <w:rPr>
          <w:rFonts w:ascii="GHEA Grapalat" w:hAnsi="GHEA Grapalat"/>
        </w:rPr>
        <w:t>646 շահառուի դիմաց՝ կենսաթոշակի միջին ամսական չափի պահպանման պայմաններում:</w:t>
      </w:r>
    </w:p>
    <w:p w:rsidR="00AF3473" w:rsidRPr="00AF3473" w:rsidRDefault="00AF3473" w:rsidP="00AF3473">
      <w:pPr>
        <w:jc w:val="both"/>
        <w:rPr>
          <w:rFonts w:ascii="GHEA Grapalat" w:hAnsi="GHEA Grapalat"/>
        </w:rPr>
      </w:pPr>
      <w:r w:rsidRPr="00AF3473">
        <w:rPr>
          <w:rFonts w:ascii="GHEA Grapalat" w:hAnsi="GHEA Grapalat"/>
        </w:rPr>
        <w:t>-«Աշխատանքային կենսաթոշակներ» միջոցառմամբ նախատեսվում է 245</w:t>
      </w:r>
      <w:r w:rsidRPr="00AF3473">
        <w:rPr>
          <w:rFonts w:ascii="Calibri" w:hAnsi="Calibri" w:cs="Calibri"/>
        </w:rPr>
        <w:t> </w:t>
      </w:r>
      <w:r w:rsidRPr="00AF3473">
        <w:rPr>
          <w:rFonts w:ascii="GHEA Grapalat" w:hAnsi="GHEA Grapalat"/>
        </w:rPr>
        <w:t>315.9 մլն դրամի չափով ծախս (2020 թվականին` 246 472.0 մլն դրամ): Ծախսերի նվազումը 1</w:t>
      </w:r>
      <w:r w:rsidRPr="00AF3473">
        <w:rPr>
          <w:rFonts w:ascii="Calibri" w:hAnsi="Calibri" w:cs="Calibri"/>
        </w:rPr>
        <w:t> </w:t>
      </w:r>
      <w:r w:rsidRPr="00AF3473">
        <w:rPr>
          <w:rFonts w:ascii="GHEA Grapalat" w:hAnsi="GHEA Grapalat"/>
        </w:rPr>
        <w:t>156.1 մլն դրամով պայմանավորված է կենսաթոշակառուների թվաքանակի փոփոխությամբ` 2021 թվականին կանխատեսվում է միջին տարեկան 467 151 շահառու 2020 թվականի 468</w:t>
      </w:r>
      <w:r w:rsidRPr="00AF3473">
        <w:rPr>
          <w:rFonts w:ascii="Calibri" w:hAnsi="Calibri" w:cs="Calibri"/>
        </w:rPr>
        <w:t> </w:t>
      </w:r>
      <w:r w:rsidRPr="00AF3473">
        <w:rPr>
          <w:rFonts w:ascii="GHEA Grapalat" w:hAnsi="GHEA Grapalat"/>
        </w:rPr>
        <w:t>761 շահառուի դիմաց՝ կենսաթոշակի միջին ամսական չափի պահպանման պայմաններում:</w:t>
      </w:r>
    </w:p>
    <w:p w:rsidR="00AF3473" w:rsidRPr="00AF3473" w:rsidRDefault="00AF3473" w:rsidP="00AF3473">
      <w:pPr>
        <w:jc w:val="both"/>
        <w:rPr>
          <w:rFonts w:ascii="GHEA Grapalat" w:hAnsi="GHEA Grapalat"/>
        </w:rPr>
      </w:pPr>
      <w:r w:rsidRPr="00AF3473">
        <w:rPr>
          <w:rFonts w:ascii="GHEA Grapalat" w:hAnsi="GHEA Grapalat"/>
        </w:rPr>
        <w:t>-«ՀՀ օրենքներով նշանակված կենսաթոշակներ» միջոցառմամբ նախատեսվում է 3</w:t>
      </w:r>
      <w:r w:rsidRPr="00AF3473">
        <w:rPr>
          <w:rFonts w:ascii="Calibri" w:hAnsi="Calibri" w:cs="Calibri"/>
        </w:rPr>
        <w:t> </w:t>
      </w:r>
      <w:r w:rsidRPr="00AF3473">
        <w:rPr>
          <w:rFonts w:ascii="GHEA Grapalat" w:hAnsi="GHEA Grapalat"/>
        </w:rPr>
        <w:t>009.9 մլն դրամի չափով ծախս (2020 թվականին` 2 959.5 մլն դրամ): Ծախսերը աճում են 50.5 մլն դրամով, որը պայմանավորված է կենսաթոշակառուների թվաքանակի աճով` 2021 թվականին կանխատեսվում է միջին տարեկան 730 շահառու 2020 թվականի 720 շահառուի դիմաց՝ կենսաթոշակի միջին ամսական չափի պահպանման պայմաններում:</w:t>
      </w:r>
    </w:p>
    <w:p w:rsidR="00AF3473" w:rsidRPr="00AF3473" w:rsidRDefault="00AF3473" w:rsidP="00AF3473">
      <w:pPr>
        <w:jc w:val="both"/>
        <w:rPr>
          <w:rFonts w:ascii="GHEA Grapalat" w:hAnsi="GHEA Grapalat"/>
        </w:rPr>
      </w:pPr>
      <w:r w:rsidRPr="00AF3473">
        <w:rPr>
          <w:rFonts w:ascii="GHEA Grapalat" w:hAnsi="GHEA Grapalat"/>
        </w:rPr>
        <w:t xml:space="preserve">-«Կուտակային հատկացումներ մասնակցի կենսաթոշակային հաշվին» միջոցառման գծով նախատեսվում է ծախս 70 007.6 մլն դրամի չափով (պահպանվել է 2020 թվականի մակարդակը): </w:t>
      </w:r>
    </w:p>
    <w:p w:rsidR="00AF3473" w:rsidRPr="00756C8D" w:rsidRDefault="00AF3473" w:rsidP="00985D2F">
      <w:pPr>
        <w:pStyle w:val="ListParagraph"/>
        <w:numPr>
          <w:ilvl w:val="0"/>
          <w:numId w:val="15"/>
        </w:numPr>
        <w:jc w:val="both"/>
        <w:rPr>
          <w:rFonts w:ascii="GHEA Grapalat" w:hAnsi="GHEA Grapalat"/>
          <w:b/>
          <w:sz w:val="24"/>
          <w:szCs w:val="24"/>
        </w:rPr>
      </w:pPr>
      <w:r w:rsidRPr="00756C8D">
        <w:rPr>
          <w:rFonts w:ascii="GHEA Grapalat" w:hAnsi="GHEA Grapalat"/>
          <w:b/>
          <w:sz w:val="24"/>
          <w:szCs w:val="24"/>
        </w:rPr>
        <w:t>Հաշմանդամություն ունեցող անձանց աջակցություն</w:t>
      </w:r>
      <w:r w:rsidR="00756C8D">
        <w:rPr>
          <w:rFonts w:ascii="Cambria Math" w:hAnsi="Cambria Math"/>
          <w:b/>
          <w:sz w:val="24"/>
          <w:szCs w:val="24"/>
          <w:lang w:val="hy-AM"/>
        </w:rPr>
        <w:t>․</w:t>
      </w:r>
    </w:p>
    <w:p w:rsidR="00AF3473" w:rsidRPr="00AF3473" w:rsidRDefault="00AF3473" w:rsidP="00AF3473">
      <w:pPr>
        <w:jc w:val="both"/>
        <w:rPr>
          <w:rFonts w:ascii="GHEA Grapalat" w:hAnsi="GHEA Grapalat"/>
        </w:rPr>
      </w:pPr>
      <w:r w:rsidRPr="00AF3473">
        <w:rPr>
          <w:rFonts w:ascii="GHEA Grapalat" w:hAnsi="GHEA Grapalat"/>
        </w:rPr>
        <w:t>-«Պետական հավաստագրերով աջակցող միջոցների տրամադրում» միջոցառման ծախսը կազ</w:t>
      </w:r>
      <w:r w:rsidRPr="00AF3473">
        <w:rPr>
          <w:rFonts w:ascii="GHEA Grapalat" w:hAnsi="GHEA Grapalat"/>
        </w:rPr>
        <w:softHyphen/>
        <w:t xml:space="preserve">մում է 886.7 մլն դրամ (2020 թվականին` 952.8 մլն դրամ): 2021 թվականին </w:t>
      </w:r>
      <w:r w:rsidRPr="00AF3473">
        <w:rPr>
          <w:rFonts w:ascii="GHEA Grapalat" w:hAnsi="GHEA Grapalat"/>
        </w:rPr>
        <w:lastRenderedPageBreak/>
        <w:t>կանխատեսվում է տրամադրել 13</w:t>
      </w:r>
      <w:r w:rsidRPr="00AF3473">
        <w:rPr>
          <w:rFonts w:ascii="Calibri" w:hAnsi="Calibri" w:cs="Calibri"/>
        </w:rPr>
        <w:t> </w:t>
      </w:r>
      <w:r w:rsidRPr="00AF3473">
        <w:rPr>
          <w:rFonts w:ascii="GHEA Grapalat" w:hAnsi="GHEA Grapalat"/>
        </w:rPr>
        <w:t>311 պետական հավաստագիր 2020 թվականի 13</w:t>
      </w:r>
      <w:r w:rsidRPr="00AF3473">
        <w:rPr>
          <w:rFonts w:ascii="Calibri" w:hAnsi="Calibri" w:cs="Calibri"/>
        </w:rPr>
        <w:t> </w:t>
      </w:r>
      <w:r w:rsidRPr="00AF3473">
        <w:rPr>
          <w:rFonts w:ascii="GHEA Grapalat" w:hAnsi="GHEA Grapalat"/>
        </w:rPr>
        <w:t>822 դիմաց:</w:t>
      </w:r>
    </w:p>
    <w:p w:rsidR="00533CB9" w:rsidRDefault="00AF3473" w:rsidP="00AF3473">
      <w:pPr>
        <w:jc w:val="both"/>
        <w:rPr>
          <w:rFonts w:ascii="GHEA Grapalat" w:hAnsi="GHEA Grapalat"/>
        </w:rPr>
      </w:pPr>
      <w:r w:rsidRPr="00AF3473">
        <w:rPr>
          <w:rFonts w:ascii="GHEA Grapalat" w:hAnsi="GHEA Grapalat"/>
        </w:rPr>
        <w:t xml:space="preserve">-«ՎՏԲ-Հայաստան» ՓԲԸ-ում ավանդատու հանդիսացող քաղաքացիների, որպես նախկին ԽՍՀՄ Խնայբանկի ՀԽՍՀ հանրապետական բանկում մինչև 1993 թվականի հունիսի 10-ը ներդրված դրամական ավանդների դիմաց փոխհատուցում» միջոցառման գծով ծախսը կազմում է 1 200.0 մլն դրամ (պահպանվել է 2020 թվականի մակարդակը): </w:t>
      </w:r>
    </w:p>
    <w:p w:rsidR="00AF3473" w:rsidRPr="00533CB9" w:rsidRDefault="00AF3473" w:rsidP="00533CB9">
      <w:pPr>
        <w:pStyle w:val="ListParagraph"/>
        <w:numPr>
          <w:ilvl w:val="0"/>
          <w:numId w:val="15"/>
        </w:numPr>
        <w:jc w:val="both"/>
        <w:rPr>
          <w:rFonts w:ascii="GHEA Grapalat" w:hAnsi="GHEA Grapalat"/>
          <w:b/>
          <w:sz w:val="24"/>
          <w:szCs w:val="24"/>
        </w:rPr>
      </w:pPr>
      <w:r w:rsidRPr="00533CB9">
        <w:rPr>
          <w:rFonts w:ascii="GHEA Grapalat" w:hAnsi="GHEA Grapalat"/>
          <w:b/>
          <w:sz w:val="24"/>
          <w:szCs w:val="24"/>
        </w:rPr>
        <w:t>Սոցիալական ապահովություն</w:t>
      </w:r>
      <w:r w:rsidR="00533CB9">
        <w:rPr>
          <w:rFonts w:ascii="Cambria Math" w:hAnsi="Cambria Math"/>
          <w:b/>
          <w:sz w:val="24"/>
          <w:szCs w:val="24"/>
          <w:lang w:val="hy-AM"/>
        </w:rPr>
        <w:t>․</w:t>
      </w:r>
    </w:p>
    <w:p w:rsidR="00AF3473" w:rsidRPr="00AF3473" w:rsidRDefault="00AF3473" w:rsidP="00AF3473">
      <w:pPr>
        <w:jc w:val="both"/>
        <w:rPr>
          <w:rFonts w:ascii="GHEA Grapalat" w:hAnsi="GHEA Grapalat"/>
        </w:rPr>
      </w:pPr>
      <w:r w:rsidRPr="00AF3473">
        <w:rPr>
          <w:rFonts w:ascii="GHEA Grapalat" w:hAnsi="GHEA Grapalat"/>
        </w:rPr>
        <w:t>-«Ծերության, հաշմանդամության, կերակրողին կորցնելու դեպքում սոցիալական նպաստների տրամադրում» միջոցառմամբ նախատեսվում է 25</w:t>
      </w:r>
      <w:r w:rsidRPr="00AF3473">
        <w:rPr>
          <w:rFonts w:ascii="Calibri" w:hAnsi="Calibri" w:cs="Calibri"/>
        </w:rPr>
        <w:t> </w:t>
      </w:r>
      <w:r w:rsidRPr="00AF3473">
        <w:rPr>
          <w:rFonts w:ascii="GHEA Grapalat" w:hAnsi="GHEA Grapalat"/>
        </w:rPr>
        <w:t>395.4 մլն դրամի չափով ծախս (2020 թվականին` 20 640.2 մլն դրամ): Ծախսերը աճում են 4</w:t>
      </w:r>
      <w:r w:rsidRPr="00AF3473">
        <w:rPr>
          <w:rFonts w:ascii="Calibri" w:hAnsi="Calibri" w:cs="Calibri"/>
        </w:rPr>
        <w:t> </w:t>
      </w:r>
      <w:r w:rsidRPr="00AF3473">
        <w:rPr>
          <w:rFonts w:ascii="GHEA Grapalat" w:hAnsi="GHEA Grapalat"/>
        </w:rPr>
        <w:t>755.2 մլն դրամով, որը պայմանավորված է նպաստ ստացողների թվաքանակի աճով՝ 2021 թվականին կանխատեսվում է միջին տարեկան 79</w:t>
      </w:r>
      <w:r w:rsidRPr="00AF3473">
        <w:rPr>
          <w:rFonts w:ascii="Calibri" w:hAnsi="Calibri" w:cs="Calibri"/>
        </w:rPr>
        <w:t> </w:t>
      </w:r>
      <w:r w:rsidRPr="00AF3473">
        <w:rPr>
          <w:rFonts w:ascii="GHEA Grapalat" w:hAnsi="GHEA Grapalat"/>
        </w:rPr>
        <w:t>461 շահառու 2020 թվականի 67</w:t>
      </w:r>
      <w:r w:rsidRPr="00AF3473">
        <w:rPr>
          <w:rFonts w:ascii="Calibri" w:hAnsi="Calibri" w:cs="Calibri"/>
        </w:rPr>
        <w:t> </w:t>
      </w:r>
      <w:r w:rsidRPr="00AF3473">
        <w:rPr>
          <w:rFonts w:ascii="GHEA Grapalat" w:hAnsi="GHEA Grapalat"/>
        </w:rPr>
        <w:t>087 մարդու դիմաց՝ պահպանելով 2020 թվականի նպաստի միջին ամսական չափը:</w:t>
      </w:r>
    </w:p>
    <w:p w:rsidR="00AF3473" w:rsidRPr="00AF3473" w:rsidRDefault="00AF3473" w:rsidP="00AF3473">
      <w:pPr>
        <w:jc w:val="both"/>
        <w:rPr>
          <w:rFonts w:ascii="GHEA Grapalat" w:hAnsi="GHEA Grapalat"/>
        </w:rPr>
      </w:pPr>
      <w:r w:rsidRPr="00AF3473">
        <w:rPr>
          <w:rFonts w:ascii="GHEA Grapalat" w:hAnsi="GHEA Grapalat"/>
        </w:rPr>
        <w:t>-«Կենսաթոշակ, ծերության նպաստ, կերակրողին կորցնելու դեպքում նպաստ կամ հաշմանդամության նպաստ ստանալու իրավունք ունեցող անձանց մահվան դեպքում տրվող թաղման նպաստ» միջոցառմամբ նախատեսվում է 4</w:t>
      </w:r>
      <w:r w:rsidRPr="00AF3473">
        <w:rPr>
          <w:rFonts w:ascii="Calibri" w:hAnsi="Calibri" w:cs="Calibri"/>
        </w:rPr>
        <w:t> </w:t>
      </w:r>
      <w:r w:rsidRPr="00AF3473">
        <w:rPr>
          <w:rFonts w:ascii="GHEA Grapalat" w:hAnsi="GHEA Grapalat"/>
        </w:rPr>
        <w:t>456.8 մլն դրամի չափով ծախս (2020 թվականին` 4</w:t>
      </w:r>
      <w:r w:rsidRPr="00AF3473">
        <w:rPr>
          <w:rFonts w:ascii="Calibri" w:hAnsi="Calibri" w:cs="Calibri"/>
        </w:rPr>
        <w:t> </w:t>
      </w:r>
      <w:r w:rsidRPr="00AF3473">
        <w:rPr>
          <w:rFonts w:ascii="GHEA Grapalat" w:hAnsi="GHEA Grapalat"/>
        </w:rPr>
        <w:t>402.0 մլն դրամ): Ծախսերի աճը 54.8 մլն դրամի չափով պայմանավորված է շահառուների թվաքանակի աճով` 2021 թվականին կանխատեսվում է 22 284 շահառու 2020 թվականի 22</w:t>
      </w:r>
      <w:r w:rsidRPr="00AF3473">
        <w:rPr>
          <w:rFonts w:ascii="Calibri" w:hAnsi="Calibri" w:cs="Calibri"/>
        </w:rPr>
        <w:t> </w:t>
      </w:r>
      <w:r w:rsidRPr="00AF3473">
        <w:rPr>
          <w:rFonts w:ascii="GHEA Grapalat" w:hAnsi="GHEA Grapalat"/>
        </w:rPr>
        <w:t xml:space="preserve">010 դիմաց` պահպանելով հուղարկավորությունը կատարող անձանց տրվող թաղման նպաստի չափը: </w:t>
      </w:r>
    </w:p>
    <w:p w:rsidR="00AF3473" w:rsidRPr="00C569D4" w:rsidRDefault="00AF3473" w:rsidP="00C569D4">
      <w:pPr>
        <w:pStyle w:val="ListParagraph"/>
        <w:numPr>
          <w:ilvl w:val="0"/>
          <w:numId w:val="15"/>
        </w:numPr>
        <w:jc w:val="both"/>
        <w:rPr>
          <w:rFonts w:ascii="GHEA Grapalat" w:hAnsi="GHEA Grapalat"/>
          <w:b/>
          <w:sz w:val="24"/>
          <w:szCs w:val="24"/>
        </w:rPr>
      </w:pPr>
      <w:r w:rsidRPr="00C569D4">
        <w:rPr>
          <w:rFonts w:ascii="GHEA Grapalat" w:hAnsi="GHEA Grapalat"/>
          <w:b/>
          <w:sz w:val="24"/>
          <w:szCs w:val="24"/>
        </w:rPr>
        <w:t>Զբաղվածության ծրագիր</w:t>
      </w:r>
      <w:r w:rsidR="00C569D4">
        <w:rPr>
          <w:rFonts w:ascii="Cambria Math" w:hAnsi="Cambria Math"/>
          <w:b/>
          <w:sz w:val="24"/>
          <w:szCs w:val="24"/>
          <w:lang w:val="hy-AM"/>
        </w:rPr>
        <w:t>․</w:t>
      </w:r>
    </w:p>
    <w:p w:rsidR="00AF3473" w:rsidRPr="00AF3473" w:rsidRDefault="00AF3473" w:rsidP="00AF3473">
      <w:pPr>
        <w:jc w:val="both"/>
        <w:rPr>
          <w:rFonts w:ascii="GHEA Grapalat" w:hAnsi="GHEA Grapalat"/>
        </w:rPr>
      </w:pPr>
      <w:r w:rsidRPr="00AF3473">
        <w:rPr>
          <w:rFonts w:ascii="GHEA Grapalat" w:hAnsi="GHEA Grapalat"/>
        </w:rPr>
        <w:t>-«Մինչև երեք տարեկան երեխայի խնամքի արձակուրդում գտնվող անձանց՝ երեխայի մինչև երկու տարին լրանալը աշխատանքի վերադառնալու դեպքում՝ երեխայի խնամքն աշխատանքին զուգահեռ կազմակերպելու համար աջակցության տրամադրում» միջոցառման գծով նախատեսվում է ծախս 448,8 մլն դրամի չափով (պահպանվել է 2020 թվականի մակարդակը):</w:t>
      </w:r>
    </w:p>
    <w:p w:rsidR="00AF3473" w:rsidRPr="00AF3473" w:rsidRDefault="00AF3473" w:rsidP="00AF3473">
      <w:pPr>
        <w:jc w:val="both"/>
        <w:rPr>
          <w:rFonts w:ascii="GHEA Grapalat" w:hAnsi="GHEA Grapalat"/>
        </w:rPr>
      </w:pPr>
      <w:r w:rsidRPr="00AF3473">
        <w:rPr>
          <w:rFonts w:ascii="GHEA Grapalat" w:hAnsi="GHEA Grapalat"/>
        </w:rPr>
        <w:t>-«Աշխատաշուկայում անմրցունակ անձանց անասնապահությամբ զբաղվելու համար աջակցության տրամադրում» միջոցառման գծով նախատեսվում է 575,6 մլն դրամի չափով ծախս (2020 թվականին` 510 մլն դրամ): Ծախսերի աճը կազմում է 65,6 մլն դրամ, որը պայմանավորված է շահառուների թվի աճով:</w:t>
      </w:r>
    </w:p>
    <w:p w:rsidR="00AF3473" w:rsidRPr="00DA4951" w:rsidRDefault="00AF3473" w:rsidP="00DA4951">
      <w:pPr>
        <w:pStyle w:val="ListParagraph"/>
        <w:numPr>
          <w:ilvl w:val="0"/>
          <w:numId w:val="15"/>
        </w:numPr>
        <w:jc w:val="both"/>
        <w:rPr>
          <w:rFonts w:ascii="GHEA Grapalat" w:hAnsi="GHEA Grapalat"/>
          <w:b/>
          <w:sz w:val="24"/>
          <w:szCs w:val="24"/>
        </w:rPr>
      </w:pPr>
      <w:r w:rsidRPr="00DA4951">
        <w:rPr>
          <w:rFonts w:ascii="GHEA Grapalat" w:hAnsi="GHEA Grapalat"/>
          <w:b/>
          <w:sz w:val="24"/>
          <w:szCs w:val="24"/>
        </w:rPr>
        <w:t>Ընտանիքներին, կանանց և երեխաներին աջակցություն</w:t>
      </w:r>
      <w:r w:rsidR="00DA4951">
        <w:rPr>
          <w:rFonts w:ascii="Cambria Math" w:hAnsi="Cambria Math"/>
          <w:b/>
          <w:sz w:val="24"/>
          <w:szCs w:val="24"/>
          <w:lang w:val="hy-AM"/>
        </w:rPr>
        <w:t>․</w:t>
      </w:r>
    </w:p>
    <w:p w:rsidR="00AF3473" w:rsidRPr="00AF3473" w:rsidRDefault="00AF3473" w:rsidP="00AF3473">
      <w:pPr>
        <w:jc w:val="both"/>
        <w:rPr>
          <w:rFonts w:ascii="GHEA Grapalat" w:hAnsi="GHEA Grapalat"/>
        </w:rPr>
      </w:pPr>
      <w:r w:rsidRPr="00AF3473">
        <w:rPr>
          <w:rFonts w:ascii="GHEA Grapalat" w:hAnsi="GHEA Grapalat"/>
        </w:rPr>
        <w:t>-«Երեխաների շուրջօրյա խնամքի ծառայություններ» միջոցառման գծով նախատեսվում է ծախս 2,017,3 մլն դրամի չափով (պահպանվել է 2020 թվականի մակարդակը):</w:t>
      </w:r>
    </w:p>
    <w:p w:rsidR="00AF3473" w:rsidRPr="006A3555" w:rsidRDefault="00AF3473" w:rsidP="006A3555">
      <w:pPr>
        <w:pStyle w:val="ListParagraph"/>
        <w:numPr>
          <w:ilvl w:val="0"/>
          <w:numId w:val="15"/>
        </w:numPr>
        <w:jc w:val="both"/>
        <w:rPr>
          <w:rFonts w:ascii="GHEA Grapalat" w:hAnsi="GHEA Grapalat"/>
          <w:b/>
          <w:sz w:val="24"/>
          <w:szCs w:val="24"/>
        </w:rPr>
      </w:pPr>
      <w:r w:rsidRPr="006A3555">
        <w:rPr>
          <w:rFonts w:ascii="GHEA Grapalat" w:hAnsi="GHEA Grapalat"/>
          <w:b/>
          <w:sz w:val="24"/>
          <w:szCs w:val="24"/>
        </w:rPr>
        <w:t>Բնակարանային ապահովում.</w:t>
      </w:r>
    </w:p>
    <w:p w:rsidR="005A0943" w:rsidRDefault="005A0943" w:rsidP="00AF3473">
      <w:pPr>
        <w:jc w:val="both"/>
        <w:rPr>
          <w:rFonts w:ascii="GHEA Grapalat" w:hAnsi="GHEA Grapalat"/>
        </w:rPr>
      </w:pPr>
      <w:r>
        <w:rPr>
          <w:rFonts w:ascii="GHEA Grapalat" w:hAnsi="GHEA Grapalat"/>
          <w:lang w:val="hy-AM"/>
        </w:rPr>
        <w:t>-</w:t>
      </w:r>
      <w:r w:rsidR="00AF3473" w:rsidRPr="00AF3473">
        <w:rPr>
          <w:rFonts w:ascii="GHEA Grapalat" w:hAnsi="GHEA Grapalat"/>
        </w:rPr>
        <w:t xml:space="preserve"> «Զոհված (մահացած) առաջին, երկրորդ և երրորդ կարգի հաշմանդամ զինծառայողների անօթևան ընտանիքներին բնակարանով ապահովում և բնակարանային պայմանների բարելավում» միջոցառմամբ նախատեսվում է 500.0 մլն դրամ (պահպանվել է 2020 թվականի մակարդակը), որի շրջանակներում նախատես</w:t>
      </w:r>
      <w:r w:rsidR="00AF3473" w:rsidRPr="00AF3473">
        <w:rPr>
          <w:rFonts w:ascii="GHEA Grapalat" w:hAnsi="GHEA Grapalat"/>
        </w:rPr>
        <w:softHyphen/>
        <w:t xml:space="preserve">վում է լուծել 66 ընտանիքի (2020 թվականին՝ 62 ընտանիք) բնակարանային ապահովման խնդիրը` ֆինանսական աջակցության տրամադրմամբ: </w:t>
      </w:r>
    </w:p>
    <w:p w:rsidR="00AF3473" w:rsidRPr="00AF3473" w:rsidRDefault="005A0943" w:rsidP="0039746F">
      <w:pPr>
        <w:jc w:val="both"/>
        <w:rPr>
          <w:rFonts w:ascii="GHEA Grapalat" w:hAnsi="GHEA Grapalat"/>
        </w:rPr>
      </w:pPr>
      <w:r>
        <w:rPr>
          <w:rFonts w:ascii="GHEA Grapalat" w:hAnsi="GHEA Grapalat"/>
          <w:lang w:val="hy-AM"/>
        </w:rPr>
        <w:t>-</w:t>
      </w:r>
      <w:r w:rsidR="00AF3473" w:rsidRPr="00AF3473">
        <w:rPr>
          <w:rFonts w:ascii="GHEA Grapalat" w:hAnsi="GHEA Grapalat"/>
        </w:rPr>
        <w:t xml:space="preserve">«Բնակարանային շինարարություն» միջոցառման գծով նախատեսվել է 1,290.6 մլն դրամ, որը 2020 թվականի պետական բյուջեով հաստատված համադրելի ցուցանիշից՝ 522.0 մլն դրամից ավել է 147.2%-ով: Ցուցանիշի աճը պայմանավորված է շինարարական որոշ աշխատանքների մեկնարկով: </w:t>
      </w:r>
    </w:p>
    <w:p w:rsidR="00AF3473" w:rsidRPr="00AF3473" w:rsidRDefault="00AF3473" w:rsidP="0039746F">
      <w:pPr>
        <w:ind w:firstLine="720"/>
        <w:jc w:val="both"/>
        <w:rPr>
          <w:rFonts w:ascii="GHEA Grapalat" w:hAnsi="GHEA Grapalat"/>
        </w:rPr>
      </w:pPr>
      <w:r w:rsidRPr="00AF3473">
        <w:rPr>
          <w:rFonts w:ascii="GHEA Grapalat" w:hAnsi="GHEA Grapalat"/>
        </w:rPr>
        <w:t xml:space="preserve">Միաժամանակ սոցիալական ապահովության ոլորտում նախատեսվում է շարունակել </w:t>
      </w:r>
    </w:p>
    <w:p w:rsidR="00AF3473" w:rsidRPr="008D559A" w:rsidRDefault="00AF3473" w:rsidP="00AF3473">
      <w:pPr>
        <w:jc w:val="both"/>
        <w:rPr>
          <w:rFonts w:ascii="GHEA Grapalat" w:hAnsi="GHEA Grapalat"/>
          <w:lang w:val="hy-AM"/>
        </w:rPr>
      </w:pPr>
      <w:r w:rsidRPr="00AF3473">
        <w:rPr>
          <w:rFonts w:ascii="GHEA Grapalat" w:hAnsi="GHEA Grapalat"/>
        </w:rPr>
        <w:lastRenderedPageBreak/>
        <w:t>Հ</w:t>
      </w:r>
      <w:r w:rsidR="0039746F">
        <w:rPr>
          <w:rFonts w:ascii="GHEA Grapalat" w:hAnsi="GHEA Grapalat"/>
          <w:lang w:val="hy-AM"/>
        </w:rPr>
        <w:t>Բ</w:t>
      </w:r>
      <w:r w:rsidRPr="00AF3473">
        <w:rPr>
          <w:rFonts w:ascii="GHEA Grapalat" w:hAnsi="GHEA Grapalat"/>
        </w:rPr>
        <w:t xml:space="preserve"> աջակցությամբ իրականացվող Սոցիալական պաշտպանության ոլորտի վարչարարության երկրորդ ծրագիր</w:t>
      </w:r>
      <w:r w:rsidR="0039746F">
        <w:rPr>
          <w:rFonts w:ascii="GHEA Grapalat" w:hAnsi="GHEA Grapalat"/>
          <w:lang w:val="hy-AM"/>
        </w:rPr>
        <w:t xml:space="preserve">ը։ </w:t>
      </w:r>
      <w:r w:rsidRPr="008D559A">
        <w:rPr>
          <w:rFonts w:ascii="GHEA Grapalat" w:hAnsi="GHEA Grapalat"/>
          <w:lang w:val="hy-AM"/>
        </w:rPr>
        <w:t>Ծրագրի կառավարում՝ 2021թ. 2,082.7 մլն դրամ, այդ թվում վարկային միջոցներ` 1,644.3 մլն դրամ, ՀՀ համաֆինանսավորում` 438.4 մլն դրամ:</w:t>
      </w:r>
    </w:p>
    <w:p w:rsidR="0039746F" w:rsidRPr="008D559A" w:rsidRDefault="0039746F" w:rsidP="0039746F">
      <w:pPr>
        <w:ind w:left="720"/>
        <w:jc w:val="both"/>
        <w:rPr>
          <w:rFonts w:ascii="GHEA Grapalat" w:hAnsi="GHEA Grapalat"/>
          <w:lang w:val="hy-AM"/>
        </w:rPr>
      </w:pPr>
      <w:r w:rsidRPr="00BD571A">
        <w:rPr>
          <w:rFonts w:ascii="GHEA Grapalat" w:hAnsi="GHEA Grapalat"/>
          <w:lang w:val="hy-AM"/>
        </w:rPr>
        <w:t xml:space="preserve">Տես աղյուսակ </w:t>
      </w:r>
      <w:r w:rsidRPr="008D559A">
        <w:rPr>
          <w:rFonts w:ascii="GHEA Grapalat" w:hAnsi="GHEA Grapalat"/>
          <w:lang w:val="hy-AM"/>
        </w:rPr>
        <w:t>N</w:t>
      </w:r>
      <w:r>
        <w:rPr>
          <w:rFonts w:ascii="GHEA Grapalat" w:hAnsi="GHEA Grapalat"/>
          <w:lang w:val="hy-AM"/>
        </w:rPr>
        <w:t>11</w:t>
      </w:r>
      <w:r w:rsidRPr="008D559A">
        <w:rPr>
          <w:rFonts w:ascii="GHEA Grapalat" w:hAnsi="GHEA Grapalat"/>
          <w:lang w:val="hy-AM"/>
        </w:rPr>
        <w:t>:</w:t>
      </w:r>
    </w:p>
    <w:p w:rsidR="00AF3473" w:rsidRPr="008D559A" w:rsidRDefault="00AF3473" w:rsidP="00AF3473">
      <w:pPr>
        <w:jc w:val="both"/>
        <w:rPr>
          <w:rFonts w:ascii="GHEA Grapalat" w:hAnsi="GHEA Grapalat"/>
          <w:sz w:val="16"/>
          <w:szCs w:val="16"/>
          <w:lang w:val="hy-AM"/>
        </w:rPr>
      </w:pPr>
    </w:p>
    <w:p w:rsidR="00AF3473" w:rsidRPr="008D559A" w:rsidRDefault="00AF3473" w:rsidP="0039746F">
      <w:pPr>
        <w:jc w:val="center"/>
        <w:rPr>
          <w:rFonts w:ascii="GHEA Grapalat" w:hAnsi="GHEA Grapalat"/>
          <w:b/>
          <w:u w:val="single"/>
          <w:lang w:val="hy-AM"/>
        </w:rPr>
      </w:pPr>
      <w:bookmarkStart w:id="28" w:name="_Toc52452116"/>
      <w:r w:rsidRPr="004515D3">
        <w:rPr>
          <w:rFonts w:ascii="GHEA Grapalat" w:hAnsi="GHEA Grapalat"/>
          <w:b/>
          <w:u w:val="single"/>
          <w:lang w:val="hy-AM"/>
        </w:rPr>
        <w:t>ՀՀ տարածքային կառավարման և ենթակառուցվածքների նախարարություն</w:t>
      </w:r>
      <w:bookmarkEnd w:id="28"/>
    </w:p>
    <w:p w:rsidR="0039746F" w:rsidRPr="008D559A" w:rsidRDefault="0039746F" w:rsidP="0039746F">
      <w:pPr>
        <w:jc w:val="center"/>
        <w:rPr>
          <w:rFonts w:ascii="GHEA Grapalat" w:hAnsi="GHEA Grapalat"/>
          <w:b/>
          <w:sz w:val="6"/>
          <w:szCs w:val="6"/>
          <w:u w:val="single"/>
          <w:lang w:val="hy-AM"/>
        </w:rPr>
      </w:pPr>
    </w:p>
    <w:p w:rsidR="00AF3473" w:rsidRPr="000D58FC" w:rsidRDefault="00AF3473" w:rsidP="008D559A">
      <w:pPr>
        <w:ind w:firstLine="720"/>
        <w:jc w:val="both"/>
        <w:rPr>
          <w:rFonts w:ascii="GHEA Grapalat" w:hAnsi="GHEA Grapalat"/>
          <w:color w:val="000000" w:themeColor="text1"/>
          <w:lang w:val="hy-AM"/>
        </w:rPr>
      </w:pPr>
      <w:r w:rsidRPr="000D58FC">
        <w:rPr>
          <w:rFonts w:ascii="GHEA Grapalat" w:hAnsi="GHEA Grapalat"/>
          <w:color w:val="000000" w:themeColor="text1"/>
          <w:lang w:val="hy-AM"/>
        </w:rPr>
        <w:t xml:space="preserve">ՀՀ տարածքային կառավարման և ենթակառուցվածքների նախարարության գծով նախագծով նախատեսվում է 243,295.4 մլն դրամ (առանց կառավարման ապարատի)¸ որի շրջանակներում նախատեսվում է իրականացնել </w:t>
      </w:r>
      <w:r w:rsidR="008D559A" w:rsidRPr="000D58FC">
        <w:rPr>
          <w:rFonts w:ascii="GHEA Grapalat" w:hAnsi="GHEA Grapalat"/>
          <w:color w:val="000000" w:themeColor="text1"/>
          <w:lang w:val="hy-AM"/>
        </w:rPr>
        <w:t>ծրագրեր, որոնցից են՝</w:t>
      </w:r>
    </w:p>
    <w:p w:rsidR="00AF3473" w:rsidRPr="000D58FC" w:rsidRDefault="00AF3473" w:rsidP="000D58FC">
      <w:pPr>
        <w:pStyle w:val="ListParagraph"/>
        <w:numPr>
          <w:ilvl w:val="0"/>
          <w:numId w:val="15"/>
        </w:numPr>
        <w:spacing w:line="276" w:lineRule="auto"/>
        <w:ind w:left="284"/>
        <w:jc w:val="both"/>
        <w:rPr>
          <w:rFonts w:ascii="GHEA Grapalat" w:hAnsi="GHEA Grapalat"/>
          <w:color w:val="000000" w:themeColor="text1"/>
          <w:sz w:val="24"/>
          <w:szCs w:val="24"/>
          <w:lang w:val="hy-AM"/>
        </w:rPr>
      </w:pPr>
      <w:r w:rsidRPr="000D58FC">
        <w:rPr>
          <w:rFonts w:ascii="GHEA Grapalat" w:hAnsi="GHEA Grapalat"/>
          <w:b/>
          <w:color w:val="000000" w:themeColor="text1"/>
          <w:sz w:val="24"/>
          <w:szCs w:val="24"/>
          <w:lang w:val="hy-AM"/>
        </w:rPr>
        <w:t>«Ոռոգման համակարգի առողջացում» ծրագիր</w:t>
      </w:r>
      <w:r w:rsidR="008D559A" w:rsidRPr="000D58FC">
        <w:rPr>
          <w:rFonts w:ascii="GHEA Grapalat" w:hAnsi="GHEA Grapalat"/>
          <w:b/>
          <w:color w:val="000000" w:themeColor="text1"/>
          <w:sz w:val="24"/>
          <w:szCs w:val="24"/>
          <w:lang w:val="hy-AM"/>
        </w:rPr>
        <w:t>ը</w:t>
      </w:r>
      <w:r w:rsidRPr="000D58FC">
        <w:rPr>
          <w:rFonts w:ascii="GHEA Grapalat" w:hAnsi="GHEA Grapalat"/>
          <w:color w:val="000000" w:themeColor="text1"/>
          <w:sz w:val="24"/>
          <w:szCs w:val="24"/>
          <w:lang w:val="hy-AM"/>
        </w:rPr>
        <w:t>.</w:t>
      </w:r>
      <w:r w:rsidR="008D559A" w:rsidRPr="000D58FC">
        <w:rPr>
          <w:rFonts w:ascii="GHEA Grapalat" w:hAnsi="GHEA Grapalat"/>
          <w:color w:val="000000" w:themeColor="text1"/>
          <w:sz w:val="24"/>
          <w:szCs w:val="24"/>
          <w:lang w:val="hy-AM"/>
        </w:rPr>
        <w:t xml:space="preserve"> </w:t>
      </w:r>
      <w:r w:rsidR="000D58FC" w:rsidRPr="000D58FC">
        <w:rPr>
          <w:rFonts w:ascii="GHEA Grapalat" w:hAnsi="GHEA Grapalat"/>
          <w:color w:val="000000" w:themeColor="text1"/>
          <w:sz w:val="24"/>
          <w:szCs w:val="24"/>
          <w:lang w:val="hy-AM"/>
        </w:rPr>
        <w:t>Ծրագրի նպատակն է ոռոգման ծառայությունների հասանելիության և մատչելիության ապահովումը, որի համար ներքին աղբյուրների հաշվին 2021 թվականին նախա</w:t>
      </w:r>
      <w:r w:rsidR="000D58FC" w:rsidRPr="000D58FC">
        <w:rPr>
          <w:rFonts w:ascii="GHEA Grapalat" w:hAnsi="GHEA Grapalat"/>
          <w:color w:val="000000" w:themeColor="text1"/>
          <w:sz w:val="24"/>
          <w:szCs w:val="24"/>
          <w:lang w:val="hy-AM"/>
        </w:rPr>
        <w:softHyphen/>
        <w:t>տեսվում է հատկացնել 7,428.1 մլն դրամ, որի շրջանակներում նախա</w:t>
      </w:r>
      <w:r w:rsidR="000D58FC" w:rsidRPr="000D58FC">
        <w:rPr>
          <w:rFonts w:ascii="GHEA Grapalat" w:hAnsi="GHEA Grapalat"/>
          <w:color w:val="000000" w:themeColor="text1"/>
          <w:sz w:val="24"/>
          <w:szCs w:val="24"/>
          <w:lang w:val="hy-AM"/>
        </w:rPr>
        <w:softHyphen/>
        <w:t>տեսվում է իրականացնել հետևյալ միջոցառումները.</w:t>
      </w:r>
      <w:r w:rsidRPr="000D58FC">
        <w:rPr>
          <w:rFonts w:ascii="GHEA Grapalat" w:hAnsi="GHEA Grapalat"/>
          <w:color w:val="000000" w:themeColor="text1"/>
          <w:sz w:val="24"/>
          <w:szCs w:val="24"/>
          <w:lang w:val="hy-AM"/>
        </w:rPr>
        <w:t xml:space="preserve"> </w:t>
      </w:r>
    </w:p>
    <w:p w:rsidR="00AF3473" w:rsidRPr="000D58FC" w:rsidRDefault="00AF3473" w:rsidP="00462D3C">
      <w:pPr>
        <w:pStyle w:val="ListParagraph"/>
        <w:numPr>
          <w:ilvl w:val="0"/>
          <w:numId w:val="15"/>
        </w:numPr>
        <w:ind w:left="284"/>
        <w:jc w:val="both"/>
        <w:rPr>
          <w:rFonts w:ascii="GHEA Grapalat" w:hAnsi="GHEA Grapalat"/>
          <w:color w:val="000000" w:themeColor="text1"/>
          <w:sz w:val="24"/>
          <w:szCs w:val="24"/>
          <w:lang w:val="hy-AM"/>
        </w:rPr>
      </w:pPr>
      <w:r w:rsidRPr="000D58FC">
        <w:rPr>
          <w:rFonts w:ascii="GHEA Grapalat" w:hAnsi="GHEA Grapalat"/>
          <w:b/>
          <w:color w:val="000000" w:themeColor="text1"/>
          <w:sz w:val="24"/>
          <w:szCs w:val="24"/>
          <w:lang w:val="hy-AM"/>
        </w:rPr>
        <w:t>«Ճանապարհային ցանցի բարելավում» ծրագիր</w:t>
      </w:r>
      <w:r w:rsidR="00E04AAE" w:rsidRPr="000D58FC">
        <w:rPr>
          <w:rFonts w:ascii="GHEA Grapalat" w:hAnsi="GHEA Grapalat"/>
          <w:b/>
          <w:color w:val="000000" w:themeColor="text1"/>
          <w:sz w:val="24"/>
          <w:szCs w:val="24"/>
          <w:lang w:val="hy-AM"/>
        </w:rPr>
        <w:t>ը</w:t>
      </w:r>
      <w:r w:rsidRPr="000D58FC">
        <w:rPr>
          <w:rFonts w:ascii="GHEA Grapalat" w:hAnsi="GHEA Grapalat"/>
          <w:b/>
          <w:color w:val="000000" w:themeColor="text1"/>
          <w:sz w:val="24"/>
          <w:szCs w:val="24"/>
          <w:lang w:val="hy-AM"/>
        </w:rPr>
        <w:t>.</w:t>
      </w:r>
      <w:r w:rsidR="00E04AAE" w:rsidRPr="000D58FC">
        <w:rPr>
          <w:rFonts w:ascii="GHEA Grapalat" w:hAnsi="GHEA Grapalat"/>
          <w:color w:val="000000" w:themeColor="text1"/>
          <w:sz w:val="24"/>
          <w:szCs w:val="24"/>
          <w:lang w:val="hy-AM"/>
        </w:rPr>
        <w:t xml:space="preserve"> </w:t>
      </w:r>
      <w:r w:rsidRPr="000D58FC">
        <w:rPr>
          <w:rFonts w:ascii="GHEA Grapalat" w:hAnsi="GHEA Grapalat"/>
          <w:color w:val="000000" w:themeColor="text1"/>
          <w:sz w:val="24"/>
          <w:szCs w:val="24"/>
          <w:lang w:val="hy-AM"/>
        </w:rPr>
        <w:t>Ծրագրի նպատակն է ճանապարհային ցանցի բարելավումն ու անվտանգ երթևեկության ապահովումը, որի համար 2021 թվականին նախատեսվում է հատկացնել 46,736.2 մլն դրամ: Նշվածի շրջանակներում նախա</w:t>
      </w:r>
      <w:r w:rsidRPr="000D58FC">
        <w:rPr>
          <w:rFonts w:ascii="GHEA Grapalat" w:hAnsi="GHEA Grapalat"/>
          <w:color w:val="000000" w:themeColor="text1"/>
          <w:sz w:val="24"/>
          <w:szCs w:val="24"/>
          <w:lang w:val="hy-AM"/>
        </w:rPr>
        <w:softHyphen/>
        <w:t>տեսվում է իրականացնել.</w:t>
      </w:r>
    </w:p>
    <w:p w:rsidR="00AF3473" w:rsidRPr="000D58FC" w:rsidRDefault="00AF3473" w:rsidP="00462D3C">
      <w:pPr>
        <w:pStyle w:val="ListParagraph"/>
        <w:numPr>
          <w:ilvl w:val="0"/>
          <w:numId w:val="16"/>
        </w:numPr>
        <w:jc w:val="both"/>
        <w:rPr>
          <w:rFonts w:ascii="GHEA Grapalat" w:hAnsi="GHEA Grapalat"/>
          <w:color w:val="000000" w:themeColor="text1"/>
          <w:sz w:val="24"/>
          <w:szCs w:val="24"/>
          <w:lang w:val="hy-AM"/>
        </w:rPr>
      </w:pPr>
      <w:r w:rsidRPr="000D58FC">
        <w:rPr>
          <w:rFonts w:ascii="GHEA Grapalat" w:hAnsi="GHEA Grapalat"/>
          <w:color w:val="000000" w:themeColor="text1"/>
          <w:sz w:val="24"/>
          <w:szCs w:val="24"/>
          <w:lang w:val="hy-AM"/>
        </w:rPr>
        <w:t>«Միջպետական և հանրապետական նշանակության ավտոճանապարհների բարելավման և անվտանգ երթևեկության ծառայություններ»</w:t>
      </w:r>
      <w:r w:rsidR="005A0CBF" w:rsidRPr="000D58FC">
        <w:rPr>
          <w:rFonts w:ascii="GHEA Grapalat" w:hAnsi="GHEA Grapalat"/>
          <w:color w:val="000000" w:themeColor="text1"/>
          <w:sz w:val="24"/>
          <w:szCs w:val="24"/>
          <w:lang w:val="hy-AM"/>
        </w:rPr>
        <w:t xml:space="preserve"> միջոցառումը, որի գծով </w:t>
      </w:r>
      <w:r w:rsidRPr="000D58FC">
        <w:rPr>
          <w:rFonts w:ascii="GHEA Grapalat" w:hAnsi="GHEA Grapalat"/>
          <w:color w:val="000000" w:themeColor="text1"/>
          <w:sz w:val="24"/>
          <w:szCs w:val="24"/>
          <w:lang w:val="hy-AM"/>
        </w:rPr>
        <w:t>նախա</w:t>
      </w:r>
      <w:r w:rsidRPr="000D58FC">
        <w:rPr>
          <w:rFonts w:ascii="GHEA Grapalat" w:hAnsi="GHEA Grapalat"/>
          <w:color w:val="000000" w:themeColor="text1"/>
          <w:sz w:val="24"/>
          <w:szCs w:val="24"/>
          <w:lang w:val="hy-AM"/>
        </w:rPr>
        <w:softHyphen/>
        <w:t>տեսվում է 10,895.9 մլն դրամ` 2020 թվականի պետական բյուջեով հաստատված 10,377.0 մլն դրամի դիմաց, կամ ավել 518.8 մլն դրամով</w:t>
      </w:r>
      <w:r w:rsidR="005A0CBF" w:rsidRPr="000D58FC">
        <w:rPr>
          <w:rFonts w:ascii="Cambria Math" w:hAnsi="Cambria Math"/>
          <w:color w:val="000000" w:themeColor="text1"/>
          <w:sz w:val="24"/>
          <w:szCs w:val="24"/>
          <w:lang w:val="hy-AM"/>
        </w:rPr>
        <w:t xml:space="preserve">․ </w:t>
      </w:r>
      <w:r w:rsidRPr="000D58FC">
        <w:rPr>
          <w:rFonts w:ascii="GHEA Grapalat" w:hAnsi="GHEA Grapalat"/>
          <w:color w:val="000000" w:themeColor="text1"/>
          <w:sz w:val="24"/>
          <w:szCs w:val="24"/>
          <w:lang w:val="hy-AM"/>
        </w:rPr>
        <w:t>Նշված միջոցառմամբ նախատեսվում է իրականացնել 3055 կմ միջպե</w:t>
      </w:r>
      <w:r w:rsidRPr="000D58FC">
        <w:rPr>
          <w:rFonts w:ascii="GHEA Grapalat" w:hAnsi="GHEA Grapalat"/>
          <w:color w:val="000000" w:themeColor="text1"/>
          <w:sz w:val="24"/>
          <w:szCs w:val="24"/>
          <w:lang w:val="hy-AM"/>
        </w:rPr>
        <w:softHyphen/>
        <w:t>տական և հանրա</w:t>
      </w:r>
      <w:r w:rsidRPr="000D58FC">
        <w:rPr>
          <w:rFonts w:ascii="GHEA Grapalat" w:hAnsi="GHEA Grapalat"/>
          <w:color w:val="000000" w:themeColor="text1"/>
          <w:sz w:val="24"/>
          <w:szCs w:val="24"/>
          <w:lang w:val="hy-AM"/>
        </w:rPr>
        <w:softHyphen/>
        <w:t>պետական նշանակության ավտոճանապարհների ամառային պահպանման և 3477.6 կմ ձմեռային պահպանման, 60 կմ պարբերական պահպանման (միջին նորոգման), 72.6 կմ մետաղական արգելափակոցների պահպանման և վերականգնման, ինչպես նաև երեք թունելների և հինգ կամուրջների պահպանման ու շահագործման աշխատանքներ</w:t>
      </w:r>
      <w:r w:rsidR="00462D3C" w:rsidRPr="000D58FC">
        <w:rPr>
          <w:rFonts w:ascii="Cambria Math" w:hAnsi="Cambria Math"/>
          <w:color w:val="000000" w:themeColor="text1"/>
          <w:sz w:val="24"/>
          <w:szCs w:val="24"/>
          <w:lang w:val="hy-AM"/>
        </w:rPr>
        <w:t>․</w:t>
      </w:r>
      <w:r w:rsidRPr="000D58FC">
        <w:rPr>
          <w:rFonts w:ascii="GHEA Grapalat" w:hAnsi="GHEA Grapalat"/>
          <w:color w:val="000000" w:themeColor="text1"/>
          <w:sz w:val="24"/>
          <w:szCs w:val="24"/>
          <w:lang w:val="hy-AM"/>
        </w:rPr>
        <w:t xml:space="preserve"> </w:t>
      </w:r>
    </w:p>
    <w:p w:rsidR="00AF3473" w:rsidRPr="000D58FC" w:rsidRDefault="00AF3473" w:rsidP="00462D3C">
      <w:pPr>
        <w:pStyle w:val="ListParagraph"/>
        <w:numPr>
          <w:ilvl w:val="0"/>
          <w:numId w:val="16"/>
        </w:numPr>
        <w:jc w:val="both"/>
        <w:rPr>
          <w:rFonts w:ascii="GHEA Grapalat" w:hAnsi="GHEA Grapalat"/>
          <w:color w:val="000000" w:themeColor="text1"/>
          <w:sz w:val="24"/>
          <w:szCs w:val="24"/>
          <w:lang w:val="hy-AM"/>
        </w:rPr>
      </w:pPr>
      <w:r w:rsidRPr="000D58FC">
        <w:rPr>
          <w:rFonts w:ascii="GHEA Grapalat" w:hAnsi="GHEA Grapalat"/>
          <w:color w:val="000000" w:themeColor="text1"/>
          <w:sz w:val="24"/>
          <w:szCs w:val="24"/>
          <w:lang w:val="hy-AM"/>
        </w:rPr>
        <w:t>«Մարզային նշանակության ավտոճանապարհների բարելավման և անվտանգ երթևեկության ծառայություններ»</w:t>
      </w:r>
      <w:r w:rsidR="005A0CBF" w:rsidRPr="000D58FC">
        <w:rPr>
          <w:rFonts w:ascii="GHEA Grapalat" w:hAnsi="GHEA Grapalat"/>
          <w:color w:val="000000" w:themeColor="text1"/>
          <w:sz w:val="24"/>
          <w:szCs w:val="24"/>
          <w:lang w:val="hy-AM"/>
        </w:rPr>
        <w:t xml:space="preserve"> միջոցառումը, որի իրականացման համար </w:t>
      </w:r>
      <w:r w:rsidRPr="000D58FC">
        <w:rPr>
          <w:rFonts w:ascii="GHEA Grapalat" w:hAnsi="GHEA Grapalat"/>
          <w:color w:val="000000" w:themeColor="text1"/>
          <w:sz w:val="24"/>
          <w:szCs w:val="24"/>
          <w:lang w:val="hy-AM"/>
        </w:rPr>
        <w:t>նախա</w:t>
      </w:r>
      <w:r w:rsidRPr="000D58FC">
        <w:rPr>
          <w:rFonts w:ascii="GHEA Grapalat" w:hAnsi="GHEA Grapalat"/>
          <w:color w:val="000000" w:themeColor="text1"/>
          <w:sz w:val="24"/>
          <w:szCs w:val="24"/>
          <w:lang w:val="hy-AM"/>
        </w:rPr>
        <w:softHyphen/>
        <w:t>տեսվում է 1,466.3 մլն դրամ` 2020 թվականի պետական բյուջեով հաստատված 1,396.5 մլն դրամի դիմաց, կամ ավել 69.8 մլն դրամով: Միջոցառմամբ նախատեսվում է իրականացնել 1213.6 կմ մարզային նշանակության ավտոճանապարհների ընթացիկ նորոգման և 2133.5 կմ ձմեռային պահպանման աշխատանքներ</w:t>
      </w:r>
      <w:r w:rsidR="00462D3C" w:rsidRPr="000D58FC">
        <w:rPr>
          <w:rFonts w:ascii="Cambria Math" w:hAnsi="Cambria Math"/>
          <w:color w:val="000000" w:themeColor="text1"/>
          <w:sz w:val="24"/>
          <w:szCs w:val="24"/>
          <w:lang w:val="hy-AM"/>
        </w:rPr>
        <w:t>․</w:t>
      </w:r>
      <w:r w:rsidRPr="000D58FC">
        <w:rPr>
          <w:rFonts w:ascii="GHEA Grapalat" w:hAnsi="GHEA Grapalat"/>
          <w:color w:val="000000" w:themeColor="text1"/>
          <w:sz w:val="24"/>
          <w:szCs w:val="24"/>
          <w:lang w:val="hy-AM"/>
        </w:rPr>
        <w:t xml:space="preserve"> </w:t>
      </w:r>
    </w:p>
    <w:p w:rsidR="00AF3473" w:rsidRPr="000D58FC" w:rsidRDefault="00AF3473" w:rsidP="00462D3C">
      <w:pPr>
        <w:pStyle w:val="ListParagraph"/>
        <w:numPr>
          <w:ilvl w:val="0"/>
          <w:numId w:val="16"/>
        </w:numPr>
        <w:jc w:val="both"/>
        <w:rPr>
          <w:rFonts w:ascii="Cambria Math" w:hAnsi="Cambria Math"/>
          <w:color w:val="000000" w:themeColor="text1"/>
          <w:sz w:val="24"/>
          <w:szCs w:val="24"/>
          <w:lang w:val="hy-AM"/>
        </w:rPr>
      </w:pPr>
      <w:r w:rsidRPr="000D58FC">
        <w:rPr>
          <w:rFonts w:ascii="GHEA Grapalat" w:hAnsi="GHEA Grapalat"/>
          <w:color w:val="000000" w:themeColor="text1"/>
          <w:sz w:val="24"/>
          <w:szCs w:val="24"/>
          <w:lang w:val="hy-AM"/>
        </w:rPr>
        <w:t>«Պետական նշանակության ավտոճանապարհների հիմնանորոգում» միջոցա</w:t>
      </w:r>
      <w:r w:rsidRPr="000D58FC">
        <w:rPr>
          <w:rFonts w:ascii="GHEA Grapalat" w:hAnsi="GHEA Grapalat"/>
          <w:color w:val="000000" w:themeColor="text1"/>
          <w:sz w:val="24"/>
          <w:szCs w:val="24"/>
          <w:lang w:val="hy-AM"/>
        </w:rPr>
        <w:softHyphen/>
        <w:t>ռ</w:t>
      </w:r>
      <w:r w:rsidR="00462D3C" w:rsidRPr="000D58FC">
        <w:rPr>
          <w:rFonts w:ascii="GHEA Grapalat" w:hAnsi="GHEA Grapalat"/>
          <w:color w:val="000000" w:themeColor="text1"/>
          <w:sz w:val="24"/>
          <w:szCs w:val="24"/>
          <w:lang w:val="hy-AM"/>
        </w:rPr>
        <w:t>ումը, որի</w:t>
      </w:r>
      <w:r w:rsidRPr="000D58FC">
        <w:rPr>
          <w:rFonts w:ascii="GHEA Grapalat" w:hAnsi="GHEA Grapalat"/>
          <w:color w:val="000000" w:themeColor="text1"/>
          <w:sz w:val="24"/>
          <w:szCs w:val="24"/>
          <w:lang w:val="hy-AM"/>
        </w:rPr>
        <w:t xml:space="preserve"> համար 2021 թվականին նախատեսվում է հատկացնել 33039.2 մլն դրամ՝ ՀՀ 2020 թվականի պետական բյուջեով հաստատված 21559.6 մլն դրամի դիմաց</w:t>
      </w:r>
      <w:r w:rsidR="00462D3C" w:rsidRPr="000D58FC">
        <w:rPr>
          <w:rFonts w:ascii="Cambria Math" w:hAnsi="Cambria Math"/>
          <w:color w:val="000000" w:themeColor="text1"/>
          <w:sz w:val="24"/>
          <w:szCs w:val="24"/>
          <w:lang w:val="hy-AM"/>
        </w:rPr>
        <w:t>․</w:t>
      </w:r>
    </w:p>
    <w:p w:rsidR="00AF3473" w:rsidRPr="000D58FC" w:rsidRDefault="00AF3473" w:rsidP="00462D3C">
      <w:pPr>
        <w:pStyle w:val="ListParagraph"/>
        <w:numPr>
          <w:ilvl w:val="0"/>
          <w:numId w:val="16"/>
        </w:numPr>
        <w:jc w:val="both"/>
        <w:rPr>
          <w:rFonts w:ascii="GHEA Grapalat" w:hAnsi="GHEA Grapalat"/>
          <w:color w:val="000000" w:themeColor="text1"/>
          <w:sz w:val="24"/>
          <w:szCs w:val="24"/>
          <w:lang w:val="hy-AM"/>
        </w:rPr>
      </w:pPr>
      <w:r w:rsidRPr="000D58FC">
        <w:rPr>
          <w:rFonts w:ascii="GHEA Grapalat" w:hAnsi="GHEA Grapalat"/>
          <w:color w:val="000000" w:themeColor="text1"/>
          <w:sz w:val="24"/>
          <w:szCs w:val="24"/>
          <w:lang w:val="hy-AM"/>
        </w:rPr>
        <w:t>«Տրանսպորտային օբյեկտների հիմնանորոգում» միջոցա</w:t>
      </w:r>
      <w:r w:rsidRPr="000D58FC">
        <w:rPr>
          <w:rFonts w:ascii="GHEA Grapalat" w:hAnsi="GHEA Grapalat"/>
          <w:color w:val="000000" w:themeColor="text1"/>
          <w:sz w:val="24"/>
          <w:szCs w:val="24"/>
          <w:lang w:val="hy-AM"/>
        </w:rPr>
        <w:softHyphen/>
        <w:t>ռման համար 2021 թվականին նախատեսվում է հատկացնել 1101.0 մլն դրամ</w:t>
      </w:r>
      <w:r w:rsidR="00462D3C" w:rsidRPr="000D58FC">
        <w:rPr>
          <w:rFonts w:ascii="Cambria Math" w:hAnsi="Cambria Math"/>
          <w:color w:val="000000" w:themeColor="text1"/>
          <w:sz w:val="24"/>
          <w:szCs w:val="24"/>
          <w:lang w:val="hy-AM"/>
        </w:rPr>
        <w:t>։</w:t>
      </w:r>
      <w:r w:rsidRPr="000D58FC">
        <w:rPr>
          <w:rFonts w:ascii="GHEA Grapalat" w:hAnsi="GHEA Grapalat"/>
          <w:color w:val="000000" w:themeColor="text1"/>
          <w:sz w:val="24"/>
          <w:szCs w:val="24"/>
          <w:lang w:val="hy-AM"/>
        </w:rPr>
        <w:t xml:space="preserve"> </w:t>
      </w:r>
    </w:p>
    <w:p w:rsidR="00AF3473" w:rsidRPr="000D58FC" w:rsidRDefault="00AF3473" w:rsidP="003947E2">
      <w:pPr>
        <w:pStyle w:val="ListParagraph"/>
        <w:numPr>
          <w:ilvl w:val="0"/>
          <w:numId w:val="15"/>
        </w:numPr>
        <w:ind w:left="426"/>
        <w:jc w:val="both"/>
        <w:rPr>
          <w:rFonts w:ascii="GHEA Grapalat" w:hAnsi="GHEA Grapalat"/>
          <w:color w:val="000000" w:themeColor="text1"/>
          <w:sz w:val="24"/>
          <w:szCs w:val="24"/>
          <w:lang w:val="hy-AM"/>
        </w:rPr>
      </w:pPr>
      <w:r w:rsidRPr="000D58FC">
        <w:rPr>
          <w:rFonts w:ascii="GHEA Grapalat" w:hAnsi="GHEA Grapalat"/>
          <w:b/>
          <w:color w:val="000000" w:themeColor="text1"/>
          <w:sz w:val="24"/>
          <w:szCs w:val="24"/>
          <w:lang w:val="hy-AM"/>
        </w:rPr>
        <w:t>«Քաղաքային զարգացում» ծրագիր</w:t>
      </w:r>
      <w:r w:rsidR="00473CCC" w:rsidRPr="000D58FC">
        <w:rPr>
          <w:rFonts w:ascii="GHEA Grapalat" w:hAnsi="GHEA Grapalat"/>
          <w:b/>
          <w:color w:val="000000" w:themeColor="text1"/>
          <w:sz w:val="24"/>
          <w:szCs w:val="24"/>
          <w:lang w:val="hy-AM"/>
        </w:rPr>
        <w:t>ը</w:t>
      </w:r>
      <w:r w:rsidRPr="000D58FC">
        <w:rPr>
          <w:rFonts w:ascii="GHEA Grapalat" w:hAnsi="GHEA Grapalat"/>
          <w:b/>
          <w:color w:val="000000" w:themeColor="text1"/>
          <w:sz w:val="24"/>
          <w:szCs w:val="24"/>
          <w:lang w:val="hy-AM"/>
        </w:rPr>
        <w:t>.</w:t>
      </w:r>
      <w:r w:rsidR="00473CCC" w:rsidRPr="000D58FC">
        <w:rPr>
          <w:rFonts w:ascii="GHEA Grapalat" w:hAnsi="GHEA Grapalat"/>
          <w:color w:val="000000" w:themeColor="text1"/>
          <w:sz w:val="24"/>
          <w:szCs w:val="24"/>
          <w:lang w:val="hy-AM"/>
        </w:rPr>
        <w:t xml:space="preserve"> </w:t>
      </w:r>
      <w:r w:rsidRPr="000D58FC">
        <w:rPr>
          <w:rFonts w:ascii="GHEA Grapalat" w:hAnsi="GHEA Grapalat"/>
          <w:color w:val="000000" w:themeColor="text1"/>
          <w:sz w:val="24"/>
          <w:szCs w:val="24"/>
          <w:lang w:val="hy-AM"/>
        </w:rPr>
        <w:t xml:space="preserve">Ծրագրի նպատակն է քաղաքային ենթակառուցվածքների զարգացումը, որի համար նախատեսվում է 2021 թվականին հատկացնել 8,930.0 մլն դրամ, </w:t>
      </w:r>
      <w:r w:rsidR="000D58FC">
        <w:rPr>
          <w:rFonts w:ascii="GHEA Grapalat" w:hAnsi="GHEA Grapalat"/>
          <w:color w:val="000000" w:themeColor="text1"/>
          <w:sz w:val="24"/>
          <w:szCs w:val="24"/>
          <w:lang w:val="hy-AM"/>
        </w:rPr>
        <w:t>որից</w:t>
      </w:r>
      <w:r w:rsidR="00A137C6" w:rsidRPr="000D58FC">
        <w:rPr>
          <w:rFonts w:ascii="GHEA Grapalat" w:hAnsi="GHEA Grapalat"/>
          <w:color w:val="000000" w:themeColor="text1"/>
          <w:sz w:val="24"/>
          <w:szCs w:val="24"/>
          <w:lang w:val="hy-AM"/>
        </w:rPr>
        <w:t>՝</w:t>
      </w:r>
      <w:r w:rsidRPr="000D58FC">
        <w:rPr>
          <w:rFonts w:ascii="GHEA Grapalat" w:hAnsi="GHEA Grapalat"/>
          <w:color w:val="000000" w:themeColor="text1"/>
          <w:sz w:val="24"/>
          <w:szCs w:val="24"/>
          <w:lang w:val="hy-AM"/>
        </w:rPr>
        <w:t xml:space="preserve"> </w:t>
      </w:r>
    </w:p>
    <w:p w:rsidR="00AF3473" w:rsidRPr="000D58FC" w:rsidRDefault="00AF3473" w:rsidP="000D58FC">
      <w:pPr>
        <w:pStyle w:val="ListParagraph"/>
        <w:numPr>
          <w:ilvl w:val="0"/>
          <w:numId w:val="17"/>
        </w:numPr>
        <w:jc w:val="both"/>
        <w:rPr>
          <w:rFonts w:ascii="GHEA Grapalat" w:hAnsi="GHEA Grapalat"/>
          <w:color w:val="000000" w:themeColor="text1"/>
          <w:sz w:val="24"/>
          <w:szCs w:val="24"/>
          <w:lang w:val="hy-AM"/>
        </w:rPr>
      </w:pPr>
      <w:r w:rsidRPr="000D58FC">
        <w:rPr>
          <w:rFonts w:ascii="GHEA Grapalat" w:hAnsi="GHEA Grapalat"/>
          <w:color w:val="000000" w:themeColor="text1"/>
          <w:sz w:val="24"/>
          <w:szCs w:val="24"/>
          <w:lang w:val="hy-AM"/>
        </w:rPr>
        <w:t>«Երևանի մետրոպոլիտենով ուղևորափոխադրման ծառայությունների գծով պետության կողմից համայնքի ղեկավարին պատվիրակված լիազորությունների իրականացում» միջոցառ</w:t>
      </w:r>
      <w:r w:rsidRPr="000D58FC">
        <w:rPr>
          <w:rFonts w:ascii="GHEA Grapalat" w:hAnsi="GHEA Grapalat"/>
          <w:color w:val="000000" w:themeColor="text1"/>
          <w:sz w:val="24"/>
          <w:szCs w:val="24"/>
          <w:lang w:val="hy-AM"/>
        </w:rPr>
        <w:softHyphen/>
        <w:t>մամբ մետրոպոլիտենով ուղևորափոխադրումների սպա</w:t>
      </w:r>
      <w:r w:rsidRPr="000D58FC">
        <w:rPr>
          <w:rFonts w:ascii="GHEA Grapalat" w:hAnsi="GHEA Grapalat"/>
          <w:color w:val="000000" w:themeColor="text1"/>
          <w:sz w:val="24"/>
          <w:szCs w:val="24"/>
          <w:lang w:val="hy-AM"/>
        </w:rPr>
        <w:softHyphen/>
        <w:t>սարկ</w:t>
      </w:r>
      <w:r w:rsidRPr="000D58FC">
        <w:rPr>
          <w:rFonts w:ascii="GHEA Grapalat" w:hAnsi="GHEA Grapalat"/>
          <w:color w:val="000000" w:themeColor="text1"/>
          <w:sz w:val="24"/>
          <w:szCs w:val="24"/>
          <w:lang w:val="hy-AM"/>
        </w:rPr>
        <w:softHyphen/>
        <w:t>ման որակի բարելավման և երթևե</w:t>
      </w:r>
      <w:r w:rsidRPr="000D58FC">
        <w:rPr>
          <w:rFonts w:ascii="GHEA Grapalat" w:hAnsi="GHEA Grapalat"/>
          <w:color w:val="000000" w:themeColor="text1"/>
          <w:sz w:val="24"/>
          <w:szCs w:val="24"/>
          <w:lang w:val="hy-AM"/>
        </w:rPr>
        <w:softHyphen/>
        <w:t xml:space="preserve">կության անվտանգության ապահովման </w:t>
      </w:r>
      <w:r w:rsidRPr="000D58FC">
        <w:rPr>
          <w:rFonts w:ascii="GHEA Grapalat" w:hAnsi="GHEA Grapalat"/>
          <w:color w:val="000000" w:themeColor="text1"/>
          <w:sz w:val="24"/>
          <w:szCs w:val="24"/>
          <w:lang w:val="hy-AM"/>
        </w:rPr>
        <w:lastRenderedPageBreak/>
        <w:t>նպատակով 2021 թվականի պետական բյուջեի նախագծով նախա</w:t>
      </w:r>
      <w:r w:rsidRPr="000D58FC">
        <w:rPr>
          <w:rFonts w:ascii="GHEA Grapalat" w:hAnsi="GHEA Grapalat"/>
          <w:color w:val="000000" w:themeColor="text1"/>
          <w:sz w:val="24"/>
          <w:szCs w:val="24"/>
          <w:lang w:val="hy-AM"/>
        </w:rPr>
        <w:softHyphen/>
        <w:t xml:space="preserve">տեսվում է հատկացնել 2.787.7 մլն դրամ, </w:t>
      </w:r>
    </w:p>
    <w:p w:rsidR="00AF3473" w:rsidRPr="000D58FC" w:rsidRDefault="00AF3473" w:rsidP="000D58FC">
      <w:pPr>
        <w:pStyle w:val="ListParagraph"/>
        <w:numPr>
          <w:ilvl w:val="0"/>
          <w:numId w:val="17"/>
        </w:numPr>
        <w:jc w:val="both"/>
        <w:rPr>
          <w:rFonts w:ascii="GHEA Grapalat" w:hAnsi="GHEA Grapalat"/>
          <w:sz w:val="24"/>
          <w:szCs w:val="24"/>
          <w:lang w:val="hy-AM"/>
        </w:rPr>
      </w:pPr>
      <w:r w:rsidRPr="000D58FC">
        <w:rPr>
          <w:rFonts w:ascii="GHEA Grapalat" w:hAnsi="GHEA Grapalat"/>
          <w:sz w:val="24"/>
          <w:szCs w:val="24"/>
          <w:lang w:val="hy-AM"/>
        </w:rPr>
        <w:t>«Պետական աջակցություն Երևան քաղաքի փողոցների ընթացիկ նորոգման և ճաքալցման աշխատանքների իրականացման համար» և «Պետական աջակցություն Երևան քաղաքի արտաքին լուսավորության ցանցի շահագործման և պահպանման աշխատանքների իրականացման համար» միջոցառումների գծով 2021 թվականին նախատեսվում է հատկացնել համապատասխանաբար 3,284.0 մլն դրամ և 2,229.9 մլն դրամ` 2020 թվականի պետական բյուջեով հաստատված գումարների չափով:</w:t>
      </w:r>
    </w:p>
    <w:p w:rsidR="00AF3473" w:rsidRPr="004C646B" w:rsidRDefault="00AF3473" w:rsidP="004C646B">
      <w:pPr>
        <w:pStyle w:val="ListParagraph"/>
        <w:numPr>
          <w:ilvl w:val="0"/>
          <w:numId w:val="15"/>
        </w:numPr>
        <w:ind w:left="284" w:hanging="284"/>
        <w:jc w:val="both"/>
        <w:rPr>
          <w:rFonts w:ascii="GHEA Grapalat" w:hAnsi="GHEA Grapalat"/>
          <w:sz w:val="24"/>
          <w:szCs w:val="24"/>
          <w:lang w:val="hy-AM"/>
        </w:rPr>
      </w:pPr>
      <w:r w:rsidRPr="00CB2C8E">
        <w:rPr>
          <w:rFonts w:ascii="GHEA Grapalat" w:hAnsi="GHEA Grapalat"/>
          <w:b/>
          <w:sz w:val="24"/>
          <w:szCs w:val="24"/>
          <w:lang w:val="hy-AM"/>
        </w:rPr>
        <w:t>«Տարածքային զարգացում» ծրագիր</w:t>
      </w:r>
      <w:r w:rsidR="00CB2C8E" w:rsidRPr="00CB2C8E">
        <w:rPr>
          <w:rFonts w:ascii="GHEA Grapalat" w:hAnsi="GHEA Grapalat"/>
          <w:b/>
          <w:sz w:val="24"/>
          <w:szCs w:val="24"/>
          <w:lang w:val="hy-AM"/>
        </w:rPr>
        <w:t>ը</w:t>
      </w:r>
      <w:r w:rsidR="00CB2C8E" w:rsidRPr="00CB2C8E">
        <w:rPr>
          <w:rFonts w:ascii="Cambria Math" w:hAnsi="Cambria Math" w:cs="Cambria Math"/>
          <w:b/>
          <w:sz w:val="24"/>
          <w:szCs w:val="24"/>
          <w:lang w:val="hy-AM"/>
        </w:rPr>
        <w:t>․</w:t>
      </w:r>
      <w:r w:rsidR="00CB2C8E" w:rsidRPr="00CB2C8E">
        <w:rPr>
          <w:rFonts w:ascii="GHEA Grapalat" w:hAnsi="GHEA Grapalat"/>
          <w:sz w:val="24"/>
          <w:szCs w:val="24"/>
          <w:lang w:val="hy-AM"/>
        </w:rPr>
        <w:t xml:space="preserve"> </w:t>
      </w:r>
      <w:r w:rsidRPr="00CB2C8E">
        <w:rPr>
          <w:rFonts w:ascii="GHEA Grapalat" w:hAnsi="GHEA Grapalat"/>
          <w:sz w:val="24"/>
          <w:szCs w:val="24"/>
          <w:lang w:val="hy-AM"/>
        </w:rPr>
        <w:t>Ծրագրի  նպատակն է ՀՀ համայնքների կառավարման արդյունավետության բարձրացումն ու տնտեսական գործունեության խթանումը:</w:t>
      </w:r>
      <w:r w:rsidR="00CB2C8E" w:rsidRPr="00CB2C8E">
        <w:rPr>
          <w:rFonts w:ascii="GHEA Grapalat" w:hAnsi="GHEA Grapalat"/>
          <w:sz w:val="24"/>
          <w:szCs w:val="24"/>
          <w:lang w:val="hy-AM"/>
        </w:rPr>
        <w:t xml:space="preserve"> </w:t>
      </w:r>
      <w:r w:rsidRPr="00CB2C8E">
        <w:rPr>
          <w:rFonts w:ascii="GHEA Grapalat" w:hAnsi="GHEA Grapalat"/>
          <w:sz w:val="24"/>
          <w:szCs w:val="24"/>
          <w:lang w:val="hy-AM"/>
        </w:rPr>
        <w:t>Նշված ծրագրի շրջանակներում նախա</w:t>
      </w:r>
      <w:r w:rsidRPr="00CB2C8E">
        <w:rPr>
          <w:rFonts w:ascii="GHEA Grapalat" w:hAnsi="GHEA Grapalat"/>
          <w:sz w:val="24"/>
          <w:szCs w:val="24"/>
          <w:lang w:val="hy-AM"/>
        </w:rPr>
        <w:softHyphen/>
        <w:t xml:space="preserve">տեսվում </w:t>
      </w:r>
      <w:r w:rsidR="00CB2C8E">
        <w:rPr>
          <w:rFonts w:ascii="GHEA Grapalat" w:hAnsi="GHEA Grapalat"/>
          <w:sz w:val="24"/>
          <w:szCs w:val="24"/>
          <w:lang w:val="hy-AM"/>
        </w:rPr>
        <w:t>է</w:t>
      </w:r>
      <w:r w:rsidR="004C646B">
        <w:rPr>
          <w:rFonts w:ascii="GHEA Grapalat" w:hAnsi="GHEA Grapalat"/>
          <w:sz w:val="24"/>
          <w:szCs w:val="24"/>
          <w:lang w:val="hy-AM"/>
        </w:rPr>
        <w:t xml:space="preserve"> ֆ</w:t>
      </w:r>
      <w:r w:rsidRPr="004C646B">
        <w:rPr>
          <w:rFonts w:ascii="GHEA Grapalat" w:hAnsi="GHEA Grapalat"/>
          <w:sz w:val="24"/>
          <w:szCs w:val="24"/>
          <w:lang w:val="hy-AM"/>
        </w:rPr>
        <w:t xml:space="preserve">ինանսական աջակցություն տեղական ինքնակառավարման մարմիններին. </w:t>
      </w:r>
    </w:p>
    <w:p w:rsidR="00AF3473" w:rsidRPr="00CB2C8E" w:rsidRDefault="00AF3473" w:rsidP="00D940A2">
      <w:pPr>
        <w:pStyle w:val="ListParagraph"/>
        <w:numPr>
          <w:ilvl w:val="0"/>
          <w:numId w:val="18"/>
        </w:numPr>
        <w:rPr>
          <w:rFonts w:ascii="GHEA Grapalat" w:hAnsi="GHEA Grapalat"/>
          <w:sz w:val="24"/>
          <w:szCs w:val="24"/>
          <w:lang w:val="hy-AM"/>
        </w:rPr>
      </w:pPr>
      <w:r w:rsidRPr="00CB2C8E">
        <w:rPr>
          <w:rFonts w:ascii="GHEA Grapalat" w:hAnsi="GHEA Grapalat"/>
          <w:sz w:val="24"/>
          <w:szCs w:val="24"/>
          <w:lang w:val="hy-AM"/>
        </w:rPr>
        <w:t>2021 թվականի պետական բյուջեի նախագծով նախատեսվում է ֆինանսական համահարթեց</w:t>
      </w:r>
      <w:r w:rsidRPr="00CB2C8E">
        <w:rPr>
          <w:rFonts w:ascii="GHEA Grapalat" w:hAnsi="GHEA Grapalat"/>
          <w:sz w:val="24"/>
          <w:szCs w:val="24"/>
          <w:lang w:val="hy-AM"/>
        </w:rPr>
        <w:softHyphen/>
        <w:t>ման սկզբունքով համայնքներին տրամադրել ընդհանուր գումարով 64,597.0 մլն դրա</w:t>
      </w:r>
      <w:r w:rsidRPr="00CB2C8E">
        <w:rPr>
          <w:rFonts w:ascii="GHEA Grapalat" w:hAnsi="GHEA Grapalat"/>
          <w:sz w:val="24"/>
          <w:szCs w:val="24"/>
          <w:lang w:val="hy-AM"/>
        </w:rPr>
        <w:softHyphen/>
      </w:r>
      <w:r w:rsidRPr="00CB2C8E">
        <w:rPr>
          <w:rFonts w:ascii="GHEA Grapalat" w:hAnsi="GHEA Grapalat"/>
          <w:sz w:val="24"/>
          <w:szCs w:val="24"/>
          <w:lang w:val="hy-AM"/>
        </w:rPr>
        <w:softHyphen/>
        <w:t>մի դո</w:t>
      </w:r>
      <w:r w:rsidRPr="00CB2C8E">
        <w:rPr>
          <w:rFonts w:ascii="GHEA Grapalat" w:hAnsi="GHEA Grapalat"/>
          <w:sz w:val="24"/>
          <w:szCs w:val="24"/>
          <w:lang w:val="hy-AM"/>
        </w:rPr>
        <w:softHyphen/>
        <w:t>տա</w:t>
      </w:r>
      <w:r w:rsidRPr="00CB2C8E">
        <w:rPr>
          <w:rFonts w:ascii="GHEA Grapalat" w:hAnsi="GHEA Grapalat"/>
          <w:sz w:val="24"/>
          <w:szCs w:val="24"/>
          <w:lang w:val="hy-AM"/>
        </w:rPr>
        <w:softHyphen/>
        <w:t>ցիա</w:t>
      </w:r>
      <w:r w:rsidRPr="00CB2C8E">
        <w:rPr>
          <w:rFonts w:ascii="GHEA Grapalat" w:hAnsi="GHEA Grapalat"/>
          <w:sz w:val="24"/>
          <w:szCs w:val="24"/>
          <w:lang w:val="hy-AM"/>
        </w:rPr>
        <w:softHyphen/>
        <w:t>ներ</w:t>
      </w:r>
      <w:r w:rsidR="00D940A2">
        <w:rPr>
          <w:rFonts w:ascii="GHEA Grapalat" w:hAnsi="GHEA Grapalat"/>
          <w:sz w:val="24"/>
          <w:szCs w:val="24"/>
          <w:lang w:val="hy-AM"/>
        </w:rPr>
        <w:t xml:space="preserve"> </w:t>
      </w:r>
      <w:r w:rsidR="00D940A2" w:rsidRPr="00D940A2">
        <w:rPr>
          <w:rFonts w:ascii="GHEA Grapalat" w:hAnsi="GHEA Grapalat"/>
          <w:sz w:val="24"/>
          <w:szCs w:val="24"/>
          <w:lang w:val="hy-AM"/>
        </w:rPr>
        <w:t>(</w:t>
      </w:r>
      <w:r w:rsidR="00D940A2">
        <w:rPr>
          <w:rFonts w:ascii="GHEA Grapalat" w:hAnsi="GHEA Grapalat"/>
          <w:sz w:val="24"/>
          <w:szCs w:val="24"/>
          <w:lang w:val="hy-AM"/>
        </w:rPr>
        <w:t xml:space="preserve">Տես աղյուսակ </w:t>
      </w:r>
      <w:r w:rsidR="00D940A2" w:rsidRPr="00D940A2">
        <w:rPr>
          <w:rFonts w:ascii="GHEA Grapalat" w:hAnsi="GHEA Grapalat"/>
          <w:sz w:val="24"/>
          <w:szCs w:val="24"/>
          <w:lang w:val="hy-AM"/>
        </w:rPr>
        <w:t>N 23)</w:t>
      </w:r>
      <w:r w:rsidRPr="00CB2C8E">
        <w:rPr>
          <w:rFonts w:ascii="GHEA Grapalat" w:hAnsi="GHEA Grapalat"/>
          <w:sz w:val="24"/>
          <w:szCs w:val="24"/>
          <w:lang w:val="hy-AM"/>
        </w:rPr>
        <w:t xml:space="preserve">: </w:t>
      </w:r>
    </w:p>
    <w:p w:rsidR="00AF3473" w:rsidRPr="00CB2C8E" w:rsidRDefault="00AF3473" w:rsidP="00CB2C8E">
      <w:pPr>
        <w:pStyle w:val="ListParagraph"/>
        <w:numPr>
          <w:ilvl w:val="0"/>
          <w:numId w:val="18"/>
        </w:numPr>
        <w:jc w:val="both"/>
        <w:rPr>
          <w:rFonts w:ascii="GHEA Grapalat" w:hAnsi="GHEA Grapalat"/>
          <w:sz w:val="24"/>
          <w:szCs w:val="24"/>
          <w:lang w:val="hy-AM"/>
        </w:rPr>
      </w:pPr>
      <w:r w:rsidRPr="00CB2C8E">
        <w:rPr>
          <w:rFonts w:ascii="GHEA Grapalat" w:hAnsi="GHEA Grapalat"/>
          <w:sz w:val="24"/>
          <w:szCs w:val="24"/>
          <w:lang w:val="hy-AM"/>
        </w:rPr>
        <w:t xml:space="preserve">«ՀՀ մարզերին սուբվենցիաների տրամադրում՝ ենթակառուցվածքների զարգացման նպատակով» միջոցառման համար </w:t>
      </w:r>
      <w:r w:rsidR="00CB2C8E" w:rsidRPr="00CB2C8E">
        <w:rPr>
          <w:rFonts w:ascii="GHEA Grapalat" w:hAnsi="GHEA Grapalat"/>
          <w:sz w:val="24"/>
          <w:szCs w:val="24"/>
          <w:lang w:val="hy-AM"/>
        </w:rPr>
        <w:t>տրամադրել</w:t>
      </w:r>
      <w:r w:rsidRPr="00CB2C8E">
        <w:rPr>
          <w:rFonts w:ascii="GHEA Grapalat" w:hAnsi="GHEA Grapalat"/>
          <w:sz w:val="24"/>
          <w:szCs w:val="24"/>
          <w:lang w:val="hy-AM"/>
        </w:rPr>
        <w:t xml:space="preserve"> 7000.0 մլն դրամ՝ 2020 թվականի պետական բյուջեով հաստատված 10000.0 մլն դրամի դիմաց:</w:t>
      </w:r>
    </w:p>
    <w:p w:rsidR="00AF3473" w:rsidRPr="004515D3" w:rsidRDefault="00AF3473" w:rsidP="00CB2C8E">
      <w:pPr>
        <w:ind w:firstLine="720"/>
        <w:jc w:val="both"/>
        <w:rPr>
          <w:rFonts w:ascii="GHEA Grapalat" w:hAnsi="GHEA Grapalat"/>
          <w:lang w:val="hy-AM"/>
        </w:rPr>
      </w:pPr>
      <w:r w:rsidRPr="004515D3">
        <w:rPr>
          <w:rFonts w:ascii="GHEA Grapalat" w:hAnsi="GHEA Grapalat"/>
          <w:lang w:val="hy-AM"/>
        </w:rPr>
        <w:t>Միաժամանակ ՀՀ տարածքային կառավարման և զարգացման նախարարության գծով նախատեսվում են շարունակել և իրականացնել արտաքին աղբյուրներից ստացվող նպատակային վարկային և դրամաշնորհային միջոցներով ծրագրեր</w:t>
      </w:r>
      <w:r w:rsidR="00142921" w:rsidRPr="004515D3">
        <w:rPr>
          <w:rFonts w:ascii="GHEA Grapalat" w:hAnsi="GHEA Grapalat"/>
          <w:lang w:val="hy-AM"/>
        </w:rPr>
        <w:t>, որոնցից են՝</w:t>
      </w:r>
    </w:p>
    <w:p w:rsidR="00AF3473" w:rsidRPr="004515D3" w:rsidRDefault="00AF3473" w:rsidP="004515D3">
      <w:pPr>
        <w:pStyle w:val="ListParagraph"/>
        <w:numPr>
          <w:ilvl w:val="0"/>
          <w:numId w:val="19"/>
        </w:numPr>
        <w:ind w:left="284"/>
        <w:jc w:val="both"/>
        <w:rPr>
          <w:rFonts w:ascii="GHEA Grapalat" w:hAnsi="GHEA Grapalat"/>
          <w:sz w:val="24"/>
          <w:szCs w:val="24"/>
          <w:lang w:val="hy-AM"/>
        </w:rPr>
      </w:pPr>
      <w:r w:rsidRPr="004515D3">
        <w:rPr>
          <w:rFonts w:ascii="GHEA Grapalat" w:hAnsi="GHEA Grapalat"/>
          <w:sz w:val="24"/>
          <w:szCs w:val="24"/>
          <w:lang w:val="hy-AM"/>
        </w:rPr>
        <w:t>Վերակառուցման և զարգացման միջազգային բանկի</w:t>
      </w:r>
      <w:r w:rsidR="006D79C9" w:rsidRPr="004515D3">
        <w:rPr>
          <w:rFonts w:ascii="GHEA Grapalat" w:hAnsi="GHEA Grapalat"/>
          <w:sz w:val="24"/>
          <w:szCs w:val="24"/>
          <w:lang w:val="hy-AM"/>
        </w:rPr>
        <w:t xml:space="preserve"> (ՎԶՄԲ)</w:t>
      </w:r>
      <w:r w:rsidRPr="004515D3">
        <w:rPr>
          <w:rFonts w:ascii="GHEA Grapalat" w:hAnsi="GHEA Grapalat"/>
          <w:sz w:val="24"/>
          <w:szCs w:val="24"/>
          <w:lang w:val="hy-AM"/>
        </w:rPr>
        <w:t xml:space="preserve"> իրականացվող Էլեկտրամատակարարման հուսալիության ծրագրի լրացուցիչ ֆինանսավորման ծրագիր</w:t>
      </w:r>
      <w:r w:rsidR="006D79C9" w:rsidRPr="004515D3">
        <w:rPr>
          <w:rFonts w:ascii="GHEA Grapalat" w:hAnsi="GHEA Grapalat"/>
          <w:sz w:val="24"/>
          <w:szCs w:val="24"/>
          <w:lang w:val="hy-AM"/>
        </w:rPr>
        <w:t>ը</w:t>
      </w:r>
      <w:r w:rsidRPr="004515D3">
        <w:rPr>
          <w:rFonts w:ascii="GHEA Grapalat" w:hAnsi="GHEA Grapalat"/>
          <w:sz w:val="24"/>
          <w:szCs w:val="24"/>
          <w:lang w:val="hy-AM"/>
        </w:rPr>
        <w:t>, որի շրջանակներում վերակառուցվում են «Հաղթանակ» 220 կՎ, «Չարենցավան-3» և «Վանաձոր-1» 110 կՎ ենթակայանները, ինչպես նաև նախատեսվում է ծրագրի շրջանակներում տնտեսված միջոցների հաշվին վերակառուցել 40 և ավելի տարիներ շահագործման մեջ գտնվող 220/110/10 կՎ «Զովունի» ենթակայանը, որի իրականացման արդյունքում կբարձրանա ենթակայանների, ինչպես նաև էներգահամակարգի անվտանգությունը և աշխատանքի հուսալիությունը՝ 2021թ-ին նախատեսվում է 3,697.4 մլն դրամ, այդ թվում վարկային միջոցներ` 2,957.9 մլն դրամ, ՀՀ համաֆինանսավորում` 739.5 մլն դրամ:</w:t>
      </w:r>
    </w:p>
    <w:p w:rsidR="00AF3473" w:rsidRPr="004515D3" w:rsidRDefault="00A268A3" w:rsidP="004515D3">
      <w:pPr>
        <w:pStyle w:val="ListParagraph"/>
        <w:numPr>
          <w:ilvl w:val="0"/>
          <w:numId w:val="19"/>
        </w:numPr>
        <w:ind w:left="284"/>
        <w:jc w:val="both"/>
        <w:rPr>
          <w:rFonts w:ascii="GHEA Grapalat" w:hAnsi="GHEA Grapalat"/>
          <w:sz w:val="24"/>
          <w:szCs w:val="24"/>
          <w:lang w:val="hy-AM"/>
        </w:rPr>
      </w:pPr>
      <w:r w:rsidRPr="004515D3">
        <w:rPr>
          <w:rFonts w:ascii="GHEA Grapalat" w:hAnsi="GHEA Grapalat"/>
          <w:sz w:val="24"/>
          <w:szCs w:val="24"/>
          <w:lang w:val="hy-AM"/>
        </w:rPr>
        <w:t>ՎԶՄԲ</w:t>
      </w:r>
      <w:r w:rsidR="00AF3473" w:rsidRPr="004515D3">
        <w:rPr>
          <w:rFonts w:ascii="GHEA Grapalat" w:hAnsi="GHEA Grapalat"/>
          <w:sz w:val="24"/>
          <w:szCs w:val="24"/>
          <w:lang w:val="hy-AM"/>
        </w:rPr>
        <w:t xml:space="preserve"> աջակցությամբ իրականացվող Էլեկտրահաղորդման ցանցի բարելավման շրջանակներում «Աշնակ» ենթակայանի վերակառուցման և էլեկտրաէներգետիկական համակարգի կառավարման բարելավման ծրագիր, որի շրջանակներում վերակառուցվում է «Աշնակ» 220 կՎ ենթակայանը, ինչպես նաև նախատեսվում է տնտեսված միջոցների հաշվին վերակառուցել 220/110/6 կՎ «Արարատ-2» ենթակայանը, որոնց իրականացման արդյունքում կբարձրանա ենթակայանների, ինչպես նաև էներգահամակարգի անվտանգությունը և աշխատանքի հուսալիությունը՝ 2021թ-ին նախատեսվում է 3,939.8 մլն դրամ, այդ թվում վարկային միջոցներ` 3,151.9 մլն դրամ, ՀՀ համաֆինանսավորում` 787.9 մլն դրամ:</w:t>
      </w:r>
    </w:p>
    <w:p w:rsidR="00AF3473" w:rsidRPr="004515D3" w:rsidRDefault="00AF3473" w:rsidP="004515D3">
      <w:pPr>
        <w:pStyle w:val="ListParagraph"/>
        <w:numPr>
          <w:ilvl w:val="0"/>
          <w:numId w:val="19"/>
        </w:numPr>
        <w:ind w:left="284"/>
        <w:jc w:val="both"/>
        <w:rPr>
          <w:rFonts w:ascii="GHEA Grapalat" w:hAnsi="GHEA Grapalat"/>
          <w:sz w:val="24"/>
          <w:szCs w:val="24"/>
          <w:lang w:val="hy-AM"/>
        </w:rPr>
      </w:pPr>
      <w:r w:rsidRPr="004515D3">
        <w:rPr>
          <w:rFonts w:ascii="GHEA Grapalat" w:hAnsi="GHEA Grapalat"/>
          <w:sz w:val="24"/>
          <w:szCs w:val="24"/>
          <w:lang w:val="hy-AM"/>
        </w:rPr>
        <w:t>Գերմանիայի զարգացման վարկերի բանկի</w:t>
      </w:r>
      <w:r w:rsidR="00A268A3" w:rsidRPr="004515D3">
        <w:rPr>
          <w:rFonts w:ascii="GHEA Grapalat" w:hAnsi="GHEA Grapalat"/>
          <w:sz w:val="24"/>
          <w:szCs w:val="24"/>
          <w:lang w:val="hy-AM"/>
        </w:rPr>
        <w:t xml:space="preserve"> (ԳԶՎԲ)</w:t>
      </w:r>
      <w:r w:rsidRPr="004515D3">
        <w:rPr>
          <w:rFonts w:ascii="GHEA Grapalat" w:hAnsi="GHEA Grapalat"/>
          <w:sz w:val="24"/>
          <w:szCs w:val="24"/>
          <w:lang w:val="hy-AM"/>
        </w:rPr>
        <w:t xml:space="preserve"> աջակցությամբ իրականացվող «Կովկասյան էլեկտրահաղորդման ցանց 1» Հայաստան-Վրաստան հաղորդիչ գիծ/ենթակայանների վարկային ծրագիր, որի նպատակն է միացնել հայկական և վրացական էներգահամակարգերը` վրացական սահմանին մոտ` Այրումում (Հայաստան) տեղակայվող 500/400/220 կՎ բարձր լարման հաստատուն հոսանքի փոխակերպիչ </w:t>
      </w:r>
      <w:r w:rsidRPr="004515D3">
        <w:rPr>
          <w:rFonts w:ascii="GHEA Grapalat" w:hAnsi="GHEA Grapalat"/>
          <w:sz w:val="24"/>
          <w:szCs w:val="24"/>
          <w:lang w:val="hy-AM"/>
        </w:rPr>
        <w:lastRenderedPageBreak/>
        <w:t>կայանով (վերջնական հզորությունը 1050 ՄՎտ): Վրացական կողմից միացումը նախատեսվել է «Մառնեուլի» ենթակայանից 500 կՎ ՕԳ-ի միջոցով, հայկական կողմից՝ Դդմաշենում տեղակայվող 400/220 կՎ ենթակայանից 400 կՎ ՕԳ-ի միջոցով: Արդյունքում` Հայաստան-Վրաստան էլեկտրաէներգիայի փոխանակման հզորությունը նախատեսվել է ներկայիս 200 ՄՎտ-ից առաջին փուլում հասցնել 350 ՄՎտ-ի, հետագայում՝ ելնելով տարածաշրջանային շուկայի պահանջարկից, հասցնել մինչև 1050 ՄՎտ-ի՝ 2021թ-ին նախատեսվում է 24,355.6 մլն դրամ, այդ թվում վարկային միջոցներ` 24,112.1 մլն դրամ, ՀՀ համաֆինանսավորում` 243.5 մլն դրամ:</w:t>
      </w:r>
    </w:p>
    <w:p w:rsidR="00AF3473" w:rsidRPr="004515D3" w:rsidRDefault="00AF3473" w:rsidP="004515D3">
      <w:pPr>
        <w:pStyle w:val="ListParagraph"/>
        <w:numPr>
          <w:ilvl w:val="0"/>
          <w:numId w:val="19"/>
        </w:numPr>
        <w:ind w:left="284"/>
        <w:jc w:val="both"/>
        <w:rPr>
          <w:rFonts w:ascii="GHEA Grapalat" w:hAnsi="GHEA Grapalat"/>
          <w:sz w:val="24"/>
          <w:szCs w:val="24"/>
          <w:lang w:val="hy-AM"/>
        </w:rPr>
      </w:pPr>
      <w:r w:rsidRPr="004515D3">
        <w:rPr>
          <w:rFonts w:ascii="GHEA Grapalat" w:hAnsi="GHEA Grapalat"/>
          <w:sz w:val="24"/>
          <w:szCs w:val="24"/>
          <w:lang w:val="hy-AM"/>
        </w:rPr>
        <w:t>Ֆրանսիայի Հանրապետության կառավարության աջակցությամբ իրականացվող Վեդու ջրամբարի կառուցման ծրագիր</w:t>
      </w:r>
      <w:r w:rsidR="00A268A3" w:rsidRPr="004515D3">
        <w:rPr>
          <w:rFonts w:ascii="GHEA Grapalat" w:hAnsi="GHEA Grapalat"/>
          <w:sz w:val="24"/>
          <w:szCs w:val="24"/>
          <w:lang w:val="hy-AM"/>
        </w:rPr>
        <w:t>ը</w:t>
      </w:r>
      <w:r w:rsidRPr="004515D3">
        <w:rPr>
          <w:rFonts w:ascii="GHEA Grapalat" w:hAnsi="GHEA Grapalat"/>
          <w:sz w:val="24"/>
          <w:szCs w:val="24"/>
          <w:lang w:val="hy-AM"/>
        </w:rPr>
        <w:t>, որի նպատակն է Վեդու ջրամբարի և ինքնահոս ոռոգման համակարգի կառուցում, ինչը կբարձրացնի ջրապահովման մակարդակը և կնպաստի գյուղատնտեսության զարգացմանը: Ծրագրի շրջանակներում նախատեսվում է կառուցել պատվարը, օժանդակ կառուցվածքները, փոխադրող համակարգը` գետից մինչև ջրամբար և հեռացնող խողովակաշարը (ինքնահոս): Վեդու ջրամբարի կառուցումը կբարձրացնի Վեդի և Արարատ ՋՕԸ-ների շուրջ 3200 հա հողատարածքների ջրապահովման մակարդակը՝ 2021թ.-ին նախատեսվում է 3,385.7 մլն դրամ, այդ թվում վարկային միջոցներ` 2,825.3 մլն դրամ, ՀՀ կառավարության համաֆինանսավորում` 560.4 մլն դրամ:</w:t>
      </w:r>
    </w:p>
    <w:p w:rsidR="00AF3473" w:rsidRPr="004515D3" w:rsidRDefault="00AF3473" w:rsidP="004515D3">
      <w:pPr>
        <w:pStyle w:val="ListParagraph"/>
        <w:numPr>
          <w:ilvl w:val="0"/>
          <w:numId w:val="19"/>
        </w:numPr>
        <w:ind w:left="284"/>
        <w:jc w:val="both"/>
        <w:rPr>
          <w:rFonts w:ascii="GHEA Grapalat" w:hAnsi="GHEA Grapalat"/>
          <w:sz w:val="24"/>
          <w:szCs w:val="24"/>
          <w:lang w:val="hy-AM"/>
        </w:rPr>
      </w:pPr>
      <w:r w:rsidRPr="004515D3">
        <w:rPr>
          <w:rFonts w:ascii="GHEA Grapalat" w:hAnsi="GHEA Grapalat"/>
          <w:sz w:val="24"/>
          <w:szCs w:val="24"/>
          <w:lang w:val="hy-AM"/>
        </w:rPr>
        <w:t>Եվրասիական զարգացման բանկի աջակցությամբ իրականացվող ոռոգման համակարգերի զարգացման ծրագիր</w:t>
      </w:r>
      <w:r w:rsidR="00A268A3" w:rsidRPr="004515D3">
        <w:rPr>
          <w:rFonts w:ascii="GHEA Grapalat" w:hAnsi="GHEA Grapalat"/>
          <w:sz w:val="24"/>
          <w:szCs w:val="24"/>
          <w:lang w:val="hy-AM"/>
        </w:rPr>
        <w:t>ը</w:t>
      </w:r>
      <w:r w:rsidRPr="004515D3">
        <w:rPr>
          <w:rFonts w:ascii="GHEA Grapalat" w:hAnsi="GHEA Grapalat"/>
          <w:sz w:val="24"/>
          <w:szCs w:val="24"/>
          <w:lang w:val="hy-AM"/>
        </w:rPr>
        <w:t xml:space="preserve">, որի նպատակն է բարելավել և արդիականացնել Հայաստանի ոռոգման համակարգերը` կրճատելով շահագործման և պահպանման ծախսերը, ոռոգման համակարգերում կրճատել բարձր ջրակորուստները, նվազեցնել էլեկտրաէներգիայի ծախսումները կամ բարձրացնել էներգածախսատար համակարգերի արդյունավետությունը, վերանախագծել ներտնտեսային ցանցերը՝ գոյություն ունեցող հողօգտագործման մեթոդներին համապատասխան՝ 2021թ.-ին նախատեսվում է 4,294.7 մլն դրամ, այդ թվում վարկային միջոցներ` 3,445.3 մլն դրամ, ՀՀ կառավարության համաֆինանսավորում ` 849.4 մլն դրամ: </w:t>
      </w:r>
    </w:p>
    <w:p w:rsidR="00AF3473" w:rsidRPr="004515D3" w:rsidRDefault="00AF3473" w:rsidP="004515D3">
      <w:pPr>
        <w:pStyle w:val="ListParagraph"/>
        <w:numPr>
          <w:ilvl w:val="0"/>
          <w:numId w:val="19"/>
        </w:numPr>
        <w:ind w:left="284"/>
        <w:jc w:val="both"/>
        <w:rPr>
          <w:rFonts w:ascii="GHEA Grapalat" w:hAnsi="GHEA Grapalat"/>
          <w:sz w:val="24"/>
          <w:szCs w:val="24"/>
          <w:lang w:val="hy-AM"/>
        </w:rPr>
      </w:pPr>
      <w:r w:rsidRPr="004515D3">
        <w:rPr>
          <w:rFonts w:ascii="GHEA Grapalat" w:hAnsi="GHEA Grapalat"/>
          <w:sz w:val="24"/>
          <w:szCs w:val="24"/>
          <w:lang w:val="hy-AM"/>
        </w:rPr>
        <w:t>Ասիական զարգացման բանկի աջակցությամբ իրականացվող Դպրոցների սեյսմիկ պաշտպանության ծրագիր</w:t>
      </w:r>
      <w:r w:rsidR="00A268A3" w:rsidRPr="004515D3">
        <w:rPr>
          <w:rFonts w:ascii="GHEA Grapalat" w:hAnsi="GHEA Grapalat"/>
          <w:sz w:val="24"/>
          <w:szCs w:val="24"/>
          <w:lang w:val="hy-AM"/>
        </w:rPr>
        <w:t>ը</w:t>
      </w:r>
      <w:r w:rsidRPr="004515D3">
        <w:rPr>
          <w:rFonts w:ascii="GHEA Grapalat" w:hAnsi="GHEA Grapalat"/>
          <w:sz w:val="24"/>
          <w:szCs w:val="24"/>
          <w:lang w:val="hy-AM"/>
        </w:rPr>
        <w:t>, որի նպատակներն են դպրոցների շենքերի սեյսմակայու</w:t>
      </w:r>
      <w:r w:rsidRPr="004515D3">
        <w:rPr>
          <w:rFonts w:ascii="GHEA Grapalat" w:hAnsi="GHEA Grapalat"/>
          <w:sz w:val="24"/>
          <w:szCs w:val="24"/>
          <w:lang w:val="hy-AM"/>
        </w:rPr>
        <w:softHyphen/>
        <w:t>նության բարձրացումը, սեյսմիկ աղետների պատրաստվածության և արձագանքման կարողությունների հզորացումը, սեյսմիկ ռիսկերի կառավարման և նվազեցման օժանդակող քաղաքականությունների և համակարգերի բարելավումը և սեյսմիկ անվտանգության ներդրու</w:t>
      </w:r>
      <w:r w:rsidRPr="004515D3">
        <w:rPr>
          <w:rFonts w:ascii="GHEA Grapalat" w:hAnsi="GHEA Grapalat"/>
          <w:sz w:val="24"/>
          <w:szCs w:val="24"/>
          <w:lang w:val="hy-AM"/>
        </w:rPr>
        <w:softHyphen/>
        <w:t>մային ծրագրի գործադիր և իրականացնող մարմինների կարողությունների զարգացումը՝ 2021թ. նախատեսվում է 4,794.0 մլն դրամ, այդ թվում վարկային միջոցներ` 3,982.1 մլն դրամ, ՀՀ համաֆինանսավորում՝ 811.9 մլն մլն դրամ:</w:t>
      </w:r>
    </w:p>
    <w:p w:rsidR="00AF3473" w:rsidRPr="004515D3" w:rsidRDefault="00AF3473" w:rsidP="004515D3">
      <w:pPr>
        <w:pStyle w:val="ListParagraph"/>
        <w:numPr>
          <w:ilvl w:val="0"/>
          <w:numId w:val="19"/>
        </w:numPr>
        <w:ind w:left="284"/>
        <w:jc w:val="both"/>
        <w:rPr>
          <w:rFonts w:ascii="GHEA Grapalat" w:hAnsi="GHEA Grapalat"/>
          <w:sz w:val="24"/>
          <w:szCs w:val="24"/>
          <w:lang w:val="hy-AM"/>
        </w:rPr>
      </w:pPr>
      <w:r w:rsidRPr="004515D3">
        <w:rPr>
          <w:rFonts w:ascii="GHEA Grapalat" w:hAnsi="GHEA Grapalat"/>
          <w:sz w:val="24"/>
          <w:szCs w:val="24"/>
          <w:lang w:val="hy-AM"/>
        </w:rPr>
        <w:t>Ասիական բանկի աջակցությամբ իրականացվող Քաղաքային ենթակառուց</w:t>
      </w:r>
      <w:r w:rsidRPr="004515D3">
        <w:rPr>
          <w:rFonts w:ascii="GHEA Grapalat" w:hAnsi="GHEA Grapalat"/>
          <w:sz w:val="24"/>
          <w:szCs w:val="24"/>
          <w:lang w:val="hy-AM"/>
        </w:rPr>
        <w:softHyphen/>
        <w:t>վածքների և քաղաքի կայուն զարգացման ներդրումային երկրորդ ծրագիր</w:t>
      </w:r>
      <w:r w:rsidR="00A268A3" w:rsidRPr="004515D3">
        <w:rPr>
          <w:rFonts w:ascii="GHEA Grapalat" w:hAnsi="GHEA Grapalat"/>
          <w:sz w:val="24"/>
          <w:szCs w:val="24"/>
          <w:lang w:val="hy-AM"/>
        </w:rPr>
        <w:t>ը</w:t>
      </w:r>
      <w:r w:rsidRPr="004515D3">
        <w:rPr>
          <w:rFonts w:ascii="GHEA Grapalat" w:hAnsi="GHEA Grapalat"/>
          <w:sz w:val="24"/>
          <w:szCs w:val="24"/>
          <w:lang w:val="hy-AM"/>
        </w:rPr>
        <w:t>, որի նպատակն է բարելավել քաղաքային ենթակառուցվածքները, այդ թվում` Արգավանդ - Շիրակ, Բաբաջանյան - Աշտարակ ճանապարհահատվածը՝ 2021թ.-ին նախատեսվում է 5,897.1 մլն դրամ, այդ թվում վարկային միջոցներ` 4,417.9 մլն դրամ, ՀՀ համաֆինանսավորում` 1,479.2 մլն դրամ:</w:t>
      </w:r>
    </w:p>
    <w:p w:rsidR="00AF3473" w:rsidRPr="004515D3" w:rsidRDefault="00A268A3" w:rsidP="004515D3">
      <w:pPr>
        <w:pStyle w:val="ListParagraph"/>
        <w:numPr>
          <w:ilvl w:val="0"/>
          <w:numId w:val="19"/>
        </w:numPr>
        <w:ind w:left="284"/>
        <w:jc w:val="both"/>
        <w:rPr>
          <w:rFonts w:ascii="GHEA Grapalat" w:hAnsi="GHEA Grapalat"/>
          <w:sz w:val="24"/>
          <w:szCs w:val="24"/>
          <w:lang w:val="hy-AM"/>
        </w:rPr>
      </w:pPr>
      <w:r w:rsidRPr="004515D3">
        <w:rPr>
          <w:rFonts w:ascii="GHEA Grapalat" w:hAnsi="GHEA Grapalat"/>
          <w:sz w:val="24"/>
          <w:szCs w:val="24"/>
          <w:lang w:val="hy-AM"/>
        </w:rPr>
        <w:t>ՎԶԵԲ</w:t>
      </w:r>
      <w:r w:rsidR="00AF3473" w:rsidRPr="004515D3">
        <w:rPr>
          <w:rFonts w:ascii="GHEA Grapalat" w:hAnsi="GHEA Grapalat"/>
          <w:sz w:val="24"/>
          <w:szCs w:val="24"/>
          <w:lang w:val="hy-AM"/>
        </w:rPr>
        <w:t xml:space="preserve"> աջակցությամբ իրականաց</w:t>
      </w:r>
      <w:r w:rsidR="00AF3473" w:rsidRPr="004515D3">
        <w:rPr>
          <w:rFonts w:ascii="GHEA Grapalat" w:hAnsi="GHEA Grapalat"/>
          <w:sz w:val="24"/>
          <w:szCs w:val="24"/>
          <w:lang w:val="hy-AM"/>
        </w:rPr>
        <w:softHyphen/>
        <w:t xml:space="preserve">վող Գյումրու քաղաքային ճանապարհներ դրամաշնորհային ծրագիր (Տրանշ Ա, Բ, Գ), որի նպատակն է աջակցել «Գյումրու քաղաքային ճանապարհներ» վարկային ծրագրի իրականացման շրջանակներում հանրային լուսավորության արդիականացմանը, Գյումրու քաղաքապետարանի համար </w:t>
      </w:r>
      <w:r w:rsidR="00AF3473" w:rsidRPr="004515D3">
        <w:rPr>
          <w:rFonts w:ascii="GHEA Grapalat" w:hAnsi="GHEA Grapalat"/>
          <w:sz w:val="24"/>
          <w:szCs w:val="24"/>
          <w:lang w:val="hy-AM"/>
        </w:rPr>
        <w:lastRenderedPageBreak/>
        <w:t>ավտոկայանատեղիների վերաբերյալ ռազմավարության մշակմանը՝ 2021թ.-ին նախատեսվում է 3,066.4 մլն դրամ, այդ թվում դրամաշնորհային միջոցներ` 2,555.4 մլն դրամ, ՀՀ համաֆինանսավորում` 511.1 մլն դրամ:</w:t>
      </w:r>
    </w:p>
    <w:p w:rsidR="00AF3473" w:rsidRPr="004515D3" w:rsidRDefault="00AF3473" w:rsidP="004515D3">
      <w:pPr>
        <w:pStyle w:val="ListParagraph"/>
        <w:numPr>
          <w:ilvl w:val="0"/>
          <w:numId w:val="19"/>
        </w:numPr>
        <w:ind w:left="284"/>
        <w:jc w:val="both"/>
        <w:rPr>
          <w:rFonts w:ascii="GHEA Grapalat" w:hAnsi="GHEA Grapalat"/>
          <w:sz w:val="24"/>
          <w:szCs w:val="24"/>
          <w:lang w:val="hy-AM"/>
        </w:rPr>
      </w:pPr>
      <w:r w:rsidRPr="004515D3">
        <w:rPr>
          <w:rFonts w:ascii="GHEA Grapalat" w:hAnsi="GHEA Grapalat"/>
          <w:sz w:val="24"/>
          <w:szCs w:val="24"/>
          <w:lang w:val="hy-AM"/>
        </w:rPr>
        <w:t>Ա</w:t>
      </w:r>
      <w:r w:rsidR="004515D3">
        <w:rPr>
          <w:rFonts w:ascii="GHEA Grapalat" w:hAnsi="GHEA Grapalat"/>
          <w:sz w:val="24"/>
          <w:szCs w:val="24"/>
          <w:lang w:val="hy-AM"/>
        </w:rPr>
        <w:t>ԶԲ</w:t>
      </w:r>
      <w:r w:rsidRPr="004515D3">
        <w:rPr>
          <w:rFonts w:ascii="GHEA Grapalat" w:hAnsi="GHEA Grapalat"/>
          <w:sz w:val="24"/>
          <w:szCs w:val="24"/>
          <w:lang w:val="hy-AM"/>
        </w:rPr>
        <w:t xml:space="preserve"> աջակցությամբ իրականացվող Մ6 Վանաձոր-Ալավերդի-Վրաստանի սահման միջպետական նշանակության ճանապարհի վերականգն</w:t>
      </w:r>
      <w:r w:rsidRPr="004515D3">
        <w:rPr>
          <w:rFonts w:ascii="GHEA Grapalat" w:hAnsi="GHEA Grapalat"/>
          <w:sz w:val="24"/>
          <w:szCs w:val="24"/>
          <w:lang w:val="hy-AM"/>
        </w:rPr>
        <w:softHyphen/>
        <w:t>ման և բարելավման ծրագիր</w:t>
      </w:r>
      <w:r w:rsidR="004515D3" w:rsidRPr="004515D3">
        <w:rPr>
          <w:rFonts w:ascii="GHEA Grapalat" w:hAnsi="GHEA Grapalat"/>
          <w:sz w:val="24"/>
          <w:szCs w:val="24"/>
          <w:lang w:val="hy-AM"/>
        </w:rPr>
        <w:t>ը</w:t>
      </w:r>
      <w:r w:rsidRPr="004515D3">
        <w:rPr>
          <w:rFonts w:ascii="GHEA Grapalat" w:hAnsi="GHEA Grapalat"/>
          <w:sz w:val="24"/>
          <w:szCs w:val="24"/>
          <w:lang w:val="hy-AM"/>
        </w:rPr>
        <w:t>, որի նպատակն է` հիմնանորոգել և վերակառուցել Հայաստանի Հանրապետության կենտրոնը Վրաստանի Հանրապետության հետ կապող` Վանաձոր-Ալավերդի-Վրաստանի սահման 92 կմ ընդհանուր երկարությամբ միջպետական ճանապարհը: (կմ 38+450 – կմ 90+191 հատվածը)՝ 2021թ.-ին նախատեսվում է 3,696.1 մլն դրամ, այդ թվում վարկային միջոցներ` 2,911.8 մլն դրամ, ՀՀ համաֆինանսավորում` 784.3 մլն դրամ:</w:t>
      </w:r>
    </w:p>
    <w:p w:rsidR="00AF3473" w:rsidRPr="004515D3" w:rsidRDefault="00AF3473" w:rsidP="004515D3">
      <w:pPr>
        <w:pStyle w:val="ListParagraph"/>
        <w:numPr>
          <w:ilvl w:val="0"/>
          <w:numId w:val="19"/>
        </w:numPr>
        <w:ind w:left="284"/>
        <w:jc w:val="both"/>
        <w:rPr>
          <w:rFonts w:ascii="GHEA Grapalat" w:hAnsi="GHEA Grapalat"/>
          <w:sz w:val="24"/>
          <w:szCs w:val="24"/>
          <w:lang w:val="hy-AM"/>
        </w:rPr>
      </w:pPr>
      <w:r w:rsidRPr="004515D3">
        <w:rPr>
          <w:rFonts w:ascii="GHEA Grapalat" w:hAnsi="GHEA Grapalat"/>
          <w:sz w:val="24"/>
          <w:szCs w:val="24"/>
          <w:lang w:val="hy-AM"/>
        </w:rPr>
        <w:t>Ա</w:t>
      </w:r>
      <w:r w:rsidR="004515D3">
        <w:rPr>
          <w:rFonts w:ascii="GHEA Grapalat" w:hAnsi="GHEA Grapalat"/>
          <w:sz w:val="24"/>
          <w:szCs w:val="24"/>
          <w:lang w:val="hy-AM"/>
        </w:rPr>
        <w:t xml:space="preserve">ԶԲ </w:t>
      </w:r>
      <w:r w:rsidRPr="004515D3">
        <w:rPr>
          <w:rFonts w:ascii="GHEA Grapalat" w:hAnsi="GHEA Grapalat"/>
          <w:sz w:val="24"/>
          <w:szCs w:val="24"/>
          <w:lang w:val="hy-AM"/>
        </w:rPr>
        <w:t>աջակցությամբ իրականացվող Հյուսիս-հարավ տրանսպորտային միջանցքի զարգացման ծրագիր</w:t>
      </w:r>
      <w:r w:rsidR="004515D3" w:rsidRPr="004515D3">
        <w:rPr>
          <w:rFonts w:ascii="GHEA Grapalat" w:hAnsi="GHEA Grapalat"/>
          <w:sz w:val="24"/>
          <w:szCs w:val="24"/>
          <w:lang w:val="hy-AM"/>
        </w:rPr>
        <w:t>ը</w:t>
      </w:r>
      <w:r w:rsidRPr="004515D3">
        <w:rPr>
          <w:rFonts w:ascii="GHEA Grapalat" w:hAnsi="GHEA Grapalat"/>
          <w:sz w:val="24"/>
          <w:szCs w:val="24"/>
          <w:lang w:val="hy-AM"/>
        </w:rPr>
        <w:t xml:space="preserve"> (Տրանշ 2), որի նպատակն է Աշտարակ-Թալին 41.9 կմ հատվածի վերակառուցումը և ներկայումս երկշարք ճանապարհի լայնացումը մինչև քառաշարք ճանապարհի, ինչպես նաև իրականացվելու են ներդրումային ծրագրի շրջանակներում ֆինանսավորվող հետագա ծրագրերի մանրամասն նախագծերի ուսումնասի</w:t>
      </w:r>
      <w:r w:rsidRPr="004515D3">
        <w:rPr>
          <w:rFonts w:ascii="GHEA Grapalat" w:hAnsi="GHEA Grapalat"/>
          <w:sz w:val="24"/>
          <w:szCs w:val="24"/>
          <w:lang w:val="hy-AM"/>
        </w:rPr>
        <w:softHyphen/>
        <w:t>րու</w:t>
      </w:r>
      <w:r w:rsidRPr="004515D3">
        <w:rPr>
          <w:rFonts w:ascii="GHEA Grapalat" w:hAnsi="GHEA Grapalat"/>
          <w:sz w:val="24"/>
          <w:szCs w:val="24"/>
          <w:lang w:val="hy-AM"/>
        </w:rPr>
        <w:softHyphen/>
        <w:t>թյուններ, շինարարության վերահսկողություն, գնումների և կարողությունների հզորացման աշխատանքներ՝ 2021թ.-ին նախատեսվում է 3,484.0 մլն դրամ, այդ թվում վարկային միջոցներ` 2,425.0 մլն դրամ, ՀՀ համաֆինանսավորում` 1,059.0 մլն դրամ:</w:t>
      </w:r>
    </w:p>
    <w:p w:rsidR="004515D3" w:rsidRPr="004515D3" w:rsidRDefault="004515D3" w:rsidP="004515D3">
      <w:pPr>
        <w:pStyle w:val="ListParagraph"/>
        <w:ind w:firstLine="0"/>
        <w:jc w:val="both"/>
        <w:rPr>
          <w:rFonts w:ascii="GHEA Grapalat" w:hAnsi="GHEA Grapalat"/>
          <w:sz w:val="24"/>
          <w:szCs w:val="24"/>
          <w:lang w:val="hy-AM"/>
        </w:rPr>
      </w:pPr>
      <w:r w:rsidRPr="004515D3">
        <w:rPr>
          <w:rFonts w:ascii="GHEA Grapalat" w:hAnsi="GHEA Grapalat"/>
          <w:sz w:val="24"/>
          <w:szCs w:val="24"/>
          <w:lang w:val="hy-AM"/>
        </w:rPr>
        <w:t>Տես աղյուսակ N1</w:t>
      </w:r>
      <w:r w:rsidR="00935F82">
        <w:rPr>
          <w:rFonts w:ascii="GHEA Grapalat" w:hAnsi="GHEA Grapalat"/>
          <w:sz w:val="24"/>
          <w:szCs w:val="24"/>
          <w:lang w:val="hy-AM"/>
        </w:rPr>
        <w:t>2</w:t>
      </w:r>
      <w:r w:rsidRPr="004515D3">
        <w:rPr>
          <w:rFonts w:ascii="GHEA Grapalat" w:hAnsi="GHEA Grapalat"/>
          <w:sz w:val="24"/>
          <w:szCs w:val="24"/>
          <w:lang w:val="hy-AM"/>
        </w:rPr>
        <w:t>:</w:t>
      </w:r>
    </w:p>
    <w:p w:rsidR="00AF3473" w:rsidRPr="00935F82" w:rsidRDefault="00AF3473" w:rsidP="00AF3473">
      <w:pPr>
        <w:jc w:val="both"/>
        <w:rPr>
          <w:rFonts w:ascii="GHEA Grapalat" w:hAnsi="GHEA Grapalat"/>
          <w:sz w:val="10"/>
          <w:szCs w:val="10"/>
          <w:lang w:val="hy-AM"/>
        </w:rPr>
      </w:pPr>
    </w:p>
    <w:p w:rsidR="00AF3473" w:rsidRPr="00935F82" w:rsidRDefault="00AF3473" w:rsidP="00935F82">
      <w:pPr>
        <w:jc w:val="center"/>
        <w:rPr>
          <w:rFonts w:ascii="GHEA Grapalat" w:hAnsi="GHEA Grapalat"/>
          <w:b/>
          <w:u w:val="single"/>
          <w:lang w:val="hy-AM"/>
        </w:rPr>
      </w:pPr>
      <w:bookmarkStart w:id="29" w:name="_Toc52452117"/>
      <w:r w:rsidRPr="00935F82">
        <w:rPr>
          <w:rFonts w:ascii="GHEA Grapalat" w:hAnsi="GHEA Grapalat"/>
          <w:b/>
          <w:u w:val="single"/>
          <w:lang w:val="hy-AM"/>
        </w:rPr>
        <w:t>ՀՀ բարձր տեխնոլոգիական արդյունաբերության նախարարություն</w:t>
      </w:r>
      <w:bookmarkEnd w:id="29"/>
    </w:p>
    <w:p w:rsidR="00AF3473" w:rsidRPr="00935F82" w:rsidRDefault="00AF3473" w:rsidP="00AF3473">
      <w:pPr>
        <w:jc w:val="both"/>
        <w:rPr>
          <w:rFonts w:ascii="GHEA Grapalat" w:hAnsi="GHEA Grapalat"/>
          <w:sz w:val="14"/>
          <w:szCs w:val="14"/>
          <w:lang w:val="hy-AM"/>
        </w:rPr>
      </w:pPr>
    </w:p>
    <w:p w:rsidR="00AF3473" w:rsidRPr="00880767" w:rsidRDefault="00AF3473" w:rsidP="00935F82">
      <w:pPr>
        <w:ind w:firstLine="720"/>
        <w:jc w:val="both"/>
        <w:rPr>
          <w:rFonts w:ascii="GHEA Grapalat" w:eastAsia="Calibri" w:hAnsi="GHEA Grapalat"/>
          <w:lang w:val="hy-AM"/>
        </w:rPr>
      </w:pPr>
      <w:r w:rsidRPr="00880767">
        <w:rPr>
          <w:rFonts w:ascii="GHEA Grapalat" w:eastAsia="Calibri" w:hAnsi="GHEA Grapalat"/>
          <w:lang w:val="hy-AM"/>
        </w:rPr>
        <w:t>ՀՀ բարձր տեխնոլոգիական արդյունաբերության նախարարության գծով (առանց կառավարման ապարատի) նախատեսվում է 8,251.4 մլն դրամ (առանց կառավարման ապարատի)¸ որի շրջանակներում նախատեսվում է իրականացնել</w:t>
      </w:r>
      <w:r w:rsidR="00880767">
        <w:rPr>
          <w:rFonts w:ascii="GHEA Grapalat" w:eastAsia="Calibri" w:hAnsi="GHEA Grapalat"/>
          <w:lang w:val="hy-AM"/>
        </w:rPr>
        <w:t>՝</w:t>
      </w:r>
    </w:p>
    <w:p w:rsidR="00C50F48" w:rsidRPr="00D72226" w:rsidRDefault="00AF3473" w:rsidP="00C50F48">
      <w:pPr>
        <w:pStyle w:val="ListParagraph"/>
        <w:numPr>
          <w:ilvl w:val="0"/>
          <w:numId w:val="15"/>
        </w:numPr>
        <w:ind w:left="284"/>
        <w:jc w:val="both"/>
        <w:rPr>
          <w:rFonts w:ascii="GHEA Grapalat" w:hAnsi="GHEA Grapalat"/>
          <w:sz w:val="24"/>
          <w:szCs w:val="24"/>
        </w:rPr>
      </w:pPr>
      <w:r w:rsidRPr="00C50F48">
        <w:rPr>
          <w:rFonts w:ascii="GHEA Grapalat" w:hAnsi="GHEA Grapalat"/>
          <w:b/>
          <w:sz w:val="24"/>
          <w:szCs w:val="24"/>
          <w:lang w:val="hy-AM"/>
        </w:rPr>
        <w:t xml:space="preserve">«Բարձր </w:t>
      </w:r>
      <w:r w:rsidRPr="00D72226">
        <w:rPr>
          <w:rFonts w:ascii="GHEA Grapalat" w:hAnsi="GHEA Grapalat"/>
          <w:b/>
          <w:sz w:val="24"/>
          <w:szCs w:val="24"/>
          <w:lang w:val="hy-AM"/>
        </w:rPr>
        <w:t>տեխնոլոգիական արդյունաբերության էկոհամակարգի և շուկայի զարգացման ծրագիր</w:t>
      </w:r>
      <w:r w:rsidR="00880767" w:rsidRPr="00D72226">
        <w:rPr>
          <w:rFonts w:ascii="GHEA Grapalat" w:hAnsi="GHEA Grapalat"/>
          <w:sz w:val="24"/>
          <w:szCs w:val="24"/>
          <w:lang w:val="hy-AM"/>
        </w:rPr>
        <w:t>ը</w:t>
      </w:r>
      <w:r w:rsidRPr="00D72226">
        <w:rPr>
          <w:rFonts w:ascii="GHEA Grapalat" w:hAnsi="GHEA Grapalat"/>
          <w:sz w:val="24"/>
          <w:szCs w:val="24"/>
          <w:lang w:val="hy-AM"/>
        </w:rPr>
        <w:t>».Նշված ծրագրի  նպատակը Բարձր տեխնոլոգիաների ենթակառուցվածքների բարելավումն է</w:t>
      </w:r>
      <w:r w:rsidR="00C50F48" w:rsidRPr="00D72226">
        <w:rPr>
          <w:rFonts w:ascii="GHEA Grapalat" w:hAnsi="GHEA Grapalat"/>
          <w:sz w:val="24"/>
          <w:szCs w:val="24"/>
          <w:lang w:val="hy-AM"/>
        </w:rPr>
        <w:t xml:space="preserve">։ Ծրագրի շրջանակներում </w:t>
      </w:r>
      <w:r w:rsidRPr="00D72226">
        <w:rPr>
          <w:rFonts w:ascii="GHEA Grapalat" w:hAnsi="GHEA Grapalat"/>
          <w:sz w:val="24"/>
          <w:szCs w:val="24"/>
          <w:lang w:val="hy-AM"/>
        </w:rPr>
        <w:t xml:space="preserve"> նախա</w:t>
      </w:r>
      <w:r w:rsidRPr="00D72226">
        <w:rPr>
          <w:rFonts w:ascii="GHEA Grapalat" w:hAnsi="GHEA Grapalat"/>
          <w:sz w:val="24"/>
          <w:szCs w:val="24"/>
          <w:lang w:val="hy-AM"/>
        </w:rPr>
        <w:softHyphen/>
        <w:t xml:space="preserve">տեսվում </w:t>
      </w:r>
      <w:r w:rsidR="00C50F48" w:rsidRPr="00D72226">
        <w:rPr>
          <w:rFonts w:ascii="GHEA Grapalat" w:hAnsi="GHEA Grapalat"/>
          <w:sz w:val="24"/>
          <w:szCs w:val="24"/>
          <w:lang w:val="hy-AM"/>
        </w:rPr>
        <w:t>են</w:t>
      </w:r>
      <w:r w:rsidR="00D72226" w:rsidRPr="00D72226">
        <w:rPr>
          <w:rFonts w:ascii="GHEA Grapalat" w:hAnsi="GHEA Grapalat"/>
          <w:sz w:val="24"/>
          <w:szCs w:val="24"/>
          <w:lang w:val="hy-AM"/>
        </w:rPr>
        <w:t>՝</w:t>
      </w:r>
      <w:r w:rsidRPr="00D72226">
        <w:rPr>
          <w:rFonts w:ascii="GHEA Grapalat" w:hAnsi="GHEA Grapalat"/>
          <w:sz w:val="24"/>
          <w:szCs w:val="24"/>
          <w:lang w:val="hy-AM"/>
        </w:rPr>
        <w:t xml:space="preserve"> </w:t>
      </w:r>
    </w:p>
    <w:p w:rsidR="00AF3473" w:rsidRPr="00D72226" w:rsidRDefault="00AF3473" w:rsidP="00D72226">
      <w:pPr>
        <w:pStyle w:val="ListParagraph"/>
        <w:numPr>
          <w:ilvl w:val="0"/>
          <w:numId w:val="20"/>
        </w:numPr>
        <w:jc w:val="both"/>
        <w:rPr>
          <w:rFonts w:ascii="GHEA Grapalat" w:hAnsi="GHEA Grapalat"/>
          <w:sz w:val="24"/>
          <w:szCs w:val="24"/>
          <w:lang w:val="hy-AM"/>
        </w:rPr>
      </w:pPr>
      <w:r w:rsidRPr="00D72226">
        <w:rPr>
          <w:rFonts w:ascii="GHEA Grapalat" w:hAnsi="GHEA Grapalat"/>
          <w:sz w:val="24"/>
          <w:szCs w:val="24"/>
          <w:lang w:val="hy-AM"/>
        </w:rPr>
        <w:t>«Գաղափարից մինչև բիզնես» դրամաշնորհներ» միջոցառ</w:t>
      </w:r>
      <w:r w:rsidRPr="00D72226">
        <w:rPr>
          <w:rFonts w:ascii="GHEA Grapalat" w:hAnsi="GHEA Grapalat"/>
          <w:sz w:val="24"/>
          <w:szCs w:val="24"/>
          <w:lang w:val="hy-AM"/>
        </w:rPr>
        <w:softHyphen/>
      </w:r>
      <w:r w:rsidR="00C50F48" w:rsidRPr="00D72226">
        <w:rPr>
          <w:rFonts w:ascii="GHEA Grapalat" w:hAnsi="GHEA Grapalat"/>
          <w:sz w:val="24"/>
          <w:szCs w:val="24"/>
          <w:lang w:val="hy-AM"/>
        </w:rPr>
        <w:t>ումը, որի</w:t>
      </w:r>
      <w:r w:rsidRPr="00D72226">
        <w:rPr>
          <w:rFonts w:ascii="GHEA Grapalat" w:hAnsi="GHEA Grapalat"/>
          <w:sz w:val="24"/>
          <w:szCs w:val="24"/>
          <w:lang w:val="hy-AM"/>
        </w:rPr>
        <w:t xml:space="preserve"> իրականացման համար 2021 թվականին նախա</w:t>
      </w:r>
      <w:r w:rsidRPr="00D72226">
        <w:rPr>
          <w:rFonts w:ascii="GHEA Grapalat" w:hAnsi="GHEA Grapalat"/>
          <w:sz w:val="24"/>
          <w:szCs w:val="24"/>
          <w:lang w:val="hy-AM"/>
        </w:rPr>
        <w:softHyphen/>
        <w:t>տեսվում է հատկացնել 1,000.0 մլն դրամ</w:t>
      </w:r>
      <w:r w:rsidR="00C50F48" w:rsidRPr="00D72226">
        <w:rPr>
          <w:rFonts w:ascii="GHEA Grapalat" w:hAnsi="GHEA Grapalat"/>
          <w:sz w:val="24"/>
          <w:szCs w:val="24"/>
          <w:lang w:val="hy-AM"/>
        </w:rPr>
        <w:t>,</w:t>
      </w:r>
    </w:p>
    <w:p w:rsidR="00AF3473" w:rsidRPr="00B611C1" w:rsidRDefault="00AF3473" w:rsidP="00D72226">
      <w:pPr>
        <w:pStyle w:val="ListParagraph"/>
        <w:numPr>
          <w:ilvl w:val="0"/>
          <w:numId w:val="20"/>
        </w:numPr>
        <w:jc w:val="both"/>
        <w:rPr>
          <w:rFonts w:ascii="GHEA Grapalat" w:hAnsi="GHEA Grapalat"/>
          <w:sz w:val="24"/>
          <w:szCs w:val="24"/>
          <w:lang w:val="hy-AM"/>
        </w:rPr>
      </w:pPr>
      <w:r w:rsidRPr="00D72226">
        <w:rPr>
          <w:rFonts w:ascii="GHEA Grapalat" w:hAnsi="GHEA Grapalat"/>
          <w:sz w:val="24"/>
          <w:szCs w:val="24"/>
          <w:lang w:val="hy-AM"/>
        </w:rPr>
        <w:t>«Հայկական վիրտուալ կամուրջ» միջոցառ</w:t>
      </w:r>
      <w:r w:rsidRPr="00D72226">
        <w:rPr>
          <w:rFonts w:ascii="GHEA Grapalat" w:hAnsi="GHEA Grapalat"/>
          <w:sz w:val="24"/>
          <w:szCs w:val="24"/>
          <w:lang w:val="hy-AM"/>
        </w:rPr>
        <w:softHyphen/>
      </w:r>
      <w:r w:rsidR="00C50F48" w:rsidRPr="00D72226">
        <w:rPr>
          <w:rFonts w:ascii="GHEA Grapalat" w:hAnsi="GHEA Grapalat"/>
          <w:sz w:val="24"/>
          <w:szCs w:val="24"/>
          <w:lang w:val="hy-AM"/>
        </w:rPr>
        <w:t>ումը, որի</w:t>
      </w:r>
      <w:r w:rsidRPr="00D72226">
        <w:rPr>
          <w:rFonts w:ascii="GHEA Grapalat" w:hAnsi="GHEA Grapalat"/>
          <w:sz w:val="24"/>
          <w:szCs w:val="24"/>
          <w:lang w:val="hy-AM"/>
        </w:rPr>
        <w:t xml:space="preserve"> իրականացման համար 2021 թվականին նախա</w:t>
      </w:r>
      <w:r w:rsidRPr="00D72226">
        <w:rPr>
          <w:rFonts w:ascii="GHEA Grapalat" w:hAnsi="GHEA Grapalat"/>
          <w:sz w:val="24"/>
          <w:szCs w:val="24"/>
          <w:lang w:val="hy-AM"/>
        </w:rPr>
        <w:softHyphen/>
        <w:t>տեսվում է հատկացնել 1,184.7 մլն դրամ:</w:t>
      </w:r>
      <w:r w:rsidR="00D72226" w:rsidRPr="00D72226">
        <w:rPr>
          <w:rFonts w:ascii="GHEA Grapalat" w:hAnsi="GHEA Grapalat"/>
          <w:sz w:val="24"/>
          <w:szCs w:val="24"/>
          <w:lang w:val="hy-AM"/>
        </w:rPr>
        <w:t xml:space="preserve"> </w:t>
      </w:r>
      <w:r w:rsidRPr="00D72226">
        <w:rPr>
          <w:rFonts w:ascii="GHEA Grapalat" w:hAnsi="GHEA Grapalat"/>
          <w:sz w:val="24"/>
          <w:szCs w:val="24"/>
          <w:lang w:val="hy-AM"/>
        </w:rPr>
        <w:t>Միջոցառման նպատակն է Հայաստանը դարձնել բարձր տեխնոլոգիական արդյունաբերական կենտրոն</w:t>
      </w:r>
      <w:r w:rsidR="00B611C1">
        <w:rPr>
          <w:rFonts w:ascii="Cambria Math" w:hAnsi="Cambria Math"/>
          <w:sz w:val="24"/>
          <w:szCs w:val="24"/>
          <w:lang w:val="hy-AM"/>
        </w:rPr>
        <w:t>․</w:t>
      </w:r>
      <w:r w:rsidRPr="00D72226">
        <w:rPr>
          <w:rFonts w:ascii="GHEA Grapalat" w:hAnsi="GHEA Grapalat"/>
          <w:sz w:val="24"/>
          <w:szCs w:val="24"/>
          <w:lang w:val="hy-AM"/>
        </w:rPr>
        <w:t xml:space="preserve"> </w:t>
      </w:r>
    </w:p>
    <w:p w:rsidR="00B611C1" w:rsidRPr="00B611C1" w:rsidRDefault="00AF3473" w:rsidP="00AF3473">
      <w:pPr>
        <w:pStyle w:val="ListParagraph"/>
        <w:numPr>
          <w:ilvl w:val="0"/>
          <w:numId w:val="15"/>
        </w:numPr>
        <w:ind w:left="284" w:hanging="426"/>
        <w:jc w:val="both"/>
        <w:rPr>
          <w:rFonts w:ascii="GHEA Grapalat" w:hAnsi="GHEA Grapalat"/>
          <w:lang w:val="hy-AM"/>
        </w:rPr>
      </w:pPr>
      <w:r w:rsidRPr="00B611C1">
        <w:rPr>
          <w:rFonts w:ascii="GHEA Grapalat" w:hAnsi="GHEA Grapalat"/>
          <w:b/>
          <w:sz w:val="24"/>
          <w:szCs w:val="24"/>
          <w:lang w:val="hy-AM"/>
        </w:rPr>
        <w:t>«Պաշտպանության բնագավառում գիտական և գիտատեխնիկական նպատակային հետազոտություններ» ծրագրի «Գիտական և գիտատեխնիկական նպատակային ծրագրային հետազոտություններ» ծրագրի</w:t>
      </w:r>
      <w:r w:rsidRPr="00B611C1">
        <w:rPr>
          <w:rFonts w:ascii="GHEA Grapalat" w:hAnsi="GHEA Grapalat"/>
          <w:sz w:val="24"/>
          <w:szCs w:val="24"/>
          <w:lang w:val="hy-AM"/>
        </w:rPr>
        <w:t xml:space="preserve"> շրջանակներում կատարվող հատուկ գիտահետազոտական և փորձակոնստրուկտորական աշխատանքներ» միջոցառման գծով նախատեսվում է հատկացնել 4,574.2 մլն դրամ՝ 2020 թ</w:t>
      </w:r>
      <w:r w:rsidR="00D72226">
        <w:rPr>
          <w:rFonts w:ascii="Cambria Math" w:hAnsi="Cambria Math"/>
          <w:sz w:val="24"/>
          <w:szCs w:val="24"/>
          <w:lang w:val="hy-AM"/>
        </w:rPr>
        <w:t>․</w:t>
      </w:r>
      <w:r w:rsidRPr="00B611C1">
        <w:rPr>
          <w:rFonts w:ascii="GHEA Grapalat" w:hAnsi="GHEA Grapalat"/>
          <w:sz w:val="24"/>
          <w:szCs w:val="24"/>
          <w:lang w:val="hy-AM"/>
        </w:rPr>
        <w:t xml:space="preserve"> 3,854.9 մլն դրամի դիմաց: </w:t>
      </w:r>
    </w:p>
    <w:p w:rsidR="00B611C1" w:rsidRPr="004515D3" w:rsidRDefault="00B611C1" w:rsidP="00B611C1">
      <w:pPr>
        <w:pStyle w:val="ListParagraph"/>
        <w:ind w:firstLine="0"/>
        <w:jc w:val="both"/>
        <w:rPr>
          <w:rFonts w:ascii="GHEA Grapalat" w:hAnsi="GHEA Grapalat"/>
          <w:sz w:val="24"/>
          <w:szCs w:val="24"/>
          <w:lang w:val="hy-AM"/>
        </w:rPr>
      </w:pPr>
      <w:bookmarkStart w:id="30" w:name="_Toc52452118"/>
      <w:r w:rsidRPr="004515D3">
        <w:rPr>
          <w:rFonts w:ascii="GHEA Grapalat" w:hAnsi="GHEA Grapalat"/>
          <w:sz w:val="24"/>
          <w:szCs w:val="24"/>
          <w:lang w:val="hy-AM"/>
        </w:rPr>
        <w:t>Տես աղյուսակ N1</w:t>
      </w:r>
      <w:r>
        <w:rPr>
          <w:rFonts w:ascii="GHEA Grapalat" w:hAnsi="GHEA Grapalat"/>
          <w:sz w:val="24"/>
          <w:szCs w:val="24"/>
          <w:lang w:val="hy-AM"/>
        </w:rPr>
        <w:t>3</w:t>
      </w:r>
      <w:r w:rsidRPr="004515D3">
        <w:rPr>
          <w:rFonts w:ascii="GHEA Grapalat" w:hAnsi="GHEA Grapalat"/>
          <w:sz w:val="24"/>
          <w:szCs w:val="24"/>
          <w:lang w:val="hy-AM"/>
        </w:rPr>
        <w:t>:</w:t>
      </w:r>
    </w:p>
    <w:p w:rsidR="00B611C1" w:rsidRPr="00B611C1" w:rsidRDefault="00B611C1" w:rsidP="00AF3473">
      <w:pPr>
        <w:jc w:val="both"/>
        <w:rPr>
          <w:rFonts w:ascii="GHEA Grapalat" w:hAnsi="GHEA Grapalat"/>
          <w:sz w:val="10"/>
          <w:szCs w:val="10"/>
          <w:lang w:val="hy-AM"/>
        </w:rPr>
      </w:pPr>
    </w:p>
    <w:p w:rsidR="00AF3473" w:rsidRPr="00B611C1" w:rsidRDefault="00AF3473" w:rsidP="00B611C1">
      <w:pPr>
        <w:jc w:val="center"/>
        <w:rPr>
          <w:rFonts w:ascii="GHEA Grapalat" w:hAnsi="GHEA Grapalat"/>
          <w:b/>
          <w:u w:val="single"/>
          <w:lang w:val="hy-AM"/>
        </w:rPr>
      </w:pPr>
      <w:r w:rsidRPr="00B611C1">
        <w:rPr>
          <w:rFonts w:ascii="GHEA Grapalat" w:hAnsi="GHEA Grapalat"/>
          <w:b/>
          <w:u w:val="single"/>
          <w:lang w:val="hy-AM"/>
        </w:rPr>
        <w:t>ՀՀ շրջակա միջավայրի նախարարություն</w:t>
      </w:r>
      <w:bookmarkEnd w:id="30"/>
    </w:p>
    <w:p w:rsidR="00AF3473" w:rsidRPr="00B611C1" w:rsidRDefault="00AF3473" w:rsidP="00AF3473">
      <w:pPr>
        <w:jc w:val="both"/>
        <w:rPr>
          <w:rFonts w:ascii="GHEA Grapalat" w:eastAsia="Calibri" w:hAnsi="GHEA Grapalat"/>
          <w:sz w:val="10"/>
          <w:szCs w:val="10"/>
          <w:lang w:val="hy-AM"/>
        </w:rPr>
      </w:pPr>
    </w:p>
    <w:p w:rsidR="00AF3473" w:rsidRPr="00EA0996" w:rsidRDefault="00EA0996" w:rsidP="00B611C1">
      <w:pPr>
        <w:ind w:firstLine="720"/>
        <w:jc w:val="both"/>
        <w:rPr>
          <w:rFonts w:ascii="GHEA Grapalat" w:eastAsia="Calibri" w:hAnsi="GHEA Grapalat"/>
          <w:lang w:val="hy-AM"/>
        </w:rPr>
      </w:pPr>
      <w:r>
        <w:rPr>
          <w:rFonts w:ascii="GHEA Grapalat" w:eastAsia="Calibri" w:hAnsi="GHEA Grapalat"/>
          <w:lang w:val="hy-AM"/>
        </w:rPr>
        <w:t>Ն</w:t>
      </w:r>
      <w:r w:rsidR="00AF3473" w:rsidRPr="00EA0996">
        <w:rPr>
          <w:rFonts w:ascii="GHEA Grapalat" w:eastAsia="Calibri" w:hAnsi="GHEA Grapalat"/>
          <w:lang w:val="hy-AM"/>
        </w:rPr>
        <w:t>ախարարության գծով նա</w:t>
      </w:r>
      <w:r w:rsidR="00AF3473" w:rsidRPr="00EA0996">
        <w:rPr>
          <w:rFonts w:ascii="GHEA Grapalat" w:eastAsia="Calibri" w:hAnsi="GHEA Grapalat"/>
          <w:lang w:val="hy-AM"/>
        </w:rPr>
        <w:softHyphen/>
        <w:t xml:space="preserve">խագծով </w:t>
      </w:r>
      <w:r w:rsidR="00AF3473" w:rsidRPr="00EA0996">
        <w:rPr>
          <w:rFonts w:ascii="GHEA Grapalat" w:hAnsi="GHEA Grapalat"/>
          <w:lang w:val="hy-AM"/>
        </w:rPr>
        <w:t>(առանց ապարատի ծախսերի)</w:t>
      </w:r>
      <w:r w:rsidR="00AF3473" w:rsidRPr="00EA0996">
        <w:rPr>
          <w:rFonts w:ascii="GHEA Grapalat" w:eastAsia="Calibri" w:hAnsi="GHEA Grapalat"/>
          <w:lang w:val="hy-AM"/>
        </w:rPr>
        <w:t xml:space="preserve">  նախատեսվում է </w:t>
      </w:r>
      <w:r w:rsidR="00AF3473" w:rsidRPr="00EA0996">
        <w:rPr>
          <w:rFonts w:ascii="GHEA Grapalat" w:hAnsi="GHEA Grapalat"/>
          <w:lang w:val="hy-AM"/>
        </w:rPr>
        <w:t>7,461.4 մլն դրամ</w:t>
      </w:r>
      <w:r w:rsidR="00AF3473" w:rsidRPr="00EA0996">
        <w:rPr>
          <w:rFonts w:ascii="GHEA Grapalat" w:eastAsia="Calibri" w:hAnsi="GHEA Grapalat"/>
          <w:lang w:val="hy-AM"/>
        </w:rPr>
        <w:t>, որի շրջանակներում նախատեսվում է իրականացնել</w:t>
      </w:r>
      <w:r w:rsidRPr="00EA0996">
        <w:rPr>
          <w:rFonts w:ascii="GHEA Grapalat" w:eastAsia="Calibri" w:hAnsi="GHEA Grapalat"/>
          <w:lang w:val="hy-AM"/>
        </w:rPr>
        <w:t>՝</w:t>
      </w:r>
      <w:r w:rsidR="00AF3473" w:rsidRPr="00EA0996">
        <w:rPr>
          <w:rFonts w:ascii="GHEA Grapalat" w:eastAsia="Calibri" w:hAnsi="GHEA Grapalat"/>
          <w:lang w:val="hy-AM"/>
        </w:rPr>
        <w:t xml:space="preserve"> </w:t>
      </w:r>
    </w:p>
    <w:p w:rsidR="00EA0996" w:rsidRPr="00EA0996" w:rsidRDefault="00AF3473" w:rsidP="00EA0996">
      <w:pPr>
        <w:pStyle w:val="ListParagraph"/>
        <w:numPr>
          <w:ilvl w:val="0"/>
          <w:numId w:val="21"/>
        </w:numPr>
        <w:ind w:left="284" w:hanging="284"/>
        <w:jc w:val="both"/>
        <w:rPr>
          <w:rFonts w:ascii="GHEA Grapalat" w:eastAsia="Times New Roman" w:hAnsi="GHEA Grapalat"/>
          <w:sz w:val="24"/>
          <w:szCs w:val="24"/>
          <w:lang w:val="hy-AM"/>
        </w:rPr>
      </w:pPr>
      <w:r w:rsidRPr="00EA0996">
        <w:rPr>
          <w:rFonts w:ascii="GHEA Grapalat" w:hAnsi="GHEA Grapalat"/>
          <w:b/>
          <w:sz w:val="24"/>
          <w:szCs w:val="24"/>
          <w:lang w:val="hy-AM"/>
        </w:rPr>
        <w:t>«Շրջակա միջավայրի վրա ազդեցության գնահատում և մոնիթորինգ» ծրագիր</w:t>
      </w:r>
      <w:r w:rsidR="00EA0996" w:rsidRPr="00EA0996">
        <w:rPr>
          <w:rFonts w:ascii="GHEA Grapalat" w:hAnsi="GHEA Grapalat"/>
          <w:b/>
          <w:sz w:val="24"/>
          <w:szCs w:val="24"/>
          <w:lang w:val="hy-AM"/>
        </w:rPr>
        <w:t>ը</w:t>
      </w:r>
      <w:r w:rsidR="00EA0996" w:rsidRPr="00EA0996">
        <w:rPr>
          <w:rFonts w:ascii="GHEA Grapalat" w:hAnsi="GHEA Grapalat"/>
          <w:sz w:val="24"/>
          <w:szCs w:val="24"/>
          <w:lang w:val="hy-AM"/>
        </w:rPr>
        <w:t xml:space="preserve">, որի համար կհատկացվի </w:t>
      </w:r>
      <w:r w:rsidRPr="00EA0996">
        <w:rPr>
          <w:rFonts w:ascii="GHEA Grapalat" w:hAnsi="GHEA Grapalat"/>
          <w:sz w:val="24"/>
          <w:szCs w:val="24"/>
          <w:lang w:val="hy-AM"/>
        </w:rPr>
        <w:t xml:space="preserve"> 1,685.57 մլն դրամ</w:t>
      </w:r>
    </w:p>
    <w:p w:rsidR="00EA0996" w:rsidRPr="00EA0996" w:rsidRDefault="00AF3473" w:rsidP="00AF3473">
      <w:pPr>
        <w:pStyle w:val="ListParagraph"/>
        <w:numPr>
          <w:ilvl w:val="0"/>
          <w:numId w:val="21"/>
        </w:numPr>
        <w:ind w:left="284" w:hanging="284"/>
        <w:jc w:val="both"/>
        <w:rPr>
          <w:rFonts w:ascii="GHEA Grapalat" w:eastAsia="Times New Roman" w:hAnsi="GHEA Grapalat"/>
          <w:sz w:val="24"/>
          <w:szCs w:val="24"/>
          <w:lang w:val="hy-AM"/>
        </w:rPr>
      </w:pPr>
      <w:r w:rsidRPr="00EA0996">
        <w:rPr>
          <w:rFonts w:ascii="GHEA Grapalat" w:hAnsi="GHEA Grapalat"/>
          <w:b/>
          <w:sz w:val="24"/>
          <w:szCs w:val="24"/>
          <w:lang w:val="hy-AM"/>
        </w:rPr>
        <w:lastRenderedPageBreak/>
        <w:t>«Բնապահպանական ծրագրերի իրականացում համայնքներում» ծրագիր</w:t>
      </w:r>
      <w:r w:rsidR="00EA0996" w:rsidRPr="00EA0996">
        <w:rPr>
          <w:rFonts w:ascii="GHEA Grapalat" w:hAnsi="GHEA Grapalat"/>
          <w:b/>
          <w:sz w:val="24"/>
          <w:szCs w:val="24"/>
          <w:lang w:val="hy-AM"/>
        </w:rPr>
        <w:t>ը</w:t>
      </w:r>
      <w:r w:rsidRPr="00EA0996">
        <w:rPr>
          <w:rFonts w:ascii="GHEA Grapalat" w:eastAsia="Microsoft JhengHei" w:hAnsi="GHEA Grapalat"/>
          <w:sz w:val="24"/>
          <w:szCs w:val="24"/>
          <w:lang w:val="hy-AM"/>
        </w:rPr>
        <w:t></w:t>
      </w:r>
      <w:r w:rsidRPr="00EA0996">
        <w:rPr>
          <w:rFonts w:ascii="GHEA Grapalat" w:eastAsia="DengXian" w:hAnsi="GHEA Grapalat"/>
          <w:sz w:val="24"/>
          <w:szCs w:val="24"/>
          <w:lang w:val="hy-AM"/>
        </w:rPr>
        <w:t xml:space="preserve"> </w:t>
      </w:r>
      <w:r w:rsidRPr="00EA0996">
        <w:rPr>
          <w:rFonts w:ascii="GHEA Grapalat" w:hAnsi="GHEA Grapalat"/>
          <w:sz w:val="24"/>
          <w:szCs w:val="24"/>
          <w:lang w:val="hy-AM"/>
        </w:rPr>
        <w:t>որի շրջանակում նախատեսվում է իրականացնել</w:t>
      </w:r>
      <w:r w:rsidR="00EA0996" w:rsidRPr="00EA0996">
        <w:rPr>
          <w:rFonts w:ascii="GHEA Grapalat" w:hAnsi="GHEA Grapalat"/>
          <w:sz w:val="24"/>
          <w:szCs w:val="24"/>
          <w:lang w:val="hy-AM"/>
        </w:rPr>
        <w:t xml:space="preserve"> </w:t>
      </w:r>
      <w:r w:rsidRPr="00EA0996">
        <w:rPr>
          <w:rFonts w:ascii="GHEA Grapalat" w:hAnsi="GHEA Grapalat"/>
          <w:sz w:val="24"/>
          <w:szCs w:val="24"/>
          <w:lang w:val="hy-AM"/>
        </w:rPr>
        <w:t>«Բնապահպանական սուբվենցիաներ համայնքներին» միջոցառ</w:t>
      </w:r>
      <w:r w:rsidR="00EA0996" w:rsidRPr="00EA0996">
        <w:rPr>
          <w:rFonts w:ascii="GHEA Grapalat" w:hAnsi="GHEA Grapalat"/>
          <w:sz w:val="24"/>
          <w:szCs w:val="24"/>
          <w:lang w:val="hy-AM"/>
        </w:rPr>
        <w:t xml:space="preserve">ումը։ Միջոցառման շրջանակներում </w:t>
      </w:r>
      <w:r w:rsidRPr="00EA0996">
        <w:rPr>
          <w:rFonts w:ascii="GHEA Grapalat" w:hAnsi="GHEA Grapalat"/>
          <w:sz w:val="24"/>
          <w:szCs w:val="24"/>
          <w:lang w:val="hy-AM"/>
        </w:rPr>
        <w:t>ՀՀ համայնքներին կտրամադրվեն սուբվենցիաներ բնապահպանական ծրագրերի իրականացման համար` 150.0 մլն դրամի չափով</w:t>
      </w:r>
      <w:r w:rsidR="00EA0996" w:rsidRPr="00EA0996">
        <w:rPr>
          <w:rFonts w:ascii="Cambria Math" w:hAnsi="Cambria Math"/>
          <w:sz w:val="24"/>
          <w:szCs w:val="24"/>
          <w:lang w:val="hy-AM"/>
        </w:rPr>
        <w:t>․</w:t>
      </w:r>
    </w:p>
    <w:p w:rsidR="00AF3473" w:rsidRPr="00EC0FAA" w:rsidRDefault="00AF3473" w:rsidP="003947E2">
      <w:pPr>
        <w:pStyle w:val="ListParagraph"/>
        <w:numPr>
          <w:ilvl w:val="0"/>
          <w:numId w:val="21"/>
        </w:numPr>
        <w:ind w:left="284" w:hanging="284"/>
        <w:jc w:val="both"/>
        <w:rPr>
          <w:rFonts w:ascii="GHEA Grapalat" w:hAnsi="GHEA Grapalat"/>
          <w:sz w:val="24"/>
          <w:szCs w:val="24"/>
        </w:rPr>
      </w:pPr>
      <w:r w:rsidRPr="00EC0FAA">
        <w:rPr>
          <w:rFonts w:ascii="GHEA Grapalat" w:hAnsi="GHEA Grapalat"/>
          <w:sz w:val="24"/>
          <w:szCs w:val="24"/>
          <w:lang w:val="hy-AM"/>
        </w:rPr>
        <w:t>«</w:t>
      </w:r>
      <w:r w:rsidRPr="00EC0FAA">
        <w:rPr>
          <w:rFonts w:ascii="GHEA Grapalat" w:hAnsi="GHEA Grapalat"/>
          <w:b/>
          <w:sz w:val="24"/>
          <w:szCs w:val="24"/>
          <w:lang w:val="hy-AM"/>
        </w:rPr>
        <w:t>Բնական պաշարների և բնության հատուկ պահպանվող տարածքների կառավարում և պահպանում» ծրագիր</w:t>
      </w:r>
      <w:r w:rsidR="00EA0996" w:rsidRPr="00EC0FAA">
        <w:rPr>
          <w:rFonts w:ascii="GHEA Grapalat" w:hAnsi="GHEA Grapalat"/>
          <w:b/>
          <w:sz w:val="24"/>
          <w:szCs w:val="24"/>
          <w:lang w:val="hy-AM"/>
        </w:rPr>
        <w:t>ը,</w:t>
      </w:r>
      <w:r w:rsidR="00EA0996" w:rsidRPr="00EC0FAA">
        <w:rPr>
          <w:rFonts w:ascii="GHEA Grapalat" w:hAnsi="GHEA Grapalat"/>
          <w:sz w:val="24"/>
          <w:szCs w:val="24"/>
          <w:lang w:val="hy-AM"/>
        </w:rPr>
        <w:t xml:space="preserve"> որի գծով </w:t>
      </w:r>
      <w:r w:rsidRPr="00EC0FAA">
        <w:rPr>
          <w:rFonts w:ascii="GHEA Grapalat" w:hAnsi="GHEA Grapalat"/>
          <w:sz w:val="24"/>
          <w:szCs w:val="24"/>
          <w:lang w:val="hy-AM"/>
        </w:rPr>
        <w:t>նախատեսվում է հատկացնել 3,347.26 մլն դրամ</w:t>
      </w:r>
      <w:r w:rsidR="00EA0996" w:rsidRPr="00EC0FAA">
        <w:rPr>
          <w:rFonts w:ascii="GHEA Grapalat" w:hAnsi="GHEA Grapalat"/>
          <w:sz w:val="24"/>
          <w:szCs w:val="24"/>
          <w:lang w:val="hy-AM"/>
        </w:rPr>
        <w:t>։ Ծրագրի շրջանակներում</w:t>
      </w:r>
      <w:r w:rsidRPr="00EC0FAA">
        <w:rPr>
          <w:rFonts w:ascii="GHEA Grapalat" w:hAnsi="GHEA Grapalat"/>
          <w:sz w:val="24"/>
          <w:szCs w:val="24"/>
        </w:rPr>
        <w:t xml:space="preserve">, </w:t>
      </w:r>
      <w:r w:rsidR="003D41AA" w:rsidRPr="00EC0FAA">
        <w:rPr>
          <w:rFonts w:ascii="GHEA Grapalat" w:hAnsi="GHEA Grapalat"/>
          <w:sz w:val="24"/>
          <w:szCs w:val="24"/>
          <w:lang w:val="hy-AM"/>
        </w:rPr>
        <w:t xml:space="preserve">իրականացվելու են </w:t>
      </w:r>
      <w:r w:rsidR="003D41AA" w:rsidRPr="00EC0FAA">
        <w:rPr>
          <w:rFonts w:ascii="GHEA Grapalat" w:hAnsi="GHEA Grapalat"/>
          <w:sz w:val="24"/>
          <w:szCs w:val="24"/>
        </w:rPr>
        <w:t>միջոցառումներ, որոնցից են՝</w:t>
      </w:r>
    </w:p>
    <w:p w:rsidR="003D41AA" w:rsidRDefault="003D41AA" w:rsidP="00AF3473">
      <w:pPr>
        <w:pStyle w:val="ListParagraph"/>
        <w:numPr>
          <w:ilvl w:val="0"/>
          <w:numId w:val="22"/>
        </w:numPr>
        <w:ind w:left="567"/>
        <w:jc w:val="both"/>
        <w:rPr>
          <w:rFonts w:ascii="GHEA Grapalat" w:hAnsi="GHEA Grapalat"/>
          <w:sz w:val="24"/>
          <w:szCs w:val="24"/>
          <w:lang w:val="hy-AM"/>
        </w:rPr>
      </w:pPr>
      <w:r w:rsidRPr="003D41AA">
        <w:rPr>
          <w:rFonts w:ascii="GHEA Grapalat" w:hAnsi="GHEA Grapalat"/>
          <w:sz w:val="24"/>
          <w:szCs w:val="24"/>
          <w:lang w:val="hy-AM"/>
        </w:rPr>
        <w:t>ԳԶՎԲ</w:t>
      </w:r>
      <w:r w:rsidR="00AF3473" w:rsidRPr="003D41AA">
        <w:rPr>
          <w:rFonts w:ascii="GHEA Grapalat" w:hAnsi="GHEA Grapalat"/>
          <w:sz w:val="24"/>
          <w:szCs w:val="24"/>
        </w:rPr>
        <w:t xml:space="preserve"> (KFW) կողմից տրամադրվող «Կովկասի պահպանվող տարածքների աջակցության ծրագիր-Հայաստան (Էկոտարածաշրջանային ծրագիր-Հայաստան, 3-րդ փուլ)» դրամաշնորհային ծրագիր</w:t>
      </w:r>
      <w:r w:rsidRPr="003D41AA">
        <w:rPr>
          <w:rFonts w:ascii="GHEA Grapalat" w:hAnsi="GHEA Grapalat"/>
          <w:sz w:val="24"/>
          <w:szCs w:val="24"/>
          <w:lang w:val="hy-AM"/>
        </w:rPr>
        <w:t>ը։ Սրա</w:t>
      </w:r>
      <w:r w:rsidR="00AF3473" w:rsidRPr="003D41AA">
        <w:rPr>
          <w:rFonts w:ascii="GHEA Grapalat" w:hAnsi="GHEA Grapalat"/>
          <w:sz w:val="24"/>
          <w:szCs w:val="24"/>
          <w:lang w:val="hy-AM"/>
        </w:rPr>
        <w:t xml:space="preserve"> նպատակն է բնական պաշարների և պահպանվող տարածքների կառավարումը,  հարակից գյուղական համայնքների սոցիալ-տնտեսական վիճակի բարելավումը, Հարավային Կովկասում կենսաբազմազանության պահպանումը: Ծրագրի իրականացումը կնպաստի Հայաստանի Հանրապետության Սյունիքի մարզում կենսոլորտային տարածքի ստեղծմանը</w:t>
      </w:r>
      <w:r w:rsidR="00927AFF" w:rsidRPr="00927AFF">
        <w:rPr>
          <w:rFonts w:ascii="GHEA Grapalat" w:hAnsi="GHEA Grapalat"/>
          <w:sz w:val="24"/>
          <w:szCs w:val="24"/>
          <w:lang w:val="hy-AM"/>
        </w:rPr>
        <w:t xml:space="preserve"> (</w:t>
      </w:r>
      <w:r w:rsidR="00AF3473" w:rsidRPr="003D41AA">
        <w:rPr>
          <w:rFonts w:ascii="GHEA Grapalat" w:hAnsi="GHEA Grapalat"/>
          <w:sz w:val="24"/>
          <w:szCs w:val="24"/>
          <w:lang w:val="hy-AM"/>
        </w:rPr>
        <w:t>2021թ. նախատեսվում է 2,093,0 մլն դրամ, այդ թվում դրամաշնորհային միջոցներ`  1,574</w:t>
      </w:r>
      <w:r w:rsidR="00AF3473" w:rsidRPr="003D41AA">
        <w:rPr>
          <w:rFonts w:ascii="Cambria Math" w:hAnsi="Cambria Math" w:cs="Cambria Math"/>
          <w:sz w:val="24"/>
          <w:szCs w:val="24"/>
          <w:lang w:val="hy-AM"/>
        </w:rPr>
        <w:t>․</w:t>
      </w:r>
      <w:r w:rsidR="00AF3473" w:rsidRPr="003D41AA">
        <w:rPr>
          <w:rFonts w:ascii="GHEA Grapalat" w:hAnsi="GHEA Grapalat"/>
          <w:sz w:val="24"/>
          <w:szCs w:val="24"/>
          <w:lang w:val="hy-AM"/>
        </w:rPr>
        <w:t>1 մլն դրամ, ՀՀ համաֆինանսավորում`  518,9 մլն դրամ</w:t>
      </w:r>
      <w:r w:rsidR="00927AFF" w:rsidRPr="00927AFF">
        <w:rPr>
          <w:rFonts w:ascii="GHEA Grapalat" w:hAnsi="GHEA Grapalat"/>
          <w:sz w:val="24"/>
          <w:szCs w:val="24"/>
          <w:lang w:val="hy-AM"/>
        </w:rPr>
        <w:t>)</w:t>
      </w:r>
      <w:r>
        <w:rPr>
          <w:rFonts w:ascii="GHEA Grapalat" w:hAnsi="GHEA Grapalat"/>
          <w:sz w:val="24"/>
          <w:szCs w:val="24"/>
          <w:lang w:val="hy-AM"/>
        </w:rPr>
        <w:t>,</w:t>
      </w:r>
    </w:p>
    <w:p w:rsidR="00AF3473" w:rsidRPr="003D41AA" w:rsidRDefault="00AF3473" w:rsidP="00AF3473">
      <w:pPr>
        <w:pStyle w:val="ListParagraph"/>
        <w:numPr>
          <w:ilvl w:val="0"/>
          <w:numId w:val="22"/>
        </w:numPr>
        <w:ind w:left="567"/>
        <w:jc w:val="both"/>
        <w:rPr>
          <w:rFonts w:ascii="GHEA Grapalat" w:hAnsi="GHEA Grapalat"/>
          <w:sz w:val="24"/>
          <w:szCs w:val="24"/>
          <w:lang w:val="hy-AM"/>
        </w:rPr>
      </w:pPr>
      <w:r w:rsidRPr="003D41AA">
        <w:rPr>
          <w:rFonts w:ascii="GHEA Grapalat" w:hAnsi="GHEA Grapalat"/>
          <w:sz w:val="24"/>
          <w:szCs w:val="24"/>
          <w:lang w:val="hy-AM"/>
        </w:rPr>
        <w:t>Բնության հատուկ պահպանվող տարածքների գործունեության ապահովմանն ուղղված միջոցառումներ</w:t>
      </w:r>
      <w:r w:rsidR="003D41AA" w:rsidRPr="003D41AA">
        <w:rPr>
          <w:rFonts w:ascii="GHEA Grapalat" w:hAnsi="GHEA Grapalat"/>
          <w:sz w:val="24"/>
          <w:szCs w:val="24"/>
          <w:lang w:val="hy-AM"/>
        </w:rPr>
        <w:t xml:space="preserve">ը, որոնց </w:t>
      </w:r>
      <w:r w:rsidRPr="003D41AA">
        <w:rPr>
          <w:rFonts w:ascii="GHEA Grapalat" w:hAnsi="GHEA Grapalat"/>
          <w:sz w:val="24"/>
          <w:szCs w:val="24"/>
          <w:lang w:val="hy-AM"/>
        </w:rPr>
        <w:t>համար նախատեսվում է հատկացնել 1,031.36 մլն դրամ` 2020 թվականի պետական բյուջեի չափաքանակին համապատասխան</w:t>
      </w:r>
      <w:r w:rsidR="003D41AA">
        <w:rPr>
          <w:rFonts w:ascii="Cambria Math" w:hAnsi="Cambria Math"/>
          <w:sz w:val="24"/>
          <w:szCs w:val="24"/>
          <w:lang w:val="hy-AM"/>
        </w:rPr>
        <w:t>․</w:t>
      </w:r>
    </w:p>
    <w:p w:rsidR="00AF3473" w:rsidRPr="003D41AA" w:rsidRDefault="00AF3473" w:rsidP="003D41AA">
      <w:pPr>
        <w:pStyle w:val="ListParagraph"/>
        <w:numPr>
          <w:ilvl w:val="0"/>
          <w:numId w:val="23"/>
        </w:numPr>
        <w:ind w:left="284" w:hanging="284"/>
        <w:jc w:val="both"/>
        <w:rPr>
          <w:rFonts w:ascii="GHEA Grapalat" w:hAnsi="GHEA Grapalat"/>
          <w:sz w:val="24"/>
          <w:szCs w:val="24"/>
          <w:lang w:val="hy-AM"/>
        </w:rPr>
      </w:pPr>
      <w:r w:rsidRPr="003D41AA">
        <w:rPr>
          <w:rFonts w:ascii="GHEA Grapalat" w:hAnsi="GHEA Grapalat"/>
          <w:sz w:val="24"/>
          <w:szCs w:val="24"/>
          <w:lang w:val="hy-AM"/>
        </w:rPr>
        <w:t>«</w:t>
      </w:r>
      <w:r w:rsidRPr="003D41AA">
        <w:rPr>
          <w:rFonts w:ascii="GHEA Grapalat" w:hAnsi="GHEA Grapalat"/>
          <w:b/>
          <w:sz w:val="24"/>
          <w:szCs w:val="24"/>
          <w:lang w:val="hy-AM"/>
        </w:rPr>
        <w:t>Անտառների կառավարում» ծրագիր</w:t>
      </w:r>
      <w:r w:rsidR="003D41AA" w:rsidRPr="003D41AA">
        <w:rPr>
          <w:rFonts w:ascii="GHEA Grapalat" w:hAnsi="GHEA Grapalat"/>
          <w:b/>
          <w:sz w:val="24"/>
          <w:szCs w:val="24"/>
          <w:lang w:val="hy-AM"/>
        </w:rPr>
        <w:t>ը</w:t>
      </w:r>
      <w:r w:rsidR="003D41AA" w:rsidRPr="003D41AA">
        <w:rPr>
          <w:rFonts w:ascii="Cambria Math" w:hAnsi="Cambria Math" w:cs="Cambria Math"/>
          <w:b/>
          <w:sz w:val="24"/>
          <w:szCs w:val="24"/>
          <w:lang w:val="hy-AM"/>
        </w:rPr>
        <w:t>․</w:t>
      </w:r>
      <w:r w:rsidR="003D41AA" w:rsidRPr="003D41AA">
        <w:rPr>
          <w:rFonts w:ascii="GHEA Grapalat" w:hAnsi="GHEA Grapalat"/>
          <w:b/>
          <w:sz w:val="24"/>
          <w:szCs w:val="24"/>
          <w:lang w:val="hy-AM"/>
        </w:rPr>
        <w:t xml:space="preserve"> </w:t>
      </w:r>
      <w:r w:rsidRPr="003D41AA">
        <w:rPr>
          <w:rFonts w:ascii="GHEA Grapalat" w:hAnsi="GHEA Grapalat"/>
          <w:sz w:val="24"/>
          <w:szCs w:val="24"/>
          <w:lang w:val="hy-AM"/>
        </w:rPr>
        <w:t xml:space="preserve">Ծրագրի </w:t>
      </w:r>
      <w:r w:rsidR="003D41AA" w:rsidRPr="003D41AA">
        <w:rPr>
          <w:rFonts w:ascii="GHEA Grapalat" w:hAnsi="GHEA Grapalat"/>
          <w:sz w:val="24"/>
          <w:szCs w:val="24"/>
          <w:lang w:val="hy-AM"/>
        </w:rPr>
        <w:t>շրջանակներում</w:t>
      </w:r>
      <w:r w:rsidRPr="003D41AA">
        <w:rPr>
          <w:rFonts w:ascii="GHEA Grapalat" w:hAnsi="GHEA Grapalat"/>
          <w:sz w:val="24"/>
          <w:szCs w:val="24"/>
          <w:lang w:val="hy-AM"/>
        </w:rPr>
        <w:t xml:space="preserve"> (առանց ապարատի ծախսերի) նախատեսվում է հատկացնել 1,933.7 մլն դրամ</w:t>
      </w:r>
      <w:r w:rsidR="003D41AA" w:rsidRPr="003D41AA">
        <w:rPr>
          <w:rFonts w:ascii="GHEA Grapalat" w:hAnsi="GHEA Grapalat"/>
          <w:sz w:val="24"/>
          <w:szCs w:val="24"/>
          <w:lang w:val="hy-AM"/>
        </w:rPr>
        <w:t xml:space="preserve"> և իրականացնել միջոցառումներ, որոնցից են՝</w:t>
      </w:r>
    </w:p>
    <w:p w:rsidR="00AF3473" w:rsidRPr="00B413B3" w:rsidRDefault="00AF3473" w:rsidP="00B413B3">
      <w:pPr>
        <w:pStyle w:val="ListParagraph"/>
        <w:numPr>
          <w:ilvl w:val="0"/>
          <w:numId w:val="24"/>
        </w:numPr>
        <w:jc w:val="both"/>
        <w:rPr>
          <w:rFonts w:ascii="GHEA Grapalat" w:hAnsi="GHEA Grapalat"/>
          <w:sz w:val="24"/>
          <w:szCs w:val="24"/>
          <w:lang w:val="hy-AM"/>
        </w:rPr>
      </w:pPr>
      <w:r w:rsidRPr="00B413B3">
        <w:rPr>
          <w:rFonts w:ascii="GHEA Grapalat" w:hAnsi="GHEA Grapalat"/>
          <w:sz w:val="24"/>
          <w:szCs w:val="24"/>
          <w:lang w:val="hy-AM"/>
        </w:rPr>
        <w:t>Անտառպահպանական ծառայություններ միջոցառ</w:t>
      </w:r>
      <w:r w:rsidR="003D41AA" w:rsidRPr="00B413B3">
        <w:rPr>
          <w:rFonts w:ascii="GHEA Grapalat" w:hAnsi="GHEA Grapalat"/>
          <w:sz w:val="24"/>
          <w:szCs w:val="24"/>
          <w:lang w:val="hy-AM"/>
        </w:rPr>
        <w:t>ումը, որի իրականացմանը</w:t>
      </w:r>
      <w:r w:rsidRPr="00B413B3">
        <w:rPr>
          <w:rFonts w:ascii="GHEA Grapalat" w:hAnsi="GHEA Grapalat"/>
          <w:sz w:val="24"/>
          <w:szCs w:val="24"/>
          <w:lang w:val="hy-AM"/>
        </w:rPr>
        <w:t xml:space="preserve"> նախատեսվում է հատկացնել 1,335.5 մլն դրամ` 2020 թվականի պետական բյուջեի չափաքանակին համապատասխան:</w:t>
      </w:r>
      <w:r w:rsidR="003D41AA" w:rsidRPr="00B413B3">
        <w:rPr>
          <w:rFonts w:ascii="GHEA Grapalat" w:hAnsi="GHEA Grapalat"/>
          <w:sz w:val="24"/>
          <w:szCs w:val="24"/>
          <w:lang w:val="hy-AM"/>
        </w:rPr>
        <w:t xml:space="preserve"> </w:t>
      </w:r>
      <w:r w:rsidRPr="00B413B3">
        <w:rPr>
          <w:rFonts w:ascii="GHEA Grapalat" w:hAnsi="GHEA Grapalat"/>
          <w:sz w:val="24"/>
          <w:szCs w:val="24"/>
          <w:lang w:val="hy-AM"/>
        </w:rPr>
        <w:t>Միջոցառման շրջանակներում նախատեսվում է «Հայանտառ» ՊՈԱԿ-ի իրավասության ներքո գտնվող անտառային 342,400 հա տարածքների պահպանում:</w:t>
      </w:r>
    </w:p>
    <w:p w:rsidR="00AF3473" w:rsidRPr="00B413B3" w:rsidRDefault="00AF3473" w:rsidP="00B413B3">
      <w:pPr>
        <w:pStyle w:val="ListParagraph"/>
        <w:numPr>
          <w:ilvl w:val="0"/>
          <w:numId w:val="24"/>
        </w:numPr>
        <w:jc w:val="both"/>
        <w:rPr>
          <w:rFonts w:ascii="Cambria Math" w:hAnsi="Cambria Math"/>
          <w:sz w:val="24"/>
          <w:szCs w:val="24"/>
          <w:lang w:val="hy-AM"/>
        </w:rPr>
      </w:pPr>
      <w:r w:rsidRPr="00B413B3">
        <w:rPr>
          <w:rFonts w:ascii="GHEA Grapalat" w:hAnsi="GHEA Grapalat"/>
          <w:sz w:val="24"/>
          <w:szCs w:val="24"/>
          <w:lang w:val="hy-AM"/>
        </w:rPr>
        <w:t>«Անտառվերականգնման և ան</w:t>
      </w:r>
      <w:r w:rsidR="00B413B3" w:rsidRPr="00B413B3">
        <w:rPr>
          <w:rFonts w:ascii="GHEA Grapalat" w:hAnsi="GHEA Grapalat"/>
          <w:sz w:val="24"/>
          <w:szCs w:val="24"/>
          <w:lang w:val="hy-AM"/>
        </w:rPr>
        <w:t>տառապատման աշխատանքներ միջոցառումը, որի</w:t>
      </w:r>
      <w:r w:rsidRPr="00B413B3">
        <w:rPr>
          <w:rFonts w:ascii="GHEA Grapalat" w:hAnsi="GHEA Grapalat"/>
          <w:sz w:val="24"/>
          <w:szCs w:val="24"/>
          <w:lang w:val="hy-AM"/>
        </w:rPr>
        <w:t xml:space="preserve"> գծով նախատեսված է 413.8 մլն դրամ՝ անտառվերականգնման և անտառապատման աշխատանքների իրականացման համար` 2020թ. պետական բյուջեի չափաքանակին համապատասխան</w:t>
      </w:r>
      <w:r w:rsidR="00B413B3" w:rsidRPr="00B413B3">
        <w:rPr>
          <w:rFonts w:ascii="Cambria Math" w:hAnsi="Cambria Math"/>
          <w:sz w:val="24"/>
          <w:szCs w:val="24"/>
          <w:lang w:val="hy-AM"/>
        </w:rPr>
        <w:t>․</w:t>
      </w:r>
    </w:p>
    <w:p w:rsidR="00AF3473" w:rsidRPr="00050838" w:rsidRDefault="00AF3473" w:rsidP="00EC0FAA">
      <w:pPr>
        <w:pStyle w:val="ListParagraph"/>
        <w:numPr>
          <w:ilvl w:val="0"/>
          <w:numId w:val="23"/>
        </w:numPr>
        <w:ind w:left="426" w:hanging="284"/>
        <w:jc w:val="both"/>
        <w:rPr>
          <w:rFonts w:ascii="GHEA Grapalat" w:hAnsi="GHEA Grapalat"/>
          <w:sz w:val="24"/>
          <w:szCs w:val="24"/>
          <w:lang w:val="hy-AM"/>
        </w:rPr>
      </w:pPr>
      <w:r w:rsidRPr="00EC0FAA">
        <w:rPr>
          <w:rFonts w:ascii="GHEA Grapalat" w:hAnsi="GHEA Grapalat"/>
          <w:b/>
          <w:sz w:val="24"/>
          <w:szCs w:val="24"/>
          <w:lang w:val="hy-AM"/>
        </w:rPr>
        <w:t>«Բնապահպանական նմուշների պահպանություն և ցուցադրություն» ծրագիր</w:t>
      </w:r>
      <w:r w:rsidR="00EC0FAA" w:rsidRPr="00EC0FAA">
        <w:rPr>
          <w:rFonts w:ascii="GHEA Grapalat" w:hAnsi="GHEA Grapalat"/>
          <w:b/>
          <w:sz w:val="24"/>
          <w:szCs w:val="24"/>
          <w:lang w:val="hy-AM"/>
        </w:rPr>
        <w:t>ը,</w:t>
      </w:r>
      <w:r w:rsidR="00EC0FAA" w:rsidRPr="00EC0FAA">
        <w:rPr>
          <w:rFonts w:ascii="GHEA Grapalat" w:hAnsi="GHEA Grapalat"/>
          <w:sz w:val="24"/>
          <w:szCs w:val="24"/>
          <w:lang w:val="hy-AM"/>
        </w:rPr>
        <w:t xml:space="preserve"> որի իրականացմանը </w:t>
      </w:r>
      <w:r w:rsidRPr="00EC0FAA">
        <w:rPr>
          <w:rFonts w:ascii="GHEA Grapalat" w:hAnsi="GHEA Grapalat"/>
          <w:sz w:val="24"/>
          <w:szCs w:val="24"/>
          <w:lang w:val="hy-AM"/>
        </w:rPr>
        <w:t xml:space="preserve">նախատեսվում է հատկացնել 344.87 մլն դրամ, որի շրջանակներում իրականացվում </w:t>
      </w:r>
      <w:r w:rsidR="00EC0FAA" w:rsidRPr="00EC0FAA">
        <w:rPr>
          <w:rFonts w:ascii="GHEA Grapalat" w:hAnsi="GHEA Grapalat"/>
          <w:sz w:val="24"/>
          <w:szCs w:val="24"/>
          <w:lang w:val="hy-AM"/>
        </w:rPr>
        <w:t xml:space="preserve">է </w:t>
      </w:r>
      <w:r w:rsidRPr="00EC0FAA">
        <w:rPr>
          <w:rFonts w:ascii="GHEA Grapalat" w:eastAsia="GHEAGrapalat" w:hAnsi="GHEA Grapalat"/>
          <w:sz w:val="24"/>
          <w:szCs w:val="24"/>
          <w:lang w:val="hy-AM"/>
        </w:rPr>
        <w:t>«Կենդանաբանական այգու ցուցադրություններ»</w:t>
      </w:r>
      <w:r w:rsidRPr="00EC0FAA">
        <w:rPr>
          <w:rFonts w:ascii="GHEA Grapalat" w:hAnsi="GHEA Grapalat"/>
          <w:sz w:val="24"/>
          <w:szCs w:val="24"/>
          <w:lang w:val="hy-AM"/>
        </w:rPr>
        <w:t xml:space="preserve"> միջոցառ</w:t>
      </w:r>
      <w:r w:rsidR="00EC0FAA" w:rsidRPr="00EC0FAA">
        <w:rPr>
          <w:rFonts w:ascii="GHEA Grapalat" w:hAnsi="GHEA Grapalat"/>
          <w:sz w:val="24"/>
          <w:szCs w:val="24"/>
          <w:lang w:val="hy-AM"/>
        </w:rPr>
        <w:t>ումը (</w:t>
      </w:r>
      <w:r w:rsidRPr="00EC0FAA">
        <w:rPr>
          <w:rFonts w:ascii="GHEA Grapalat" w:hAnsi="GHEA Grapalat"/>
          <w:sz w:val="24"/>
          <w:szCs w:val="24"/>
          <w:lang w:val="hy-AM"/>
        </w:rPr>
        <w:t xml:space="preserve"> 302.6 մլն դրամ՝ 2020թ. պետական բյուջեի չափաքանակի 302.8 մլն դրամի դիմաց</w:t>
      </w:r>
      <w:r w:rsidR="00EC0FAA" w:rsidRPr="00EC0FAA">
        <w:rPr>
          <w:rFonts w:ascii="GHEA Grapalat" w:hAnsi="GHEA Grapalat"/>
          <w:sz w:val="24"/>
          <w:szCs w:val="24"/>
          <w:lang w:val="hy-AM"/>
        </w:rPr>
        <w:t>)</w:t>
      </w:r>
      <w:r w:rsidRPr="00EC0FAA">
        <w:rPr>
          <w:rFonts w:ascii="GHEA Grapalat" w:hAnsi="GHEA Grapalat"/>
          <w:sz w:val="24"/>
          <w:szCs w:val="24"/>
          <w:lang w:val="hy-AM"/>
        </w:rPr>
        <w:t xml:space="preserve">: </w:t>
      </w:r>
    </w:p>
    <w:p w:rsidR="00EC0FAA" w:rsidRPr="004515D3" w:rsidRDefault="00EC0FAA" w:rsidP="00EC0FAA">
      <w:pPr>
        <w:pStyle w:val="ListParagraph"/>
        <w:ind w:firstLine="0"/>
        <w:jc w:val="both"/>
        <w:rPr>
          <w:rFonts w:ascii="GHEA Grapalat" w:hAnsi="GHEA Grapalat"/>
          <w:sz w:val="24"/>
          <w:szCs w:val="24"/>
          <w:lang w:val="hy-AM"/>
        </w:rPr>
      </w:pPr>
      <w:r w:rsidRPr="004515D3">
        <w:rPr>
          <w:rFonts w:ascii="GHEA Grapalat" w:hAnsi="GHEA Grapalat"/>
          <w:sz w:val="24"/>
          <w:szCs w:val="24"/>
          <w:lang w:val="hy-AM"/>
        </w:rPr>
        <w:t>Տես աղյուսակ N1</w:t>
      </w:r>
      <w:r w:rsidRPr="00050838">
        <w:rPr>
          <w:rFonts w:ascii="GHEA Grapalat" w:hAnsi="GHEA Grapalat"/>
          <w:sz w:val="24"/>
          <w:szCs w:val="24"/>
          <w:lang w:val="hy-AM"/>
        </w:rPr>
        <w:t>4</w:t>
      </w:r>
      <w:r w:rsidRPr="004515D3">
        <w:rPr>
          <w:rFonts w:ascii="GHEA Grapalat" w:hAnsi="GHEA Grapalat"/>
          <w:sz w:val="24"/>
          <w:szCs w:val="24"/>
          <w:lang w:val="hy-AM"/>
        </w:rPr>
        <w:t>:</w:t>
      </w:r>
    </w:p>
    <w:p w:rsidR="00AF3473" w:rsidRPr="00050838" w:rsidRDefault="00AF3473" w:rsidP="00AF3473">
      <w:pPr>
        <w:jc w:val="both"/>
        <w:rPr>
          <w:rFonts w:ascii="GHEA Grapalat" w:hAnsi="GHEA Grapalat"/>
          <w:sz w:val="10"/>
          <w:szCs w:val="10"/>
          <w:lang w:val="hy-AM"/>
        </w:rPr>
      </w:pPr>
    </w:p>
    <w:p w:rsidR="00AF3473" w:rsidRPr="00050838" w:rsidRDefault="00AF3473" w:rsidP="00EA01BA">
      <w:pPr>
        <w:jc w:val="center"/>
        <w:rPr>
          <w:rFonts w:ascii="GHEA Grapalat" w:hAnsi="GHEA Grapalat"/>
          <w:b/>
          <w:u w:val="single"/>
          <w:lang w:val="hy-AM"/>
        </w:rPr>
      </w:pPr>
      <w:bookmarkStart w:id="31" w:name="_Toc530663277"/>
      <w:bookmarkStart w:id="32" w:name="_Toc52452119"/>
      <w:r w:rsidRPr="003E639E">
        <w:rPr>
          <w:rFonts w:ascii="GHEA Grapalat" w:hAnsi="GHEA Grapalat"/>
          <w:b/>
          <w:u w:val="single"/>
          <w:lang w:val="hy-AM"/>
        </w:rPr>
        <w:t>ՀՀ էկոնոմիկայի նախա</w:t>
      </w:r>
      <w:r w:rsidRPr="003E639E">
        <w:rPr>
          <w:rFonts w:ascii="GHEA Grapalat" w:hAnsi="GHEA Grapalat"/>
          <w:b/>
          <w:u w:val="single"/>
          <w:lang w:val="hy-AM"/>
        </w:rPr>
        <w:softHyphen/>
        <w:t>րարու</w:t>
      </w:r>
      <w:r w:rsidRPr="003E639E">
        <w:rPr>
          <w:rFonts w:ascii="GHEA Grapalat" w:hAnsi="GHEA Grapalat"/>
          <w:b/>
          <w:u w:val="single"/>
          <w:lang w:val="hy-AM"/>
        </w:rPr>
        <w:softHyphen/>
        <w:t>թյուն</w:t>
      </w:r>
      <w:bookmarkEnd w:id="31"/>
      <w:bookmarkEnd w:id="32"/>
    </w:p>
    <w:p w:rsidR="00EA01BA" w:rsidRPr="00050838" w:rsidRDefault="00EA01BA" w:rsidP="00EA01BA">
      <w:pPr>
        <w:jc w:val="center"/>
        <w:rPr>
          <w:rFonts w:ascii="GHEA Grapalat" w:hAnsi="GHEA Grapalat"/>
          <w:b/>
          <w:sz w:val="10"/>
          <w:szCs w:val="10"/>
          <w:u w:val="single"/>
          <w:lang w:val="hy-AM"/>
        </w:rPr>
      </w:pPr>
    </w:p>
    <w:p w:rsidR="00AF3473" w:rsidRPr="00050838" w:rsidRDefault="00AF3473" w:rsidP="00EA01BA">
      <w:pPr>
        <w:ind w:firstLine="720"/>
        <w:jc w:val="both"/>
        <w:rPr>
          <w:rFonts w:ascii="GHEA Grapalat" w:hAnsi="GHEA Grapalat"/>
          <w:lang w:val="hy-AM"/>
        </w:rPr>
      </w:pPr>
      <w:r w:rsidRPr="00050838">
        <w:rPr>
          <w:rFonts w:ascii="GHEA Grapalat" w:hAnsi="GHEA Grapalat"/>
          <w:lang w:val="hy-AM"/>
        </w:rPr>
        <w:t>ՀՀ էկոնոմիկայի նախա</w:t>
      </w:r>
      <w:r w:rsidRPr="00050838">
        <w:rPr>
          <w:rFonts w:ascii="GHEA Grapalat" w:hAnsi="GHEA Grapalat"/>
          <w:lang w:val="hy-AM"/>
        </w:rPr>
        <w:softHyphen/>
        <w:t>րարու</w:t>
      </w:r>
      <w:r w:rsidRPr="00050838">
        <w:rPr>
          <w:rFonts w:ascii="GHEA Grapalat" w:hAnsi="GHEA Grapalat"/>
          <w:lang w:val="hy-AM"/>
        </w:rPr>
        <w:softHyphen/>
        <w:t xml:space="preserve">թյան գծով (առանց կառավարման ապարատի և ենթավարկի) նախատեսվում է հատկացնել 32,242.3 մլն դրամ: Հատկացվելիք միջոցներն ուղղվելու </w:t>
      </w:r>
      <w:r w:rsidR="003947E2" w:rsidRPr="00050838">
        <w:rPr>
          <w:rFonts w:ascii="GHEA Grapalat" w:hAnsi="GHEA Grapalat"/>
          <w:lang w:val="hy-AM"/>
        </w:rPr>
        <w:t xml:space="preserve">են </w:t>
      </w:r>
      <w:r w:rsidR="003947E2">
        <w:rPr>
          <w:rFonts w:ascii="GHEA Grapalat" w:hAnsi="GHEA Grapalat"/>
          <w:lang w:val="hy-AM"/>
        </w:rPr>
        <w:t>ծրագրերի իրականացմանը, որից՝</w:t>
      </w:r>
    </w:p>
    <w:p w:rsidR="00AF3473" w:rsidRPr="003947E2" w:rsidRDefault="00AF3473" w:rsidP="003947E2">
      <w:pPr>
        <w:pStyle w:val="ListParagraph"/>
        <w:numPr>
          <w:ilvl w:val="0"/>
          <w:numId w:val="25"/>
        </w:numPr>
        <w:ind w:left="426" w:hanging="426"/>
        <w:jc w:val="both"/>
        <w:rPr>
          <w:rFonts w:ascii="Cambria Math" w:hAnsi="Cambria Math"/>
          <w:sz w:val="24"/>
          <w:szCs w:val="24"/>
          <w:lang w:val="hy-AM"/>
        </w:rPr>
      </w:pPr>
      <w:r w:rsidRPr="00050838">
        <w:rPr>
          <w:rFonts w:ascii="GHEA Grapalat" w:hAnsi="GHEA Grapalat"/>
          <w:b/>
          <w:sz w:val="24"/>
          <w:szCs w:val="24"/>
          <w:lang w:val="hy-AM"/>
        </w:rPr>
        <w:t>«Աջակցություն փոքր և միջին ձեռնարկատիրությանը» ծրագրի</w:t>
      </w:r>
      <w:r w:rsidRPr="00050838">
        <w:rPr>
          <w:rFonts w:ascii="GHEA Grapalat" w:hAnsi="GHEA Grapalat"/>
          <w:sz w:val="24"/>
          <w:szCs w:val="24"/>
          <w:lang w:val="hy-AM"/>
        </w:rPr>
        <w:t xml:space="preserve"> շրջանակներում նախատեսվում է «ՓՄՁ-ի սուբյեկտներին աջակցության ծրագրերի համակարգում և կառավարում» միջոցառումը, որի համար նախատեսվում է հատ</w:t>
      </w:r>
      <w:r w:rsidRPr="00050838">
        <w:rPr>
          <w:rFonts w:ascii="GHEA Grapalat" w:hAnsi="GHEA Grapalat"/>
          <w:sz w:val="24"/>
          <w:szCs w:val="24"/>
          <w:lang w:val="hy-AM"/>
        </w:rPr>
        <w:softHyphen/>
        <w:t>կացնել 183.1 մլն դրամ:</w:t>
      </w:r>
      <w:r w:rsidR="003947E2" w:rsidRPr="003947E2">
        <w:rPr>
          <w:rFonts w:ascii="GHEA Grapalat" w:hAnsi="GHEA Grapalat"/>
          <w:sz w:val="24"/>
          <w:szCs w:val="24"/>
          <w:lang w:val="hy-AM"/>
        </w:rPr>
        <w:t xml:space="preserve"> </w:t>
      </w:r>
      <w:r w:rsidRPr="00050838">
        <w:rPr>
          <w:rFonts w:ascii="GHEA Grapalat" w:hAnsi="GHEA Grapalat"/>
          <w:sz w:val="24"/>
          <w:szCs w:val="24"/>
          <w:lang w:val="hy-AM"/>
        </w:rPr>
        <w:lastRenderedPageBreak/>
        <w:t>Ծրագրի նպատակն է ՓՄՁ սուբյեկտներին ֆինանսական և ներդրումային հնարավորությունների, նորարարությունների և ժամանակակից տեխնոլոգիաների ներդրման հնարավորությունների, գործարար ուսուցողական, տեղեկատվական, տեխնիկական և խորհրդատվական ծառայությունների մատուցման հնարավորությունների, ինչպես նաև ՓՄՁ սուբյեկտների գործունեության շրջանակների ընդլայնում և նրանց մրցունակության բարձրացումը</w:t>
      </w:r>
      <w:r w:rsidR="003947E2" w:rsidRPr="003947E2">
        <w:rPr>
          <w:rFonts w:ascii="Cambria Math" w:hAnsi="Cambria Math"/>
          <w:sz w:val="24"/>
          <w:szCs w:val="24"/>
          <w:lang w:val="hy-AM"/>
        </w:rPr>
        <w:t>․</w:t>
      </w:r>
    </w:p>
    <w:p w:rsidR="00AF3473" w:rsidRPr="00050838" w:rsidRDefault="00AF3473" w:rsidP="003947E2">
      <w:pPr>
        <w:pStyle w:val="ListParagraph"/>
        <w:numPr>
          <w:ilvl w:val="0"/>
          <w:numId w:val="25"/>
        </w:numPr>
        <w:ind w:left="426" w:hanging="426"/>
        <w:jc w:val="both"/>
        <w:rPr>
          <w:rFonts w:ascii="GHEA Grapalat" w:hAnsi="GHEA Grapalat"/>
          <w:sz w:val="24"/>
          <w:szCs w:val="24"/>
          <w:lang w:val="hy-AM"/>
        </w:rPr>
      </w:pPr>
      <w:r w:rsidRPr="00050838">
        <w:rPr>
          <w:rFonts w:ascii="GHEA Grapalat" w:hAnsi="GHEA Grapalat"/>
          <w:b/>
          <w:sz w:val="24"/>
          <w:szCs w:val="24"/>
          <w:lang w:val="hy-AM"/>
        </w:rPr>
        <w:t>«Ներդրումների և արտահանման խթանման ծրագրի»</w:t>
      </w:r>
      <w:r w:rsidRPr="00050838">
        <w:rPr>
          <w:rFonts w:ascii="GHEA Grapalat" w:hAnsi="GHEA Grapalat"/>
          <w:sz w:val="24"/>
          <w:szCs w:val="24"/>
          <w:lang w:val="hy-AM"/>
        </w:rPr>
        <w:t xml:space="preserve"> շրջանակներում նախատես</w:t>
      </w:r>
      <w:r w:rsidRPr="00050838">
        <w:rPr>
          <w:rFonts w:ascii="GHEA Grapalat" w:hAnsi="GHEA Grapalat"/>
          <w:sz w:val="24"/>
          <w:szCs w:val="24"/>
          <w:lang w:val="hy-AM"/>
        </w:rPr>
        <w:softHyphen/>
        <w:t>վում է.</w:t>
      </w:r>
    </w:p>
    <w:p w:rsidR="00AF3473" w:rsidRPr="00050838" w:rsidRDefault="00AF3473" w:rsidP="003947E2">
      <w:pPr>
        <w:pStyle w:val="ListParagraph"/>
        <w:numPr>
          <w:ilvl w:val="0"/>
          <w:numId w:val="26"/>
        </w:numPr>
        <w:jc w:val="both"/>
        <w:rPr>
          <w:rFonts w:ascii="GHEA Grapalat" w:hAnsi="GHEA Grapalat"/>
          <w:sz w:val="24"/>
          <w:szCs w:val="24"/>
          <w:lang w:val="hy-AM"/>
        </w:rPr>
      </w:pPr>
      <w:r w:rsidRPr="00050838">
        <w:rPr>
          <w:rFonts w:ascii="GHEA Grapalat" w:hAnsi="GHEA Grapalat"/>
          <w:sz w:val="24"/>
          <w:szCs w:val="24"/>
          <w:lang w:val="hy-AM"/>
        </w:rPr>
        <w:t xml:space="preserve">«ՀՀ արտահանմանն ուղղված արդյունաբերական քաղաքականության ռազմավարությամբ նախատեսված միջոցառումները», որի համար </w:t>
      </w:r>
      <w:r w:rsidR="003947E2" w:rsidRPr="003947E2">
        <w:rPr>
          <w:rFonts w:ascii="GHEA Grapalat" w:hAnsi="GHEA Grapalat"/>
          <w:sz w:val="24"/>
          <w:szCs w:val="24"/>
          <w:lang w:val="hy-AM"/>
        </w:rPr>
        <w:t>կհատկացվի</w:t>
      </w:r>
      <w:r w:rsidRPr="00050838">
        <w:rPr>
          <w:rFonts w:ascii="GHEA Grapalat" w:hAnsi="GHEA Grapalat"/>
          <w:sz w:val="24"/>
          <w:szCs w:val="24"/>
          <w:lang w:val="hy-AM"/>
        </w:rPr>
        <w:t xml:space="preserve"> 528.0 մլն դրամ` 2020 թվականի պետական բյուջեով հաստատված գումարի չափով</w:t>
      </w:r>
      <w:r w:rsidR="003947E2" w:rsidRPr="003947E2">
        <w:rPr>
          <w:rFonts w:ascii="GHEA Grapalat" w:hAnsi="GHEA Grapalat"/>
          <w:sz w:val="24"/>
          <w:szCs w:val="24"/>
          <w:lang w:val="hy-AM"/>
        </w:rPr>
        <w:t>,</w:t>
      </w:r>
      <w:r w:rsidRPr="00050838">
        <w:rPr>
          <w:rFonts w:ascii="GHEA Grapalat" w:hAnsi="GHEA Grapalat"/>
          <w:sz w:val="24"/>
          <w:szCs w:val="24"/>
          <w:lang w:val="hy-AM"/>
        </w:rPr>
        <w:t xml:space="preserve"> </w:t>
      </w:r>
    </w:p>
    <w:p w:rsidR="00AF3473" w:rsidRPr="00050838" w:rsidRDefault="00AF3473" w:rsidP="003947E2">
      <w:pPr>
        <w:pStyle w:val="ListParagraph"/>
        <w:numPr>
          <w:ilvl w:val="0"/>
          <w:numId w:val="26"/>
        </w:numPr>
        <w:jc w:val="both"/>
        <w:rPr>
          <w:rFonts w:ascii="GHEA Grapalat" w:hAnsi="GHEA Grapalat"/>
          <w:sz w:val="24"/>
          <w:szCs w:val="24"/>
          <w:lang w:val="hy-AM"/>
        </w:rPr>
      </w:pPr>
      <w:r w:rsidRPr="00050838">
        <w:rPr>
          <w:rFonts w:ascii="GHEA Grapalat" w:hAnsi="GHEA Grapalat"/>
          <w:sz w:val="24"/>
          <w:szCs w:val="24"/>
          <w:lang w:val="hy-AM"/>
        </w:rPr>
        <w:t>«Պետական աջակցություն Հայաստանի Հանրապետությունում և արտերկրում ներդրումային և ՊՄԳ</w:t>
      </w:r>
      <w:r w:rsidR="003947E2" w:rsidRPr="00050838">
        <w:rPr>
          <w:rFonts w:ascii="GHEA Grapalat" w:hAnsi="GHEA Grapalat"/>
          <w:sz w:val="24"/>
          <w:szCs w:val="24"/>
          <w:lang w:val="hy-AM"/>
        </w:rPr>
        <w:t xml:space="preserve"> ծրագրերի իրականացմանը» միջոցառումը</w:t>
      </w:r>
      <w:r w:rsidRPr="00050838">
        <w:rPr>
          <w:rFonts w:ascii="GHEA Grapalat" w:hAnsi="GHEA Grapalat"/>
          <w:sz w:val="24"/>
          <w:szCs w:val="24"/>
          <w:lang w:val="hy-AM"/>
        </w:rPr>
        <w:t>, որի</w:t>
      </w:r>
      <w:r w:rsidR="003947E2" w:rsidRPr="003947E2">
        <w:rPr>
          <w:rFonts w:ascii="GHEA Grapalat" w:hAnsi="GHEA Grapalat"/>
          <w:sz w:val="24"/>
          <w:szCs w:val="24"/>
          <w:lang w:val="hy-AM"/>
        </w:rPr>
        <w:t>ն</w:t>
      </w:r>
      <w:r w:rsidRPr="00050838">
        <w:rPr>
          <w:rFonts w:ascii="GHEA Grapalat" w:hAnsi="GHEA Grapalat"/>
          <w:sz w:val="24"/>
          <w:szCs w:val="24"/>
          <w:lang w:val="hy-AM"/>
        </w:rPr>
        <w:t xml:space="preserve"> </w:t>
      </w:r>
      <w:r w:rsidR="003947E2" w:rsidRPr="003947E2">
        <w:rPr>
          <w:rFonts w:ascii="GHEA Grapalat" w:hAnsi="GHEA Grapalat"/>
          <w:sz w:val="24"/>
          <w:szCs w:val="24"/>
          <w:lang w:val="hy-AM"/>
        </w:rPr>
        <w:t>կհատկացվի</w:t>
      </w:r>
      <w:r w:rsidRPr="00050838">
        <w:rPr>
          <w:rFonts w:ascii="GHEA Grapalat" w:hAnsi="GHEA Grapalat"/>
          <w:sz w:val="24"/>
          <w:szCs w:val="24"/>
          <w:lang w:val="hy-AM"/>
        </w:rPr>
        <w:t xml:space="preserve"> 867.0 մլն դրամ` 2020 թվականի պետական բյուջեով հաստատված գումարի չափով:Ծրագրի հիմնական նպատակն է օտարերկրյա ուղղակի ներդրումների ներգրավում, ներդրողներին խորհրդատվության և աջակցության տրամադրում, օտարերկրյա ներդրումային ծրագրերին բաժնեմասնակցութուն, ՊՄԳ ոլորտի զարգացման խթանում, ՊՄԳ ծրագրերի զարգացման աջակցություն</w:t>
      </w:r>
      <w:r w:rsidR="00875B37">
        <w:rPr>
          <w:rFonts w:ascii="Cambria Math" w:hAnsi="Cambria Math"/>
          <w:sz w:val="24"/>
          <w:szCs w:val="24"/>
          <w:lang w:val="hy-AM"/>
        </w:rPr>
        <w:t>․</w:t>
      </w:r>
      <w:r w:rsidRPr="00050838">
        <w:rPr>
          <w:rFonts w:ascii="GHEA Grapalat" w:hAnsi="GHEA Grapalat"/>
          <w:sz w:val="24"/>
          <w:szCs w:val="24"/>
          <w:lang w:val="hy-AM"/>
        </w:rPr>
        <w:t xml:space="preserve">  </w:t>
      </w:r>
    </w:p>
    <w:p w:rsidR="00AF3473" w:rsidRPr="00875B37" w:rsidRDefault="00AF3473" w:rsidP="00875B37">
      <w:pPr>
        <w:pStyle w:val="ListParagraph"/>
        <w:numPr>
          <w:ilvl w:val="0"/>
          <w:numId w:val="27"/>
        </w:numPr>
        <w:ind w:left="426" w:hanging="426"/>
        <w:jc w:val="both"/>
        <w:rPr>
          <w:rFonts w:ascii="Cambria Math" w:hAnsi="Cambria Math"/>
          <w:sz w:val="24"/>
          <w:szCs w:val="24"/>
          <w:lang w:val="hy-AM"/>
        </w:rPr>
      </w:pPr>
      <w:r w:rsidRPr="00050838">
        <w:rPr>
          <w:rFonts w:ascii="GHEA Grapalat" w:hAnsi="GHEA Grapalat"/>
          <w:b/>
          <w:sz w:val="24"/>
          <w:szCs w:val="24"/>
          <w:lang w:val="hy-AM"/>
        </w:rPr>
        <w:t>«Զբոսաշրջության զարգացման ծրագրի»</w:t>
      </w:r>
      <w:r w:rsidRPr="00050838">
        <w:rPr>
          <w:rFonts w:ascii="GHEA Grapalat" w:hAnsi="GHEA Grapalat"/>
          <w:sz w:val="24"/>
          <w:szCs w:val="24"/>
          <w:lang w:val="hy-AM"/>
        </w:rPr>
        <w:t xml:space="preserve"> ծրագրի շրջանակներում նախատեսվում է իրականացնել «Աջակցություն զբոսաշրջության զարգացմանը» միջոցառումը, որի համար Նախագծով նախատեսվում է հատկացնել 200.0 մլն դրամ` 2020 թվականի պետական բյուջեով հաստատված գումարի չափով</w:t>
      </w:r>
      <w:r w:rsidR="00875B37" w:rsidRPr="00875B37">
        <w:rPr>
          <w:rFonts w:ascii="Cambria Math" w:hAnsi="Cambria Math"/>
          <w:sz w:val="24"/>
          <w:szCs w:val="24"/>
          <w:lang w:val="hy-AM"/>
        </w:rPr>
        <w:t>․</w:t>
      </w:r>
    </w:p>
    <w:p w:rsidR="00875B37" w:rsidRPr="00875B37" w:rsidRDefault="00AF3473" w:rsidP="00875B37">
      <w:pPr>
        <w:pStyle w:val="ListParagraph"/>
        <w:numPr>
          <w:ilvl w:val="0"/>
          <w:numId w:val="27"/>
        </w:numPr>
        <w:ind w:left="426" w:hanging="426"/>
        <w:jc w:val="both"/>
        <w:rPr>
          <w:rFonts w:ascii="GHEA Grapalat" w:hAnsi="GHEA Grapalat"/>
          <w:lang w:val="hy-AM"/>
        </w:rPr>
      </w:pPr>
      <w:r w:rsidRPr="00875B37">
        <w:rPr>
          <w:rFonts w:ascii="GHEA Grapalat" w:hAnsi="GHEA Grapalat"/>
          <w:b/>
          <w:sz w:val="24"/>
          <w:szCs w:val="24"/>
          <w:lang w:val="hy-AM"/>
        </w:rPr>
        <w:t>Գյուղատնտեսության խթանման ծրագիր</w:t>
      </w:r>
      <w:r w:rsidRPr="00875B37">
        <w:rPr>
          <w:rFonts w:ascii="GHEA Grapalat" w:hAnsi="GHEA Grapalat"/>
          <w:sz w:val="24"/>
          <w:szCs w:val="24"/>
          <w:lang w:val="hy-AM"/>
        </w:rPr>
        <w:t xml:space="preserve"> ծրագրի համար նախատեսվում է հատկացնել 6,113.3 մլն դրամ: Ծրագրի շրջանակներում նախատեսվում է իրականացնել</w:t>
      </w:r>
      <w:r w:rsidR="00875B37">
        <w:rPr>
          <w:rFonts w:ascii="GHEA Grapalat" w:hAnsi="GHEA Grapalat"/>
          <w:sz w:val="24"/>
          <w:szCs w:val="24"/>
          <w:lang w:val="hy-AM"/>
        </w:rPr>
        <w:t>՝</w:t>
      </w:r>
    </w:p>
    <w:p w:rsidR="00AF3473" w:rsidRPr="003D08AA" w:rsidRDefault="00AF3473" w:rsidP="003D08AA">
      <w:pPr>
        <w:pStyle w:val="ListParagraph"/>
        <w:numPr>
          <w:ilvl w:val="0"/>
          <w:numId w:val="28"/>
        </w:numPr>
        <w:jc w:val="both"/>
        <w:rPr>
          <w:rFonts w:ascii="GHEA Grapalat" w:hAnsi="GHEA Grapalat"/>
          <w:sz w:val="24"/>
          <w:szCs w:val="24"/>
          <w:lang w:val="hy-AM"/>
        </w:rPr>
      </w:pPr>
      <w:r w:rsidRPr="003D08AA">
        <w:rPr>
          <w:rFonts w:ascii="GHEA Grapalat" w:hAnsi="GHEA Grapalat"/>
          <w:sz w:val="24"/>
          <w:szCs w:val="24"/>
          <w:lang w:val="hy-AM"/>
        </w:rPr>
        <w:t>Գյուղատնտեսական վարկերի տոկոսադրույքների սուբսի</w:t>
      </w:r>
      <w:r w:rsidRPr="003D08AA">
        <w:rPr>
          <w:rFonts w:ascii="GHEA Grapalat" w:hAnsi="GHEA Grapalat"/>
          <w:sz w:val="24"/>
          <w:szCs w:val="24"/>
          <w:lang w:val="hy-AM"/>
        </w:rPr>
        <w:softHyphen/>
        <w:t>դավորում միջոցառ</w:t>
      </w:r>
      <w:r w:rsidR="003D08AA" w:rsidRPr="003D08AA">
        <w:rPr>
          <w:rFonts w:ascii="GHEA Grapalat" w:hAnsi="GHEA Grapalat"/>
          <w:sz w:val="24"/>
          <w:szCs w:val="24"/>
          <w:lang w:val="hy-AM"/>
        </w:rPr>
        <w:t>ումը, որի գծով</w:t>
      </w:r>
      <w:r w:rsidRPr="003D08AA">
        <w:rPr>
          <w:rFonts w:ascii="GHEA Grapalat" w:hAnsi="GHEA Grapalat"/>
          <w:sz w:val="24"/>
          <w:szCs w:val="24"/>
          <w:lang w:val="hy-AM"/>
        </w:rPr>
        <w:t xml:space="preserve"> նախատեսվում է հատկացնել 4,027.0  մլն դրամ` 2020 թվականի պետական բյուջեով հաստատված 2,151.0 մլն դրամի դիմաց կամ 1,876.0 մլն դրամով ավել, որը պայմանավորված է կորոնավիրուս հիվանդության հետևանքով գյուղատնտեսական վարկերի պայմանների փոփոխությամբ (բարելավմամբ):</w:t>
      </w:r>
      <w:r w:rsidR="003D08AA" w:rsidRPr="003D08AA">
        <w:rPr>
          <w:rFonts w:ascii="GHEA Grapalat" w:hAnsi="GHEA Grapalat"/>
          <w:sz w:val="24"/>
          <w:szCs w:val="24"/>
          <w:lang w:val="hy-AM"/>
        </w:rPr>
        <w:t xml:space="preserve"> </w:t>
      </w:r>
      <w:r w:rsidRPr="003D08AA">
        <w:rPr>
          <w:rFonts w:ascii="GHEA Grapalat" w:hAnsi="GHEA Grapalat"/>
          <w:sz w:val="24"/>
          <w:szCs w:val="24"/>
          <w:lang w:val="hy-AM"/>
        </w:rPr>
        <w:t>Միջոցառումն ուղղված է գյուղական համայնքներում գյուղատնտեսության համար առաջ</w:t>
      </w:r>
      <w:r w:rsidRPr="003D08AA">
        <w:rPr>
          <w:rFonts w:ascii="GHEA Grapalat" w:hAnsi="GHEA Grapalat"/>
          <w:sz w:val="24"/>
          <w:szCs w:val="24"/>
          <w:lang w:val="hy-AM"/>
        </w:rPr>
        <w:softHyphen/>
        <w:t>նահերթ համարվող ոլորտներում զբաղված ֆիզիկական և իրավաբանական անձանց տրա</w:t>
      </w:r>
      <w:r w:rsidRPr="003D08AA">
        <w:rPr>
          <w:rFonts w:ascii="GHEA Grapalat" w:hAnsi="GHEA Grapalat"/>
          <w:sz w:val="24"/>
          <w:szCs w:val="24"/>
          <w:lang w:val="hy-AM"/>
        </w:rPr>
        <w:softHyphen/>
        <w:t>մադրվող վարկերի տոկոսադրույքի մասնակի սուբսիդավորման միջոցով վարկավորման մատչելիության մակարդակի բարձրացմանը</w:t>
      </w:r>
      <w:r w:rsidR="003D08AA" w:rsidRPr="003D08AA">
        <w:rPr>
          <w:rFonts w:ascii="GHEA Grapalat" w:hAnsi="GHEA Grapalat"/>
          <w:sz w:val="24"/>
          <w:szCs w:val="24"/>
          <w:lang w:val="hy-AM"/>
        </w:rPr>
        <w:t>,</w:t>
      </w:r>
      <w:r w:rsidRPr="003D08AA">
        <w:rPr>
          <w:rFonts w:ascii="GHEA Grapalat" w:hAnsi="GHEA Grapalat"/>
          <w:sz w:val="24"/>
          <w:szCs w:val="24"/>
          <w:lang w:val="hy-AM"/>
        </w:rPr>
        <w:t xml:space="preserve"> </w:t>
      </w:r>
    </w:p>
    <w:p w:rsidR="00AF3473" w:rsidRPr="003D08AA" w:rsidRDefault="00AF3473" w:rsidP="003D08AA">
      <w:pPr>
        <w:pStyle w:val="ListParagraph"/>
        <w:numPr>
          <w:ilvl w:val="0"/>
          <w:numId w:val="28"/>
        </w:numPr>
        <w:jc w:val="both"/>
        <w:rPr>
          <w:rFonts w:ascii="Cambria Math" w:hAnsi="Cambria Math"/>
          <w:sz w:val="24"/>
          <w:szCs w:val="24"/>
          <w:lang w:val="hy-AM"/>
        </w:rPr>
      </w:pPr>
      <w:r w:rsidRPr="003D08AA">
        <w:rPr>
          <w:rFonts w:ascii="GHEA Grapalat" w:hAnsi="GHEA Grapalat"/>
          <w:sz w:val="24"/>
          <w:szCs w:val="24"/>
          <w:lang w:val="hy-AM"/>
        </w:rPr>
        <w:t>«Գյուղատնտեսական հումքի մթերումների (գնումների) նպատակով ագրովերամշակման ոլորտին տրամադրվող վարկերի տոկոսադրույքների սուբսիդավորում» միջոցառ</w:t>
      </w:r>
      <w:r w:rsidR="003D08AA" w:rsidRPr="003D08AA">
        <w:rPr>
          <w:rFonts w:ascii="GHEA Grapalat" w:hAnsi="GHEA Grapalat"/>
          <w:sz w:val="24"/>
          <w:szCs w:val="24"/>
          <w:lang w:val="hy-AM"/>
        </w:rPr>
        <w:t>ումը, որի</w:t>
      </w:r>
      <w:r w:rsidRPr="003D08AA">
        <w:rPr>
          <w:rFonts w:ascii="GHEA Grapalat" w:hAnsi="GHEA Grapalat"/>
          <w:sz w:val="24"/>
          <w:szCs w:val="24"/>
          <w:lang w:val="hy-AM"/>
        </w:rPr>
        <w:t xml:space="preserve"> համար </w:t>
      </w:r>
      <w:r w:rsidR="003D08AA" w:rsidRPr="003D08AA">
        <w:rPr>
          <w:rFonts w:ascii="GHEA Grapalat" w:hAnsi="GHEA Grapalat"/>
          <w:sz w:val="24"/>
          <w:szCs w:val="24"/>
          <w:lang w:val="hy-AM"/>
        </w:rPr>
        <w:t>կհատկացվի</w:t>
      </w:r>
      <w:r w:rsidRPr="003D08AA">
        <w:rPr>
          <w:rFonts w:ascii="GHEA Grapalat" w:hAnsi="GHEA Grapalat"/>
          <w:sz w:val="24"/>
          <w:szCs w:val="24"/>
          <w:lang w:val="hy-AM"/>
        </w:rPr>
        <w:t xml:space="preserve"> 1,633.0 մլն դրամ՝ 2020 թվականի պետական բյուջեով հաստատված 998.9 մլն դրամի դիմաց կամ 634.1 մլն դրամով ավել, որը պայմանավորված է կորոնավիրուս հիվանդության հետևանքով գյուղատնտեսական վարկերի պայմանների փոփոխությամբ (բարելավմամբ):</w:t>
      </w:r>
      <w:r w:rsidR="003D08AA" w:rsidRPr="003D08AA">
        <w:rPr>
          <w:rFonts w:ascii="GHEA Grapalat" w:hAnsi="GHEA Grapalat"/>
          <w:sz w:val="24"/>
          <w:szCs w:val="24"/>
          <w:lang w:val="hy-AM"/>
        </w:rPr>
        <w:t xml:space="preserve"> </w:t>
      </w:r>
      <w:r w:rsidRPr="003D08AA">
        <w:rPr>
          <w:rFonts w:ascii="GHEA Grapalat" w:hAnsi="GHEA Grapalat"/>
          <w:sz w:val="24"/>
          <w:szCs w:val="24"/>
          <w:lang w:val="hy-AM"/>
        </w:rPr>
        <w:t xml:space="preserve">Միջոցառման նպատակը գյուղատնտեսական մթերքներ վերամշակող արդյունաբերության ոլորտում զբաղված իրավաբանական անձանց պտուղբանջարեղենի և խաղողի մթերումների նպատակով տրամադրվող նպատակային վարկերի տոկոսադրույքի մասնակի սուբսիդավորման միջոցով վարկավորման մատչելիության բարձրացումն է, որի արդյունքում կապահովվի գյուղատնտեսական մթերքների գնման դիմաց գյուղացիական տնտեսություններին </w:t>
      </w:r>
      <w:r w:rsidRPr="003D08AA">
        <w:rPr>
          <w:rFonts w:ascii="GHEA Grapalat" w:hAnsi="GHEA Grapalat"/>
          <w:sz w:val="24"/>
          <w:szCs w:val="24"/>
          <w:lang w:val="hy-AM"/>
        </w:rPr>
        <w:lastRenderedPageBreak/>
        <w:t>կատարվող վճարումների ժամանակին կատարումը, կբարձրանա գյուղատնտեսական մթերքների վերամշակումից ստացվող արտադրանքի մրցունակության մակարդակը, կավելանան գյուղատնտեսական մթերքների վերամշակումից ստացվող արտադրանքի արտադրության ու արտահանման ծավալները, կաճի հանրապետության մշակող արդյունաբերության արտադրանքի արտադրության ծավալում ագրովերամշակման արտադրության արտադրանքի մասնաբաժինը</w:t>
      </w:r>
      <w:r w:rsidR="003D08AA" w:rsidRPr="003D08AA">
        <w:rPr>
          <w:rFonts w:ascii="Cambria Math" w:hAnsi="Cambria Math"/>
          <w:sz w:val="24"/>
          <w:szCs w:val="24"/>
          <w:lang w:val="hy-AM"/>
        </w:rPr>
        <w:t>․</w:t>
      </w:r>
    </w:p>
    <w:p w:rsidR="00367688" w:rsidRPr="00367688" w:rsidRDefault="00AF3473" w:rsidP="00367688">
      <w:pPr>
        <w:pStyle w:val="ListParagraph"/>
        <w:numPr>
          <w:ilvl w:val="0"/>
          <w:numId w:val="29"/>
        </w:numPr>
        <w:ind w:left="284"/>
        <w:jc w:val="both"/>
        <w:rPr>
          <w:rFonts w:ascii="Cambria Math" w:hAnsi="Cambria Math"/>
          <w:sz w:val="24"/>
          <w:szCs w:val="24"/>
          <w:lang w:val="hy-AM"/>
        </w:rPr>
      </w:pPr>
      <w:r w:rsidRPr="00367688">
        <w:rPr>
          <w:rFonts w:ascii="GHEA Grapalat" w:hAnsi="GHEA Grapalat"/>
          <w:b/>
          <w:sz w:val="24"/>
          <w:szCs w:val="24"/>
          <w:lang w:val="hy-AM"/>
        </w:rPr>
        <w:t>Անասնաբուժական ծառայություններ ծրագրի</w:t>
      </w:r>
      <w:r w:rsidRPr="00367688">
        <w:rPr>
          <w:rFonts w:ascii="GHEA Grapalat" w:hAnsi="GHEA Grapalat"/>
          <w:sz w:val="24"/>
          <w:szCs w:val="24"/>
          <w:lang w:val="hy-AM"/>
        </w:rPr>
        <w:t xml:space="preserve"> համար նախատեսվում է հատկացնել 2,027.6 մլն դրամ: Ծրագրի շրջանակներում </w:t>
      </w:r>
      <w:r w:rsidR="00D31166" w:rsidRPr="00367688">
        <w:rPr>
          <w:rFonts w:ascii="GHEA Grapalat" w:hAnsi="GHEA Grapalat"/>
          <w:sz w:val="24"/>
          <w:szCs w:val="24"/>
          <w:lang w:val="hy-AM"/>
        </w:rPr>
        <w:t xml:space="preserve">կիրականացվի նաև </w:t>
      </w:r>
      <w:r w:rsidRPr="00367688">
        <w:rPr>
          <w:rFonts w:ascii="GHEA Grapalat" w:hAnsi="GHEA Grapalat"/>
          <w:sz w:val="24"/>
          <w:szCs w:val="24"/>
          <w:lang w:val="hy-AM"/>
        </w:rPr>
        <w:t>Գյուղատնտեսական կենդանիների պատվաստում միջոցառ</w:t>
      </w:r>
      <w:r w:rsidR="00D31166" w:rsidRPr="00367688">
        <w:rPr>
          <w:rFonts w:ascii="GHEA Grapalat" w:hAnsi="GHEA Grapalat"/>
          <w:sz w:val="24"/>
          <w:szCs w:val="24"/>
          <w:lang w:val="hy-AM"/>
        </w:rPr>
        <w:t xml:space="preserve">ումը, որին կհատկացվի </w:t>
      </w:r>
      <w:r w:rsidRPr="00367688">
        <w:rPr>
          <w:rFonts w:ascii="GHEA Grapalat" w:hAnsi="GHEA Grapalat"/>
          <w:sz w:val="24"/>
          <w:szCs w:val="24"/>
          <w:lang w:val="hy-AM"/>
        </w:rPr>
        <w:t>1,448.4 մլն դրամ</w:t>
      </w:r>
      <w:r w:rsidR="00D31166" w:rsidRPr="00367688">
        <w:rPr>
          <w:rFonts w:ascii="GHEA Grapalat" w:hAnsi="GHEA Grapalat"/>
          <w:sz w:val="24"/>
          <w:szCs w:val="24"/>
          <w:lang w:val="hy-AM"/>
        </w:rPr>
        <w:t xml:space="preserve"> (</w:t>
      </w:r>
      <w:r w:rsidRPr="00367688">
        <w:rPr>
          <w:rFonts w:ascii="GHEA Grapalat" w:hAnsi="GHEA Grapalat"/>
          <w:sz w:val="24"/>
          <w:szCs w:val="24"/>
          <w:lang w:val="hy-AM"/>
        </w:rPr>
        <w:t>2020 թվականի պետական բյուջեով հաստատված գումարի չափով</w:t>
      </w:r>
      <w:r w:rsidR="00D31166" w:rsidRPr="00367688">
        <w:rPr>
          <w:rFonts w:ascii="GHEA Grapalat" w:hAnsi="GHEA Grapalat"/>
          <w:sz w:val="24"/>
          <w:szCs w:val="24"/>
          <w:lang w:val="hy-AM"/>
        </w:rPr>
        <w:t>)</w:t>
      </w:r>
      <w:r w:rsidR="00D31166" w:rsidRPr="00367688">
        <w:rPr>
          <w:rFonts w:ascii="Cambria Math" w:hAnsi="Cambria Math"/>
          <w:sz w:val="24"/>
          <w:szCs w:val="24"/>
          <w:lang w:val="hy-AM"/>
        </w:rPr>
        <w:t>․</w:t>
      </w:r>
    </w:p>
    <w:p w:rsidR="00FD3758" w:rsidRPr="00FD3758" w:rsidRDefault="00AF3473" w:rsidP="00AF3473">
      <w:pPr>
        <w:pStyle w:val="ListParagraph"/>
        <w:numPr>
          <w:ilvl w:val="0"/>
          <w:numId w:val="29"/>
        </w:numPr>
        <w:ind w:left="284"/>
        <w:jc w:val="both"/>
        <w:rPr>
          <w:rFonts w:ascii="Cambria Math" w:hAnsi="Cambria Math"/>
          <w:sz w:val="24"/>
          <w:szCs w:val="24"/>
          <w:lang w:val="hy-AM"/>
        </w:rPr>
      </w:pPr>
      <w:r w:rsidRPr="00367688">
        <w:rPr>
          <w:rFonts w:ascii="GHEA Grapalat" w:hAnsi="GHEA Grapalat"/>
          <w:b/>
          <w:sz w:val="24"/>
          <w:szCs w:val="24"/>
          <w:lang w:val="hy-AM"/>
        </w:rPr>
        <w:t>Գյուղատնտեսության արդիականացման ծրագիր ծրագրի</w:t>
      </w:r>
      <w:r w:rsidRPr="00367688">
        <w:rPr>
          <w:rFonts w:ascii="GHEA Grapalat" w:hAnsi="GHEA Grapalat"/>
          <w:sz w:val="24"/>
          <w:szCs w:val="24"/>
          <w:lang w:val="hy-AM"/>
        </w:rPr>
        <w:t xml:space="preserve"> համար նախատեսվում է հատկացնել 2,603.2 մլն դրամ: Ծրագրի շրջանակներում նախատեսվում է իրականացնե</w:t>
      </w:r>
      <w:r w:rsidR="0057405A" w:rsidRPr="00367688">
        <w:rPr>
          <w:rFonts w:ascii="GHEA Grapalat" w:hAnsi="GHEA Grapalat"/>
          <w:sz w:val="24"/>
          <w:szCs w:val="24"/>
          <w:lang w:val="hy-AM"/>
        </w:rPr>
        <w:t xml:space="preserve">լ՝ </w:t>
      </w:r>
      <w:r w:rsidRPr="00367688">
        <w:rPr>
          <w:rFonts w:ascii="GHEA Grapalat" w:hAnsi="GHEA Grapalat"/>
          <w:sz w:val="24"/>
          <w:szCs w:val="24"/>
          <w:lang w:val="hy-AM"/>
        </w:rPr>
        <w:t>Հայաստանի Հանրապետության ագրոպարենային ոլորտի սարքավորումների ֆինանսական վարձակալության՝ լիզինգի պետական աջակցության ծրագիր միջոցառ</w:t>
      </w:r>
      <w:r w:rsidR="0057405A" w:rsidRPr="00367688">
        <w:rPr>
          <w:rFonts w:ascii="GHEA Grapalat" w:hAnsi="GHEA Grapalat"/>
          <w:sz w:val="24"/>
          <w:szCs w:val="24"/>
          <w:lang w:val="hy-AM"/>
        </w:rPr>
        <w:t xml:space="preserve">ումը, որին նախատեսվում է տրամադրել </w:t>
      </w:r>
      <w:r w:rsidRPr="00367688">
        <w:rPr>
          <w:rFonts w:ascii="GHEA Grapalat" w:hAnsi="GHEA Grapalat"/>
          <w:sz w:val="24"/>
          <w:szCs w:val="24"/>
          <w:lang w:val="hy-AM"/>
        </w:rPr>
        <w:t>550.6 մլն դրամ</w:t>
      </w:r>
      <w:r w:rsidR="00367688" w:rsidRPr="00367688">
        <w:rPr>
          <w:rFonts w:ascii="GHEA Grapalat" w:hAnsi="GHEA Grapalat"/>
          <w:sz w:val="24"/>
          <w:szCs w:val="24"/>
          <w:lang w:val="hy-AM"/>
        </w:rPr>
        <w:t xml:space="preserve"> (</w:t>
      </w:r>
      <w:r w:rsidRPr="00367688">
        <w:rPr>
          <w:rFonts w:ascii="GHEA Grapalat" w:hAnsi="GHEA Grapalat"/>
          <w:sz w:val="24"/>
          <w:szCs w:val="24"/>
          <w:lang w:val="hy-AM"/>
        </w:rPr>
        <w:t>2020 թվականի պետական բյուջեով հաստատ</w:t>
      </w:r>
      <w:r w:rsidRPr="00367688">
        <w:rPr>
          <w:rFonts w:ascii="GHEA Grapalat" w:hAnsi="GHEA Grapalat"/>
          <w:sz w:val="24"/>
          <w:szCs w:val="24"/>
          <w:lang w:val="hy-AM"/>
        </w:rPr>
        <w:softHyphen/>
        <w:t>ված 450.4 մլն դրամի</w:t>
      </w:r>
      <w:r w:rsidR="0057405A" w:rsidRPr="00367688">
        <w:rPr>
          <w:rFonts w:ascii="GHEA Grapalat" w:hAnsi="GHEA Grapalat"/>
          <w:sz w:val="24"/>
          <w:szCs w:val="24"/>
          <w:lang w:val="hy-AM"/>
        </w:rPr>
        <w:t xml:space="preserve"> դիմաց</w:t>
      </w:r>
      <w:r w:rsidR="00367688" w:rsidRPr="00367688">
        <w:rPr>
          <w:rFonts w:ascii="GHEA Grapalat" w:hAnsi="GHEA Grapalat"/>
          <w:sz w:val="24"/>
          <w:szCs w:val="24"/>
          <w:lang w:val="hy-AM"/>
        </w:rPr>
        <w:t>)</w:t>
      </w:r>
      <w:r w:rsidRPr="00367688">
        <w:rPr>
          <w:rFonts w:ascii="GHEA Grapalat" w:hAnsi="GHEA Grapalat"/>
          <w:sz w:val="24"/>
          <w:szCs w:val="24"/>
          <w:lang w:val="hy-AM"/>
        </w:rPr>
        <w:t xml:space="preserve">՝ </w:t>
      </w:r>
      <w:r w:rsidR="00367688" w:rsidRPr="00367688">
        <w:rPr>
          <w:rFonts w:ascii="GHEA Grapalat" w:hAnsi="GHEA Grapalat"/>
          <w:sz w:val="24"/>
          <w:szCs w:val="24"/>
          <w:lang w:val="hy-AM"/>
        </w:rPr>
        <w:t xml:space="preserve">և </w:t>
      </w:r>
      <w:r w:rsidRPr="00367688">
        <w:rPr>
          <w:rFonts w:ascii="GHEA Grapalat" w:hAnsi="GHEA Grapalat"/>
          <w:sz w:val="24"/>
          <w:szCs w:val="24"/>
          <w:lang w:val="hy-AM"/>
        </w:rPr>
        <w:t>Փոքր և միջին Խելացի անասնաշենքերի կառուցման կամ վերակառուցման և դրանց տեխնոլոգիական ապահովման պետական աջակցություն միջոցառ</w:t>
      </w:r>
      <w:r w:rsidR="0057405A" w:rsidRPr="00367688">
        <w:rPr>
          <w:rFonts w:ascii="GHEA Grapalat" w:hAnsi="GHEA Grapalat"/>
          <w:sz w:val="24"/>
          <w:szCs w:val="24"/>
          <w:lang w:val="hy-AM"/>
        </w:rPr>
        <w:t>ու</w:t>
      </w:r>
      <w:r w:rsidRPr="00367688">
        <w:rPr>
          <w:rFonts w:ascii="GHEA Grapalat" w:hAnsi="GHEA Grapalat"/>
          <w:sz w:val="24"/>
          <w:szCs w:val="24"/>
          <w:lang w:val="hy-AM"/>
        </w:rPr>
        <w:t>մ</w:t>
      </w:r>
      <w:r w:rsidR="0057405A" w:rsidRPr="00367688">
        <w:rPr>
          <w:rFonts w:ascii="GHEA Grapalat" w:hAnsi="GHEA Grapalat"/>
          <w:sz w:val="24"/>
          <w:szCs w:val="24"/>
          <w:lang w:val="hy-AM"/>
        </w:rPr>
        <w:t>ը, որի</w:t>
      </w:r>
      <w:r w:rsidRPr="00367688">
        <w:rPr>
          <w:rFonts w:ascii="GHEA Grapalat" w:hAnsi="GHEA Grapalat"/>
          <w:sz w:val="24"/>
          <w:szCs w:val="24"/>
          <w:lang w:val="hy-AM"/>
        </w:rPr>
        <w:t xml:space="preserve"> համար նախատեսվում է հատկացնել 453.6 մլն դրամ՝ </w:t>
      </w:r>
      <w:r w:rsidR="00367688" w:rsidRPr="00367688">
        <w:rPr>
          <w:rFonts w:ascii="GHEA Grapalat" w:hAnsi="GHEA Grapalat"/>
          <w:sz w:val="24"/>
          <w:szCs w:val="24"/>
          <w:lang w:val="hy-AM"/>
        </w:rPr>
        <w:t>(</w:t>
      </w:r>
      <w:r w:rsidRPr="00367688">
        <w:rPr>
          <w:rFonts w:ascii="GHEA Grapalat" w:hAnsi="GHEA Grapalat"/>
          <w:sz w:val="24"/>
          <w:szCs w:val="24"/>
          <w:lang w:val="hy-AM"/>
        </w:rPr>
        <w:t>2020 թվականի պետական բյուջեով հաստատ</w:t>
      </w:r>
      <w:r w:rsidRPr="00367688">
        <w:rPr>
          <w:rFonts w:ascii="GHEA Grapalat" w:hAnsi="GHEA Grapalat"/>
          <w:sz w:val="24"/>
          <w:szCs w:val="24"/>
          <w:lang w:val="hy-AM"/>
        </w:rPr>
        <w:softHyphen/>
        <w:t>ված 630.0 մլն դրամի դիմաց</w:t>
      </w:r>
      <w:r w:rsidR="00367688" w:rsidRPr="00367688">
        <w:rPr>
          <w:rFonts w:ascii="GHEA Grapalat" w:hAnsi="GHEA Grapalat"/>
          <w:sz w:val="24"/>
          <w:szCs w:val="24"/>
          <w:lang w:val="hy-AM"/>
        </w:rPr>
        <w:t>)</w:t>
      </w:r>
      <w:r w:rsidR="00367688" w:rsidRPr="00367688">
        <w:rPr>
          <w:rFonts w:ascii="Cambria Math" w:hAnsi="Cambria Math"/>
          <w:sz w:val="24"/>
          <w:szCs w:val="24"/>
          <w:lang w:val="hy-AM"/>
        </w:rPr>
        <w:t>․</w:t>
      </w:r>
      <w:r w:rsidRPr="00367688">
        <w:rPr>
          <w:rFonts w:ascii="GHEA Grapalat" w:hAnsi="GHEA Grapalat"/>
          <w:sz w:val="24"/>
          <w:szCs w:val="24"/>
          <w:lang w:val="hy-AM"/>
        </w:rPr>
        <w:t xml:space="preserve">  </w:t>
      </w:r>
    </w:p>
    <w:p w:rsidR="00AF3473" w:rsidRPr="00FD3758" w:rsidRDefault="00AF3473" w:rsidP="00AF3473">
      <w:pPr>
        <w:pStyle w:val="ListParagraph"/>
        <w:numPr>
          <w:ilvl w:val="0"/>
          <w:numId w:val="29"/>
        </w:numPr>
        <w:ind w:left="284"/>
        <w:jc w:val="both"/>
        <w:rPr>
          <w:rFonts w:ascii="Cambria Math" w:hAnsi="Cambria Math"/>
          <w:sz w:val="24"/>
          <w:szCs w:val="24"/>
          <w:lang w:val="hy-AM"/>
        </w:rPr>
      </w:pPr>
      <w:r w:rsidRPr="00FD3758">
        <w:rPr>
          <w:rFonts w:ascii="GHEA Grapalat" w:hAnsi="GHEA Grapalat"/>
          <w:b/>
          <w:sz w:val="24"/>
          <w:szCs w:val="24"/>
          <w:lang w:val="hy-AM"/>
        </w:rPr>
        <w:t>«Կորոնավիրուսի (COVID-19) տնտեսական հետևանքների չեզոքացման հետևանքով տրամադրված վարկերի տոկոսադրույքների սուբսիդավորում» ծրագ</w:t>
      </w:r>
      <w:r w:rsidR="00FD3758" w:rsidRPr="00FD3758">
        <w:rPr>
          <w:rFonts w:ascii="GHEA Grapalat" w:hAnsi="GHEA Grapalat"/>
          <w:b/>
          <w:sz w:val="24"/>
          <w:szCs w:val="24"/>
          <w:lang w:val="hy-AM"/>
        </w:rPr>
        <w:t>իրը</w:t>
      </w:r>
      <w:r w:rsidR="00FD3758" w:rsidRPr="00FD3758">
        <w:rPr>
          <w:rFonts w:ascii="GHEA Grapalat" w:hAnsi="GHEA Grapalat"/>
          <w:sz w:val="24"/>
          <w:szCs w:val="24"/>
          <w:lang w:val="hy-AM"/>
        </w:rPr>
        <w:t>, որի</w:t>
      </w:r>
      <w:r w:rsidRPr="00FD3758">
        <w:rPr>
          <w:rFonts w:ascii="GHEA Grapalat" w:hAnsi="GHEA Grapalat"/>
          <w:sz w:val="24"/>
          <w:szCs w:val="24"/>
          <w:lang w:val="hy-AM"/>
        </w:rPr>
        <w:t xml:space="preserve"> շրջանակներում նախատեսվում է իրականացնել «Կորոնավիրուսի (COVID-19) տնտեսական հետևանքների չեզոքացման հետևանքով տրամադրված վարկերի տոկոսադրույքների սուբսիդավորում» միջոցառումը</w:t>
      </w:r>
      <w:r w:rsidR="00FD3758" w:rsidRPr="00FD3758">
        <w:rPr>
          <w:rFonts w:ascii="GHEA Grapalat" w:hAnsi="GHEA Grapalat"/>
          <w:sz w:val="24"/>
          <w:szCs w:val="24"/>
          <w:lang w:val="hy-AM"/>
        </w:rPr>
        <w:t xml:space="preserve">՝ </w:t>
      </w:r>
      <w:r w:rsidRPr="00FD3758">
        <w:rPr>
          <w:rFonts w:ascii="GHEA Grapalat" w:hAnsi="GHEA Grapalat"/>
          <w:sz w:val="24"/>
          <w:szCs w:val="24"/>
          <w:lang w:val="hy-AM"/>
        </w:rPr>
        <w:t>3,300.0 մլն դրամ:</w:t>
      </w:r>
    </w:p>
    <w:p w:rsidR="00AF3473" w:rsidRPr="00FD3758" w:rsidRDefault="00AF3473" w:rsidP="00E53DF8">
      <w:pPr>
        <w:ind w:firstLine="720"/>
        <w:jc w:val="both"/>
        <w:rPr>
          <w:rFonts w:ascii="GHEA Grapalat" w:hAnsi="GHEA Grapalat"/>
          <w:lang w:val="hy-AM"/>
        </w:rPr>
      </w:pPr>
      <w:r w:rsidRPr="00FD3758">
        <w:rPr>
          <w:rFonts w:ascii="GHEA Grapalat" w:hAnsi="GHEA Grapalat"/>
          <w:lang w:val="hy-AM"/>
        </w:rPr>
        <w:t xml:space="preserve">Միաժամանակ նախատեսվում է իրականացնել արտաքին աղբյուրներից ստացվող նպատակային վարկային և դրամաշնորհային միջոցներով </w:t>
      </w:r>
      <w:r w:rsidR="00E53DF8">
        <w:rPr>
          <w:rFonts w:ascii="GHEA Grapalat" w:hAnsi="GHEA Grapalat"/>
          <w:lang w:val="hy-AM"/>
        </w:rPr>
        <w:t>ծրագրեր, որոնցից՝</w:t>
      </w:r>
    </w:p>
    <w:p w:rsidR="00AF3473" w:rsidRPr="00E53DF8" w:rsidRDefault="00AF3473" w:rsidP="00E53DF8">
      <w:pPr>
        <w:pStyle w:val="ListParagraph"/>
        <w:numPr>
          <w:ilvl w:val="0"/>
          <w:numId w:val="31"/>
        </w:numPr>
        <w:jc w:val="both"/>
        <w:rPr>
          <w:rFonts w:ascii="GHEA Grapalat" w:hAnsi="GHEA Grapalat"/>
          <w:sz w:val="24"/>
          <w:szCs w:val="24"/>
          <w:lang w:val="hy-AM"/>
        </w:rPr>
      </w:pPr>
      <w:r w:rsidRPr="00E53DF8">
        <w:rPr>
          <w:rFonts w:ascii="GHEA Grapalat" w:hAnsi="GHEA Grapalat"/>
          <w:sz w:val="24"/>
          <w:szCs w:val="24"/>
          <w:lang w:val="hy-AM"/>
        </w:rPr>
        <w:t>Հ</w:t>
      </w:r>
      <w:r w:rsidR="00393506">
        <w:rPr>
          <w:rFonts w:ascii="GHEA Grapalat" w:hAnsi="GHEA Grapalat"/>
          <w:sz w:val="24"/>
          <w:szCs w:val="24"/>
          <w:lang w:val="hy-AM"/>
        </w:rPr>
        <w:t>Բ</w:t>
      </w:r>
      <w:r w:rsidRPr="00E53DF8">
        <w:rPr>
          <w:rFonts w:ascii="GHEA Grapalat" w:hAnsi="GHEA Grapalat"/>
          <w:sz w:val="24"/>
          <w:szCs w:val="24"/>
          <w:lang w:val="hy-AM"/>
        </w:rPr>
        <w:t xml:space="preserve"> աջակցությամբ իրականացվող Տեղական տնտեսության և ենթակառուցվածքների զարգացման ծրագիր</w:t>
      </w:r>
      <w:r w:rsidR="00E53DF8" w:rsidRPr="00E53DF8">
        <w:rPr>
          <w:rFonts w:ascii="GHEA Grapalat" w:hAnsi="GHEA Grapalat"/>
          <w:sz w:val="24"/>
          <w:szCs w:val="24"/>
          <w:lang w:val="hy-AM"/>
        </w:rPr>
        <w:t>ը</w:t>
      </w:r>
      <w:r w:rsidRPr="00E53DF8">
        <w:rPr>
          <w:rFonts w:ascii="GHEA Grapalat" w:hAnsi="GHEA Grapalat"/>
          <w:sz w:val="24"/>
          <w:szCs w:val="24"/>
          <w:lang w:val="hy-AM"/>
        </w:rPr>
        <w:t xml:space="preserve">, որի </w:t>
      </w:r>
      <w:r w:rsidR="00E53DF8" w:rsidRPr="00E53DF8">
        <w:rPr>
          <w:rFonts w:ascii="GHEA Grapalat" w:hAnsi="GHEA Grapalat"/>
          <w:sz w:val="24"/>
          <w:szCs w:val="24"/>
          <w:lang w:val="hy-AM"/>
        </w:rPr>
        <w:t>ուղղությամբ</w:t>
      </w:r>
      <w:r w:rsidRPr="00E53DF8">
        <w:rPr>
          <w:rFonts w:ascii="GHEA Grapalat" w:hAnsi="GHEA Grapalat"/>
          <w:sz w:val="24"/>
          <w:szCs w:val="24"/>
          <w:lang w:val="hy-AM"/>
        </w:rPr>
        <w:t xml:space="preserve"> 2021թ.</w:t>
      </w:r>
      <w:r w:rsidR="00E53DF8" w:rsidRPr="00E53DF8">
        <w:rPr>
          <w:rFonts w:ascii="GHEA Grapalat" w:hAnsi="GHEA Grapalat"/>
          <w:sz w:val="24"/>
          <w:szCs w:val="24"/>
          <w:lang w:val="hy-AM"/>
        </w:rPr>
        <w:t xml:space="preserve"> նախատեսվում է</w:t>
      </w:r>
      <w:r w:rsidRPr="00E53DF8">
        <w:rPr>
          <w:rFonts w:ascii="GHEA Grapalat" w:hAnsi="GHEA Grapalat"/>
          <w:sz w:val="24"/>
          <w:szCs w:val="24"/>
          <w:lang w:val="hy-AM"/>
        </w:rPr>
        <w:t xml:space="preserve"> </w:t>
      </w:r>
      <w:r w:rsidR="00E53DF8" w:rsidRPr="00E53DF8">
        <w:rPr>
          <w:rFonts w:ascii="GHEA Grapalat" w:hAnsi="GHEA Grapalat"/>
          <w:sz w:val="24"/>
          <w:szCs w:val="24"/>
          <w:lang w:val="hy-AM"/>
        </w:rPr>
        <w:t xml:space="preserve">ծախսել </w:t>
      </w:r>
      <w:r w:rsidRPr="00E53DF8">
        <w:rPr>
          <w:rFonts w:ascii="GHEA Grapalat" w:hAnsi="GHEA Grapalat"/>
          <w:sz w:val="24"/>
          <w:szCs w:val="24"/>
          <w:lang w:val="hy-AM"/>
        </w:rPr>
        <w:t>7,178.5 մլն դրամ, այդ թվում վարկային միջոցներ` 5,742.8 մլն դրամ, ՀՀ համաֆինանսավորում` 1,435.6 մլն դրամ:</w:t>
      </w:r>
    </w:p>
    <w:p w:rsidR="00AF3473" w:rsidRPr="00E53DF8" w:rsidRDefault="00AF3473" w:rsidP="00E53DF8">
      <w:pPr>
        <w:pStyle w:val="ListParagraph"/>
        <w:numPr>
          <w:ilvl w:val="0"/>
          <w:numId w:val="31"/>
        </w:numPr>
        <w:jc w:val="both"/>
        <w:rPr>
          <w:rFonts w:ascii="GHEA Grapalat" w:hAnsi="GHEA Grapalat"/>
          <w:sz w:val="24"/>
          <w:szCs w:val="24"/>
          <w:lang w:val="hy-AM"/>
        </w:rPr>
      </w:pPr>
      <w:r w:rsidRPr="00E53DF8">
        <w:rPr>
          <w:rFonts w:ascii="GHEA Grapalat" w:hAnsi="GHEA Grapalat"/>
          <w:sz w:val="24"/>
          <w:szCs w:val="24"/>
          <w:lang w:val="hy-AM"/>
        </w:rPr>
        <w:t>Հ</w:t>
      </w:r>
      <w:r w:rsidR="00393506">
        <w:rPr>
          <w:rFonts w:ascii="GHEA Grapalat" w:hAnsi="GHEA Grapalat"/>
          <w:sz w:val="24"/>
          <w:szCs w:val="24"/>
          <w:lang w:val="hy-AM"/>
        </w:rPr>
        <w:t>Բ</w:t>
      </w:r>
      <w:r w:rsidRPr="00E53DF8">
        <w:rPr>
          <w:rFonts w:ascii="GHEA Grapalat" w:hAnsi="GHEA Grapalat"/>
          <w:sz w:val="24"/>
          <w:szCs w:val="24"/>
          <w:lang w:val="hy-AM"/>
        </w:rPr>
        <w:t xml:space="preserve"> աջակցությամբ իրականացվող Համայնքների գյուղատնտեսական ռեսուրսների կառավարման և մրցունակության երկրորդ ծրագիր, որի նպատակն է աջակցել անասնապահական ուղղվածություն ունեցող համայնքներին արոտօգտագործման/անասնապահական առավել մրցունակ և կայուն համակարգերի ստեղծման հարցում՝ 2021թ.-ին նախատեսվում է 2,579,8 մլն դրամ, այդ թվում վարկային միջոցներ` 2,261,8 մլն դրամ, ՀՀ համաֆինանսավորում` 317,9 մլն դրամ:</w:t>
      </w:r>
    </w:p>
    <w:p w:rsidR="00393506" w:rsidRPr="00393506" w:rsidRDefault="00AF3473" w:rsidP="00AF3473">
      <w:pPr>
        <w:pStyle w:val="ListParagraph"/>
        <w:numPr>
          <w:ilvl w:val="0"/>
          <w:numId w:val="31"/>
        </w:numPr>
        <w:jc w:val="both"/>
        <w:rPr>
          <w:rFonts w:ascii="GHEA Grapalat" w:hAnsi="GHEA Grapalat"/>
          <w:sz w:val="24"/>
          <w:szCs w:val="24"/>
          <w:lang w:val="hy-AM"/>
        </w:rPr>
      </w:pPr>
      <w:r w:rsidRPr="00E53DF8">
        <w:rPr>
          <w:rFonts w:ascii="GHEA Grapalat" w:hAnsi="GHEA Grapalat"/>
          <w:sz w:val="24"/>
          <w:szCs w:val="24"/>
          <w:lang w:val="hy-AM"/>
        </w:rPr>
        <w:t>Գյուղատնտեսության զարգացման միջազգային հիմնադրամի աջակցությամբ իրականացվող «Ենթակառուցվածքների և գյուղական ֆինանսավորման աջակցություն» ծրագիր, որի նպատակն է նվազեցնել գյուղական աղքատությունը Հայաստանում, ինչպես նաև ստեղծել ավելի բարեկարգ սոցիալական և տնտեսական ենթակառուցվածքներ: Ծրագրի կառավ</w:t>
      </w:r>
      <w:r w:rsidR="00E53DF8" w:rsidRPr="00E53DF8">
        <w:rPr>
          <w:rFonts w:ascii="GHEA Grapalat" w:hAnsi="GHEA Grapalat"/>
          <w:sz w:val="24"/>
          <w:szCs w:val="24"/>
          <w:lang w:val="hy-AM"/>
        </w:rPr>
        <w:t>արմանը</w:t>
      </w:r>
      <w:r w:rsidRPr="00E53DF8">
        <w:rPr>
          <w:rFonts w:ascii="GHEA Grapalat" w:hAnsi="GHEA Grapalat"/>
          <w:sz w:val="24"/>
          <w:szCs w:val="24"/>
          <w:lang w:val="hy-AM"/>
        </w:rPr>
        <w:t xml:space="preserve"> 2021թ.-ին նախատեսվում է </w:t>
      </w:r>
      <w:r w:rsidR="00E53DF8" w:rsidRPr="00E53DF8">
        <w:rPr>
          <w:rFonts w:ascii="GHEA Grapalat" w:hAnsi="GHEA Grapalat"/>
          <w:sz w:val="24"/>
          <w:szCs w:val="24"/>
          <w:lang w:val="hy-AM"/>
        </w:rPr>
        <w:t xml:space="preserve">ուղել </w:t>
      </w:r>
      <w:r w:rsidRPr="00E53DF8">
        <w:rPr>
          <w:rFonts w:ascii="GHEA Grapalat" w:hAnsi="GHEA Grapalat"/>
          <w:sz w:val="24"/>
          <w:szCs w:val="24"/>
          <w:lang w:val="hy-AM"/>
        </w:rPr>
        <w:t xml:space="preserve">283,9 մլն դրամ, այդ թվում վարկային միջոցներ` 236,3 մլն դրամ, ՀՀ </w:t>
      </w:r>
      <w:r w:rsidRPr="00393506">
        <w:rPr>
          <w:rFonts w:ascii="GHEA Grapalat" w:hAnsi="GHEA Grapalat"/>
          <w:sz w:val="24"/>
          <w:szCs w:val="24"/>
          <w:lang w:val="hy-AM"/>
        </w:rPr>
        <w:t>հ</w:t>
      </w:r>
      <w:r w:rsidR="00E53DF8" w:rsidRPr="00393506">
        <w:rPr>
          <w:rFonts w:ascii="GHEA Grapalat" w:hAnsi="GHEA Grapalat"/>
          <w:sz w:val="24"/>
          <w:szCs w:val="24"/>
          <w:lang w:val="hy-AM"/>
        </w:rPr>
        <w:t>ամաֆինանսավորում` 47,6 մլն դրամ, իսկ ծ</w:t>
      </w:r>
      <w:r w:rsidRPr="00393506">
        <w:rPr>
          <w:rFonts w:ascii="GHEA Grapalat" w:hAnsi="GHEA Grapalat"/>
          <w:sz w:val="24"/>
          <w:szCs w:val="24"/>
          <w:lang w:val="hy-AM"/>
        </w:rPr>
        <w:t>րագրի շրջանակներում նախատեսված վարկավորմանն ուղղվող միջոցներ` 1,453</w:t>
      </w:r>
      <w:r w:rsidRPr="00393506">
        <w:rPr>
          <w:rFonts w:ascii="Cambria Math" w:hAnsi="Cambria Math" w:cs="Cambria Math"/>
          <w:sz w:val="24"/>
          <w:szCs w:val="24"/>
          <w:lang w:val="hy-AM"/>
        </w:rPr>
        <w:t>․</w:t>
      </w:r>
      <w:r w:rsidRPr="00393506">
        <w:rPr>
          <w:rFonts w:ascii="GHEA Grapalat" w:hAnsi="GHEA Grapalat"/>
          <w:sz w:val="24"/>
          <w:szCs w:val="24"/>
          <w:lang w:val="hy-AM"/>
        </w:rPr>
        <w:t>5 մլն դրամ:</w:t>
      </w:r>
    </w:p>
    <w:p w:rsidR="00AF3473" w:rsidRPr="00393506" w:rsidRDefault="00AF3473" w:rsidP="00AF3473">
      <w:pPr>
        <w:pStyle w:val="ListParagraph"/>
        <w:numPr>
          <w:ilvl w:val="0"/>
          <w:numId w:val="31"/>
        </w:numPr>
        <w:jc w:val="both"/>
        <w:rPr>
          <w:rFonts w:ascii="GHEA Grapalat" w:hAnsi="GHEA Grapalat"/>
          <w:sz w:val="24"/>
          <w:szCs w:val="24"/>
          <w:lang w:val="hy-AM"/>
        </w:rPr>
      </w:pPr>
      <w:r w:rsidRPr="00393506">
        <w:rPr>
          <w:rFonts w:ascii="GHEA Grapalat" w:hAnsi="GHEA Grapalat"/>
          <w:sz w:val="24"/>
          <w:szCs w:val="24"/>
          <w:lang w:val="hy-AM"/>
        </w:rPr>
        <w:lastRenderedPageBreak/>
        <w:t>Գլոբալ էկոլոգիական հիմնադրամի աջակցությամբ իրականացվող «Հայաստանում արտադրողականության աճին ուղղված հողերի կայուն կառավարում» դրամաշնորհային ծրագիր, որի նպատակն է մեծացնել Վայոց ձորի, Արարատի և Սյունիքի մարզերի ագրոէկոլոգիական առումով առավել ռիսկային տարածքների բնակիչների ընդհանուր կարողությունները` նշված մարզերում համայնքային դեգրադացված հողերի վերականգնման միջոցով՝ 2021թ.-ին նախատեսվում է 1,056,3 մլն դրամ, այդ թվում դրամաշնորհային միջոցներ` 900,7.0 մլն դրամ, ՀՀ համաֆինանսավորում` 155,6 մլն դրամ:</w:t>
      </w:r>
    </w:p>
    <w:p w:rsidR="00393506" w:rsidRPr="004515D3" w:rsidRDefault="00393506" w:rsidP="00393506">
      <w:pPr>
        <w:pStyle w:val="ListParagraph"/>
        <w:ind w:firstLine="0"/>
        <w:jc w:val="both"/>
        <w:rPr>
          <w:rFonts w:ascii="GHEA Grapalat" w:hAnsi="GHEA Grapalat"/>
          <w:sz w:val="24"/>
          <w:szCs w:val="24"/>
          <w:lang w:val="hy-AM"/>
        </w:rPr>
      </w:pPr>
      <w:r w:rsidRPr="004515D3">
        <w:rPr>
          <w:rFonts w:ascii="GHEA Grapalat" w:hAnsi="GHEA Grapalat"/>
          <w:sz w:val="24"/>
          <w:szCs w:val="24"/>
          <w:lang w:val="hy-AM"/>
        </w:rPr>
        <w:t>Տես աղյուսակ N1</w:t>
      </w:r>
      <w:r>
        <w:rPr>
          <w:rFonts w:ascii="GHEA Grapalat" w:hAnsi="GHEA Grapalat"/>
          <w:sz w:val="24"/>
          <w:szCs w:val="24"/>
          <w:lang w:val="hy-AM"/>
        </w:rPr>
        <w:t>5</w:t>
      </w:r>
      <w:r w:rsidRPr="004515D3">
        <w:rPr>
          <w:rFonts w:ascii="GHEA Grapalat" w:hAnsi="GHEA Grapalat"/>
          <w:sz w:val="24"/>
          <w:szCs w:val="24"/>
          <w:lang w:val="hy-AM"/>
        </w:rPr>
        <w:t>:</w:t>
      </w:r>
    </w:p>
    <w:p w:rsidR="00EC385E" w:rsidRPr="00393506" w:rsidRDefault="00EC385E" w:rsidP="00AF3473">
      <w:pPr>
        <w:jc w:val="both"/>
        <w:rPr>
          <w:rFonts w:ascii="GHEA Grapalat" w:eastAsia="Calibri" w:hAnsi="GHEA Grapalat"/>
          <w:sz w:val="14"/>
          <w:szCs w:val="14"/>
          <w:lang w:val="hy-AM"/>
        </w:rPr>
      </w:pPr>
    </w:p>
    <w:p w:rsidR="00AF3473" w:rsidRPr="00393506" w:rsidRDefault="00AF3473" w:rsidP="00EC385E">
      <w:pPr>
        <w:jc w:val="center"/>
        <w:rPr>
          <w:rFonts w:ascii="GHEA Grapalat" w:hAnsi="GHEA Grapalat"/>
          <w:b/>
          <w:u w:val="single"/>
          <w:lang w:val="hy-AM"/>
        </w:rPr>
      </w:pPr>
      <w:bookmarkStart w:id="33" w:name="_Toc52452120"/>
      <w:r w:rsidRPr="00393506">
        <w:rPr>
          <w:rFonts w:ascii="GHEA Grapalat" w:hAnsi="GHEA Grapalat"/>
          <w:b/>
          <w:u w:val="single"/>
          <w:lang w:val="hy-AM"/>
        </w:rPr>
        <w:t>ՀՀ արտակարգ իրավիճակների նախարարություն</w:t>
      </w:r>
      <w:bookmarkEnd w:id="33"/>
    </w:p>
    <w:p w:rsidR="00EC385E" w:rsidRPr="00393506" w:rsidRDefault="00EC385E" w:rsidP="00EC385E">
      <w:pPr>
        <w:jc w:val="center"/>
        <w:rPr>
          <w:rFonts w:ascii="GHEA Grapalat" w:hAnsi="GHEA Grapalat"/>
          <w:b/>
          <w:sz w:val="14"/>
          <w:szCs w:val="14"/>
          <w:u w:val="single"/>
          <w:lang w:val="hy-AM"/>
        </w:rPr>
      </w:pPr>
    </w:p>
    <w:p w:rsidR="00AF3473" w:rsidRPr="00EA1955" w:rsidRDefault="00AF3473" w:rsidP="00AF3473">
      <w:pPr>
        <w:jc w:val="both"/>
        <w:rPr>
          <w:rFonts w:ascii="GHEA Grapalat" w:hAnsi="GHEA Grapalat"/>
          <w:lang w:val="hy-AM"/>
        </w:rPr>
      </w:pPr>
      <w:r w:rsidRPr="00393506">
        <w:rPr>
          <w:rFonts w:ascii="GHEA Grapalat" w:hAnsi="GHEA Grapalat"/>
          <w:lang w:val="hy-AM"/>
        </w:rPr>
        <w:tab/>
      </w:r>
      <w:r w:rsidRPr="00EA1955">
        <w:rPr>
          <w:rFonts w:ascii="GHEA Grapalat" w:hAnsi="GHEA Grapalat"/>
          <w:lang w:val="hy-AM"/>
        </w:rPr>
        <w:t>ՀՀ արտակարգ իրավիճակների նախարարության գծով 2021 թվականի Նախագծով  նախատեսվում է հատկացնել 13,051.2 մլն դրամ (առանց կառավարման ապարատի)</w:t>
      </w:r>
      <w:r w:rsidR="00EA1955">
        <w:rPr>
          <w:rFonts w:ascii="GHEA Grapalat" w:hAnsi="GHEA Grapalat"/>
          <w:lang w:val="hy-AM"/>
        </w:rPr>
        <w:t>, որտեղ՝</w:t>
      </w:r>
    </w:p>
    <w:p w:rsidR="00AF3473" w:rsidRPr="00EA1955" w:rsidRDefault="00AF3473" w:rsidP="00EA1955">
      <w:pPr>
        <w:pStyle w:val="ListParagraph"/>
        <w:numPr>
          <w:ilvl w:val="0"/>
          <w:numId w:val="32"/>
        </w:numPr>
        <w:jc w:val="both"/>
        <w:rPr>
          <w:rFonts w:ascii="Cambria Math" w:hAnsi="Cambria Math"/>
          <w:sz w:val="24"/>
          <w:szCs w:val="24"/>
          <w:lang w:val="hy-AM"/>
        </w:rPr>
      </w:pPr>
      <w:r w:rsidRPr="00EA1955">
        <w:rPr>
          <w:rFonts w:ascii="GHEA Grapalat" w:hAnsi="GHEA Grapalat"/>
          <w:sz w:val="24"/>
          <w:szCs w:val="24"/>
          <w:lang w:val="hy-AM"/>
        </w:rPr>
        <w:t>Սեյսմիկ պաշտպանության ծրագրով նախատեսվում է Սեյսմիկ պաշտպանության ոլորտում ծառայությունների տրամադրում միջոցառումը, որի համար նախատեսվում է 803.5 մլն դրամ` 2020 թվականի պետական բյուջեով հաստատված ցուցանիշից 85.1 մլն դրամով պակաս:</w:t>
      </w:r>
      <w:r w:rsidR="00EA1955" w:rsidRPr="00EA1955">
        <w:rPr>
          <w:rFonts w:ascii="GHEA Grapalat" w:hAnsi="GHEA Grapalat"/>
          <w:sz w:val="24"/>
          <w:szCs w:val="24"/>
          <w:lang w:val="hy-AM"/>
        </w:rPr>
        <w:t xml:space="preserve"> </w:t>
      </w:r>
      <w:r w:rsidRPr="00EA1955">
        <w:rPr>
          <w:rFonts w:ascii="GHEA Grapalat" w:hAnsi="GHEA Grapalat"/>
          <w:sz w:val="24"/>
          <w:szCs w:val="24"/>
          <w:lang w:val="hy-AM"/>
        </w:rPr>
        <w:t>Միջոցառման նպատակն է Հայաստանի Հանրապետության տարածքում սեյսմիկ վտանգի և ռիսկի գնահատումը, սեյսմիկ ռիսկի նվազեցումը</w:t>
      </w:r>
      <w:r w:rsidR="00EA1955" w:rsidRPr="00EA1955">
        <w:rPr>
          <w:rFonts w:ascii="Cambria Math" w:hAnsi="Cambria Math"/>
          <w:sz w:val="24"/>
          <w:szCs w:val="24"/>
          <w:lang w:val="hy-AM"/>
        </w:rPr>
        <w:t>․</w:t>
      </w:r>
    </w:p>
    <w:p w:rsidR="00AF3473" w:rsidRPr="00EA1955" w:rsidRDefault="00AF3473" w:rsidP="00EA1955">
      <w:pPr>
        <w:pStyle w:val="ListParagraph"/>
        <w:numPr>
          <w:ilvl w:val="0"/>
          <w:numId w:val="32"/>
        </w:numPr>
        <w:jc w:val="both"/>
        <w:rPr>
          <w:rFonts w:ascii="GHEA Grapalat" w:hAnsi="GHEA Grapalat"/>
          <w:sz w:val="24"/>
          <w:szCs w:val="24"/>
          <w:lang w:val="hy-AM"/>
        </w:rPr>
      </w:pPr>
      <w:r w:rsidRPr="00EA1955">
        <w:rPr>
          <w:rFonts w:ascii="GHEA Grapalat" w:hAnsi="GHEA Grapalat"/>
          <w:sz w:val="24"/>
          <w:szCs w:val="24"/>
          <w:lang w:val="hy-AM"/>
        </w:rPr>
        <w:t>«Փրկարար ծառայություններ» միջոցառման շրջանակներում նախատեսվում է իրականացնել հրդեհաշիջման, հակահրդեհային քարոզչության, բնական և տեխնածին աղետների ժամանակ բնակչության և կառույցների պաշտպանություն: Նշված միջոցառման գծով 2021 թվականի պետական բյուջեի նախագծով նախատեսվել է 11,665.0 մլն դրամ՝ 2020 թվականի պետական բյուջեի նկատմաբ աճը կազմում է 335.1 մլն դրամ, պայմանավորված՝ աշխատանքի վարձատրության փոփոխությամբ, ՀՓՋ-ների վերանորոգմամբ, հենակետերի գազիֆիկացմամբ, փրկարար ծառայողների համազգեստի ձեռք բերմամբ, փրկարարական նյութերի և գործիքների ձեռք բերմամբ և այլն</w:t>
      </w:r>
    </w:p>
    <w:p w:rsidR="00AF3473" w:rsidRPr="00EA1955" w:rsidRDefault="00AF3473" w:rsidP="00EA1955">
      <w:pPr>
        <w:pStyle w:val="ListParagraph"/>
        <w:numPr>
          <w:ilvl w:val="0"/>
          <w:numId w:val="32"/>
        </w:numPr>
        <w:jc w:val="both"/>
        <w:rPr>
          <w:rFonts w:ascii="GHEA Grapalat" w:hAnsi="GHEA Grapalat"/>
          <w:sz w:val="24"/>
          <w:szCs w:val="24"/>
          <w:lang w:val="hy-AM"/>
        </w:rPr>
      </w:pPr>
      <w:r w:rsidRPr="00EA1955">
        <w:rPr>
          <w:rFonts w:ascii="GHEA Grapalat" w:hAnsi="GHEA Grapalat"/>
          <w:sz w:val="24"/>
          <w:szCs w:val="24"/>
          <w:lang w:val="hy-AM"/>
        </w:rPr>
        <w:t>«Պետական ռեզերվների պահպանում», «Նյութական ռեսուրսների ՀՀ պետական պահուստի ձևավորում և պահպանում» միջոցառումների շրջանակներում նախատեսվում է իրականացնել ՀՀ պետական ռեզերվների գործակալության համակարգի հիմնարկների պահպանում և պետական պահուստի կուտակում, ամբարում և թարմացում: Նշված միջոցառումների գծով ՀՀ 2021 թվականի պետական բյուջեի նախագծով նախա</w:t>
      </w:r>
      <w:r w:rsidRPr="00EA1955">
        <w:rPr>
          <w:rFonts w:ascii="GHEA Grapalat" w:hAnsi="GHEA Grapalat"/>
          <w:sz w:val="24"/>
          <w:szCs w:val="24"/>
          <w:lang w:val="hy-AM"/>
        </w:rPr>
        <w:softHyphen/>
        <w:t>տեսվել է 359.7 մլն դրամ՝ ՀՀ 2020 թվականի պետական բյուջեով հաստատված գումարի չափով:</w:t>
      </w:r>
    </w:p>
    <w:p w:rsidR="00EA1955" w:rsidRPr="004515D3" w:rsidRDefault="00EA1955" w:rsidP="00EA1955">
      <w:pPr>
        <w:pStyle w:val="ListParagraph"/>
        <w:ind w:firstLine="0"/>
        <w:jc w:val="both"/>
        <w:rPr>
          <w:rFonts w:ascii="GHEA Grapalat" w:hAnsi="GHEA Grapalat"/>
          <w:sz w:val="24"/>
          <w:szCs w:val="24"/>
          <w:lang w:val="hy-AM"/>
        </w:rPr>
      </w:pPr>
      <w:r w:rsidRPr="004515D3">
        <w:rPr>
          <w:rFonts w:ascii="GHEA Grapalat" w:hAnsi="GHEA Grapalat"/>
          <w:sz w:val="24"/>
          <w:szCs w:val="24"/>
          <w:lang w:val="hy-AM"/>
        </w:rPr>
        <w:t>Տես աղյուսակ N1</w:t>
      </w:r>
      <w:r>
        <w:rPr>
          <w:rFonts w:ascii="GHEA Grapalat" w:hAnsi="GHEA Grapalat"/>
          <w:sz w:val="24"/>
          <w:szCs w:val="24"/>
          <w:lang w:val="hy-AM"/>
        </w:rPr>
        <w:t>7</w:t>
      </w:r>
      <w:r w:rsidRPr="004515D3">
        <w:rPr>
          <w:rFonts w:ascii="GHEA Grapalat" w:hAnsi="GHEA Grapalat"/>
          <w:sz w:val="24"/>
          <w:szCs w:val="24"/>
          <w:lang w:val="hy-AM"/>
        </w:rPr>
        <w:t>:</w:t>
      </w:r>
    </w:p>
    <w:p w:rsidR="00AF3473" w:rsidRPr="00EA1955" w:rsidRDefault="00AF3473" w:rsidP="00AF3473">
      <w:pPr>
        <w:jc w:val="both"/>
        <w:rPr>
          <w:rFonts w:ascii="GHEA Grapalat" w:eastAsia="Calibri" w:hAnsi="GHEA Grapalat"/>
          <w:sz w:val="14"/>
          <w:szCs w:val="14"/>
          <w:lang w:val="hy-AM"/>
        </w:rPr>
      </w:pPr>
    </w:p>
    <w:p w:rsidR="00AF3473" w:rsidRPr="00050838" w:rsidRDefault="00AF3473" w:rsidP="00EC385E">
      <w:pPr>
        <w:jc w:val="center"/>
        <w:rPr>
          <w:rFonts w:ascii="GHEA Grapalat" w:hAnsi="GHEA Grapalat"/>
          <w:b/>
          <w:u w:val="single"/>
          <w:lang w:val="hy-AM"/>
        </w:rPr>
      </w:pPr>
      <w:bookmarkStart w:id="34" w:name="_Toc52452121"/>
      <w:r w:rsidRPr="00050838">
        <w:rPr>
          <w:rFonts w:ascii="GHEA Grapalat" w:hAnsi="GHEA Grapalat"/>
          <w:b/>
          <w:u w:val="single"/>
          <w:lang w:val="hy-AM"/>
        </w:rPr>
        <w:t>ՀՀ արդարադատության նախարարություն</w:t>
      </w:r>
      <w:bookmarkEnd w:id="34"/>
    </w:p>
    <w:p w:rsidR="00EC385E" w:rsidRPr="00050838" w:rsidRDefault="00EC385E" w:rsidP="00EC385E">
      <w:pPr>
        <w:jc w:val="center"/>
        <w:rPr>
          <w:rFonts w:ascii="GHEA Grapalat" w:hAnsi="GHEA Grapalat"/>
          <w:b/>
          <w:sz w:val="14"/>
          <w:szCs w:val="14"/>
          <w:u w:val="single"/>
          <w:lang w:val="hy-AM"/>
        </w:rPr>
      </w:pPr>
    </w:p>
    <w:p w:rsidR="00AF3473" w:rsidRPr="000A08A9" w:rsidRDefault="00AF3473" w:rsidP="000A08A9">
      <w:pPr>
        <w:ind w:firstLine="720"/>
        <w:jc w:val="both"/>
        <w:rPr>
          <w:rFonts w:ascii="GHEA Grapalat" w:hAnsi="GHEA Grapalat"/>
          <w:b/>
        </w:rPr>
      </w:pPr>
      <w:bookmarkStart w:id="35" w:name="_Toc52452122"/>
      <w:r w:rsidRPr="000A08A9">
        <w:rPr>
          <w:rFonts w:ascii="GHEA Grapalat" w:hAnsi="GHEA Grapalat"/>
          <w:b/>
        </w:rPr>
        <w:t>«Քրեակատարողական ծառայություններ» ծրագրի շրջանակներում`</w:t>
      </w:r>
      <w:bookmarkEnd w:id="35"/>
    </w:p>
    <w:p w:rsidR="00AF3473" w:rsidRPr="000A08A9" w:rsidRDefault="00AF3473" w:rsidP="000A08A9">
      <w:pPr>
        <w:pStyle w:val="ListParagraph"/>
        <w:numPr>
          <w:ilvl w:val="0"/>
          <w:numId w:val="33"/>
        </w:numPr>
        <w:jc w:val="both"/>
        <w:rPr>
          <w:rFonts w:ascii="GHEA Grapalat" w:hAnsi="GHEA Grapalat"/>
          <w:sz w:val="24"/>
          <w:szCs w:val="24"/>
        </w:rPr>
      </w:pPr>
      <w:r w:rsidRPr="000A08A9">
        <w:rPr>
          <w:rFonts w:ascii="GHEA Grapalat" w:hAnsi="GHEA Grapalat"/>
          <w:sz w:val="24"/>
          <w:szCs w:val="24"/>
        </w:rPr>
        <w:t>«Քրեակատարողական ծառայություններ» միջոցառման գծով 2021 թվականի պետական բյուջեի նախագծով նախատեսվել է 11,081.8 մլն դրամ, որը 2020 թվականի պետական բյուջեի նկատմամբ ավելացել է 1,749.2 մլն դրամով՝ պայմանավորված ՔԿՎ ծառայողների համար լրացուցիչ հավելումների նախատեսմամբ և ՔԿՎ հիմնարկներում պահվող կալանավորների համար ամբողջ տարվա կտրվածքով սննդի ծառայությունների կազմակերպմա</w:t>
      </w:r>
      <w:r w:rsidR="007B2453">
        <w:rPr>
          <w:rFonts w:ascii="GHEA Grapalat" w:hAnsi="GHEA Grapalat"/>
          <w:sz w:val="24"/>
          <w:szCs w:val="24"/>
          <w:lang w:val="hy-AM"/>
        </w:rPr>
        <w:t>մ</w:t>
      </w:r>
      <w:r w:rsidRPr="000A08A9">
        <w:rPr>
          <w:rFonts w:ascii="GHEA Grapalat" w:hAnsi="GHEA Grapalat"/>
          <w:sz w:val="24"/>
          <w:szCs w:val="24"/>
        </w:rPr>
        <w:t xml:space="preserve">բ։ </w:t>
      </w:r>
    </w:p>
    <w:p w:rsidR="00AF3473" w:rsidRPr="000A08A9" w:rsidRDefault="00AF3473" w:rsidP="000A08A9">
      <w:pPr>
        <w:pStyle w:val="ListParagraph"/>
        <w:numPr>
          <w:ilvl w:val="0"/>
          <w:numId w:val="33"/>
        </w:numPr>
        <w:jc w:val="both"/>
        <w:rPr>
          <w:rFonts w:ascii="GHEA Grapalat" w:hAnsi="GHEA Grapalat"/>
          <w:sz w:val="24"/>
          <w:szCs w:val="24"/>
        </w:rPr>
      </w:pPr>
      <w:r w:rsidRPr="000A08A9">
        <w:rPr>
          <w:rFonts w:ascii="GHEA Grapalat" w:hAnsi="GHEA Grapalat"/>
          <w:sz w:val="24"/>
          <w:szCs w:val="24"/>
        </w:rPr>
        <w:lastRenderedPageBreak/>
        <w:t>«Արդարադատության նախարարության քրեակատարողական հիմնարկում պահվող կալանավորված անձանց և դատապարտյալներին պատշաճ բժշկական օգնություն և սպասարկման ծառայություններ» միջոցառման գծով 2021 թվականի պետական բյուջեի նախագծով նախատեսվել է 588.6 մլն դրամ, որը 2020 թվականի պետական բյուջեի նկատմամբ նվազել է 117.7 մլն դրամով՝ պայմանավորված ԱԱՀ-ի գծով գումարների նվազեցմամբ (առողջապահական հիմնարկները ազատված են ԱԱՀ-ից):</w:t>
      </w:r>
    </w:p>
    <w:p w:rsidR="00AF3473" w:rsidRPr="000A08A9" w:rsidRDefault="00AF3473" w:rsidP="000A08A9">
      <w:pPr>
        <w:pStyle w:val="ListParagraph"/>
        <w:numPr>
          <w:ilvl w:val="0"/>
          <w:numId w:val="33"/>
        </w:numPr>
        <w:jc w:val="both"/>
        <w:rPr>
          <w:rFonts w:ascii="GHEA Grapalat" w:hAnsi="GHEA Grapalat"/>
          <w:sz w:val="24"/>
          <w:szCs w:val="24"/>
        </w:rPr>
      </w:pPr>
      <w:r w:rsidRPr="000A08A9">
        <w:rPr>
          <w:rFonts w:ascii="GHEA Grapalat" w:hAnsi="GHEA Grapalat"/>
          <w:sz w:val="24"/>
          <w:szCs w:val="24"/>
        </w:rPr>
        <w:t>«Դեղորայքի ապահովում կալանավայրերում պահվող ազատազրկվածներին» միջոցառման գծով 2021 թվականի պետական բյուջեի նախագծով նախատեսվել է 150.0 մլն դրամ՝ ՀՀ 2020 թվականի պետա</w:t>
      </w:r>
      <w:r w:rsidRPr="000A08A9">
        <w:rPr>
          <w:rFonts w:ascii="GHEA Grapalat" w:hAnsi="GHEA Grapalat"/>
          <w:sz w:val="24"/>
          <w:szCs w:val="24"/>
        </w:rPr>
        <w:softHyphen/>
        <w:t>կան բյուջեով հաստատված գումարի չափով:</w:t>
      </w:r>
    </w:p>
    <w:p w:rsidR="00AF3473" w:rsidRPr="000A08A9" w:rsidRDefault="00AF3473" w:rsidP="000A08A9">
      <w:pPr>
        <w:pStyle w:val="ListParagraph"/>
        <w:numPr>
          <w:ilvl w:val="0"/>
          <w:numId w:val="33"/>
        </w:numPr>
        <w:jc w:val="both"/>
        <w:rPr>
          <w:rFonts w:ascii="GHEA Grapalat" w:hAnsi="GHEA Grapalat"/>
          <w:sz w:val="24"/>
          <w:szCs w:val="24"/>
        </w:rPr>
      </w:pPr>
      <w:r w:rsidRPr="000A08A9">
        <w:rPr>
          <w:rFonts w:ascii="GHEA Grapalat" w:hAnsi="GHEA Grapalat"/>
          <w:sz w:val="24"/>
          <w:szCs w:val="24"/>
        </w:rPr>
        <w:t>«Քրեակատարողական ծառայություններ» ծրագրի «Իրավախախտում կատարած անձանց գեղագիտական դաստիարակության և կրթական ծրագրերի իրականացում միջոցառման գծով 2021 թվականին նախատեսվում է հատկացնել 36.9 մլն դրամ՝ քրեակատարողական հիմնարկներում գտնվող իրավախախտում կատարած անձանց գեղագիտական դաստիարակության և կրթության ծրագրերի իրականացման նպատակով:</w:t>
      </w:r>
    </w:p>
    <w:p w:rsidR="00AF3473" w:rsidRPr="00AF3473" w:rsidRDefault="00AF3473" w:rsidP="000A08A9">
      <w:pPr>
        <w:ind w:firstLine="720"/>
        <w:jc w:val="both"/>
        <w:rPr>
          <w:rFonts w:ascii="GHEA Grapalat" w:hAnsi="GHEA Grapalat"/>
        </w:rPr>
      </w:pPr>
      <w:r w:rsidRPr="000A08A9">
        <w:rPr>
          <w:rFonts w:ascii="GHEA Grapalat" w:hAnsi="GHEA Grapalat"/>
          <w:b/>
        </w:rPr>
        <w:t>«Արդարադատության համակարգի աշխատակիցների վերապատրաստում և հատուկ ուսուցում» ծրագրի</w:t>
      </w:r>
      <w:r w:rsidRPr="00AF3473">
        <w:rPr>
          <w:rFonts w:ascii="GHEA Grapalat" w:hAnsi="GHEA Grapalat"/>
        </w:rPr>
        <w:t xml:space="preserve"> շրջանակներում իրականացվում են թվով 3 միջոցառումներ՝ «Հատուկ ծառայողների վերապատրաստում և հատուկ ուսուցում միջոցառում, որի համար 2021 թվականին նախատեսվում է հատկացնել 213.0 մլն դրամ, «Դատավորների, դատախազների, դատավորների և դատախազների թեկնածուների ցուցակում գտնվող անձանց, դատական ծառայողների, դատախազության աշխատակազմում ծառայողների, դատական կարգադրիչների վերապատրաստման և հատուկ ուսուցման ծառայություններ միջոցառում, որի համար 2021 թվականին նախատեսվում է հատկացնել 237.5 մլն դրամ և «Մասնագիտական վերապատրաստում անցնող ունկնդիրներին կրթաթոշակի տրամադրում միջոցառում, որի համար 2021 թվականին նախատեսվում է հատկացնել 44.4 մլն դրամ:</w:t>
      </w:r>
    </w:p>
    <w:p w:rsidR="00AF3473" w:rsidRPr="00AF3473" w:rsidRDefault="00AF3473" w:rsidP="000A08A9">
      <w:pPr>
        <w:ind w:firstLine="720"/>
        <w:jc w:val="both"/>
        <w:rPr>
          <w:rFonts w:ascii="GHEA Grapalat" w:hAnsi="GHEA Grapalat"/>
        </w:rPr>
      </w:pPr>
      <w:r w:rsidRPr="000A08A9">
        <w:rPr>
          <w:rFonts w:ascii="GHEA Grapalat" w:hAnsi="GHEA Grapalat"/>
          <w:b/>
        </w:rPr>
        <w:t>«Դատական և հանրային պաշտպանություն» ծրագրի</w:t>
      </w:r>
      <w:r w:rsidRPr="00AF3473">
        <w:rPr>
          <w:rFonts w:ascii="GHEA Grapalat" w:hAnsi="GHEA Grapalat"/>
        </w:rPr>
        <w:t xml:space="preserve"> շրջանակներում նախատեսված է «Փորձաքննությունների ծառայությունների տրամադրում» միջոցառումը</w:t>
      </w:r>
      <w:r w:rsidR="000A08A9">
        <w:rPr>
          <w:rFonts w:ascii="GHEA Grapalat" w:hAnsi="GHEA Grapalat"/>
          <w:lang w:val="hy-AM"/>
        </w:rPr>
        <w:t xml:space="preserve">, որի համար </w:t>
      </w:r>
      <w:r w:rsidRPr="00AF3473">
        <w:rPr>
          <w:rFonts w:ascii="GHEA Grapalat" w:hAnsi="GHEA Grapalat"/>
        </w:rPr>
        <w:t>նախատեսվել է 220.7 մլն դրամ՝ 2020 թվականի պետա</w:t>
      </w:r>
      <w:r w:rsidRPr="00AF3473">
        <w:rPr>
          <w:rFonts w:ascii="GHEA Grapalat" w:hAnsi="GHEA Grapalat"/>
        </w:rPr>
        <w:softHyphen/>
        <w:t>կան բյուջեով հաստատված գումարի չափով: Հաշվարկը կատարվել է 6225 փորձաքննությունների համար, պահպանելով փորձագիտական աշխատանքի մեկ ժամվա արժեքը` 560 դրամ:</w:t>
      </w:r>
    </w:p>
    <w:p w:rsidR="00AF3473" w:rsidRPr="00AF3473" w:rsidRDefault="00AF3473" w:rsidP="000A08A9">
      <w:pPr>
        <w:ind w:firstLine="720"/>
        <w:jc w:val="both"/>
        <w:rPr>
          <w:rFonts w:ascii="GHEA Grapalat" w:hAnsi="GHEA Grapalat"/>
        </w:rPr>
      </w:pPr>
      <w:r w:rsidRPr="000A08A9">
        <w:rPr>
          <w:rFonts w:ascii="GHEA Grapalat" w:hAnsi="GHEA Grapalat"/>
          <w:b/>
        </w:rPr>
        <w:t>Իրավական իրազեկում և տեղեկատվության ապահովում» ծրագրի</w:t>
      </w:r>
      <w:r w:rsidRPr="00AF3473">
        <w:rPr>
          <w:rFonts w:ascii="GHEA Grapalat" w:hAnsi="GHEA Grapalat"/>
        </w:rPr>
        <w:t xml:space="preserve"> նպատակը՝ հանրային իրազեկվածության ապահովումն է:  Ծրագրի համար նախատեսվում է հատկացնել 635.6 մլն դրամ՝ 2020 թվականի պետական բյուջեով հաստատված 639.3 մլն դրամի դիմաց: </w:t>
      </w:r>
    </w:p>
    <w:p w:rsidR="00AF3473" w:rsidRPr="00AF3473" w:rsidRDefault="00AF3473" w:rsidP="000A08A9">
      <w:pPr>
        <w:ind w:firstLine="720"/>
        <w:jc w:val="both"/>
        <w:rPr>
          <w:rFonts w:ascii="GHEA Grapalat" w:hAnsi="GHEA Grapalat"/>
        </w:rPr>
      </w:pPr>
      <w:r w:rsidRPr="000A08A9">
        <w:rPr>
          <w:rFonts w:ascii="GHEA Grapalat" w:hAnsi="GHEA Grapalat"/>
          <w:b/>
        </w:rPr>
        <w:t>«Հակակոռուպցիոն քաղաքականության մշակում, ծրագրերի համակարգում և մոնիթորինգի իրականացում» ծրագիրը</w:t>
      </w:r>
      <w:r w:rsidRPr="00AF3473">
        <w:rPr>
          <w:rFonts w:ascii="GHEA Grapalat" w:hAnsi="GHEA Grapalat"/>
        </w:rPr>
        <w:t xml:space="preserve"> հանդիսանում է նոր ծրագիր, որի նպատակն է Հայաստանի Հանրապետությունում կոռուպցիոն իրավախախտումների բացահայտումը, կոռուպցիոն հանցագործությունների քննությունը դարձնել ավելի արդյունավետ՝ մասնագիտացված հակակոռուպցիոն մարմնի միջոցով վերջինս իրականացնելու եղանակով, ինստիտուցիոնալ հենքեր ստեղծել կոռուպցիոն գործերով նախաքննություն իրականացնող անձանց մասնագիտացման համար: Ծրագրի՝ «Հակակոռուպցիոն կոմիտեի շենքային պայմանների ապահովում» և «Հակակոռուպցիոն դատարանի շենքային պայմանների ապահովում» միջոցառումների համար 2021թ-ի համար նախատեսվել է հատկացնել </w:t>
      </w:r>
      <w:r w:rsidRPr="00AF3473">
        <w:rPr>
          <w:rFonts w:ascii="GHEA Grapalat" w:hAnsi="GHEA Grapalat"/>
        </w:rPr>
        <w:lastRenderedPageBreak/>
        <w:t xml:space="preserve">2,000,000.0 հազար դրամ՝ յուրաքանչյուր միջոցառման գծով 1,000,000.0 հազարական դրամ: </w:t>
      </w:r>
    </w:p>
    <w:p w:rsidR="00AF3473" w:rsidRDefault="00AF3473" w:rsidP="00B13D28">
      <w:pPr>
        <w:ind w:firstLine="720"/>
        <w:jc w:val="both"/>
        <w:rPr>
          <w:rFonts w:ascii="GHEA Grapalat" w:hAnsi="GHEA Grapalat"/>
        </w:rPr>
      </w:pPr>
      <w:r w:rsidRPr="00AF3473">
        <w:rPr>
          <w:rFonts w:ascii="GHEA Grapalat" w:hAnsi="GHEA Grapalat"/>
        </w:rPr>
        <w:t>Միաժամանակ արդարադատության ոլորտում նախատեսվում է ԱՄՆ ՄԶԳ աջակցությամբ իրականացվող «Աջակցություն օրենսդրության զարգացման և իրավական հետազոտությունների կենտրոնի գործունեությանը» դրամաշնորհային ծրագիր</w:t>
      </w:r>
      <w:r w:rsidR="00B13D28">
        <w:rPr>
          <w:rFonts w:ascii="GHEA Grapalat" w:hAnsi="GHEA Grapalat"/>
          <w:lang w:val="hy-AM"/>
        </w:rPr>
        <w:t>ը</w:t>
      </w:r>
      <w:r w:rsidRPr="00AF3473">
        <w:rPr>
          <w:rFonts w:ascii="GHEA Grapalat" w:hAnsi="GHEA Grapalat"/>
        </w:rPr>
        <w:t>, որի նպատակն է հզորացնել մասնգիտական կադրերը և ինստիտուցիոնալացնել շահագրգիռ կողմերի խորհրդատվության արդյունավետ մեխանիզմները: Ծրագիր</w:t>
      </w:r>
      <w:r w:rsidR="00B13D28">
        <w:rPr>
          <w:rFonts w:ascii="GHEA Grapalat" w:hAnsi="GHEA Grapalat"/>
          <w:lang w:val="hy-AM"/>
        </w:rPr>
        <w:t>ի շրջանակներում</w:t>
      </w:r>
      <w:r w:rsidRPr="00AF3473">
        <w:rPr>
          <w:rFonts w:ascii="GHEA Grapalat" w:hAnsi="GHEA Grapalat"/>
        </w:rPr>
        <w:t xml:space="preserve"> 2021թ. նախատեսվում է 73,648.2 մլն դրամ, այդ թվում  դրամաշնորհային միջոցներ` 9,468.4 մլն դրամ, ՀՀ համաֆինանսավորում` 64,179.8 մլն դրամ:</w:t>
      </w:r>
    </w:p>
    <w:p w:rsidR="00EC385E" w:rsidRPr="00EC385E" w:rsidRDefault="00EC385E" w:rsidP="00AF3473">
      <w:pPr>
        <w:jc w:val="both"/>
        <w:rPr>
          <w:rFonts w:ascii="GHEA Grapalat" w:hAnsi="GHEA Grapalat"/>
          <w:sz w:val="14"/>
          <w:szCs w:val="14"/>
        </w:rPr>
      </w:pPr>
    </w:p>
    <w:p w:rsidR="00AF3473" w:rsidRDefault="00AF3473" w:rsidP="00EC385E">
      <w:pPr>
        <w:jc w:val="center"/>
        <w:rPr>
          <w:rFonts w:ascii="GHEA Grapalat" w:hAnsi="GHEA Grapalat"/>
          <w:b/>
          <w:u w:val="single"/>
        </w:rPr>
      </w:pPr>
      <w:bookmarkStart w:id="36" w:name="_Toc52452123"/>
      <w:r w:rsidRPr="00EC385E">
        <w:rPr>
          <w:rFonts w:ascii="GHEA Grapalat" w:hAnsi="GHEA Grapalat"/>
          <w:b/>
          <w:u w:val="single"/>
        </w:rPr>
        <w:t>ՀՀ պաշտպանության նախարարություն</w:t>
      </w:r>
      <w:bookmarkEnd w:id="36"/>
    </w:p>
    <w:p w:rsidR="00EC385E" w:rsidRPr="00EC385E" w:rsidRDefault="00EC385E" w:rsidP="00EC385E">
      <w:pPr>
        <w:jc w:val="center"/>
        <w:rPr>
          <w:rFonts w:ascii="GHEA Grapalat" w:hAnsi="GHEA Grapalat"/>
          <w:b/>
          <w:sz w:val="14"/>
          <w:szCs w:val="14"/>
          <w:u w:val="single"/>
        </w:rPr>
      </w:pPr>
    </w:p>
    <w:p w:rsidR="00AF3473" w:rsidRPr="00993C64" w:rsidRDefault="00AF3473" w:rsidP="00993C64">
      <w:pPr>
        <w:pStyle w:val="ListParagraph"/>
        <w:numPr>
          <w:ilvl w:val="0"/>
          <w:numId w:val="34"/>
        </w:numPr>
        <w:jc w:val="both"/>
        <w:rPr>
          <w:rFonts w:ascii="GHEA Grapalat" w:hAnsi="GHEA Grapalat"/>
          <w:sz w:val="24"/>
          <w:szCs w:val="24"/>
        </w:rPr>
      </w:pPr>
      <w:r w:rsidRPr="00993C64">
        <w:rPr>
          <w:rFonts w:ascii="GHEA Grapalat" w:hAnsi="GHEA Grapalat"/>
          <w:sz w:val="24"/>
          <w:szCs w:val="24"/>
        </w:rPr>
        <w:t>«Ռազմական կարիքների բավարարում» միջոցառման շրջանակներում նախատեսվում է իրա</w:t>
      </w:r>
      <w:r w:rsidRPr="00993C64">
        <w:rPr>
          <w:rFonts w:ascii="GHEA Grapalat" w:hAnsi="GHEA Grapalat"/>
          <w:sz w:val="24"/>
          <w:szCs w:val="24"/>
        </w:rPr>
        <w:softHyphen/>
        <w:t>կա</w:t>
      </w:r>
      <w:r w:rsidRPr="00993C64">
        <w:rPr>
          <w:rFonts w:ascii="GHEA Grapalat" w:hAnsi="GHEA Grapalat"/>
          <w:sz w:val="24"/>
          <w:szCs w:val="24"/>
        </w:rPr>
        <w:softHyphen/>
        <w:t>նացնել ՀՀ պաշտպանության նախարարության ընթացիկ գործունեության ապահովում: 2021 թ</w:t>
      </w:r>
      <w:r w:rsidR="00E843C3">
        <w:rPr>
          <w:rFonts w:ascii="Cambria Math" w:hAnsi="Cambria Math"/>
          <w:sz w:val="24"/>
          <w:szCs w:val="24"/>
          <w:lang w:val="hy-AM"/>
        </w:rPr>
        <w:t xml:space="preserve">․ </w:t>
      </w:r>
      <w:r w:rsidR="00E843C3" w:rsidRPr="00E843C3">
        <w:rPr>
          <w:rFonts w:ascii="GHEA Grapalat" w:hAnsi="GHEA Grapalat"/>
          <w:sz w:val="24"/>
          <w:szCs w:val="24"/>
        </w:rPr>
        <w:t>մ</w:t>
      </w:r>
      <w:r w:rsidRPr="00993C64">
        <w:rPr>
          <w:rFonts w:ascii="GHEA Grapalat" w:hAnsi="GHEA Grapalat"/>
          <w:sz w:val="24"/>
          <w:szCs w:val="24"/>
        </w:rPr>
        <w:t xml:space="preserve">իջոցառման համար նախտեսվել է 217,895.5 մլն դրամ, որի աճը 2019 թվականի պետական բյուջեի նկատմամբ կազմում է 10,136.5 մլն դրամ: </w:t>
      </w:r>
    </w:p>
    <w:p w:rsidR="00AF3473" w:rsidRPr="00993C64" w:rsidRDefault="00AF3473" w:rsidP="00993C64">
      <w:pPr>
        <w:pStyle w:val="ListParagraph"/>
        <w:numPr>
          <w:ilvl w:val="0"/>
          <w:numId w:val="34"/>
        </w:numPr>
        <w:jc w:val="both"/>
        <w:rPr>
          <w:rFonts w:ascii="GHEA Grapalat" w:hAnsi="GHEA Grapalat"/>
          <w:sz w:val="24"/>
          <w:szCs w:val="24"/>
        </w:rPr>
      </w:pPr>
      <w:r w:rsidRPr="00993C64">
        <w:rPr>
          <w:rFonts w:ascii="GHEA Grapalat" w:hAnsi="GHEA Grapalat"/>
          <w:sz w:val="24"/>
          <w:szCs w:val="24"/>
        </w:rPr>
        <w:t>«Ռազմական նշանակության համակարգերի պահպանում» միջոցառման շրջանակներում նախա</w:t>
      </w:r>
      <w:r w:rsidRPr="00993C64">
        <w:rPr>
          <w:rFonts w:ascii="GHEA Grapalat" w:hAnsi="GHEA Grapalat"/>
          <w:sz w:val="24"/>
          <w:szCs w:val="24"/>
        </w:rPr>
        <w:softHyphen/>
        <w:t>տեսվում է իրականացնել ՀՀ տարածքում տեղակայված հակաօդային ռազմական նշանա</w:t>
      </w:r>
      <w:r w:rsidRPr="00993C64">
        <w:rPr>
          <w:rFonts w:ascii="GHEA Grapalat" w:hAnsi="GHEA Grapalat"/>
          <w:sz w:val="24"/>
          <w:szCs w:val="24"/>
        </w:rPr>
        <w:softHyphen/>
        <w:t>կության համակարգերի պահպանում: 2021 թվականի</w:t>
      </w:r>
      <w:r w:rsidR="00E843C3">
        <w:rPr>
          <w:rFonts w:ascii="GHEA Grapalat" w:hAnsi="GHEA Grapalat"/>
          <w:sz w:val="24"/>
          <w:szCs w:val="24"/>
          <w:lang w:val="hy-AM"/>
        </w:rPr>
        <w:t>ն</w:t>
      </w:r>
      <w:r w:rsidRPr="00993C64">
        <w:rPr>
          <w:rFonts w:ascii="GHEA Grapalat" w:hAnsi="GHEA Grapalat"/>
          <w:sz w:val="24"/>
          <w:szCs w:val="24"/>
        </w:rPr>
        <w:t xml:space="preserve"> </w:t>
      </w:r>
      <w:r w:rsidR="00E843C3">
        <w:rPr>
          <w:rFonts w:ascii="GHEA Grapalat" w:hAnsi="GHEA Grapalat"/>
          <w:sz w:val="24"/>
          <w:szCs w:val="24"/>
          <w:lang w:val="hy-AM"/>
        </w:rPr>
        <w:t>մ</w:t>
      </w:r>
      <w:r w:rsidRPr="00993C64">
        <w:rPr>
          <w:rFonts w:ascii="GHEA Grapalat" w:hAnsi="GHEA Grapalat"/>
          <w:sz w:val="24"/>
          <w:szCs w:val="24"/>
        </w:rPr>
        <w:t>իջոցառման համար նախատեսվել է 1,170.2 մլն դրամ:</w:t>
      </w:r>
    </w:p>
    <w:p w:rsidR="00AF3473" w:rsidRPr="00993C64" w:rsidRDefault="00AF3473" w:rsidP="00993C64">
      <w:pPr>
        <w:pStyle w:val="ListParagraph"/>
        <w:numPr>
          <w:ilvl w:val="0"/>
          <w:numId w:val="34"/>
        </w:numPr>
        <w:jc w:val="both"/>
        <w:rPr>
          <w:rFonts w:ascii="GHEA Grapalat" w:hAnsi="GHEA Grapalat"/>
          <w:sz w:val="24"/>
          <w:szCs w:val="24"/>
        </w:rPr>
      </w:pPr>
      <w:r w:rsidRPr="00993C64">
        <w:rPr>
          <w:rFonts w:ascii="GHEA Grapalat" w:hAnsi="GHEA Grapalat"/>
          <w:sz w:val="24"/>
          <w:szCs w:val="24"/>
        </w:rPr>
        <w:t>«ՀՀ պաշտպանության նախարարության շենքային պայմանների բարելավում» միջոցառման շրջանակներում նախատեսվում է իրականացնել պաշտպանության կարիքների համար անհրաժեշտ բնակելի, գրասենյակային և այլ նշանակության շենքերի և շինությունների պայմանների բարելա</w:t>
      </w:r>
      <w:r w:rsidRPr="00993C64">
        <w:rPr>
          <w:rFonts w:ascii="GHEA Grapalat" w:hAnsi="GHEA Grapalat"/>
          <w:sz w:val="24"/>
          <w:szCs w:val="24"/>
        </w:rPr>
        <w:softHyphen/>
        <w:t xml:space="preserve">վում: </w:t>
      </w:r>
      <w:r w:rsidR="00E843C3">
        <w:rPr>
          <w:rFonts w:ascii="GHEA Grapalat" w:hAnsi="GHEA Grapalat"/>
          <w:sz w:val="24"/>
          <w:szCs w:val="24"/>
          <w:lang w:val="hy-AM"/>
        </w:rPr>
        <w:t>Մ</w:t>
      </w:r>
      <w:r w:rsidRPr="00993C64">
        <w:rPr>
          <w:rFonts w:ascii="GHEA Grapalat" w:hAnsi="GHEA Grapalat"/>
          <w:sz w:val="24"/>
          <w:szCs w:val="24"/>
        </w:rPr>
        <w:t>իջոցառման գծով 2021 թվականի</w:t>
      </w:r>
      <w:r w:rsidR="00E843C3">
        <w:rPr>
          <w:rFonts w:ascii="GHEA Grapalat" w:hAnsi="GHEA Grapalat"/>
          <w:sz w:val="24"/>
          <w:szCs w:val="24"/>
          <w:lang w:val="hy-AM"/>
        </w:rPr>
        <w:t>ն</w:t>
      </w:r>
      <w:r w:rsidRPr="00993C64">
        <w:rPr>
          <w:rFonts w:ascii="GHEA Grapalat" w:hAnsi="GHEA Grapalat"/>
          <w:sz w:val="24"/>
          <w:szCs w:val="24"/>
        </w:rPr>
        <w:t xml:space="preserve"> նախատեսվել է 87,239.8 մլն դրամ, որի աճը 2020 թվականի պետական բյուջեի նկատմամբ կազմում է 6,250.6 մլն դրամ:</w:t>
      </w:r>
    </w:p>
    <w:p w:rsidR="00AF3473" w:rsidRPr="00993C64" w:rsidRDefault="00AF3473" w:rsidP="00993C64">
      <w:pPr>
        <w:pStyle w:val="ListParagraph"/>
        <w:numPr>
          <w:ilvl w:val="0"/>
          <w:numId w:val="34"/>
        </w:numPr>
        <w:jc w:val="both"/>
        <w:rPr>
          <w:rFonts w:ascii="GHEA Grapalat" w:hAnsi="GHEA Grapalat"/>
          <w:sz w:val="24"/>
          <w:szCs w:val="24"/>
        </w:rPr>
      </w:pPr>
      <w:r w:rsidRPr="00993C64">
        <w:rPr>
          <w:rFonts w:ascii="GHEA Grapalat" w:hAnsi="GHEA Grapalat"/>
          <w:sz w:val="24"/>
          <w:szCs w:val="24"/>
        </w:rPr>
        <w:t>«Հումանիտար ականազերծման և փորձագիտական ծառայությունների կազմակերպում»  միջո</w:t>
      </w:r>
      <w:r w:rsidRPr="00993C64">
        <w:rPr>
          <w:rFonts w:ascii="GHEA Grapalat" w:hAnsi="GHEA Grapalat"/>
          <w:sz w:val="24"/>
          <w:szCs w:val="24"/>
        </w:rPr>
        <w:softHyphen/>
        <w:t>ցառման շրջանակներում նախատեսվում է ՀՀ տարածքում իրականացնել հակաականային գործո</w:t>
      </w:r>
      <w:r w:rsidRPr="00993C64">
        <w:rPr>
          <w:rFonts w:ascii="GHEA Grapalat" w:hAnsi="GHEA Grapalat"/>
          <w:sz w:val="24"/>
          <w:szCs w:val="24"/>
        </w:rPr>
        <w:softHyphen/>
        <w:t>ղությունների ենթակա տարածքի հետազննում, քարտեզագրում, նախատեսվող ծավալի աշխա</w:t>
      </w:r>
      <w:r w:rsidRPr="00993C64">
        <w:rPr>
          <w:rFonts w:ascii="GHEA Grapalat" w:hAnsi="GHEA Grapalat"/>
          <w:sz w:val="24"/>
          <w:szCs w:val="24"/>
        </w:rPr>
        <w:softHyphen/>
        <w:t xml:space="preserve">տանքների հստակեցում և իրականացվող միջոցառումների պլանավորում: </w:t>
      </w:r>
      <w:r w:rsidR="00E843C3">
        <w:rPr>
          <w:rFonts w:ascii="GHEA Grapalat" w:hAnsi="GHEA Grapalat"/>
          <w:sz w:val="24"/>
          <w:szCs w:val="24"/>
          <w:lang w:val="hy-AM"/>
        </w:rPr>
        <w:t>Մ</w:t>
      </w:r>
      <w:r w:rsidRPr="00993C64">
        <w:rPr>
          <w:rFonts w:ascii="GHEA Grapalat" w:hAnsi="GHEA Grapalat"/>
          <w:sz w:val="24"/>
          <w:szCs w:val="24"/>
        </w:rPr>
        <w:t>իջոցառ</w:t>
      </w:r>
      <w:r w:rsidRPr="00993C64">
        <w:rPr>
          <w:rFonts w:ascii="GHEA Grapalat" w:hAnsi="GHEA Grapalat"/>
          <w:sz w:val="24"/>
          <w:szCs w:val="24"/>
        </w:rPr>
        <w:softHyphen/>
        <w:t>ման գծով 2021 թվականի</w:t>
      </w:r>
      <w:r w:rsidR="00E843C3">
        <w:rPr>
          <w:rFonts w:ascii="GHEA Grapalat" w:hAnsi="GHEA Grapalat"/>
          <w:sz w:val="24"/>
          <w:szCs w:val="24"/>
          <w:lang w:val="hy-AM"/>
        </w:rPr>
        <w:t>ն</w:t>
      </w:r>
      <w:r w:rsidRPr="00993C64">
        <w:rPr>
          <w:rFonts w:ascii="GHEA Grapalat" w:hAnsi="GHEA Grapalat"/>
          <w:sz w:val="24"/>
          <w:szCs w:val="24"/>
        </w:rPr>
        <w:t xml:space="preserve"> նախատեսվել է 338.9 մլն դրամ` 2020 թվականի հաստատված գումարի չափով: </w:t>
      </w:r>
    </w:p>
    <w:p w:rsidR="00AF3473" w:rsidRPr="00993C64" w:rsidRDefault="00AF3473" w:rsidP="00050838">
      <w:pPr>
        <w:pStyle w:val="ListParagraph"/>
        <w:numPr>
          <w:ilvl w:val="0"/>
          <w:numId w:val="34"/>
        </w:numPr>
        <w:jc w:val="both"/>
        <w:rPr>
          <w:rFonts w:ascii="GHEA Grapalat" w:hAnsi="GHEA Grapalat"/>
          <w:sz w:val="24"/>
          <w:szCs w:val="24"/>
        </w:rPr>
      </w:pPr>
      <w:r w:rsidRPr="00993C64">
        <w:rPr>
          <w:rFonts w:ascii="GHEA Grapalat" w:hAnsi="GHEA Grapalat"/>
          <w:sz w:val="24"/>
          <w:szCs w:val="24"/>
        </w:rPr>
        <w:t>«Զինծառայողներին, ինչպես նաև փրկարար ծառայողներին և նրանց ընտանիքի անդամներին բժշկական օգնության ծառայություններ» միջոցառման շրջանակներում իրականացվում է զինծառայողների և նրանց ընտանիքների անդամների, ինչպես նաև ՀՀ պաշտպանության մարտական գործողություններին մասնակցելիս կամ հակառակորդի հետ շփման գծում մարտական հերթապահություն կամ հատուկ առաջադրանք կամ ծառայողական պարտականություններ կատարելիս վնասվածք կամ խեղում կամ դրանց հետևանքով հիվանդություն ստացած զինծառայողների երկարաժամկետ վերականգնողական բուժումը, ինչպես նաև մի շարք հարբժշկական միջոցառումներ:</w:t>
      </w:r>
      <w:r w:rsidR="00993C64" w:rsidRPr="00993C64">
        <w:rPr>
          <w:rFonts w:ascii="GHEA Grapalat" w:hAnsi="GHEA Grapalat"/>
          <w:sz w:val="24"/>
          <w:szCs w:val="24"/>
          <w:lang w:val="hy-AM"/>
        </w:rPr>
        <w:t xml:space="preserve"> </w:t>
      </w:r>
      <w:r w:rsidRPr="00993C64">
        <w:rPr>
          <w:rFonts w:ascii="GHEA Grapalat" w:hAnsi="GHEA Grapalat"/>
          <w:sz w:val="24"/>
          <w:szCs w:val="24"/>
        </w:rPr>
        <w:t>Միջոցառման գծով 2021 թվականի</w:t>
      </w:r>
      <w:r w:rsidR="00E843C3">
        <w:rPr>
          <w:rFonts w:ascii="GHEA Grapalat" w:hAnsi="GHEA Grapalat"/>
          <w:sz w:val="24"/>
          <w:szCs w:val="24"/>
          <w:lang w:val="hy-AM"/>
        </w:rPr>
        <w:t>ն</w:t>
      </w:r>
      <w:r w:rsidRPr="00993C64">
        <w:rPr>
          <w:rFonts w:ascii="GHEA Grapalat" w:hAnsi="GHEA Grapalat"/>
          <w:sz w:val="24"/>
          <w:szCs w:val="24"/>
        </w:rPr>
        <w:t xml:space="preserve"> նախատեսվել է 132.0 մլն դրամ` 2020 թվականի հաստատված գումարից 27.4 մլն դրամով կամ 26.2%-ով ավել: </w:t>
      </w:r>
    </w:p>
    <w:p w:rsidR="00AF3473" w:rsidRPr="00993C64" w:rsidRDefault="00AF3473" w:rsidP="00050838">
      <w:pPr>
        <w:pStyle w:val="ListParagraph"/>
        <w:numPr>
          <w:ilvl w:val="0"/>
          <w:numId w:val="34"/>
        </w:numPr>
        <w:jc w:val="both"/>
        <w:rPr>
          <w:rFonts w:ascii="GHEA Grapalat" w:hAnsi="GHEA Grapalat"/>
          <w:sz w:val="24"/>
          <w:szCs w:val="24"/>
        </w:rPr>
      </w:pPr>
      <w:r w:rsidRPr="00993C64">
        <w:rPr>
          <w:rFonts w:ascii="GHEA Grapalat" w:hAnsi="GHEA Grapalat"/>
          <w:sz w:val="24"/>
          <w:szCs w:val="24"/>
        </w:rPr>
        <w:t xml:space="preserve">«Հիգիենիկ և համաճարակային փորձագիտական ծառայությունների տրամադրում» միջոցառման շրջանակներում կշարունակվի ՀՀ զինված ուժերում սանիտարահամաճարակային անվտանգության ապահովմանը, վարակիչ և ոչ վարակիչ հիվանդությունների ու քիմիական թունավորումների դեմ պայքարը, ինչպես </w:t>
      </w:r>
      <w:r w:rsidRPr="00993C64">
        <w:rPr>
          <w:rFonts w:ascii="GHEA Grapalat" w:hAnsi="GHEA Grapalat"/>
          <w:sz w:val="24"/>
          <w:szCs w:val="24"/>
        </w:rPr>
        <w:lastRenderedPageBreak/>
        <w:t>նաև կանխարգելման գործընթացին ուղղված աշխատանքները:</w:t>
      </w:r>
      <w:r w:rsidR="00993C64" w:rsidRPr="00993C64">
        <w:rPr>
          <w:rFonts w:ascii="GHEA Grapalat" w:hAnsi="GHEA Grapalat"/>
          <w:sz w:val="24"/>
          <w:szCs w:val="24"/>
          <w:lang w:val="hy-AM"/>
        </w:rPr>
        <w:t xml:space="preserve"> </w:t>
      </w:r>
      <w:r w:rsidRPr="00993C64">
        <w:rPr>
          <w:rFonts w:ascii="GHEA Grapalat" w:hAnsi="GHEA Grapalat"/>
          <w:sz w:val="24"/>
          <w:szCs w:val="24"/>
        </w:rPr>
        <w:t>Միջոցառման գծով 2021 թվականի պետական բյուջեի նախագծով նախատեսվել է 37.3 մլն դրամ` 2020 թվականի հաստատված գումարից 5.0 մլն դրամով կամ 15.5%-ով ավել:</w:t>
      </w:r>
    </w:p>
    <w:p w:rsidR="00AF3473" w:rsidRPr="00993C64" w:rsidRDefault="00AF3473" w:rsidP="00993C64">
      <w:pPr>
        <w:pStyle w:val="ListParagraph"/>
        <w:numPr>
          <w:ilvl w:val="0"/>
          <w:numId w:val="34"/>
        </w:numPr>
        <w:jc w:val="both"/>
        <w:rPr>
          <w:rFonts w:ascii="GHEA Grapalat" w:hAnsi="GHEA Grapalat"/>
          <w:sz w:val="24"/>
          <w:szCs w:val="24"/>
        </w:rPr>
      </w:pPr>
      <w:r w:rsidRPr="00993C64">
        <w:rPr>
          <w:rFonts w:ascii="GHEA Grapalat" w:hAnsi="GHEA Grapalat"/>
          <w:sz w:val="24"/>
          <w:szCs w:val="24"/>
        </w:rPr>
        <w:t xml:space="preserve">«Հոսպիտալների և բուժկետերի բժշկական սարքավորումների պահպանման ծառայություններ» միջոցառման շրջանակներում ռազմաբժշկական հաստատություններում մատուցվող բժշկական օգնության և սպասարկման, ինչպես նաև լաբորատոր և գործիքային ախտորոշիչ հետազոտությունների իրականացման անընդհատությունը և անվտանգությունն ապահովելու նպատակով մշտապես իրականացվում է բժշկական սարքավորումների արդիականացում, դրանց սպասարկում, կարգաբերում, ընթացիկ և կապիտալ վերանորոգում, որի գծով 2021 թվականի պետական բյուջեի նախագծով նախատեսվել է 40.0 մլն դրամ` 2020 թվականի պետական բյուջեով հաստատված գումարի չափով: </w:t>
      </w:r>
    </w:p>
    <w:p w:rsidR="00AF3473" w:rsidRPr="00993C64" w:rsidRDefault="00AF3473" w:rsidP="00050838">
      <w:pPr>
        <w:pStyle w:val="ListParagraph"/>
        <w:numPr>
          <w:ilvl w:val="0"/>
          <w:numId w:val="34"/>
        </w:numPr>
        <w:jc w:val="both"/>
        <w:rPr>
          <w:rFonts w:ascii="GHEA Grapalat" w:hAnsi="GHEA Grapalat"/>
          <w:sz w:val="24"/>
          <w:szCs w:val="24"/>
        </w:rPr>
      </w:pPr>
      <w:r w:rsidRPr="00993C64">
        <w:rPr>
          <w:rFonts w:ascii="GHEA Grapalat" w:hAnsi="GHEA Grapalat"/>
          <w:sz w:val="24"/>
          <w:szCs w:val="24"/>
        </w:rPr>
        <w:t>«Դեղորայքի տրամադրում զորամասային և հոսպիտալային օղակներում բուժօգնություն ստացողներին» միջոցառման շրջանակներում բոլոր հոսպիտալներում, պոլիկլինիկաներում, առանձին բժշկական ջոկատներում և զորամասերի բուժկետերում բժշկական օգնություն և սպասարկում ստացողներին տրամադրելու նպատակով կենտրոնացված կարգով իրականացվում է դեղերի, վիրակապական և ծախսվող այլ միջոցների ձեռքբերում:</w:t>
      </w:r>
      <w:r w:rsidR="00593365">
        <w:rPr>
          <w:rFonts w:ascii="GHEA Grapalat" w:hAnsi="GHEA Grapalat"/>
          <w:sz w:val="24"/>
          <w:szCs w:val="24"/>
          <w:lang w:val="hy-AM"/>
        </w:rPr>
        <w:t xml:space="preserve"> </w:t>
      </w:r>
      <w:r w:rsidRPr="00993C64">
        <w:rPr>
          <w:rFonts w:ascii="GHEA Grapalat" w:hAnsi="GHEA Grapalat"/>
          <w:sz w:val="24"/>
          <w:szCs w:val="24"/>
        </w:rPr>
        <w:t>Միջոցառման գծով 2021 թվականի</w:t>
      </w:r>
      <w:r w:rsidR="00593365">
        <w:rPr>
          <w:rFonts w:ascii="GHEA Grapalat" w:hAnsi="GHEA Grapalat"/>
          <w:sz w:val="24"/>
          <w:szCs w:val="24"/>
          <w:lang w:val="hy-AM"/>
        </w:rPr>
        <w:t>ն</w:t>
      </w:r>
      <w:r w:rsidRPr="00993C64">
        <w:rPr>
          <w:rFonts w:ascii="GHEA Grapalat" w:hAnsi="GHEA Grapalat"/>
          <w:sz w:val="24"/>
          <w:szCs w:val="24"/>
        </w:rPr>
        <w:t xml:space="preserve"> նախատեսվել է 1,496.2 մլն դրամ` 2020 թվականի պետական բյուջեով հաստատված գումարից 20.9 մլն դրամով կամ 1.4%-ով պակաս: </w:t>
      </w:r>
    </w:p>
    <w:p w:rsidR="00AF3473" w:rsidRPr="00993C64" w:rsidRDefault="00AF3473" w:rsidP="00050838">
      <w:pPr>
        <w:pStyle w:val="ListParagraph"/>
        <w:numPr>
          <w:ilvl w:val="0"/>
          <w:numId w:val="34"/>
        </w:numPr>
        <w:jc w:val="both"/>
        <w:rPr>
          <w:rFonts w:ascii="GHEA Grapalat" w:hAnsi="GHEA Grapalat"/>
          <w:sz w:val="24"/>
          <w:szCs w:val="24"/>
        </w:rPr>
      </w:pPr>
      <w:r w:rsidRPr="00993C64">
        <w:rPr>
          <w:rFonts w:ascii="GHEA Grapalat" w:hAnsi="GHEA Grapalat"/>
          <w:sz w:val="24"/>
          <w:szCs w:val="24"/>
        </w:rPr>
        <w:t>«Հոսպիտալների և բուժկետերի բժշկական սարքավորումներով համալրում» միջոցառման շրջանակներում նախատեսվում է զորամասերի բուժկետերը և ռազմաբժշկական հաստատությունները համալրել ժամանակակից բժշկական սարքավորումներով և գույքով, որոնք հնարավորություն են տալու մեծացնել մատուցվող բժշկական օգնության և սպասարկման ծառայությունների ծավալները, ապահովել բարձր որակ, բուժօգնության հասանելիություն և մատչելիություն:</w:t>
      </w:r>
      <w:r w:rsidR="00993C64">
        <w:rPr>
          <w:rFonts w:ascii="GHEA Grapalat" w:hAnsi="GHEA Grapalat"/>
          <w:sz w:val="24"/>
          <w:szCs w:val="24"/>
          <w:lang w:val="hy-AM"/>
        </w:rPr>
        <w:t xml:space="preserve"> </w:t>
      </w:r>
      <w:r w:rsidRPr="00993C64">
        <w:rPr>
          <w:rFonts w:ascii="GHEA Grapalat" w:hAnsi="GHEA Grapalat"/>
          <w:sz w:val="24"/>
          <w:szCs w:val="24"/>
        </w:rPr>
        <w:t>Միջոցառման գծով 2021 թվականի</w:t>
      </w:r>
      <w:r w:rsidR="00593365">
        <w:rPr>
          <w:rFonts w:ascii="GHEA Grapalat" w:hAnsi="GHEA Grapalat"/>
          <w:sz w:val="24"/>
          <w:szCs w:val="24"/>
          <w:lang w:val="hy-AM"/>
        </w:rPr>
        <w:t>ն</w:t>
      </w:r>
      <w:r w:rsidRPr="00993C64">
        <w:rPr>
          <w:rFonts w:ascii="GHEA Grapalat" w:hAnsi="GHEA Grapalat"/>
          <w:sz w:val="24"/>
          <w:szCs w:val="24"/>
        </w:rPr>
        <w:t xml:space="preserve"> նախատեսվել է 1,129.8 մլն դրամ` 2020 թվականի հաստատված գումարից 970.5 մլն դրամով ավել, որը պայմանավորված է զորամասերի բուժկետերի և ռազմաբժշկական հաստատությունների համալրմամբ ժամանակակից բժշկական սարքավորումներով և գույքով: </w:t>
      </w:r>
    </w:p>
    <w:p w:rsidR="00EC385E" w:rsidRPr="00EC385E" w:rsidRDefault="00EC385E" w:rsidP="00AF3473">
      <w:pPr>
        <w:jc w:val="both"/>
        <w:rPr>
          <w:rFonts w:ascii="GHEA Grapalat" w:hAnsi="GHEA Grapalat"/>
          <w:sz w:val="14"/>
          <w:szCs w:val="14"/>
        </w:rPr>
      </w:pPr>
    </w:p>
    <w:p w:rsidR="00AF3473" w:rsidRDefault="00AF3473" w:rsidP="00EC385E">
      <w:pPr>
        <w:jc w:val="center"/>
        <w:rPr>
          <w:rFonts w:ascii="GHEA Grapalat" w:hAnsi="GHEA Grapalat"/>
          <w:b/>
          <w:u w:val="single"/>
        </w:rPr>
      </w:pPr>
      <w:bookmarkStart w:id="37" w:name="_Toc52452124"/>
      <w:r w:rsidRPr="00EC385E">
        <w:rPr>
          <w:rFonts w:ascii="GHEA Grapalat" w:hAnsi="GHEA Grapalat"/>
          <w:b/>
          <w:u w:val="single"/>
        </w:rPr>
        <w:t>ՀՀ Ոստիկանություն</w:t>
      </w:r>
      <w:bookmarkEnd w:id="37"/>
    </w:p>
    <w:p w:rsidR="00EC385E" w:rsidRPr="00EC385E" w:rsidRDefault="00EC385E" w:rsidP="00EC385E">
      <w:pPr>
        <w:jc w:val="center"/>
        <w:rPr>
          <w:rFonts w:ascii="GHEA Grapalat" w:hAnsi="GHEA Grapalat"/>
          <w:b/>
          <w:sz w:val="14"/>
          <w:szCs w:val="14"/>
          <w:u w:val="single"/>
        </w:rPr>
      </w:pPr>
    </w:p>
    <w:p w:rsidR="00AF3473" w:rsidRPr="00DD2BD7" w:rsidRDefault="00AF3473" w:rsidP="00DD2BD7">
      <w:pPr>
        <w:pStyle w:val="ListParagraph"/>
        <w:numPr>
          <w:ilvl w:val="0"/>
          <w:numId w:val="35"/>
        </w:numPr>
        <w:jc w:val="both"/>
        <w:rPr>
          <w:rFonts w:ascii="GHEA Grapalat" w:hAnsi="GHEA Grapalat"/>
          <w:sz w:val="24"/>
          <w:szCs w:val="24"/>
        </w:rPr>
      </w:pPr>
      <w:r w:rsidRPr="00DD2BD7">
        <w:rPr>
          <w:rFonts w:ascii="GHEA Grapalat" w:hAnsi="GHEA Grapalat"/>
          <w:sz w:val="24"/>
          <w:szCs w:val="24"/>
        </w:rPr>
        <w:t>«Հասարակական կարգի պահպանություն, անվտանգության ապահովում և հանցագործութ</w:t>
      </w:r>
      <w:r w:rsidRPr="00DD2BD7">
        <w:rPr>
          <w:rFonts w:ascii="GHEA Grapalat" w:hAnsi="GHEA Grapalat"/>
          <w:sz w:val="24"/>
          <w:szCs w:val="24"/>
        </w:rPr>
        <w:softHyphen/>
        <w:t>յուն</w:t>
      </w:r>
      <w:r w:rsidRPr="00DD2BD7">
        <w:rPr>
          <w:rFonts w:ascii="GHEA Grapalat" w:hAnsi="GHEA Grapalat"/>
          <w:sz w:val="24"/>
          <w:szCs w:val="24"/>
        </w:rPr>
        <w:softHyphen/>
        <w:t>ների դեմ պայքար» միջո</w:t>
      </w:r>
      <w:r w:rsidRPr="00DD2BD7">
        <w:rPr>
          <w:rFonts w:ascii="GHEA Grapalat" w:hAnsi="GHEA Grapalat"/>
          <w:sz w:val="24"/>
          <w:szCs w:val="24"/>
        </w:rPr>
        <w:softHyphen/>
        <w:t>ցառման շրջանակներում նախատեսվում է իրականացնել հասարա</w:t>
      </w:r>
      <w:r w:rsidRPr="00DD2BD7">
        <w:rPr>
          <w:rFonts w:ascii="GHEA Grapalat" w:hAnsi="GHEA Grapalat"/>
          <w:sz w:val="24"/>
          <w:szCs w:val="24"/>
        </w:rPr>
        <w:softHyphen/>
        <w:t>կական կարգի պահպանության և հասարակական անվտանգության ապահովման, հանցա</w:t>
      </w:r>
      <w:r w:rsidRPr="00DD2BD7">
        <w:rPr>
          <w:rFonts w:ascii="GHEA Grapalat" w:hAnsi="GHEA Grapalat"/>
          <w:sz w:val="24"/>
          <w:szCs w:val="24"/>
        </w:rPr>
        <w:softHyphen/>
        <w:t>գործությունների և այլ իրավախախտումների նախականխման, կանխման, խափանման, հայտնա</w:t>
      </w:r>
      <w:r w:rsidRPr="00DD2BD7">
        <w:rPr>
          <w:rFonts w:ascii="GHEA Grapalat" w:hAnsi="GHEA Grapalat"/>
          <w:sz w:val="24"/>
          <w:szCs w:val="24"/>
        </w:rPr>
        <w:softHyphen/>
        <w:t xml:space="preserve">բերման և բացահայտման ծառայություններ: </w:t>
      </w:r>
      <w:r w:rsidR="00D7779A">
        <w:rPr>
          <w:rFonts w:ascii="GHEA Grapalat" w:hAnsi="GHEA Grapalat"/>
          <w:sz w:val="24"/>
          <w:szCs w:val="24"/>
          <w:lang w:val="hy-AM"/>
        </w:rPr>
        <w:t>Մ</w:t>
      </w:r>
      <w:r w:rsidRPr="00DD2BD7">
        <w:rPr>
          <w:rFonts w:ascii="GHEA Grapalat" w:hAnsi="GHEA Grapalat"/>
          <w:sz w:val="24"/>
          <w:szCs w:val="24"/>
        </w:rPr>
        <w:t>իջոցառման իրականացման նպա</w:t>
      </w:r>
      <w:r w:rsidRPr="00DD2BD7">
        <w:rPr>
          <w:rFonts w:ascii="GHEA Grapalat" w:hAnsi="GHEA Grapalat"/>
          <w:sz w:val="24"/>
          <w:szCs w:val="24"/>
        </w:rPr>
        <w:softHyphen/>
        <w:t>տակով 2021 թվականի պետական բյուջեի նախագծով  նախա</w:t>
      </w:r>
      <w:r w:rsidRPr="00DD2BD7">
        <w:rPr>
          <w:rFonts w:ascii="GHEA Grapalat" w:hAnsi="GHEA Grapalat"/>
          <w:sz w:val="24"/>
          <w:szCs w:val="24"/>
        </w:rPr>
        <w:softHyphen/>
        <w:t>տեսվում է հատկացնել 24,855.9 մլն դրամ, որը 2020 թվականի պետական բյուջեի նկատմամբ աճել է 269.7 մլն դրամով՝ պայմանավորված զին ծառայողների բնակության վարձավճարով:</w:t>
      </w:r>
    </w:p>
    <w:p w:rsidR="00AF3473" w:rsidRPr="00DD2BD7" w:rsidRDefault="00AF3473" w:rsidP="00DD2BD7">
      <w:pPr>
        <w:pStyle w:val="ListParagraph"/>
        <w:numPr>
          <w:ilvl w:val="0"/>
          <w:numId w:val="35"/>
        </w:numPr>
        <w:jc w:val="both"/>
        <w:rPr>
          <w:rFonts w:ascii="GHEA Grapalat" w:hAnsi="GHEA Grapalat"/>
          <w:sz w:val="24"/>
          <w:szCs w:val="24"/>
        </w:rPr>
      </w:pPr>
      <w:r w:rsidRPr="00DD2BD7">
        <w:rPr>
          <w:rFonts w:ascii="GHEA Grapalat" w:hAnsi="GHEA Grapalat"/>
          <w:sz w:val="24"/>
          <w:szCs w:val="24"/>
        </w:rPr>
        <w:t>«Պետական պահպանության ծառայությունների կազմակերպում և իրականացում» միջո</w:t>
      </w:r>
      <w:r w:rsidRPr="00DD2BD7">
        <w:rPr>
          <w:rFonts w:ascii="GHEA Grapalat" w:hAnsi="GHEA Grapalat"/>
          <w:sz w:val="24"/>
          <w:szCs w:val="24"/>
        </w:rPr>
        <w:softHyphen/>
        <w:t>ցառման իրականացման նպատակով 2021 թվա</w:t>
      </w:r>
      <w:r w:rsidRPr="00DD2BD7">
        <w:rPr>
          <w:rFonts w:ascii="GHEA Grapalat" w:hAnsi="GHEA Grapalat"/>
          <w:sz w:val="24"/>
          <w:szCs w:val="24"/>
        </w:rPr>
        <w:softHyphen/>
        <w:t>կանի պետական բյուջեի նախագծով նախա</w:t>
      </w:r>
      <w:r w:rsidRPr="00DD2BD7">
        <w:rPr>
          <w:rFonts w:ascii="GHEA Grapalat" w:hAnsi="GHEA Grapalat"/>
          <w:sz w:val="24"/>
          <w:szCs w:val="24"/>
        </w:rPr>
        <w:softHyphen/>
        <w:t>տեսվում է հատկացնել 4,049.4 մլն դրամ, 2020 թվականի պետական բյուջեով հաստատված գումարի չափով:</w:t>
      </w:r>
    </w:p>
    <w:p w:rsidR="00AF3473" w:rsidRPr="00DD2BD7" w:rsidRDefault="00AF3473" w:rsidP="00DD2BD7">
      <w:pPr>
        <w:pStyle w:val="ListParagraph"/>
        <w:numPr>
          <w:ilvl w:val="0"/>
          <w:numId w:val="35"/>
        </w:numPr>
        <w:jc w:val="both"/>
        <w:rPr>
          <w:rFonts w:ascii="GHEA Grapalat" w:hAnsi="GHEA Grapalat"/>
          <w:sz w:val="24"/>
          <w:szCs w:val="24"/>
        </w:rPr>
      </w:pPr>
      <w:r w:rsidRPr="00DD2BD7">
        <w:rPr>
          <w:rFonts w:ascii="GHEA Grapalat" w:hAnsi="GHEA Grapalat"/>
          <w:sz w:val="24"/>
          <w:szCs w:val="24"/>
        </w:rPr>
        <w:lastRenderedPageBreak/>
        <w:t>«Պետական պահպանության ծառայություններ մատուցող ՀՀ ոստիկանության ստորաբաժանումների կարիքի բավարարում» միջոցառման գծով 2021 թվա</w:t>
      </w:r>
      <w:r w:rsidRPr="00DD2BD7">
        <w:rPr>
          <w:rFonts w:ascii="GHEA Grapalat" w:hAnsi="GHEA Grapalat"/>
          <w:sz w:val="24"/>
          <w:szCs w:val="24"/>
        </w:rPr>
        <w:softHyphen/>
        <w:t>կանի պետական բյուջեի նախագծով նախատեսվել է 7,175.6 մլն դրամ:</w:t>
      </w:r>
    </w:p>
    <w:p w:rsidR="00AF3473" w:rsidRPr="00DD2BD7" w:rsidRDefault="00AF3473" w:rsidP="00DD2BD7">
      <w:pPr>
        <w:pStyle w:val="ListParagraph"/>
        <w:numPr>
          <w:ilvl w:val="0"/>
          <w:numId w:val="35"/>
        </w:numPr>
        <w:jc w:val="both"/>
        <w:rPr>
          <w:rFonts w:ascii="GHEA Grapalat" w:hAnsi="GHEA Grapalat"/>
          <w:sz w:val="24"/>
          <w:szCs w:val="24"/>
        </w:rPr>
      </w:pPr>
      <w:r w:rsidRPr="00DD2BD7">
        <w:rPr>
          <w:rFonts w:ascii="GHEA Grapalat" w:hAnsi="GHEA Grapalat"/>
          <w:sz w:val="24"/>
          <w:szCs w:val="24"/>
        </w:rPr>
        <w:t>«Անձի անհատական տվյալների, քաղաքացիության և հաշվառման վերաբերյալ տեղեկություն</w:t>
      </w:r>
      <w:r w:rsidRPr="00DD2BD7">
        <w:rPr>
          <w:rFonts w:ascii="GHEA Grapalat" w:hAnsi="GHEA Grapalat"/>
          <w:sz w:val="24"/>
          <w:szCs w:val="24"/>
        </w:rPr>
        <w:softHyphen/>
        <w:t>ների ստացման, տրամադրման և փոխանակման ծառայությունների մատուցում, ճամփորդական փաստա</w:t>
      </w:r>
      <w:r w:rsidRPr="00DD2BD7">
        <w:rPr>
          <w:rFonts w:ascii="GHEA Grapalat" w:hAnsi="GHEA Grapalat"/>
          <w:sz w:val="24"/>
          <w:szCs w:val="24"/>
        </w:rPr>
        <w:softHyphen/>
        <w:t>թղթերում կենսաչափական տեխնոլոգիաների ներդրում» միջո</w:t>
      </w:r>
      <w:r w:rsidRPr="00DD2BD7">
        <w:rPr>
          <w:rFonts w:ascii="GHEA Grapalat" w:hAnsi="GHEA Grapalat"/>
          <w:sz w:val="24"/>
          <w:szCs w:val="24"/>
        </w:rPr>
        <w:softHyphen/>
        <w:t>ցառման իրականացման նպատակով 2021 թվականի պետական բյուջեի նախագծով  նախա</w:t>
      </w:r>
      <w:r w:rsidRPr="00DD2BD7">
        <w:rPr>
          <w:rFonts w:ascii="GHEA Grapalat" w:hAnsi="GHEA Grapalat"/>
          <w:sz w:val="24"/>
          <w:szCs w:val="24"/>
        </w:rPr>
        <w:softHyphen/>
        <w:t>տեսվում է հատկացնել 2,021.6 մլն դրամ:</w:t>
      </w:r>
    </w:p>
    <w:p w:rsidR="00AF3473" w:rsidRPr="00DD2BD7" w:rsidRDefault="00AF3473" w:rsidP="00DD2BD7">
      <w:pPr>
        <w:pStyle w:val="ListParagraph"/>
        <w:numPr>
          <w:ilvl w:val="0"/>
          <w:numId w:val="35"/>
        </w:numPr>
        <w:jc w:val="both"/>
        <w:rPr>
          <w:rFonts w:ascii="GHEA Grapalat" w:hAnsi="GHEA Grapalat"/>
          <w:sz w:val="24"/>
          <w:szCs w:val="24"/>
        </w:rPr>
      </w:pPr>
      <w:r w:rsidRPr="00DD2BD7">
        <w:rPr>
          <w:rFonts w:ascii="GHEA Grapalat" w:hAnsi="GHEA Grapalat"/>
          <w:sz w:val="24"/>
          <w:szCs w:val="24"/>
        </w:rPr>
        <w:t>«Դեղորայքի տրամադրում ոստիկանության բժշկական վարչության ծառայություններից օգտվելու իրավունք ունեցող բուժօգնություն ստացողներին և հատուկ խմբերում ընդգրկված ֆիզիկական անձանց» միջոցառման իրականացման նպատակով 2021 թվականի</w:t>
      </w:r>
      <w:r w:rsidR="00D13594">
        <w:rPr>
          <w:rFonts w:ascii="GHEA Grapalat" w:hAnsi="GHEA Grapalat"/>
          <w:sz w:val="24"/>
          <w:szCs w:val="24"/>
          <w:lang w:val="hy-AM"/>
        </w:rPr>
        <w:t>ն</w:t>
      </w:r>
      <w:r w:rsidRPr="00DD2BD7">
        <w:rPr>
          <w:rFonts w:ascii="GHEA Grapalat" w:hAnsi="GHEA Grapalat"/>
          <w:sz w:val="24"/>
          <w:szCs w:val="24"/>
        </w:rPr>
        <w:t xml:space="preserve">  նախատեսվում է հատկացնել 38.7 մլն դրամ:</w:t>
      </w:r>
    </w:p>
    <w:p w:rsidR="00AF3473" w:rsidRPr="00DD2BD7" w:rsidRDefault="00AF3473" w:rsidP="00DD2BD7">
      <w:pPr>
        <w:pStyle w:val="ListParagraph"/>
        <w:numPr>
          <w:ilvl w:val="0"/>
          <w:numId w:val="35"/>
        </w:numPr>
        <w:jc w:val="both"/>
        <w:rPr>
          <w:rFonts w:ascii="GHEA Grapalat" w:hAnsi="GHEA Grapalat"/>
          <w:sz w:val="24"/>
          <w:szCs w:val="24"/>
        </w:rPr>
      </w:pPr>
      <w:r w:rsidRPr="00DD2BD7">
        <w:rPr>
          <w:rFonts w:ascii="GHEA Grapalat" w:hAnsi="GHEA Grapalat"/>
          <w:sz w:val="24"/>
          <w:szCs w:val="24"/>
        </w:rPr>
        <w:t>«Ճանապարհային երթևեկության անվտանգության ապահովում և ճանապարհատրանսպոր</w:t>
      </w:r>
      <w:r w:rsidRPr="00DD2BD7">
        <w:rPr>
          <w:rFonts w:ascii="GHEA Grapalat" w:hAnsi="GHEA Grapalat"/>
          <w:sz w:val="24"/>
          <w:szCs w:val="24"/>
        </w:rPr>
        <w:softHyphen/>
        <w:t>տային պատահարների կանխարգելում» միջո</w:t>
      </w:r>
      <w:r w:rsidRPr="00DD2BD7">
        <w:rPr>
          <w:rFonts w:ascii="GHEA Grapalat" w:hAnsi="GHEA Grapalat"/>
          <w:sz w:val="24"/>
          <w:szCs w:val="24"/>
        </w:rPr>
        <w:softHyphen/>
        <w:t>ցառման իրականացման նպատակով 2021 թ</w:t>
      </w:r>
      <w:r w:rsidR="00D7779A">
        <w:rPr>
          <w:rFonts w:ascii="Cambria Math" w:hAnsi="Cambria Math"/>
          <w:sz w:val="24"/>
          <w:szCs w:val="24"/>
          <w:lang w:val="hy-AM"/>
        </w:rPr>
        <w:t>․</w:t>
      </w:r>
      <w:r w:rsidRPr="00DD2BD7">
        <w:rPr>
          <w:rFonts w:ascii="GHEA Grapalat" w:hAnsi="GHEA Grapalat"/>
          <w:sz w:val="24"/>
          <w:szCs w:val="24"/>
        </w:rPr>
        <w:t xml:space="preserve"> նախա</w:t>
      </w:r>
      <w:r w:rsidRPr="00DD2BD7">
        <w:rPr>
          <w:rFonts w:ascii="GHEA Grapalat" w:hAnsi="GHEA Grapalat"/>
          <w:sz w:val="24"/>
          <w:szCs w:val="24"/>
        </w:rPr>
        <w:softHyphen/>
        <w:t>տեսվում է հատկացնել 12,406.3 մլն դրամ:</w:t>
      </w:r>
    </w:p>
    <w:p w:rsidR="00AF3473" w:rsidRPr="00DD2BD7" w:rsidRDefault="00AF3473" w:rsidP="00DD2BD7">
      <w:pPr>
        <w:pStyle w:val="ListParagraph"/>
        <w:numPr>
          <w:ilvl w:val="0"/>
          <w:numId w:val="35"/>
        </w:numPr>
        <w:jc w:val="both"/>
        <w:rPr>
          <w:rFonts w:ascii="GHEA Grapalat" w:hAnsi="GHEA Grapalat"/>
          <w:sz w:val="24"/>
          <w:szCs w:val="24"/>
        </w:rPr>
      </w:pPr>
      <w:r w:rsidRPr="00DD2BD7">
        <w:rPr>
          <w:rFonts w:ascii="GHEA Grapalat" w:hAnsi="GHEA Grapalat"/>
          <w:sz w:val="24"/>
          <w:szCs w:val="24"/>
        </w:rPr>
        <w:t>«Տրանսպորտային միջոցների պետական հաշվառում» միջո</w:t>
      </w:r>
      <w:r w:rsidRPr="00DD2BD7">
        <w:rPr>
          <w:rFonts w:ascii="GHEA Grapalat" w:hAnsi="GHEA Grapalat"/>
          <w:sz w:val="24"/>
          <w:szCs w:val="24"/>
        </w:rPr>
        <w:softHyphen/>
        <w:t>ցառման շրջանակներում նախատեսվում է իրականացնել տրանսպորտային միջոցների պետհամարանիշների ձեռքբերում և տրամա</w:t>
      </w:r>
      <w:r w:rsidRPr="00DD2BD7">
        <w:rPr>
          <w:rFonts w:ascii="GHEA Grapalat" w:hAnsi="GHEA Grapalat"/>
          <w:sz w:val="24"/>
          <w:szCs w:val="24"/>
        </w:rPr>
        <w:softHyphen/>
        <w:t xml:space="preserve">դրում: </w:t>
      </w:r>
      <w:r w:rsidR="005611A4">
        <w:rPr>
          <w:rFonts w:ascii="GHEA Grapalat" w:hAnsi="GHEA Grapalat"/>
          <w:sz w:val="24"/>
          <w:szCs w:val="24"/>
          <w:lang w:val="hy-AM"/>
        </w:rPr>
        <w:t>Մ</w:t>
      </w:r>
      <w:r w:rsidRPr="00DD2BD7">
        <w:rPr>
          <w:rFonts w:ascii="GHEA Grapalat" w:hAnsi="GHEA Grapalat"/>
          <w:sz w:val="24"/>
          <w:szCs w:val="24"/>
        </w:rPr>
        <w:t>իջոցառման իրականացման նպատակով 2021 թվականի պետական բյուջեի նախագծով  նախա</w:t>
      </w:r>
      <w:r w:rsidRPr="00DD2BD7">
        <w:rPr>
          <w:rFonts w:ascii="GHEA Grapalat" w:hAnsi="GHEA Grapalat"/>
          <w:sz w:val="24"/>
          <w:szCs w:val="24"/>
        </w:rPr>
        <w:softHyphen/>
        <w:t>տեսվում է հատկացնել 770.4 մլն դրամ, որը 2020 թվականի պետական բյուջեի նկատմամբ նվազել է 334.6 մլն դրամով՝ պայմանավորված միջծրագրային վերաբաշխմամբ:</w:t>
      </w:r>
    </w:p>
    <w:p w:rsidR="00AF3473" w:rsidRPr="00DD2BD7" w:rsidRDefault="00AF3473" w:rsidP="00DD2BD7">
      <w:pPr>
        <w:pStyle w:val="ListParagraph"/>
        <w:numPr>
          <w:ilvl w:val="0"/>
          <w:numId w:val="35"/>
        </w:numPr>
        <w:jc w:val="both"/>
        <w:rPr>
          <w:rFonts w:ascii="GHEA Grapalat" w:hAnsi="GHEA Grapalat"/>
          <w:sz w:val="24"/>
          <w:szCs w:val="24"/>
        </w:rPr>
      </w:pPr>
      <w:r w:rsidRPr="00DD2BD7">
        <w:rPr>
          <w:rFonts w:ascii="GHEA Grapalat" w:hAnsi="GHEA Grapalat"/>
          <w:sz w:val="24"/>
          <w:szCs w:val="24"/>
        </w:rPr>
        <w:t>«ՀՀ ոստիկանության «Ճանապարհային ոստիկանություն» ծառայության կարիքի բավարարում» միջոցառման իրականացման նպատակով 2021 թվականի պետական բյուջեի նախագծով  նախա</w:t>
      </w:r>
      <w:r w:rsidRPr="00DD2BD7">
        <w:rPr>
          <w:rFonts w:ascii="GHEA Grapalat" w:hAnsi="GHEA Grapalat"/>
          <w:sz w:val="24"/>
          <w:szCs w:val="24"/>
        </w:rPr>
        <w:softHyphen/>
        <w:t>տեսվում է հատկացնել 176.9 մլն դրամ:</w:t>
      </w:r>
    </w:p>
    <w:p w:rsidR="00AF3473" w:rsidRPr="00DD2BD7" w:rsidRDefault="00AF3473" w:rsidP="00DD2BD7">
      <w:pPr>
        <w:pStyle w:val="ListParagraph"/>
        <w:numPr>
          <w:ilvl w:val="0"/>
          <w:numId w:val="35"/>
        </w:numPr>
        <w:jc w:val="both"/>
        <w:rPr>
          <w:rFonts w:ascii="GHEA Grapalat" w:hAnsi="GHEA Grapalat"/>
          <w:sz w:val="24"/>
          <w:szCs w:val="24"/>
        </w:rPr>
      </w:pPr>
      <w:r w:rsidRPr="00DD2BD7">
        <w:rPr>
          <w:rFonts w:ascii="GHEA Grapalat" w:hAnsi="GHEA Grapalat"/>
          <w:sz w:val="24"/>
          <w:szCs w:val="24"/>
        </w:rPr>
        <w:t>«Ոստիկանության ոլորտի քաղաքականության մշակում, կառավարում կենտրոնացված միջո</w:t>
      </w:r>
      <w:r w:rsidRPr="00DD2BD7">
        <w:rPr>
          <w:rFonts w:ascii="GHEA Grapalat" w:hAnsi="GHEA Grapalat"/>
          <w:sz w:val="24"/>
          <w:szCs w:val="24"/>
        </w:rPr>
        <w:softHyphen/>
        <w:t>ցառումների, մոնիտորինգի և վերահսկողության իրականացում» միջո</w:t>
      </w:r>
      <w:r w:rsidRPr="00DD2BD7">
        <w:rPr>
          <w:rFonts w:ascii="GHEA Grapalat" w:hAnsi="GHEA Grapalat"/>
          <w:sz w:val="24"/>
          <w:szCs w:val="24"/>
        </w:rPr>
        <w:softHyphen/>
        <w:t>ցառման շրջանակներում նախա</w:t>
      </w:r>
      <w:r w:rsidRPr="00DD2BD7">
        <w:rPr>
          <w:rFonts w:ascii="GHEA Grapalat" w:hAnsi="GHEA Grapalat"/>
          <w:sz w:val="24"/>
          <w:szCs w:val="24"/>
        </w:rPr>
        <w:softHyphen/>
        <w:t>տեսվում է իրականացնել ոստիկանության մարմինների աշխատանքների պլանավորում, համա</w:t>
      </w:r>
      <w:r w:rsidRPr="00DD2BD7">
        <w:rPr>
          <w:rFonts w:ascii="GHEA Grapalat" w:hAnsi="GHEA Grapalat"/>
          <w:sz w:val="24"/>
          <w:szCs w:val="24"/>
        </w:rPr>
        <w:softHyphen/>
        <w:t xml:space="preserve">կարգում, ծրագրային միջոցառումների մշակում և իրականացում, միջգերատեսչական և միջազգային համագործակցության ապահովում, համընդհանուր և ոլորտային աշխատանքների իրականացում, մոնիտորինգ և հսկողություն: </w:t>
      </w:r>
      <w:r w:rsidR="00D7779A">
        <w:rPr>
          <w:rFonts w:ascii="GHEA Grapalat" w:hAnsi="GHEA Grapalat"/>
          <w:sz w:val="24"/>
          <w:szCs w:val="24"/>
          <w:lang w:val="hy-AM"/>
        </w:rPr>
        <w:t>Մ</w:t>
      </w:r>
      <w:r w:rsidRPr="00DD2BD7">
        <w:rPr>
          <w:rFonts w:ascii="GHEA Grapalat" w:hAnsi="GHEA Grapalat"/>
          <w:sz w:val="24"/>
          <w:szCs w:val="24"/>
        </w:rPr>
        <w:t>իջոցառման իրականացման նպատակով 2021 թվականի</w:t>
      </w:r>
      <w:r w:rsidR="005611A4">
        <w:rPr>
          <w:rFonts w:ascii="GHEA Grapalat" w:hAnsi="GHEA Grapalat"/>
          <w:sz w:val="24"/>
          <w:szCs w:val="24"/>
          <w:lang w:val="hy-AM"/>
        </w:rPr>
        <w:t>ն</w:t>
      </w:r>
      <w:r w:rsidRPr="00DD2BD7">
        <w:rPr>
          <w:rFonts w:ascii="GHEA Grapalat" w:hAnsi="GHEA Grapalat"/>
          <w:sz w:val="24"/>
          <w:szCs w:val="24"/>
        </w:rPr>
        <w:t xml:space="preserve"> նախա</w:t>
      </w:r>
      <w:r w:rsidRPr="00DD2BD7">
        <w:rPr>
          <w:rFonts w:ascii="GHEA Grapalat" w:hAnsi="GHEA Grapalat"/>
          <w:sz w:val="24"/>
          <w:szCs w:val="24"/>
        </w:rPr>
        <w:softHyphen/>
        <w:t>տեսվում է հատկացնել 11,011.4 մլն դրամ, որը 2020 թվականի</w:t>
      </w:r>
      <w:r w:rsidR="005611A4">
        <w:rPr>
          <w:rFonts w:ascii="GHEA Grapalat" w:hAnsi="GHEA Grapalat"/>
          <w:sz w:val="24"/>
          <w:szCs w:val="24"/>
          <w:lang w:val="hy-AM"/>
        </w:rPr>
        <w:t>ն համեմատ</w:t>
      </w:r>
      <w:r w:rsidRPr="00DD2BD7">
        <w:rPr>
          <w:rFonts w:ascii="GHEA Grapalat" w:hAnsi="GHEA Grapalat"/>
          <w:sz w:val="24"/>
          <w:szCs w:val="24"/>
        </w:rPr>
        <w:t xml:space="preserve"> նվազել է 795.1 մլն դրամով:</w:t>
      </w:r>
    </w:p>
    <w:p w:rsidR="00EC385E" w:rsidRPr="00EC385E" w:rsidRDefault="00EC385E" w:rsidP="00AF3473">
      <w:pPr>
        <w:jc w:val="both"/>
        <w:rPr>
          <w:rFonts w:ascii="GHEA Grapalat" w:hAnsi="GHEA Grapalat"/>
          <w:sz w:val="14"/>
          <w:szCs w:val="14"/>
        </w:rPr>
      </w:pPr>
    </w:p>
    <w:p w:rsidR="00AF3473" w:rsidRDefault="00AF3473" w:rsidP="00EC385E">
      <w:pPr>
        <w:jc w:val="center"/>
        <w:rPr>
          <w:rFonts w:ascii="GHEA Grapalat" w:hAnsi="GHEA Grapalat"/>
          <w:b/>
          <w:u w:val="single"/>
        </w:rPr>
      </w:pPr>
      <w:bookmarkStart w:id="38" w:name="_Toc52452125"/>
      <w:r w:rsidRPr="00EC385E">
        <w:rPr>
          <w:rFonts w:ascii="GHEA Grapalat" w:hAnsi="GHEA Grapalat"/>
          <w:b/>
          <w:u w:val="single"/>
        </w:rPr>
        <w:t>ՀՀ ազգային անվտանգության ծառայություն</w:t>
      </w:r>
      <w:bookmarkEnd w:id="38"/>
    </w:p>
    <w:p w:rsidR="00EC385E" w:rsidRPr="00EC385E" w:rsidRDefault="00EC385E" w:rsidP="00EC385E">
      <w:pPr>
        <w:jc w:val="center"/>
        <w:rPr>
          <w:rFonts w:ascii="GHEA Grapalat" w:hAnsi="GHEA Grapalat"/>
          <w:b/>
          <w:sz w:val="14"/>
          <w:szCs w:val="14"/>
          <w:u w:val="single"/>
        </w:rPr>
      </w:pPr>
    </w:p>
    <w:p w:rsidR="00AF3473" w:rsidRPr="00B306B4" w:rsidRDefault="00AF3473" w:rsidP="00B306B4">
      <w:pPr>
        <w:pStyle w:val="ListParagraph"/>
        <w:numPr>
          <w:ilvl w:val="0"/>
          <w:numId w:val="37"/>
        </w:numPr>
        <w:jc w:val="both"/>
        <w:rPr>
          <w:rFonts w:ascii="GHEA Grapalat" w:hAnsi="GHEA Grapalat"/>
          <w:sz w:val="24"/>
          <w:szCs w:val="24"/>
        </w:rPr>
      </w:pPr>
      <w:r w:rsidRPr="00B306B4">
        <w:rPr>
          <w:rFonts w:ascii="GHEA Grapalat" w:hAnsi="GHEA Grapalat"/>
          <w:sz w:val="24"/>
          <w:szCs w:val="24"/>
        </w:rPr>
        <w:t>«Հետախուզական, հակահետախուզական, ռազմական հետախուզության, հանցագործու</w:t>
      </w:r>
      <w:r w:rsidRPr="00B306B4">
        <w:rPr>
          <w:rFonts w:ascii="GHEA Grapalat" w:hAnsi="GHEA Grapalat"/>
          <w:sz w:val="24"/>
          <w:szCs w:val="24"/>
        </w:rPr>
        <w:softHyphen/>
        <w:t>թյունների դեմ պայքարի և պետական սահմանի պահպանության գործունեության կազմակերպում» միջոցառման շրջանակներում նախատեսվում է իրականացնել ՀՀ  անվտան</w:t>
      </w:r>
      <w:r w:rsidRPr="00B306B4">
        <w:rPr>
          <w:rFonts w:ascii="GHEA Grapalat" w:hAnsi="GHEA Grapalat"/>
          <w:sz w:val="24"/>
          <w:szCs w:val="24"/>
        </w:rPr>
        <w:softHyphen/>
        <w:t>գությանն սպառնացող վտանգի մասին տեղեկատվության ստացում, վերլուծում, վտանգի կանխատեսում, վտանգի կանխման և չեզոքացման վերաբերյալ առաջարկություն</w:t>
      </w:r>
      <w:r w:rsidRPr="00B306B4">
        <w:rPr>
          <w:rFonts w:ascii="GHEA Grapalat" w:hAnsi="GHEA Grapalat"/>
          <w:sz w:val="24"/>
          <w:szCs w:val="24"/>
        </w:rPr>
        <w:softHyphen/>
        <w:t xml:space="preserve">ների մշակում: </w:t>
      </w:r>
      <w:r w:rsidR="00B306B4">
        <w:rPr>
          <w:rFonts w:ascii="GHEA Grapalat" w:hAnsi="GHEA Grapalat"/>
          <w:sz w:val="24"/>
          <w:szCs w:val="24"/>
          <w:lang w:val="hy-AM"/>
        </w:rPr>
        <w:t>Մ</w:t>
      </w:r>
      <w:r w:rsidRPr="00B306B4">
        <w:rPr>
          <w:rFonts w:ascii="GHEA Grapalat" w:hAnsi="GHEA Grapalat"/>
          <w:sz w:val="24"/>
          <w:szCs w:val="24"/>
        </w:rPr>
        <w:t>իջոցառման գծով 2021 թվականի պետական բյուջեի նախագծով նախա</w:t>
      </w:r>
      <w:r w:rsidRPr="00B306B4">
        <w:rPr>
          <w:rFonts w:ascii="GHEA Grapalat" w:hAnsi="GHEA Grapalat"/>
          <w:sz w:val="24"/>
          <w:szCs w:val="24"/>
        </w:rPr>
        <w:softHyphen/>
        <w:t>տեսվել է հատկացնել 23,312.1 մլն դրամ, որը 2020 թվականի պետական բյուջեի նկատմամբ աճել է 13,400.0 մլն դրամով:</w:t>
      </w:r>
    </w:p>
    <w:p w:rsidR="00AF3473" w:rsidRPr="00B306B4" w:rsidRDefault="00AF3473" w:rsidP="00B306B4">
      <w:pPr>
        <w:pStyle w:val="ListParagraph"/>
        <w:numPr>
          <w:ilvl w:val="0"/>
          <w:numId w:val="37"/>
        </w:numPr>
        <w:jc w:val="both"/>
        <w:rPr>
          <w:rFonts w:ascii="GHEA Grapalat" w:hAnsi="GHEA Grapalat"/>
          <w:sz w:val="24"/>
          <w:szCs w:val="24"/>
        </w:rPr>
      </w:pPr>
      <w:r w:rsidRPr="00B306B4">
        <w:rPr>
          <w:rFonts w:ascii="GHEA Grapalat" w:hAnsi="GHEA Grapalat"/>
          <w:sz w:val="24"/>
          <w:szCs w:val="24"/>
        </w:rPr>
        <w:t xml:space="preserve">«ՀՀ տարածքում երկաթուղիով իրականացվող միջպետական ռազմական փոխադրումների, երկաթուղային կայարաններում կատարվող սպասարկման </w:t>
      </w:r>
      <w:r w:rsidRPr="00B306B4">
        <w:rPr>
          <w:rFonts w:ascii="GHEA Grapalat" w:hAnsi="GHEA Grapalat"/>
          <w:sz w:val="24"/>
          <w:szCs w:val="24"/>
        </w:rPr>
        <w:lastRenderedPageBreak/>
        <w:t xml:space="preserve">ծառայություններ» </w:t>
      </w:r>
      <w:r w:rsidR="0001448E">
        <w:rPr>
          <w:rFonts w:ascii="GHEA Grapalat" w:hAnsi="GHEA Grapalat"/>
          <w:sz w:val="24"/>
          <w:szCs w:val="24"/>
          <w:lang w:val="hy-AM"/>
        </w:rPr>
        <w:t xml:space="preserve">միջոցառման </w:t>
      </w:r>
      <w:r w:rsidRPr="00B306B4">
        <w:rPr>
          <w:rFonts w:ascii="GHEA Grapalat" w:hAnsi="GHEA Grapalat"/>
          <w:sz w:val="24"/>
          <w:szCs w:val="24"/>
        </w:rPr>
        <w:t>գծով 2021 թվականի պետական բյուջեի նախագծով նախա</w:t>
      </w:r>
      <w:r w:rsidRPr="00B306B4">
        <w:rPr>
          <w:rFonts w:ascii="GHEA Grapalat" w:hAnsi="GHEA Grapalat"/>
          <w:sz w:val="24"/>
          <w:szCs w:val="24"/>
        </w:rPr>
        <w:softHyphen/>
        <w:t>տեսվել է «Հարավկովկասյան երկաթուղի» ՓԲԸ-ի կողմից մատուցված ծառայությունների փոխհատուցման նպատակով հատկացնել 14.0 մլն դրամ` 2020 թվականի պետական բյուջեով հաստատված գումարի չափով:</w:t>
      </w:r>
    </w:p>
    <w:p w:rsidR="00AF3473" w:rsidRPr="00B306B4" w:rsidRDefault="00AF3473" w:rsidP="00B306B4">
      <w:pPr>
        <w:pStyle w:val="ListParagraph"/>
        <w:numPr>
          <w:ilvl w:val="0"/>
          <w:numId w:val="37"/>
        </w:numPr>
        <w:jc w:val="both"/>
        <w:rPr>
          <w:rFonts w:ascii="GHEA Grapalat" w:hAnsi="GHEA Grapalat"/>
          <w:sz w:val="24"/>
          <w:szCs w:val="24"/>
        </w:rPr>
      </w:pPr>
      <w:r w:rsidRPr="00B306B4">
        <w:rPr>
          <w:rFonts w:ascii="GHEA Grapalat" w:hAnsi="GHEA Grapalat"/>
          <w:sz w:val="24"/>
          <w:szCs w:val="24"/>
        </w:rPr>
        <w:t>«Ազգային անվտանգության համակարգի տեխնիկական հագեցվածության բարելավում» միջո</w:t>
      </w:r>
      <w:r w:rsidRPr="00B306B4">
        <w:rPr>
          <w:rFonts w:ascii="GHEA Grapalat" w:hAnsi="GHEA Grapalat"/>
          <w:sz w:val="24"/>
          <w:szCs w:val="24"/>
        </w:rPr>
        <w:softHyphen/>
        <w:t>ցառման գծով 2021 թվականի</w:t>
      </w:r>
      <w:r w:rsidR="00EB6C45">
        <w:rPr>
          <w:rFonts w:ascii="GHEA Grapalat" w:hAnsi="GHEA Grapalat"/>
          <w:sz w:val="24"/>
          <w:szCs w:val="24"/>
          <w:lang w:val="hy-AM"/>
        </w:rPr>
        <w:t>ն</w:t>
      </w:r>
      <w:r w:rsidRPr="00B306B4">
        <w:rPr>
          <w:rFonts w:ascii="GHEA Grapalat" w:hAnsi="GHEA Grapalat"/>
          <w:sz w:val="24"/>
          <w:szCs w:val="24"/>
        </w:rPr>
        <w:t xml:space="preserve"> նախա</w:t>
      </w:r>
      <w:r w:rsidRPr="00B306B4">
        <w:rPr>
          <w:rFonts w:ascii="GHEA Grapalat" w:hAnsi="GHEA Grapalat"/>
          <w:sz w:val="24"/>
          <w:szCs w:val="24"/>
        </w:rPr>
        <w:softHyphen/>
        <w:t>տեսվել է 53.8 մլն դրամ, որը 2020 թվականի պետական բյուջեի նկատմամբ նվազել  է 141.1 մլն դրամով:</w:t>
      </w:r>
    </w:p>
    <w:p w:rsidR="00AF3473" w:rsidRPr="00B306B4" w:rsidRDefault="00AF3473" w:rsidP="00B306B4">
      <w:pPr>
        <w:pStyle w:val="ListParagraph"/>
        <w:numPr>
          <w:ilvl w:val="0"/>
          <w:numId w:val="37"/>
        </w:numPr>
        <w:jc w:val="both"/>
        <w:rPr>
          <w:rFonts w:ascii="GHEA Grapalat" w:hAnsi="GHEA Grapalat"/>
          <w:sz w:val="24"/>
          <w:szCs w:val="24"/>
        </w:rPr>
      </w:pPr>
      <w:r w:rsidRPr="00B306B4">
        <w:rPr>
          <w:rFonts w:ascii="GHEA Grapalat" w:hAnsi="GHEA Grapalat"/>
          <w:sz w:val="24"/>
          <w:szCs w:val="24"/>
        </w:rPr>
        <w:t>«Պաշտպանության բնագավառի այլ ծախսեր» միջո</w:t>
      </w:r>
      <w:r w:rsidRPr="00B306B4">
        <w:rPr>
          <w:rFonts w:ascii="GHEA Grapalat" w:hAnsi="GHEA Grapalat"/>
          <w:sz w:val="24"/>
          <w:szCs w:val="24"/>
        </w:rPr>
        <w:softHyphen/>
        <w:t>ցառման շրջա</w:t>
      </w:r>
      <w:r w:rsidRPr="00B306B4">
        <w:rPr>
          <w:rFonts w:ascii="GHEA Grapalat" w:hAnsi="GHEA Grapalat"/>
          <w:sz w:val="24"/>
          <w:szCs w:val="24"/>
        </w:rPr>
        <w:softHyphen/>
        <w:t xml:space="preserve">նակներում իրականացվում է </w:t>
      </w:r>
      <w:r w:rsidR="00580DC7">
        <w:rPr>
          <w:rFonts w:ascii="GHEA Grapalat" w:hAnsi="GHEA Grapalat"/>
          <w:sz w:val="24"/>
          <w:szCs w:val="24"/>
          <w:lang w:val="hy-AM"/>
        </w:rPr>
        <w:t>ՀՀ</w:t>
      </w:r>
      <w:r w:rsidRPr="00B306B4">
        <w:rPr>
          <w:rFonts w:ascii="GHEA Grapalat" w:hAnsi="GHEA Grapalat"/>
          <w:sz w:val="24"/>
          <w:szCs w:val="24"/>
        </w:rPr>
        <w:t xml:space="preserve"> սահմանային անվտանգության ապահովում</w:t>
      </w:r>
      <w:r w:rsidR="00580DC7">
        <w:rPr>
          <w:rFonts w:ascii="GHEA Grapalat" w:hAnsi="GHEA Grapalat"/>
          <w:sz w:val="24"/>
          <w:szCs w:val="24"/>
          <w:lang w:val="hy-AM"/>
        </w:rPr>
        <w:t xml:space="preserve">, որին </w:t>
      </w:r>
      <w:r w:rsidRPr="00B306B4">
        <w:rPr>
          <w:rFonts w:ascii="GHEA Grapalat" w:hAnsi="GHEA Grapalat"/>
          <w:sz w:val="24"/>
          <w:szCs w:val="24"/>
        </w:rPr>
        <w:t>2021 թ</w:t>
      </w:r>
      <w:r w:rsidR="00EB6C45">
        <w:rPr>
          <w:rFonts w:ascii="Cambria Math" w:hAnsi="Cambria Math"/>
          <w:sz w:val="24"/>
          <w:szCs w:val="24"/>
          <w:lang w:val="hy-AM"/>
        </w:rPr>
        <w:t>․</w:t>
      </w:r>
      <w:r w:rsidRPr="00B306B4">
        <w:rPr>
          <w:rFonts w:ascii="GHEA Grapalat" w:hAnsi="GHEA Grapalat"/>
          <w:sz w:val="24"/>
          <w:szCs w:val="24"/>
        </w:rPr>
        <w:t xml:space="preserve"> նախա</w:t>
      </w:r>
      <w:r w:rsidRPr="00B306B4">
        <w:rPr>
          <w:rFonts w:ascii="GHEA Grapalat" w:hAnsi="GHEA Grapalat"/>
          <w:sz w:val="24"/>
          <w:szCs w:val="24"/>
        </w:rPr>
        <w:softHyphen/>
        <w:t>տեսվել է 7,619.4 մլն դրամ</w:t>
      </w:r>
      <w:r w:rsidR="00580DC7">
        <w:rPr>
          <w:rFonts w:ascii="GHEA Grapalat" w:hAnsi="GHEA Grapalat"/>
          <w:sz w:val="24"/>
          <w:szCs w:val="24"/>
          <w:lang w:val="hy-AM"/>
        </w:rPr>
        <w:t xml:space="preserve">՝ </w:t>
      </w:r>
      <w:r w:rsidR="00580DC7" w:rsidRPr="00B306B4">
        <w:rPr>
          <w:rFonts w:ascii="GHEA Grapalat" w:hAnsi="GHEA Grapalat"/>
          <w:sz w:val="24"/>
          <w:szCs w:val="24"/>
        </w:rPr>
        <w:t xml:space="preserve">293.1 մլն դրամով </w:t>
      </w:r>
      <w:r w:rsidR="00580DC7">
        <w:rPr>
          <w:rFonts w:ascii="GHEA Grapalat" w:hAnsi="GHEA Grapalat"/>
          <w:sz w:val="24"/>
          <w:szCs w:val="24"/>
          <w:lang w:val="hy-AM"/>
        </w:rPr>
        <w:t xml:space="preserve">ավել քան </w:t>
      </w:r>
      <w:r w:rsidRPr="00B306B4">
        <w:rPr>
          <w:rFonts w:ascii="GHEA Grapalat" w:hAnsi="GHEA Grapalat"/>
          <w:sz w:val="24"/>
          <w:szCs w:val="24"/>
        </w:rPr>
        <w:t>2020 թվականի</w:t>
      </w:r>
      <w:r w:rsidR="00580DC7">
        <w:rPr>
          <w:rFonts w:ascii="GHEA Grapalat" w:hAnsi="GHEA Grapalat"/>
          <w:sz w:val="24"/>
          <w:szCs w:val="24"/>
          <w:lang w:val="hy-AM"/>
        </w:rPr>
        <w:t>ն է</w:t>
      </w:r>
      <w:r w:rsidRPr="00B306B4">
        <w:rPr>
          <w:rFonts w:ascii="GHEA Grapalat" w:hAnsi="GHEA Grapalat"/>
          <w:sz w:val="24"/>
          <w:szCs w:val="24"/>
        </w:rPr>
        <w:t>:</w:t>
      </w:r>
    </w:p>
    <w:p w:rsidR="00AF3473" w:rsidRPr="00B306B4" w:rsidRDefault="00AF3473" w:rsidP="00B306B4">
      <w:pPr>
        <w:pStyle w:val="ListParagraph"/>
        <w:numPr>
          <w:ilvl w:val="0"/>
          <w:numId w:val="37"/>
        </w:numPr>
        <w:jc w:val="both"/>
        <w:rPr>
          <w:rFonts w:ascii="GHEA Grapalat" w:hAnsi="GHEA Grapalat"/>
          <w:sz w:val="24"/>
          <w:szCs w:val="24"/>
        </w:rPr>
      </w:pPr>
      <w:r w:rsidRPr="00B306B4">
        <w:rPr>
          <w:rFonts w:ascii="GHEA Grapalat" w:hAnsi="GHEA Grapalat"/>
          <w:sz w:val="24"/>
          <w:szCs w:val="24"/>
        </w:rPr>
        <w:t xml:space="preserve">«Ազգային անվտանգության համակարգի ստորաբաժանումների համար դեղորայքի ձեռքբերում» միջոցառման գծով 2021 թվականի պետական բյուջեի նախագծով նախատեսվել է 26.8 մլն դրամ՝ 2020 թվականի </w:t>
      </w:r>
      <w:r w:rsidR="00580DC7">
        <w:rPr>
          <w:rFonts w:ascii="GHEA Grapalat" w:hAnsi="GHEA Grapalat"/>
          <w:sz w:val="24"/>
          <w:szCs w:val="24"/>
          <w:lang w:val="hy-AM"/>
        </w:rPr>
        <w:t>մակարդակին համապատասխան</w:t>
      </w:r>
      <w:r w:rsidRPr="00B306B4">
        <w:rPr>
          <w:rFonts w:ascii="GHEA Grapalat" w:hAnsi="GHEA Grapalat"/>
          <w:sz w:val="24"/>
          <w:szCs w:val="24"/>
        </w:rPr>
        <w:t>:</w:t>
      </w:r>
    </w:p>
    <w:p w:rsidR="00AF3473" w:rsidRPr="00B306B4" w:rsidRDefault="00AF3473" w:rsidP="00B306B4">
      <w:pPr>
        <w:pStyle w:val="ListParagraph"/>
        <w:numPr>
          <w:ilvl w:val="0"/>
          <w:numId w:val="37"/>
        </w:numPr>
        <w:jc w:val="both"/>
        <w:rPr>
          <w:rFonts w:ascii="GHEA Grapalat" w:hAnsi="GHEA Grapalat"/>
          <w:sz w:val="24"/>
          <w:szCs w:val="24"/>
        </w:rPr>
      </w:pPr>
      <w:r w:rsidRPr="00B306B4">
        <w:rPr>
          <w:rFonts w:ascii="GHEA Grapalat" w:hAnsi="GHEA Grapalat"/>
          <w:sz w:val="24"/>
          <w:szCs w:val="24"/>
        </w:rPr>
        <w:t>«Պետական պահպանության ծառայություններ» միջո</w:t>
      </w:r>
      <w:r w:rsidRPr="00B306B4">
        <w:rPr>
          <w:rFonts w:ascii="GHEA Grapalat" w:hAnsi="GHEA Grapalat"/>
          <w:sz w:val="24"/>
          <w:szCs w:val="24"/>
        </w:rPr>
        <w:softHyphen/>
        <w:t>ցառման շրջա</w:t>
      </w:r>
      <w:r w:rsidRPr="00B306B4">
        <w:rPr>
          <w:rFonts w:ascii="GHEA Grapalat" w:hAnsi="GHEA Grapalat"/>
          <w:sz w:val="24"/>
          <w:szCs w:val="24"/>
        </w:rPr>
        <w:softHyphen/>
        <w:t>նակներում նախատեսվում է իրականացնել բարձրաստիճան պաշտոնատար անձանց և ՀՀ</w:t>
      </w:r>
      <w:r w:rsidR="00580DC7">
        <w:rPr>
          <w:rFonts w:ascii="GHEA Grapalat" w:hAnsi="GHEA Grapalat"/>
          <w:sz w:val="24"/>
          <w:szCs w:val="24"/>
          <w:lang w:val="hy-AM"/>
        </w:rPr>
        <w:t>-</w:t>
      </w:r>
      <w:r w:rsidRPr="00B306B4">
        <w:rPr>
          <w:rFonts w:ascii="GHEA Grapalat" w:hAnsi="GHEA Grapalat"/>
          <w:sz w:val="24"/>
          <w:szCs w:val="24"/>
        </w:rPr>
        <w:t xml:space="preserve">ում գտնվող բարձրաստիճան հյուրերի անվտանգության ապահովում: </w:t>
      </w:r>
      <w:r w:rsidR="00580DC7">
        <w:rPr>
          <w:rFonts w:ascii="GHEA Grapalat" w:hAnsi="GHEA Grapalat"/>
          <w:sz w:val="24"/>
          <w:szCs w:val="24"/>
          <w:lang w:val="hy-AM"/>
        </w:rPr>
        <w:t>Ն</w:t>
      </w:r>
      <w:r w:rsidRPr="00B306B4">
        <w:rPr>
          <w:rFonts w:ascii="GHEA Grapalat" w:hAnsi="GHEA Grapalat"/>
          <w:sz w:val="24"/>
          <w:szCs w:val="24"/>
        </w:rPr>
        <w:t>շված միջոցառման գծով 2021 թվա</w:t>
      </w:r>
      <w:r w:rsidRPr="00B306B4">
        <w:rPr>
          <w:rFonts w:ascii="GHEA Grapalat" w:hAnsi="GHEA Grapalat"/>
          <w:sz w:val="24"/>
          <w:szCs w:val="24"/>
        </w:rPr>
        <w:softHyphen/>
        <w:t>կանի պետական բյուջեի նախագծով նախա</w:t>
      </w:r>
      <w:r w:rsidRPr="00B306B4">
        <w:rPr>
          <w:rFonts w:ascii="GHEA Grapalat" w:hAnsi="GHEA Grapalat"/>
          <w:sz w:val="24"/>
          <w:szCs w:val="24"/>
        </w:rPr>
        <w:softHyphen/>
        <w:t>տեսվել է 3,705.7 մլն դրամ</w:t>
      </w:r>
      <w:r w:rsidR="00580DC7">
        <w:rPr>
          <w:rFonts w:ascii="GHEA Grapalat" w:hAnsi="GHEA Grapalat"/>
          <w:sz w:val="24"/>
          <w:szCs w:val="24"/>
          <w:lang w:val="hy-AM"/>
        </w:rPr>
        <w:t xml:space="preserve">՝ </w:t>
      </w:r>
      <w:r w:rsidR="00580DC7" w:rsidRPr="00B306B4">
        <w:rPr>
          <w:rFonts w:ascii="GHEA Grapalat" w:hAnsi="GHEA Grapalat"/>
          <w:sz w:val="24"/>
          <w:szCs w:val="24"/>
        </w:rPr>
        <w:t>176.7 մլն դրամով</w:t>
      </w:r>
      <w:r w:rsidR="00580DC7">
        <w:rPr>
          <w:rFonts w:ascii="GHEA Grapalat" w:hAnsi="GHEA Grapalat"/>
          <w:sz w:val="24"/>
          <w:szCs w:val="24"/>
          <w:lang w:val="hy-AM"/>
        </w:rPr>
        <w:t xml:space="preserve"> պակաս քան </w:t>
      </w:r>
      <w:r w:rsidRPr="00B306B4">
        <w:rPr>
          <w:rFonts w:ascii="GHEA Grapalat" w:hAnsi="GHEA Grapalat"/>
          <w:sz w:val="24"/>
          <w:szCs w:val="24"/>
        </w:rPr>
        <w:t xml:space="preserve">2020 թվականի </w:t>
      </w:r>
      <w:r w:rsidR="00580DC7">
        <w:rPr>
          <w:rFonts w:ascii="GHEA Grapalat" w:hAnsi="GHEA Grapalat"/>
          <w:sz w:val="24"/>
          <w:szCs w:val="24"/>
          <w:lang w:val="hy-AM"/>
        </w:rPr>
        <w:t>համար է</w:t>
      </w:r>
      <w:r w:rsidRPr="00B306B4">
        <w:rPr>
          <w:rFonts w:ascii="GHEA Grapalat" w:hAnsi="GHEA Grapalat"/>
          <w:sz w:val="24"/>
          <w:szCs w:val="24"/>
        </w:rPr>
        <w:t>:</w:t>
      </w:r>
    </w:p>
    <w:p w:rsidR="00AF3473" w:rsidRPr="00B306B4" w:rsidRDefault="00AF3473" w:rsidP="00B306B4">
      <w:pPr>
        <w:pStyle w:val="ListParagraph"/>
        <w:numPr>
          <w:ilvl w:val="0"/>
          <w:numId w:val="37"/>
        </w:numPr>
        <w:jc w:val="both"/>
        <w:rPr>
          <w:rFonts w:ascii="GHEA Grapalat" w:hAnsi="GHEA Grapalat"/>
          <w:sz w:val="24"/>
          <w:szCs w:val="24"/>
        </w:rPr>
      </w:pPr>
      <w:r w:rsidRPr="00B306B4">
        <w:rPr>
          <w:rFonts w:ascii="GHEA Grapalat" w:hAnsi="GHEA Grapalat"/>
          <w:sz w:val="24"/>
          <w:szCs w:val="24"/>
        </w:rPr>
        <w:t xml:space="preserve">«Դեղորայքի տրամադրում պետական պահպանության ծառայությանը» միջոցառման շրջանակում նախատեսվում են կենտրոնացված կարգով պետական պահպանության ծառայության կարիքների համար անհրաժեշտ դեղորայքի ձեռքբերում, որի </w:t>
      </w:r>
      <w:r w:rsidR="00580DC7">
        <w:rPr>
          <w:rFonts w:ascii="GHEA Grapalat" w:hAnsi="GHEA Grapalat"/>
          <w:sz w:val="24"/>
          <w:szCs w:val="24"/>
          <w:lang w:val="hy-AM"/>
        </w:rPr>
        <w:t>համար</w:t>
      </w:r>
      <w:r w:rsidRPr="00B306B4">
        <w:rPr>
          <w:rFonts w:ascii="GHEA Grapalat" w:hAnsi="GHEA Grapalat"/>
          <w:sz w:val="24"/>
          <w:szCs w:val="24"/>
        </w:rPr>
        <w:t xml:space="preserve"> 2021 թվականի</w:t>
      </w:r>
      <w:r w:rsidR="00580DC7">
        <w:rPr>
          <w:rFonts w:ascii="GHEA Grapalat" w:hAnsi="GHEA Grapalat"/>
          <w:sz w:val="24"/>
          <w:szCs w:val="24"/>
          <w:lang w:val="hy-AM"/>
        </w:rPr>
        <w:t>ն</w:t>
      </w:r>
      <w:r w:rsidRPr="00B306B4">
        <w:rPr>
          <w:rFonts w:ascii="GHEA Grapalat" w:hAnsi="GHEA Grapalat"/>
          <w:sz w:val="24"/>
          <w:szCs w:val="24"/>
        </w:rPr>
        <w:t xml:space="preserve"> նախատեսվել է 1.1 մլն դրամ՝ 2020 թվականի գումարի չափով:</w:t>
      </w:r>
    </w:p>
    <w:p w:rsidR="00EC385E" w:rsidRPr="00EC385E" w:rsidRDefault="00EC385E" w:rsidP="00AF3473">
      <w:pPr>
        <w:jc w:val="both"/>
        <w:rPr>
          <w:rFonts w:ascii="GHEA Grapalat" w:hAnsi="GHEA Grapalat"/>
          <w:sz w:val="14"/>
          <w:szCs w:val="14"/>
        </w:rPr>
      </w:pPr>
    </w:p>
    <w:p w:rsidR="00AF3473" w:rsidRDefault="00AF3473" w:rsidP="00EC385E">
      <w:pPr>
        <w:jc w:val="center"/>
        <w:rPr>
          <w:rFonts w:ascii="GHEA Grapalat" w:hAnsi="GHEA Grapalat"/>
          <w:b/>
          <w:u w:val="single"/>
        </w:rPr>
      </w:pPr>
      <w:bookmarkStart w:id="39" w:name="_Toc52452126"/>
      <w:r w:rsidRPr="00EC385E">
        <w:rPr>
          <w:rFonts w:ascii="GHEA Grapalat" w:hAnsi="GHEA Grapalat"/>
          <w:b/>
          <w:u w:val="single"/>
        </w:rPr>
        <w:t>ՀՀ վարչապետի աշխատակազմ</w:t>
      </w:r>
      <w:bookmarkEnd w:id="39"/>
    </w:p>
    <w:p w:rsidR="00EC385E" w:rsidRPr="00EC385E" w:rsidRDefault="00EC385E" w:rsidP="00EC385E">
      <w:pPr>
        <w:jc w:val="center"/>
        <w:rPr>
          <w:rFonts w:ascii="GHEA Grapalat" w:hAnsi="GHEA Grapalat"/>
          <w:b/>
          <w:sz w:val="14"/>
          <w:szCs w:val="14"/>
          <w:u w:val="single"/>
        </w:rPr>
      </w:pPr>
    </w:p>
    <w:p w:rsidR="00AF3473" w:rsidRPr="005232B0" w:rsidRDefault="00AF3473" w:rsidP="005232B0">
      <w:pPr>
        <w:ind w:firstLine="720"/>
        <w:jc w:val="both"/>
        <w:rPr>
          <w:rFonts w:ascii="GHEA Grapalat" w:hAnsi="GHEA Grapalat"/>
          <w:lang w:val="hy-AM"/>
        </w:rPr>
      </w:pPr>
      <w:r w:rsidRPr="00AF3473">
        <w:rPr>
          <w:rFonts w:ascii="GHEA Grapalat" w:hAnsi="GHEA Grapalat"/>
        </w:rPr>
        <w:t xml:space="preserve">ՀՀ վարչապետի աշխատակազմի գծով </w:t>
      </w:r>
      <w:r w:rsidRPr="00AF3473">
        <w:rPr>
          <w:rFonts w:ascii="GHEA Grapalat" w:eastAsia="Calibri" w:hAnsi="GHEA Grapalat"/>
        </w:rPr>
        <w:t>նա</w:t>
      </w:r>
      <w:r w:rsidRPr="00AF3473">
        <w:rPr>
          <w:rFonts w:ascii="GHEA Grapalat" w:eastAsia="Calibri" w:hAnsi="GHEA Grapalat"/>
        </w:rPr>
        <w:softHyphen/>
        <w:t xml:space="preserve">խագծով </w:t>
      </w:r>
      <w:r w:rsidRPr="00AF3473">
        <w:rPr>
          <w:rFonts w:ascii="GHEA Grapalat" w:hAnsi="GHEA Grapalat"/>
        </w:rPr>
        <w:t>(առանց ապարատի ծախսերի)</w:t>
      </w:r>
      <w:r w:rsidRPr="00AF3473">
        <w:rPr>
          <w:rFonts w:ascii="GHEA Grapalat" w:eastAsia="Calibri" w:hAnsi="GHEA Grapalat"/>
        </w:rPr>
        <w:t xml:space="preserve">  նախատեսվում </w:t>
      </w:r>
      <w:r w:rsidRPr="00AF3473">
        <w:rPr>
          <w:rFonts w:ascii="GHEA Grapalat" w:hAnsi="GHEA Grapalat"/>
        </w:rPr>
        <w:t xml:space="preserve">է 15,698.0 մլն դրամ: </w:t>
      </w:r>
      <w:r w:rsidR="005311EE">
        <w:rPr>
          <w:rFonts w:ascii="GHEA Grapalat" w:hAnsi="GHEA Grapalat"/>
          <w:lang w:val="hy-AM"/>
        </w:rPr>
        <w:t>Այս</w:t>
      </w:r>
      <w:r w:rsidRPr="00AF3473">
        <w:rPr>
          <w:rFonts w:ascii="GHEA Grapalat" w:hAnsi="GHEA Grapalat"/>
        </w:rPr>
        <w:t xml:space="preserve"> </w:t>
      </w:r>
      <w:r w:rsidR="005232B0">
        <w:rPr>
          <w:rFonts w:ascii="GHEA Grapalat" w:hAnsi="GHEA Grapalat"/>
          <w:lang w:val="hy-AM"/>
        </w:rPr>
        <w:t>միջոցների շրջանակներում նախատեսվում են՝</w:t>
      </w:r>
    </w:p>
    <w:p w:rsidR="00AF3473" w:rsidRPr="005232B0" w:rsidRDefault="00AF3473" w:rsidP="005232B0">
      <w:pPr>
        <w:pStyle w:val="ListParagraph"/>
        <w:numPr>
          <w:ilvl w:val="0"/>
          <w:numId w:val="38"/>
        </w:numPr>
        <w:ind w:left="284"/>
        <w:jc w:val="both"/>
        <w:rPr>
          <w:rFonts w:ascii="GHEA Grapalat" w:hAnsi="GHEA Grapalat"/>
          <w:sz w:val="24"/>
          <w:szCs w:val="24"/>
          <w:lang w:val="hy-AM"/>
        </w:rPr>
      </w:pPr>
      <w:r w:rsidRPr="005232B0">
        <w:rPr>
          <w:rFonts w:ascii="GHEA Grapalat" w:hAnsi="GHEA Grapalat"/>
          <w:b/>
          <w:sz w:val="24"/>
          <w:szCs w:val="24"/>
          <w:lang w:val="hy-AM"/>
        </w:rPr>
        <w:t>Հանրային իրազեկում» ծրագրի</w:t>
      </w:r>
      <w:r w:rsidR="005232B0" w:rsidRPr="005232B0">
        <w:rPr>
          <w:rFonts w:ascii="GHEA Grapalat" w:hAnsi="GHEA Grapalat"/>
          <w:b/>
          <w:sz w:val="24"/>
          <w:szCs w:val="24"/>
          <w:lang w:val="hy-AM"/>
        </w:rPr>
        <w:t xml:space="preserve"> իրականացում</w:t>
      </w:r>
      <w:r w:rsidR="005232B0" w:rsidRPr="005232B0">
        <w:rPr>
          <w:rFonts w:ascii="Cambria Math" w:hAnsi="Cambria Math" w:cs="Cambria Math"/>
          <w:sz w:val="24"/>
          <w:szCs w:val="24"/>
          <w:lang w:val="hy-AM"/>
        </w:rPr>
        <w:t xml:space="preserve">․ </w:t>
      </w:r>
      <w:r w:rsidR="005232B0" w:rsidRPr="005232B0">
        <w:rPr>
          <w:rFonts w:ascii="GHEA Grapalat" w:hAnsi="GHEA Grapalat"/>
          <w:sz w:val="24"/>
          <w:szCs w:val="24"/>
          <w:lang w:val="hy-AM"/>
        </w:rPr>
        <w:t>Ն</w:t>
      </w:r>
      <w:r w:rsidRPr="005232B0">
        <w:rPr>
          <w:rFonts w:ascii="GHEA Grapalat" w:hAnsi="GHEA Grapalat"/>
          <w:sz w:val="24"/>
          <w:szCs w:val="24"/>
          <w:lang w:val="hy-AM"/>
        </w:rPr>
        <w:t>ատեսվում է հատկացնել 1,145.9 մլն դրամ՝ 2020 թվականի պետական բյուջեով հաստատված 1,108.9 մլն դրամի դիմաց:</w:t>
      </w:r>
      <w:r w:rsidR="005232B0" w:rsidRPr="005232B0">
        <w:rPr>
          <w:rFonts w:ascii="GHEA Grapalat" w:hAnsi="GHEA Grapalat"/>
          <w:sz w:val="24"/>
          <w:szCs w:val="24"/>
          <w:lang w:val="hy-AM"/>
        </w:rPr>
        <w:t xml:space="preserve"> </w:t>
      </w:r>
    </w:p>
    <w:p w:rsidR="00496862" w:rsidRDefault="00AF3473" w:rsidP="005232B0">
      <w:pPr>
        <w:pStyle w:val="ListParagraph"/>
        <w:numPr>
          <w:ilvl w:val="0"/>
          <w:numId w:val="38"/>
        </w:numPr>
        <w:ind w:left="284"/>
        <w:jc w:val="both"/>
        <w:rPr>
          <w:rFonts w:ascii="GHEA Grapalat" w:hAnsi="GHEA Grapalat"/>
          <w:sz w:val="24"/>
          <w:szCs w:val="24"/>
          <w:lang w:val="hy-AM"/>
        </w:rPr>
      </w:pPr>
      <w:r w:rsidRPr="005232B0">
        <w:rPr>
          <w:rFonts w:ascii="GHEA Grapalat" w:hAnsi="GHEA Grapalat"/>
          <w:b/>
          <w:sz w:val="24"/>
          <w:szCs w:val="24"/>
          <w:lang w:val="hy-AM"/>
        </w:rPr>
        <w:t>Սփյուռքի ծրագրեր</w:t>
      </w:r>
      <w:r w:rsidR="005232B0" w:rsidRPr="005232B0">
        <w:rPr>
          <w:rFonts w:ascii="GHEA Grapalat" w:hAnsi="GHEA Grapalat"/>
          <w:sz w:val="24"/>
          <w:szCs w:val="24"/>
          <w:lang w:val="hy-AM"/>
        </w:rPr>
        <w:t>, որոնց</w:t>
      </w:r>
      <w:r w:rsidRPr="005232B0">
        <w:rPr>
          <w:rFonts w:ascii="GHEA Grapalat" w:hAnsi="GHEA Grapalat"/>
          <w:sz w:val="24"/>
          <w:szCs w:val="24"/>
          <w:lang w:val="hy-AM"/>
        </w:rPr>
        <w:t xml:space="preserve"> գծով 2021 թվականի պետական բյուջեի նախագծով նախատեսվում է հատկացնել 890.9 մլն դրամ՝ 2020 թվականի պետական բյուջեով հաստատված 775.2 մլն դրամի դիմաց: Ծախսերն աճել են 115.7 մլն դրամով, կամ 14.9 տոկոսով</w:t>
      </w:r>
      <w:r w:rsidR="005232B0" w:rsidRPr="005232B0">
        <w:rPr>
          <w:rFonts w:ascii="GHEA Grapalat" w:hAnsi="GHEA Grapalat"/>
          <w:sz w:val="24"/>
          <w:szCs w:val="24"/>
          <w:lang w:val="hy-AM"/>
        </w:rPr>
        <w:t>։ Ս</w:t>
      </w:r>
      <w:r w:rsidRPr="005232B0">
        <w:rPr>
          <w:rFonts w:ascii="GHEA Grapalat" w:hAnsi="GHEA Grapalat"/>
          <w:sz w:val="24"/>
          <w:szCs w:val="24"/>
          <w:lang w:val="hy-AM"/>
        </w:rPr>
        <w:t xml:space="preserve">փյուռքի ծրագրերի համար նախատեսված հատկացումներն ուղղվելու են 2 ծրագրերի իրականացմանը՝ </w:t>
      </w:r>
      <w:r w:rsidRPr="005232B0">
        <w:rPr>
          <w:rFonts w:ascii="GHEA Grapalat" w:hAnsi="GHEA Grapalat"/>
          <w:b/>
          <w:sz w:val="24"/>
          <w:szCs w:val="24"/>
          <w:lang w:val="hy-AM"/>
        </w:rPr>
        <w:t>«Հայաստան-Սփյուռք գործակցության ծրագիր» և «ՀՀ զարգացման գործընթացներում Սփյուռքի ներուժի ներգրավում»</w:t>
      </w:r>
      <w:r w:rsidR="00C27BCD">
        <w:rPr>
          <w:rFonts w:ascii="GHEA Grapalat" w:hAnsi="GHEA Grapalat"/>
          <w:b/>
          <w:sz w:val="24"/>
          <w:szCs w:val="24"/>
          <w:lang w:val="hy-AM"/>
        </w:rPr>
        <w:t xml:space="preserve"> ծրագիր</w:t>
      </w:r>
      <w:r w:rsidRPr="005232B0">
        <w:rPr>
          <w:rFonts w:ascii="GHEA Grapalat" w:hAnsi="GHEA Grapalat"/>
          <w:b/>
          <w:sz w:val="24"/>
          <w:szCs w:val="24"/>
          <w:lang w:val="hy-AM"/>
        </w:rPr>
        <w:t>,</w:t>
      </w:r>
      <w:r w:rsidRPr="005232B0">
        <w:rPr>
          <w:rFonts w:ascii="GHEA Grapalat" w:hAnsi="GHEA Grapalat"/>
          <w:sz w:val="24"/>
          <w:szCs w:val="24"/>
          <w:lang w:val="hy-AM"/>
        </w:rPr>
        <w:t xml:space="preserve"> համապատասխանաբար՝ 815.9 և 75.0 մլն դրամ:</w:t>
      </w:r>
      <w:r w:rsidR="005232B0">
        <w:rPr>
          <w:rFonts w:ascii="GHEA Grapalat" w:hAnsi="GHEA Grapalat"/>
          <w:sz w:val="24"/>
          <w:szCs w:val="24"/>
          <w:lang w:val="hy-AM"/>
        </w:rPr>
        <w:t xml:space="preserve"> </w:t>
      </w:r>
    </w:p>
    <w:p w:rsidR="00AF3473" w:rsidRPr="00496862" w:rsidRDefault="00AF3473" w:rsidP="00496862">
      <w:pPr>
        <w:pStyle w:val="ListParagraph"/>
        <w:ind w:left="284" w:firstLine="436"/>
        <w:jc w:val="both"/>
        <w:rPr>
          <w:rFonts w:ascii="GHEA Grapalat" w:hAnsi="GHEA Grapalat"/>
          <w:sz w:val="24"/>
          <w:szCs w:val="24"/>
          <w:lang w:val="hy-AM"/>
        </w:rPr>
      </w:pPr>
      <w:r w:rsidRPr="005232B0">
        <w:rPr>
          <w:rFonts w:ascii="GHEA Grapalat" w:hAnsi="GHEA Grapalat"/>
          <w:sz w:val="24"/>
          <w:szCs w:val="24"/>
          <w:lang w:val="hy-AM"/>
        </w:rPr>
        <w:t>«Քայլ դեպի տուն» միջոցառման շրջանակներում նախատեսվում է կազմակերպել Սփյուռքի հայ երիտասարդության և պատանիների ճանաչողական այցելություններ, հայերենի ուսուցման և հայրենագիտության դասընթացներ:</w:t>
      </w:r>
      <w:r w:rsidR="00496862">
        <w:rPr>
          <w:rFonts w:ascii="GHEA Grapalat" w:hAnsi="GHEA Grapalat"/>
          <w:sz w:val="24"/>
          <w:szCs w:val="24"/>
          <w:lang w:val="hy-AM"/>
        </w:rPr>
        <w:t xml:space="preserve"> Ընդ որում, </w:t>
      </w:r>
      <w:r w:rsidRPr="00496862">
        <w:rPr>
          <w:rFonts w:ascii="GHEA Grapalat" w:hAnsi="GHEA Grapalat"/>
          <w:sz w:val="24"/>
          <w:szCs w:val="24"/>
          <w:lang w:val="hy-AM"/>
        </w:rPr>
        <w:t xml:space="preserve">2021 թվականին </w:t>
      </w:r>
      <w:r w:rsidR="00496862">
        <w:rPr>
          <w:rFonts w:ascii="GHEA Grapalat" w:hAnsi="GHEA Grapalat"/>
          <w:sz w:val="24"/>
          <w:szCs w:val="24"/>
          <w:lang w:val="hy-AM"/>
        </w:rPr>
        <w:t xml:space="preserve">նախատեսվում է </w:t>
      </w:r>
      <w:r w:rsidRPr="00496862">
        <w:rPr>
          <w:rFonts w:ascii="GHEA Grapalat" w:hAnsi="GHEA Grapalat"/>
          <w:sz w:val="24"/>
          <w:szCs w:val="24"/>
          <w:lang w:val="hy-AM"/>
        </w:rPr>
        <w:t>ընդգրկել 800 մասնակից 2020 թվականի՝ 600-ի դիմաց:</w:t>
      </w:r>
    </w:p>
    <w:p w:rsidR="00AF3473" w:rsidRPr="00496862" w:rsidRDefault="00AF3473" w:rsidP="00496862">
      <w:pPr>
        <w:ind w:left="284" w:firstLine="283"/>
        <w:jc w:val="both"/>
        <w:rPr>
          <w:rFonts w:ascii="GHEA Grapalat" w:hAnsi="GHEA Grapalat"/>
          <w:lang w:val="hy-AM"/>
        </w:rPr>
      </w:pPr>
      <w:r w:rsidRPr="00496862">
        <w:rPr>
          <w:rFonts w:ascii="GHEA Grapalat" w:hAnsi="GHEA Grapalat"/>
          <w:lang w:val="hy-AM"/>
        </w:rPr>
        <w:t xml:space="preserve">  </w:t>
      </w:r>
      <w:r w:rsidR="00496862">
        <w:rPr>
          <w:rFonts w:ascii="GHEA Grapalat" w:hAnsi="GHEA Grapalat"/>
          <w:lang w:val="hy-AM"/>
        </w:rPr>
        <w:tab/>
      </w:r>
      <w:r w:rsidRPr="00496862">
        <w:rPr>
          <w:rFonts w:ascii="GHEA Grapalat" w:hAnsi="GHEA Grapalat"/>
          <w:lang w:val="hy-AM"/>
        </w:rPr>
        <w:t xml:space="preserve">«Սփյուռքի երիտասարդ առաջնորդների վերապատրաստում» միջոցառման շրջանակներում 2021 թվականին մասնակից համայնքների թիվը համայնքների ընդհանուր թվում հասցնել 20% -ի 2020 թվականի՝ 10% -ի դիմաց:  </w:t>
      </w:r>
    </w:p>
    <w:p w:rsidR="00AF3473" w:rsidRPr="00496862" w:rsidRDefault="00AF3473" w:rsidP="00496862">
      <w:pPr>
        <w:ind w:left="284" w:firstLine="425"/>
        <w:jc w:val="both"/>
        <w:rPr>
          <w:rFonts w:ascii="GHEA Grapalat" w:hAnsi="GHEA Grapalat"/>
          <w:lang w:val="hy-AM"/>
        </w:rPr>
      </w:pPr>
      <w:r w:rsidRPr="00496862">
        <w:rPr>
          <w:rFonts w:ascii="GHEA Grapalat" w:hAnsi="GHEA Grapalat"/>
          <w:lang w:val="hy-AM"/>
        </w:rPr>
        <w:t xml:space="preserve">«Հայաստան-Սփյուռք գործակցության վերաբերյալ իրազեկման ապահովում» միջոցառման շրջանակներում նախատեսվում 2021 թվականին հեռարձակել 122 </w:t>
      </w:r>
      <w:r w:rsidRPr="00496862">
        <w:rPr>
          <w:rFonts w:ascii="GHEA Grapalat" w:hAnsi="GHEA Grapalat"/>
          <w:lang w:val="hy-AM"/>
        </w:rPr>
        <w:lastRenderedPageBreak/>
        <w:t xml:space="preserve">հեռուստահաղորդումներ, տեսահոլովակներ և  գովազդային նյութեր 2020 թվականի՝ 120-ի դիմաց, ապահովել սփյուռքահայերի իրազեկվածության 38% -ը:  </w:t>
      </w:r>
    </w:p>
    <w:p w:rsidR="00AF3473" w:rsidRPr="00496862" w:rsidRDefault="00AF3473" w:rsidP="00496862">
      <w:pPr>
        <w:ind w:left="284" w:firstLine="425"/>
        <w:jc w:val="both"/>
        <w:rPr>
          <w:rFonts w:ascii="GHEA Grapalat" w:hAnsi="GHEA Grapalat"/>
          <w:lang w:val="hy-AM"/>
        </w:rPr>
      </w:pPr>
      <w:r w:rsidRPr="00496862">
        <w:rPr>
          <w:rFonts w:ascii="GHEA Grapalat" w:hAnsi="GHEA Grapalat"/>
          <w:lang w:val="hy-AM"/>
        </w:rPr>
        <w:t xml:space="preserve">«Հայրենադարձության ինտեգրման կենտրոն» նոր միջոցառման շրջանակներում նախատեսվում է մեկ պատուհանի սկզբունքով ՀՀ-ում ինտեգրման հարցում աջակցության ցուցաբերում պոտենցիալ հայրենադարձներին: Հայրենադարձների թիվը 2021 թվականին կանխատեսվում է 3000 մարդ: </w:t>
      </w:r>
    </w:p>
    <w:p w:rsidR="00AF3473" w:rsidRPr="00496862" w:rsidRDefault="00AF3473" w:rsidP="00496862">
      <w:pPr>
        <w:ind w:firstLine="720"/>
        <w:jc w:val="both"/>
        <w:rPr>
          <w:rFonts w:ascii="GHEA Grapalat" w:hAnsi="GHEA Grapalat"/>
          <w:lang w:val="hy-AM"/>
        </w:rPr>
      </w:pPr>
      <w:r w:rsidRPr="00496862">
        <w:rPr>
          <w:rFonts w:ascii="GHEA Grapalat" w:hAnsi="GHEA Grapalat"/>
          <w:lang w:val="hy-AM"/>
        </w:rPr>
        <w:t>Միաժամանակ ՀՀ վարչապետի աշխատակազմում նախատեսվում են շարունակել և իրականացնել արտաքին աղբյուրներից ստացվող նպատակային վարկային և դրամաշնորհային միջոցներով ծրագրերը</w:t>
      </w:r>
      <w:r w:rsidR="001071E3">
        <w:rPr>
          <w:rFonts w:ascii="GHEA Grapalat" w:hAnsi="GHEA Grapalat"/>
          <w:lang w:val="hy-AM"/>
        </w:rPr>
        <w:t>, որոնցից են՝</w:t>
      </w:r>
    </w:p>
    <w:p w:rsidR="00AF3473" w:rsidRPr="001071E3" w:rsidRDefault="001071E3" w:rsidP="001071E3">
      <w:pPr>
        <w:pStyle w:val="ListParagraph"/>
        <w:numPr>
          <w:ilvl w:val="0"/>
          <w:numId w:val="39"/>
        </w:numPr>
        <w:jc w:val="both"/>
        <w:rPr>
          <w:rFonts w:ascii="GHEA Grapalat" w:hAnsi="GHEA Grapalat"/>
          <w:sz w:val="24"/>
          <w:szCs w:val="24"/>
          <w:lang w:val="hy-AM"/>
        </w:rPr>
      </w:pPr>
      <w:r w:rsidRPr="001071E3">
        <w:rPr>
          <w:rFonts w:ascii="GHEA Grapalat" w:hAnsi="GHEA Grapalat"/>
          <w:sz w:val="24"/>
          <w:szCs w:val="24"/>
          <w:lang w:val="hy-AM"/>
        </w:rPr>
        <w:t>ՀԲ</w:t>
      </w:r>
      <w:r w:rsidR="00AF3473" w:rsidRPr="001071E3">
        <w:rPr>
          <w:rFonts w:ascii="GHEA Grapalat" w:hAnsi="GHEA Grapalat"/>
          <w:sz w:val="24"/>
          <w:szCs w:val="24"/>
          <w:lang w:val="hy-AM"/>
        </w:rPr>
        <w:t xml:space="preserve"> աջակցությամբ իրականացվող Պետական հատվածի արդիականացման երրորդ ծրագիր</w:t>
      </w:r>
      <w:r w:rsidRPr="001071E3">
        <w:rPr>
          <w:rFonts w:ascii="GHEA Grapalat" w:hAnsi="GHEA Grapalat"/>
          <w:sz w:val="24"/>
          <w:szCs w:val="24"/>
          <w:lang w:val="hy-AM"/>
        </w:rPr>
        <w:t>ը։ Ն</w:t>
      </w:r>
      <w:r w:rsidR="00AF3473" w:rsidRPr="001071E3">
        <w:rPr>
          <w:rFonts w:ascii="GHEA Grapalat" w:hAnsi="GHEA Grapalat"/>
          <w:sz w:val="24"/>
          <w:szCs w:val="24"/>
          <w:lang w:val="hy-AM"/>
        </w:rPr>
        <w:t xml:space="preserve">պատակն է բարելավել հանրային հատվածի ֆինանսական հաշվետվությունների որակը և հանրության հասանելիությունը ընդլայնված էլեկտրոնային պետական ծառայություններին: </w:t>
      </w:r>
      <w:r w:rsidRPr="001071E3">
        <w:rPr>
          <w:rFonts w:ascii="GHEA Grapalat" w:hAnsi="GHEA Grapalat"/>
          <w:sz w:val="24"/>
          <w:szCs w:val="24"/>
          <w:lang w:val="hy-AM"/>
        </w:rPr>
        <w:t>2021 թվականին ծ</w:t>
      </w:r>
      <w:r w:rsidR="00AF3473" w:rsidRPr="001071E3">
        <w:rPr>
          <w:rFonts w:ascii="GHEA Grapalat" w:hAnsi="GHEA Grapalat"/>
          <w:sz w:val="24"/>
          <w:szCs w:val="24"/>
          <w:lang w:val="hy-AM"/>
        </w:rPr>
        <w:t>րագրի կառավար</w:t>
      </w:r>
      <w:r w:rsidRPr="001071E3">
        <w:rPr>
          <w:rFonts w:ascii="GHEA Grapalat" w:hAnsi="GHEA Grapalat"/>
          <w:sz w:val="24"/>
          <w:szCs w:val="24"/>
          <w:lang w:val="hy-AM"/>
        </w:rPr>
        <w:t xml:space="preserve">մանն կուղղվի </w:t>
      </w:r>
      <w:r w:rsidR="00AF3473" w:rsidRPr="001071E3">
        <w:rPr>
          <w:rFonts w:ascii="GHEA Grapalat" w:hAnsi="GHEA Grapalat"/>
          <w:sz w:val="24"/>
          <w:szCs w:val="24"/>
          <w:lang w:val="hy-AM"/>
        </w:rPr>
        <w:t>3,128.0 մլն դրամ, այդ թվում վարկային միջոցներ` 2,484.5 մլն դրամ, ՀՀ համաֆինանսավորում` 643.5 մլն դրամ:</w:t>
      </w:r>
    </w:p>
    <w:p w:rsidR="00AF3473" w:rsidRPr="001071E3" w:rsidRDefault="00AF3473" w:rsidP="001071E3">
      <w:pPr>
        <w:pStyle w:val="ListParagraph"/>
        <w:numPr>
          <w:ilvl w:val="0"/>
          <w:numId w:val="39"/>
        </w:numPr>
        <w:jc w:val="both"/>
        <w:rPr>
          <w:rFonts w:ascii="GHEA Grapalat" w:hAnsi="GHEA Grapalat"/>
          <w:sz w:val="24"/>
          <w:szCs w:val="24"/>
          <w:lang w:val="hy-AM"/>
        </w:rPr>
      </w:pPr>
      <w:r w:rsidRPr="001071E3">
        <w:rPr>
          <w:rFonts w:ascii="GHEA Grapalat" w:hAnsi="GHEA Grapalat"/>
          <w:sz w:val="24"/>
          <w:szCs w:val="24"/>
          <w:lang w:val="hy-AM"/>
        </w:rPr>
        <w:t>Հ</w:t>
      </w:r>
      <w:r w:rsidR="001071E3" w:rsidRPr="001071E3">
        <w:rPr>
          <w:rFonts w:ascii="GHEA Grapalat" w:hAnsi="GHEA Grapalat"/>
          <w:sz w:val="24"/>
          <w:szCs w:val="24"/>
          <w:lang w:val="hy-AM"/>
        </w:rPr>
        <w:t>Բ</w:t>
      </w:r>
      <w:r w:rsidRPr="001071E3">
        <w:rPr>
          <w:rFonts w:ascii="GHEA Grapalat" w:hAnsi="GHEA Grapalat"/>
          <w:sz w:val="24"/>
          <w:szCs w:val="24"/>
          <w:lang w:val="hy-AM"/>
        </w:rPr>
        <w:t xml:space="preserve"> աջակցությամբ իրականացվող առևտրի և ենթակառուց</w:t>
      </w:r>
      <w:r w:rsidRPr="001071E3">
        <w:rPr>
          <w:rFonts w:ascii="GHEA Grapalat" w:hAnsi="GHEA Grapalat"/>
          <w:sz w:val="24"/>
          <w:szCs w:val="24"/>
          <w:lang w:val="hy-AM"/>
        </w:rPr>
        <w:softHyphen/>
        <w:t>վածքների զարգացման ծրագիր</w:t>
      </w:r>
      <w:r w:rsidR="001071E3" w:rsidRPr="001071E3">
        <w:rPr>
          <w:rFonts w:ascii="GHEA Grapalat" w:hAnsi="GHEA Grapalat"/>
          <w:sz w:val="24"/>
          <w:szCs w:val="24"/>
          <w:lang w:val="hy-AM"/>
        </w:rPr>
        <w:t>ը։ Ն</w:t>
      </w:r>
      <w:r w:rsidRPr="001071E3">
        <w:rPr>
          <w:rFonts w:ascii="GHEA Grapalat" w:hAnsi="GHEA Grapalat"/>
          <w:sz w:val="24"/>
          <w:szCs w:val="24"/>
          <w:lang w:val="hy-AM"/>
        </w:rPr>
        <w:t>պատակն է հզորացնել արտահանման խթանման, ներդրումների ներգրավման և ձեռնակություններին տրամադրվող որակի կառավարման ծառայությունների կարողությունները:</w:t>
      </w:r>
      <w:r w:rsidR="001071E3" w:rsidRPr="001071E3">
        <w:rPr>
          <w:rFonts w:ascii="GHEA Grapalat" w:hAnsi="GHEA Grapalat"/>
          <w:sz w:val="24"/>
          <w:szCs w:val="24"/>
          <w:lang w:val="hy-AM"/>
        </w:rPr>
        <w:t xml:space="preserve"> Ծրագրի կառավարմանը,</w:t>
      </w:r>
      <w:r w:rsidRPr="001071E3">
        <w:rPr>
          <w:rFonts w:ascii="GHEA Grapalat" w:hAnsi="GHEA Grapalat"/>
          <w:sz w:val="24"/>
          <w:szCs w:val="24"/>
          <w:lang w:val="hy-AM"/>
        </w:rPr>
        <w:t xml:space="preserve"> մոնիթորինգի</w:t>
      </w:r>
      <w:r w:rsidR="001071E3" w:rsidRPr="001071E3">
        <w:rPr>
          <w:rFonts w:ascii="GHEA Grapalat" w:hAnsi="GHEA Grapalat"/>
          <w:sz w:val="24"/>
          <w:szCs w:val="24"/>
          <w:lang w:val="hy-AM"/>
        </w:rPr>
        <w:t>ն</w:t>
      </w:r>
      <w:r w:rsidRPr="001071E3">
        <w:rPr>
          <w:rFonts w:ascii="GHEA Grapalat" w:hAnsi="GHEA Grapalat"/>
          <w:sz w:val="24"/>
          <w:szCs w:val="24"/>
          <w:lang w:val="hy-AM"/>
        </w:rPr>
        <w:t xml:space="preserve"> ու գնահատ</w:t>
      </w:r>
      <w:r w:rsidR="001071E3" w:rsidRPr="001071E3">
        <w:rPr>
          <w:rFonts w:ascii="GHEA Grapalat" w:hAnsi="GHEA Grapalat"/>
          <w:sz w:val="24"/>
          <w:szCs w:val="24"/>
          <w:lang w:val="hy-AM"/>
        </w:rPr>
        <w:t xml:space="preserve">մանը </w:t>
      </w:r>
      <w:r w:rsidRPr="001071E3">
        <w:rPr>
          <w:rFonts w:ascii="GHEA Grapalat" w:hAnsi="GHEA Grapalat"/>
          <w:sz w:val="24"/>
          <w:szCs w:val="24"/>
          <w:lang w:val="hy-AM"/>
        </w:rPr>
        <w:t xml:space="preserve">2021թ. </w:t>
      </w:r>
      <w:r w:rsidR="001071E3" w:rsidRPr="001071E3">
        <w:rPr>
          <w:rFonts w:ascii="GHEA Grapalat" w:hAnsi="GHEA Grapalat"/>
          <w:sz w:val="24"/>
          <w:szCs w:val="24"/>
          <w:lang w:val="hy-AM"/>
        </w:rPr>
        <w:t xml:space="preserve">նախատեսվում է ուղղել </w:t>
      </w:r>
      <w:r w:rsidRPr="001071E3">
        <w:rPr>
          <w:rFonts w:ascii="GHEA Grapalat" w:hAnsi="GHEA Grapalat"/>
          <w:sz w:val="24"/>
          <w:szCs w:val="24"/>
          <w:lang w:val="hy-AM"/>
        </w:rPr>
        <w:t>9,253.2 մլն դրամ, այդ թվում վարկային միջոցներ` 7,480.2 մլն դրամ, ՀՀ համաֆինանսավորում` 1,773.0 մլն դրամ:</w:t>
      </w:r>
    </w:p>
    <w:p w:rsidR="001071E3" w:rsidRPr="004515D3" w:rsidRDefault="001071E3" w:rsidP="001071E3">
      <w:pPr>
        <w:pStyle w:val="ListParagraph"/>
        <w:ind w:firstLine="0"/>
        <w:jc w:val="both"/>
        <w:rPr>
          <w:rFonts w:ascii="GHEA Grapalat" w:hAnsi="GHEA Grapalat"/>
          <w:sz w:val="24"/>
          <w:szCs w:val="24"/>
          <w:lang w:val="hy-AM"/>
        </w:rPr>
      </w:pPr>
      <w:r w:rsidRPr="004515D3">
        <w:rPr>
          <w:rFonts w:ascii="GHEA Grapalat" w:hAnsi="GHEA Grapalat"/>
          <w:sz w:val="24"/>
          <w:szCs w:val="24"/>
          <w:lang w:val="hy-AM"/>
        </w:rPr>
        <w:t>Տես աղյուսակ N</w:t>
      </w:r>
      <w:r w:rsidR="00026F7F">
        <w:rPr>
          <w:rFonts w:ascii="GHEA Grapalat" w:hAnsi="GHEA Grapalat"/>
          <w:sz w:val="24"/>
          <w:szCs w:val="24"/>
          <w:lang w:val="hy-AM"/>
        </w:rPr>
        <w:t>22</w:t>
      </w:r>
      <w:r w:rsidRPr="004515D3">
        <w:rPr>
          <w:rFonts w:ascii="GHEA Grapalat" w:hAnsi="GHEA Grapalat"/>
          <w:sz w:val="24"/>
          <w:szCs w:val="24"/>
          <w:lang w:val="hy-AM"/>
        </w:rPr>
        <w:t>:</w:t>
      </w:r>
    </w:p>
    <w:p w:rsidR="008C1668" w:rsidRPr="001071E3" w:rsidRDefault="008C1668" w:rsidP="00AF3473">
      <w:pPr>
        <w:jc w:val="both"/>
        <w:rPr>
          <w:rFonts w:ascii="GHEA Grapalat" w:hAnsi="GHEA Grapalat"/>
          <w:sz w:val="14"/>
          <w:szCs w:val="14"/>
          <w:lang w:val="hy-AM"/>
        </w:rPr>
      </w:pPr>
    </w:p>
    <w:p w:rsidR="00AF3473" w:rsidRPr="001071E3" w:rsidRDefault="00AF3473" w:rsidP="008C1668">
      <w:pPr>
        <w:jc w:val="center"/>
        <w:rPr>
          <w:rFonts w:ascii="GHEA Grapalat" w:hAnsi="GHEA Grapalat"/>
          <w:b/>
          <w:u w:val="single"/>
          <w:lang w:val="hy-AM"/>
        </w:rPr>
      </w:pPr>
      <w:bookmarkStart w:id="40" w:name="_Toc52452127"/>
      <w:r w:rsidRPr="007F69DB">
        <w:rPr>
          <w:rFonts w:ascii="GHEA Grapalat" w:hAnsi="GHEA Grapalat"/>
          <w:b/>
          <w:u w:val="single"/>
          <w:lang w:val="hy-AM"/>
        </w:rPr>
        <w:t>Հանրային հեռարձակողի խորհուրդ</w:t>
      </w:r>
      <w:bookmarkEnd w:id="40"/>
    </w:p>
    <w:p w:rsidR="008C1668" w:rsidRPr="001071E3" w:rsidRDefault="008C1668" w:rsidP="008C1668">
      <w:pPr>
        <w:jc w:val="center"/>
        <w:rPr>
          <w:rFonts w:ascii="GHEA Grapalat" w:hAnsi="GHEA Grapalat"/>
          <w:b/>
          <w:sz w:val="10"/>
          <w:szCs w:val="10"/>
          <w:u w:val="single"/>
          <w:lang w:val="hy-AM"/>
        </w:rPr>
      </w:pPr>
    </w:p>
    <w:p w:rsidR="00AF3473" w:rsidRPr="00050838" w:rsidRDefault="00AF3473" w:rsidP="00310911">
      <w:pPr>
        <w:ind w:firstLine="720"/>
        <w:jc w:val="both"/>
        <w:rPr>
          <w:rFonts w:ascii="GHEA Grapalat" w:hAnsi="GHEA Grapalat"/>
          <w:lang w:val="hy-AM"/>
        </w:rPr>
      </w:pPr>
      <w:r w:rsidRPr="00050838">
        <w:rPr>
          <w:rFonts w:ascii="GHEA Grapalat" w:hAnsi="GHEA Grapalat"/>
          <w:lang w:val="hy-AM"/>
        </w:rPr>
        <w:t>Հանրային հեռարձակողի խորհրդի Ռադիո և հեռուստահաղորդում</w:t>
      </w:r>
      <w:r w:rsidR="00E31077">
        <w:rPr>
          <w:rFonts w:ascii="GHEA Grapalat" w:hAnsi="GHEA Grapalat"/>
          <w:lang w:val="hy-AM"/>
        </w:rPr>
        <w:t>ների հեռարձակում ծրագրի նպատակն է</w:t>
      </w:r>
      <w:r w:rsidRPr="00050838">
        <w:rPr>
          <w:rFonts w:ascii="GHEA Grapalat" w:hAnsi="GHEA Grapalat"/>
          <w:lang w:val="hy-AM"/>
        </w:rPr>
        <w:t xml:space="preserve"> ապահովել բազմազան տեղեկատվական, ճանաչողական, կրթական, ժամանցային հեռուստատեսային և ռադիո հաղորդումների արտադրությունը և հեռարձակումը:</w:t>
      </w:r>
    </w:p>
    <w:p w:rsidR="00AF3473" w:rsidRPr="00050838" w:rsidRDefault="00AF3473" w:rsidP="00310911">
      <w:pPr>
        <w:ind w:firstLine="720"/>
        <w:jc w:val="both"/>
        <w:rPr>
          <w:rFonts w:ascii="GHEA Grapalat" w:hAnsi="GHEA Grapalat"/>
          <w:lang w:val="hy-AM"/>
        </w:rPr>
      </w:pPr>
      <w:r w:rsidRPr="00050838">
        <w:rPr>
          <w:rFonts w:ascii="GHEA Grapalat" w:hAnsi="GHEA Grapalat"/>
          <w:b/>
          <w:lang w:val="hy-AM"/>
        </w:rPr>
        <w:t>Ռադիո և հեռուստահաղորդումների հեռարձակում ծրագրով</w:t>
      </w:r>
      <w:r w:rsidRPr="00050838">
        <w:rPr>
          <w:rFonts w:ascii="GHEA Grapalat" w:hAnsi="GHEA Grapalat"/>
          <w:lang w:val="hy-AM"/>
        </w:rPr>
        <w:t xml:space="preserve"> (առանց կառավարման ապարատի) նախատեսվում է հատկացնել 6,877.1 մլն դրամ՝ 2020 թվականի պետական բյուջեով հաստատված 7,371.8 մլն դրամի դիմաց: Ծախսերը նվազել են 494.7 մլն դրամով, կամ 6.7 տոկոսով, որը </w:t>
      </w:r>
      <w:r w:rsidR="00310911">
        <w:rPr>
          <w:rFonts w:ascii="GHEA Grapalat" w:hAnsi="GHEA Grapalat"/>
          <w:lang w:val="hy-AM"/>
        </w:rPr>
        <w:t xml:space="preserve">հիմնականում </w:t>
      </w:r>
      <w:r w:rsidRPr="00050838">
        <w:rPr>
          <w:rFonts w:ascii="GHEA Grapalat" w:hAnsi="GHEA Grapalat"/>
          <w:lang w:val="hy-AM"/>
        </w:rPr>
        <w:t>պայմանավորված է</w:t>
      </w:r>
      <w:r w:rsidR="00310911">
        <w:rPr>
          <w:rFonts w:ascii="GHEA Grapalat" w:hAnsi="GHEA Grapalat"/>
          <w:lang w:val="hy-AM"/>
        </w:rPr>
        <w:t xml:space="preserve">՝ </w:t>
      </w:r>
      <w:r w:rsidRPr="00050838">
        <w:rPr>
          <w:rFonts w:ascii="GHEA Grapalat" w:hAnsi="GHEA Grapalat"/>
          <w:lang w:val="hy-AM"/>
        </w:rPr>
        <w:t>Հեռուստատեսային ծառայություններ» միջոցառման ծախսերի նվազմամբ՝ 400.0 մլն դրամով  (Հանրային հեռուստաընկերության կողմից ներգրավված վարկը ամբողջությամբ մարելու հետ կապված վարկի մարմանն ուղղված միջոցներ:</w:t>
      </w:r>
    </w:p>
    <w:p w:rsidR="00310911" w:rsidRPr="004515D3" w:rsidRDefault="00310911" w:rsidP="00310911">
      <w:pPr>
        <w:pStyle w:val="ListParagraph"/>
        <w:ind w:firstLine="0"/>
        <w:jc w:val="both"/>
        <w:rPr>
          <w:rFonts w:ascii="GHEA Grapalat" w:hAnsi="GHEA Grapalat"/>
          <w:sz w:val="24"/>
          <w:szCs w:val="24"/>
          <w:lang w:val="hy-AM"/>
        </w:rPr>
      </w:pPr>
      <w:r w:rsidRPr="004515D3">
        <w:rPr>
          <w:rFonts w:ascii="GHEA Grapalat" w:hAnsi="GHEA Grapalat"/>
          <w:sz w:val="24"/>
          <w:szCs w:val="24"/>
          <w:lang w:val="hy-AM"/>
        </w:rPr>
        <w:t>Տես աղյուսակ N</w:t>
      </w:r>
      <w:r>
        <w:rPr>
          <w:rFonts w:ascii="GHEA Grapalat" w:hAnsi="GHEA Grapalat"/>
          <w:sz w:val="24"/>
          <w:szCs w:val="24"/>
          <w:lang w:val="hy-AM"/>
        </w:rPr>
        <w:t>21</w:t>
      </w:r>
      <w:r w:rsidRPr="004515D3">
        <w:rPr>
          <w:rFonts w:ascii="GHEA Grapalat" w:hAnsi="GHEA Grapalat"/>
          <w:sz w:val="24"/>
          <w:szCs w:val="24"/>
          <w:lang w:val="hy-AM"/>
        </w:rPr>
        <w:t>:</w:t>
      </w:r>
    </w:p>
    <w:p w:rsidR="00AF3473" w:rsidRPr="00050838" w:rsidRDefault="00AF3473" w:rsidP="00AF3473">
      <w:pPr>
        <w:jc w:val="both"/>
        <w:rPr>
          <w:rFonts w:ascii="GHEA Grapalat" w:hAnsi="GHEA Grapalat"/>
          <w:sz w:val="14"/>
          <w:szCs w:val="14"/>
          <w:lang w:val="hy-AM"/>
        </w:rPr>
      </w:pPr>
    </w:p>
    <w:p w:rsidR="00AF3473" w:rsidRPr="00050838" w:rsidRDefault="00AF3473" w:rsidP="008C1668">
      <w:pPr>
        <w:jc w:val="center"/>
        <w:rPr>
          <w:rFonts w:ascii="GHEA Grapalat" w:hAnsi="GHEA Grapalat"/>
          <w:b/>
          <w:u w:val="single"/>
          <w:lang w:val="hy-AM"/>
        </w:rPr>
      </w:pPr>
      <w:bookmarkStart w:id="41" w:name="_Toc526009822"/>
      <w:bookmarkStart w:id="42" w:name="_Toc52452128"/>
      <w:r w:rsidRPr="00050838">
        <w:rPr>
          <w:rFonts w:ascii="GHEA Grapalat" w:hAnsi="GHEA Grapalat"/>
          <w:b/>
          <w:u w:val="single"/>
          <w:lang w:val="hy-AM"/>
        </w:rPr>
        <w:t>ՀՀ քաղաքաշինության կոմիտե</w:t>
      </w:r>
      <w:bookmarkEnd w:id="41"/>
      <w:bookmarkEnd w:id="42"/>
    </w:p>
    <w:p w:rsidR="008C1668" w:rsidRPr="00050838" w:rsidRDefault="008C1668" w:rsidP="008C1668">
      <w:pPr>
        <w:jc w:val="center"/>
        <w:rPr>
          <w:rFonts w:ascii="GHEA Grapalat" w:hAnsi="GHEA Grapalat"/>
          <w:b/>
          <w:sz w:val="10"/>
          <w:szCs w:val="10"/>
          <w:u w:val="single"/>
          <w:lang w:val="hy-AM"/>
        </w:rPr>
      </w:pPr>
    </w:p>
    <w:p w:rsidR="00AF3473" w:rsidRPr="00050838" w:rsidRDefault="00AF3473" w:rsidP="007F69DB">
      <w:pPr>
        <w:ind w:firstLine="720"/>
        <w:jc w:val="both"/>
        <w:rPr>
          <w:rFonts w:ascii="GHEA Grapalat" w:hAnsi="GHEA Grapalat"/>
          <w:lang w:val="hy-AM"/>
        </w:rPr>
      </w:pPr>
      <w:r w:rsidRPr="00050838">
        <w:rPr>
          <w:rFonts w:ascii="GHEA Grapalat" w:hAnsi="GHEA Grapalat"/>
          <w:lang w:val="hy-AM"/>
        </w:rPr>
        <w:t>«</w:t>
      </w:r>
      <w:r w:rsidRPr="00050838">
        <w:rPr>
          <w:rFonts w:ascii="GHEA Grapalat" w:hAnsi="GHEA Grapalat"/>
          <w:b/>
          <w:lang w:val="hy-AM"/>
        </w:rPr>
        <w:t>Քաղաքաշինության և ճարտարապետության բնագավառում պետական քաղաքականու</w:t>
      </w:r>
      <w:r w:rsidRPr="00050838">
        <w:rPr>
          <w:rFonts w:ascii="GHEA Grapalat" w:hAnsi="GHEA Grapalat"/>
          <w:b/>
          <w:lang w:val="hy-AM"/>
        </w:rPr>
        <w:softHyphen/>
        <w:t>թյան իրականացում և կանոնակարգում» ծրագրի</w:t>
      </w:r>
      <w:r w:rsidRPr="00050838">
        <w:rPr>
          <w:rFonts w:ascii="GHEA Grapalat" w:hAnsi="GHEA Grapalat"/>
          <w:lang w:val="hy-AM"/>
        </w:rPr>
        <w:t xml:space="preserve"> գծով (առանց կառավարման ապարատի պահպանման ծախսերի) նախատեսվել է 496.5 մլն դրամ, որը 2020 թվականի պետական բյուջեով հաստատված համադրելի ցուցանիշից՝ 543.0 մլն դրամից պակաս է 8.6 %-ով: Ծրագրի գծով 2021 թվականի ծախսերը նախատեսվել են հետևյալ ուղղություններով.</w:t>
      </w:r>
    </w:p>
    <w:p w:rsidR="00AF3473" w:rsidRPr="00050838" w:rsidRDefault="00AF3473" w:rsidP="00496F80">
      <w:pPr>
        <w:pStyle w:val="ListParagraph"/>
        <w:numPr>
          <w:ilvl w:val="0"/>
          <w:numId w:val="41"/>
        </w:numPr>
        <w:ind w:left="426"/>
        <w:jc w:val="both"/>
        <w:rPr>
          <w:rFonts w:ascii="GHEA Grapalat" w:hAnsi="GHEA Grapalat"/>
          <w:sz w:val="24"/>
          <w:szCs w:val="24"/>
          <w:lang w:val="hy-AM"/>
        </w:rPr>
      </w:pPr>
      <w:r w:rsidRPr="00050838">
        <w:rPr>
          <w:rFonts w:ascii="GHEA Grapalat" w:hAnsi="GHEA Grapalat"/>
          <w:sz w:val="24"/>
          <w:szCs w:val="24"/>
          <w:lang w:val="hy-AM"/>
        </w:rPr>
        <w:lastRenderedPageBreak/>
        <w:t xml:space="preserve">«Նորմատիվատեխնիկական փաստաթղթերի մշակում և տեղայնացում» միջոցառման գծով՝ 98.5 մլն դրամ, որի շրջանակներում նախատեսվում է իրականացնել և ավարտին հասցնել թվով 8 նորմատիվատեխնիկական փաստաթղթերի մշակումը և սկսել թվով </w:t>
      </w:r>
      <w:r w:rsidR="00E31077">
        <w:rPr>
          <w:rFonts w:ascii="GHEA Grapalat" w:hAnsi="GHEA Grapalat"/>
          <w:sz w:val="24"/>
          <w:szCs w:val="24"/>
          <w:lang w:val="hy-AM"/>
        </w:rPr>
        <w:t xml:space="preserve">   </w:t>
      </w:r>
      <w:r w:rsidRPr="00050838">
        <w:rPr>
          <w:rFonts w:ascii="GHEA Grapalat" w:hAnsi="GHEA Grapalat"/>
          <w:sz w:val="24"/>
          <w:szCs w:val="24"/>
          <w:lang w:val="hy-AM"/>
        </w:rPr>
        <w:t>20-ի մշակման  և տեղայնացման աշխատանքները,</w:t>
      </w:r>
    </w:p>
    <w:p w:rsidR="00AF3473" w:rsidRPr="00050838" w:rsidRDefault="00AF3473" w:rsidP="00496F80">
      <w:pPr>
        <w:pStyle w:val="ListParagraph"/>
        <w:numPr>
          <w:ilvl w:val="0"/>
          <w:numId w:val="41"/>
        </w:numPr>
        <w:ind w:left="426"/>
        <w:jc w:val="both"/>
        <w:rPr>
          <w:rFonts w:ascii="GHEA Grapalat" w:hAnsi="GHEA Grapalat"/>
          <w:sz w:val="24"/>
          <w:szCs w:val="24"/>
          <w:lang w:val="hy-AM"/>
        </w:rPr>
      </w:pPr>
      <w:r w:rsidRPr="00050838">
        <w:rPr>
          <w:rFonts w:ascii="GHEA Grapalat" w:hAnsi="GHEA Grapalat"/>
          <w:sz w:val="24"/>
          <w:szCs w:val="24"/>
          <w:lang w:val="hy-AM"/>
        </w:rPr>
        <w:t>«Միկրոռեգիոնալ մակարդակի համակցված տարածական պլանավորման փաս</w:t>
      </w:r>
      <w:r w:rsidRPr="00050838">
        <w:rPr>
          <w:rFonts w:ascii="GHEA Grapalat" w:hAnsi="GHEA Grapalat"/>
          <w:sz w:val="24"/>
          <w:szCs w:val="24"/>
          <w:lang w:val="hy-AM"/>
        </w:rPr>
        <w:softHyphen/>
        <w:t>տաթղթերի մշակում» միջոցառման գծով՝ 397.0 մլն դրամ, որի շրջանակներում նախատեսվում է մշակել ՀՀ Գեղարքունիքի (մասամբ), Լոռու, Կոտայքի (մասամբ) և Շիրակի (մասամբ) մարզերի ընդհանուր առմամբ թվով 18 համակացված տարածական պլանավորման փաստաթղթերի նախագծերը,</w:t>
      </w:r>
    </w:p>
    <w:p w:rsidR="00AF3473" w:rsidRPr="00050838" w:rsidRDefault="00AF3473" w:rsidP="00496F80">
      <w:pPr>
        <w:pStyle w:val="ListParagraph"/>
        <w:numPr>
          <w:ilvl w:val="0"/>
          <w:numId w:val="41"/>
        </w:numPr>
        <w:ind w:left="426"/>
        <w:jc w:val="both"/>
        <w:rPr>
          <w:rFonts w:ascii="GHEA Grapalat" w:hAnsi="GHEA Grapalat"/>
          <w:sz w:val="24"/>
          <w:szCs w:val="24"/>
          <w:lang w:val="hy-AM"/>
        </w:rPr>
      </w:pPr>
      <w:r w:rsidRPr="00050838">
        <w:rPr>
          <w:rFonts w:ascii="GHEA Grapalat" w:hAnsi="GHEA Grapalat"/>
          <w:sz w:val="24"/>
          <w:szCs w:val="24"/>
          <w:lang w:val="hy-AM"/>
        </w:rPr>
        <w:t>Աշխատակազմի մասնագիտական զարգացման ծառայություններ միջոցառման գծով 1.0 մլն դրամ, որի շրջանակներում նախատեսվում է իրականացնել աշխատակազմի աշխատակիցների վերապատրաստում:</w:t>
      </w:r>
    </w:p>
    <w:p w:rsidR="00496F80" w:rsidRPr="004515D3" w:rsidRDefault="00496F80" w:rsidP="00496F80">
      <w:pPr>
        <w:pStyle w:val="ListParagraph"/>
        <w:ind w:firstLine="0"/>
        <w:jc w:val="both"/>
        <w:rPr>
          <w:rFonts w:ascii="GHEA Grapalat" w:hAnsi="GHEA Grapalat"/>
          <w:sz w:val="24"/>
          <w:szCs w:val="24"/>
          <w:lang w:val="hy-AM"/>
        </w:rPr>
      </w:pPr>
      <w:r w:rsidRPr="004515D3">
        <w:rPr>
          <w:rFonts w:ascii="GHEA Grapalat" w:hAnsi="GHEA Grapalat"/>
          <w:sz w:val="24"/>
          <w:szCs w:val="24"/>
          <w:lang w:val="hy-AM"/>
        </w:rPr>
        <w:t>Տես աղյուսակ N</w:t>
      </w:r>
      <w:r w:rsidR="003C4553">
        <w:rPr>
          <w:rFonts w:ascii="GHEA Grapalat" w:hAnsi="GHEA Grapalat"/>
          <w:sz w:val="24"/>
          <w:szCs w:val="24"/>
          <w:lang w:val="hy-AM"/>
        </w:rPr>
        <w:t>18</w:t>
      </w:r>
      <w:r w:rsidRPr="004515D3">
        <w:rPr>
          <w:rFonts w:ascii="GHEA Grapalat" w:hAnsi="GHEA Grapalat"/>
          <w:sz w:val="24"/>
          <w:szCs w:val="24"/>
          <w:lang w:val="hy-AM"/>
        </w:rPr>
        <w:t>:</w:t>
      </w:r>
    </w:p>
    <w:p w:rsidR="008C1668" w:rsidRPr="00050838" w:rsidRDefault="008C1668" w:rsidP="00AF3473">
      <w:pPr>
        <w:jc w:val="both"/>
        <w:rPr>
          <w:rFonts w:ascii="GHEA Grapalat" w:hAnsi="GHEA Grapalat"/>
          <w:sz w:val="14"/>
          <w:szCs w:val="14"/>
          <w:lang w:val="hy-AM"/>
        </w:rPr>
      </w:pPr>
    </w:p>
    <w:p w:rsidR="00AF3473" w:rsidRPr="00050838" w:rsidRDefault="00AF3473" w:rsidP="008C1668">
      <w:pPr>
        <w:jc w:val="center"/>
        <w:rPr>
          <w:rFonts w:ascii="GHEA Grapalat" w:hAnsi="GHEA Grapalat"/>
          <w:b/>
          <w:u w:val="single"/>
          <w:lang w:val="hy-AM"/>
        </w:rPr>
      </w:pPr>
      <w:bookmarkStart w:id="43" w:name="_Toc52452129"/>
      <w:r w:rsidRPr="00050838">
        <w:rPr>
          <w:rFonts w:ascii="GHEA Grapalat" w:hAnsi="GHEA Grapalat"/>
          <w:b/>
          <w:u w:val="single"/>
          <w:lang w:val="hy-AM"/>
        </w:rPr>
        <w:t>ՀՀ կադաստրի կոմիտե</w:t>
      </w:r>
      <w:bookmarkEnd w:id="43"/>
    </w:p>
    <w:p w:rsidR="008C1668" w:rsidRPr="00050838" w:rsidRDefault="008C1668" w:rsidP="008C1668">
      <w:pPr>
        <w:jc w:val="center"/>
        <w:rPr>
          <w:rFonts w:ascii="GHEA Grapalat" w:hAnsi="GHEA Grapalat"/>
          <w:b/>
          <w:sz w:val="10"/>
          <w:szCs w:val="10"/>
          <w:u w:val="single"/>
          <w:lang w:val="hy-AM"/>
        </w:rPr>
      </w:pPr>
    </w:p>
    <w:p w:rsidR="00AF3473" w:rsidRPr="00050838" w:rsidRDefault="00AF3473" w:rsidP="00C70AC0">
      <w:pPr>
        <w:ind w:firstLine="720"/>
        <w:jc w:val="both"/>
        <w:rPr>
          <w:rFonts w:ascii="GHEA Grapalat" w:hAnsi="GHEA Grapalat"/>
          <w:lang w:val="hy-AM"/>
        </w:rPr>
      </w:pPr>
      <w:r w:rsidRPr="00050838">
        <w:rPr>
          <w:rFonts w:ascii="GHEA Grapalat" w:eastAsia="Calibri" w:hAnsi="GHEA Grapalat"/>
          <w:lang w:val="hy-AM"/>
        </w:rPr>
        <w:t xml:space="preserve">Անշարժ գույքի պետական ռեգիստրի համակարգի գծով 2021 թվականի պետական բյուջեի նախագծով նախատեսվում է 4,645.4 մլն դրամի ծախսեր` 2020 թվականի  պետական բյուջեով հաստատված 5,200.0 մլն դրամի դիմաց կամ 10.7 %-ով պակաս: Հատկացվող միջոցներից համակարգի պահպանման ծախսերը կկազմեն 3,848.5 մլն դրամ` 2020 թվականի համար հաստատված 4,235.1 մլն դրամի դիմաց, իսկ համակարգի կարողությունների զարգացմանն ուղղվող ծախսերը կկազմեն  796.9 մլն դրամ` 2020 թվականի համար հաստատված 930.8 մլն դրամի դիմաց: </w:t>
      </w:r>
    </w:p>
    <w:p w:rsidR="00C70AC0" w:rsidRPr="004515D3" w:rsidRDefault="00C70AC0" w:rsidP="00C70AC0">
      <w:pPr>
        <w:pStyle w:val="ListParagraph"/>
        <w:ind w:firstLine="0"/>
        <w:jc w:val="both"/>
        <w:rPr>
          <w:rFonts w:ascii="GHEA Grapalat" w:hAnsi="GHEA Grapalat"/>
          <w:sz w:val="24"/>
          <w:szCs w:val="24"/>
          <w:lang w:val="hy-AM"/>
        </w:rPr>
      </w:pPr>
      <w:r w:rsidRPr="004515D3">
        <w:rPr>
          <w:rFonts w:ascii="GHEA Grapalat" w:hAnsi="GHEA Grapalat"/>
          <w:sz w:val="24"/>
          <w:szCs w:val="24"/>
          <w:lang w:val="hy-AM"/>
        </w:rPr>
        <w:t>Տես աղյուսակ N</w:t>
      </w:r>
      <w:r>
        <w:rPr>
          <w:rFonts w:ascii="GHEA Grapalat" w:hAnsi="GHEA Grapalat"/>
          <w:sz w:val="24"/>
          <w:szCs w:val="24"/>
          <w:lang w:val="hy-AM"/>
        </w:rPr>
        <w:t>19</w:t>
      </w:r>
      <w:r w:rsidRPr="004515D3">
        <w:rPr>
          <w:rFonts w:ascii="GHEA Grapalat" w:hAnsi="GHEA Grapalat"/>
          <w:sz w:val="24"/>
          <w:szCs w:val="24"/>
          <w:lang w:val="hy-AM"/>
        </w:rPr>
        <w:t>:</w:t>
      </w:r>
    </w:p>
    <w:p w:rsidR="00AF3473" w:rsidRPr="00050838" w:rsidRDefault="00AF3473" w:rsidP="00AF3473">
      <w:pPr>
        <w:jc w:val="both"/>
        <w:rPr>
          <w:rFonts w:ascii="GHEA Grapalat" w:hAnsi="GHEA Grapalat"/>
          <w:sz w:val="16"/>
          <w:szCs w:val="16"/>
          <w:lang w:val="hy-AM"/>
        </w:rPr>
      </w:pPr>
    </w:p>
    <w:p w:rsidR="00AF3473" w:rsidRPr="00050838" w:rsidRDefault="00AF3473" w:rsidP="008C1668">
      <w:pPr>
        <w:jc w:val="center"/>
        <w:rPr>
          <w:rFonts w:ascii="GHEA Grapalat" w:hAnsi="GHEA Grapalat"/>
          <w:b/>
          <w:u w:val="single"/>
          <w:lang w:val="hy-AM"/>
        </w:rPr>
      </w:pPr>
      <w:bookmarkStart w:id="44" w:name="_Toc52452130"/>
      <w:r w:rsidRPr="00050838">
        <w:rPr>
          <w:rFonts w:ascii="GHEA Grapalat" w:hAnsi="GHEA Grapalat"/>
          <w:b/>
          <w:u w:val="single"/>
          <w:lang w:val="hy-AM"/>
        </w:rPr>
        <w:t>ՀՀ պետական եկամուտների կոմիտե</w:t>
      </w:r>
      <w:bookmarkEnd w:id="44"/>
    </w:p>
    <w:p w:rsidR="00AF3473" w:rsidRPr="00877499" w:rsidRDefault="00AF3473" w:rsidP="00AF3473">
      <w:pPr>
        <w:jc w:val="both"/>
        <w:rPr>
          <w:rFonts w:ascii="GHEA Grapalat" w:hAnsi="GHEA Grapalat"/>
          <w:sz w:val="18"/>
          <w:szCs w:val="18"/>
          <w:highlight w:val="green"/>
          <w:lang w:val="hy-AM"/>
        </w:rPr>
      </w:pPr>
    </w:p>
    <w:p w:rsidR="00AF3473" w:rsidRPr="00050838" w:rsidRDefault="00AF3473" w:rsidP="00D23A10">
      <w:pPr>
        <w:ind w:firstLine="720"/>
        <w:jc w:val="both"/>
        <w:rPr>
          <w:rFonts w:ascii="GHEA Grapalat" w:hAnsi="GHEA Grapalat"/>
          <w:lang w:val="hy-AM"/>
        </w:rPr>
      </w:pPr>
      <w:r w:rsidRPr="00050838">
        <w:rPr>
          <w:rFonts w:ascii="GHEA Grapalat" w:hAnsi="GHEA Grapalat"/>
          <w:lang w:val="hy-AM"/>
        </w:rPr>
        <w:t xml:space="preserve">ՀՀ պետական եկամուտների կոմիտեի </w:t>
      </w:r>
      <w:r w:rsidRPr="00050838">
        <w:rPr>
          <w:rFonts w:ascii="GHEA Grapalat" w:hAnsi="GHEA Grapalat"/>
          <w:b/>
          <w:lang w:val="hy-AM"/>
        </w:rPr>
        <w:t>«Հարկային և մաքսային ծառայություններ» ծրագրի</w:t>
      </w:r>
      <w:r w:rsidRPr="00050838">
        <w:rPr>
          <w:rFonts w:ascii="GHEA Grapalat" w:hAnsi="GHEA Grapalat"/>
          <w:lang w:val="hy-AM"/>
        </w:rPr>
        <w:t xml:space="preserve"> (առանց կառավարման ապարատի պահպանման ծախսերի) շրջանակներում նախատեսվել է թվով 8 միջոցառում, որից 4-ը՝ կապիտալ բնույթի (այդ թվում մեկական վարկային և դրամաշնորհային միջոցների հաշվին իրականացվող միջոցառումներ): Նշված միջոցառումների համար նախատեսվել է հատկացնել 10,021.4 մլն դրամ (որից վարկային միջոցներ՝ 1,363.7 մլն, դրամաշնորհային միջոցներ՝ 1,477.1 մլն դրամ, ՀՀ համաֆինանսավորում՝ ընդհանուր 568.1 մլն դրամ), այն 2020 թվականի պետական բյուջեով հաստատված համադրելի ցուցանիշից՝ 6,929.1 մլն դրամից ավել է 44.6 %-ով: Ցուցանիշի փոփոխությունը պայմանավորված է հիմնականում նոր՝ Մեղրիի սահմանային անցակետի շինարարական աշխատանքների իրականացմամբ: </w:t>
      </w:r>
    </w:p>
    <w:p w:rsidR="00D23A10" w:rsidRPr="004515D3" w:rsidRDefault="00D23A10" w:rsidP="00D23A10">
      <w:pPr>
        <w:pStyle w:val="ListParagraph"/>
        <w:ind w:firstLine="0"/>
        <w:jc w:val="both"/>
        <w:rPr>
          <w:rFonts w:ascii="GHEA Grapalat" w:hAnsi="GHEA Grapalat"/>
          <w:sz w:val="24"/>
          <w:szCs w:val="24"/>
          <w:lang w:val="hy-AM"/>
        </w:rPr>
      </w:pPr>
      <w:r w:rsidRPr="004515D3">
        <w:rPr>
          <w:rFonts w:ascii="GHEA Grapalat" w:hAnsi="GHEA Grapalat"/>
          <w:sz w:val="24"/>
          <w:szCs w:val="24"/>
          <w:lang w:val="hy-AM"/>
        </w:rPr>
        <w:t>Տես աղյուսակ N</w:t>
      </w:r>
      <w:r w:rsidR="00E843C3">
        <w:rPr>
          <w:rFonts w:ascii="GHEA Grapalat" w:hAnsi="GHEA Grapalat"/>
          <w:sz w:val="24"/>
          <w:szCs w:val="24"/>
          <w:lang w:val="hy-AM"/>
        </w:rPr>
        <w:t>20</w:t>
      </w:r>
      <w:r w:rsidRPr="004515D3">
        <w:rPr>
          <w:rFonts w:ascii="GHEA Grapalat" w:hAnsi="GHEA Grapalat"/>
          <w:sz w:val="24"/>
          <w:szCs w:val="24"/>
          <w:lang w:val="hy-AM"/>
        </w:rPr>
        <w:t>:</w:t>
      </w:r>
    </w:p>
    <w:p w:rsidR="00AF3473" w:rsidRPr="00050838" w:rsidRDefault="00AF3473" w:rsidP="00AF3473">
      <w:pPr>
        <w:jc w:val="both"/>
        <w:rPr>
          <w:rFonts w:ascii="GHEA Grapalat" w:hAnsi="GHEA Grapalat"/>
          <w:lang w:val="hy-AM"/>
        </w:rPr>
      </w:pPr>
    </w:p>
    <w:p w:rsidR="00AF3473" w:rsidRPr="00050838" w:rsidRDefault="00AF3473" w:rsidP="00AF3473">
      <w:pPr>
        <w:jc w:val="both"/>
        <w:rPr>
          <w:rFonts w:ascii="GHEA Grapalat" w:eastAsia="Calibri" w:hAnsi="GHEA Grapalat"/>
          <w:lang w:val="hy-AM"/>
        </w:rPr>
      </w:pPr>
      <w:r w:rsidRPr="00050838">
        <w:rPr>
          <w:rFonts w:ascii="GHEA Grapalat" w:hAnsi="GHEA Grapalat"/>
          <w:lang w:val="hy-AM"/>
        </w:rPr>
        <w:br w:type="page"/>
      </w:r>
    </w:p>
    <w:p w:rsidR="00DF7264" w:rsidRPr="00AF3473" w:rsidRDefault="00DF7264" w:rsidP="00E843C3">
      <w:pPr>
        <w:jc w:val="center"/>
        <w:rPr>
          <w:rFonts w:ascii="GHEA Grapalat" w:hAnsi="GHEA Grapalat"/>
          <w:b/>
          <w:color w:val="000000" w:themeColor="text1"/>
          <w:lang w:val="it-IT"/>
        </w:rPr>
      </w:pPr>
      <w:r w:rsidRPr="00AF3473">
        <w:rPr>
          <w:rFonts w:ascii="GHEA Grapalat" w:hAnsi="GHEA Grapalat"/>
          <w:b/>
          <w:color w:val="000000" w:themeColor="text1"/>
          <w:lang w:val="it-IT"/>
        </w:rPr>
        <w:lastRenderedPageBreak/>
        <w:t>.4.</w:t>
      </w:r>
    </w:p>
    <w:p w:rsidR="00DF7264" w:rsidRPr="00AF3473" w:rsidRDefault="00DF7264" w:rsidP="00E843C3">
      <w:pPr>
        <w:jc w:val="center"/>
        <w:rPr>
          <w:rFonts w:ascii="GHEA Grapalat" w:hAnsi="GHEA Grapalat"/>
          <w:b/>
          <w:color w:val="000000" w:themeColor="text1"/>
          <w:lang w:val="it-IT"/>
        </w:rPr>
      </w:pPr>
      <w:r w:rsidRPr="00AF3473">
        <w:rPr>
          <w:rFonts w:ascii="GHEA Grapalat" w:hAnsi="GHEA Grapalat"/>
          <w:b/>
          <w:color w:val="000000" w:themeColor="text1"/>
          <w:lang w:val="hy-AM"/>
        </w:rPr>
        <w:t>ՀԱՅԱՍՏԱՆԻ</w:t>
      </w:r>
      <w:r w:rsidRPr="00AF3473">
        <w:rPr>
          <w:rFonts w:ascii="GHEA Grapalat" w:hAnsi="GHEA Grapalat"/>
          <w:b/>
          <w:color w:val="000000" w:themeColor="text1"/>
          <w:lang w:val="it-IT"/>
        </w:rPr>
        <w:t xml:space="preserve"> </w:t>
      </w:r>
      <w:r w:rsidRPr="00AF3473">
        <w:rPr>
          <w:rFonts w:ascii="GHEA Grapalat" w:hAnsi="GHEA Grapalat"/>
          <w:b/>
          <w:color w:val="000000" w:themeColor="text1"/>
          <w:lang w:val="hy-AM"/>
        </w:rPr>
        <w:t>ՀԱՆՐԱՊԵՏՈՒԹՅԱՆ</w:t>
      </w:r>
      <w:r w:rsidRPr="00AF3473">
        <w:rPr>
          <w:rFonts w:ascii="GHEA Grapalat" w:hAnsi="GHEA Grapalat"/>
          <w:b/>
          <w:color w:val="000000" w:themeColor="text1"/>
          <w:lang w:val="it-IT"/>
        </w:rPr>
        <w:t xml:space="preserve"> </w:t>
      </w:r>
      <w:r w:rsidRPr="00AF3473">
        <w:rPr>
          <w:rFonts w:ascii="GHEA Grapalat" w:hAnsi="GHEA Grapalat"/>
          <w:b/>
          <w:color w:val="000000" w:themeColor="text1"/>
          <w:lang w:val="hy-AM"/>
        </w:rPr>
        <w:t>ՊԵՏԱԿԱՆ</w:t>
      </w:r>
      <w:r w:rsidRPr="00AF3473">
        <w:rPr>
          <w:rFonts w:ascii="GHEA Grapalat" w:hAnsi="GHEA Grapalat"/>
          <w:b/>
          <w:color w:val="000000" w:themeColor="text1"/>
          <w:lang w:val="it-IT"/>
        </w:rPr>
        <w:t xml:space="preserve"> </w:t>
      </w:r>
      <w:r w:rsidRPr="00AF3473">
        <w:rPr>
          <w:rFonts w:ascii="GHEA Grapalat" w:hAnsi="GHEA Grapalat"/>
          <w:b/>
          <w:color w:val="000000" w:themeColor="text1"/>
          <w:lang w:val="hy-AM"/>
        </w:rPr>
        <w:t>ԲՅՈՒՋԵԻ</w:t>
      </w:r>
      <w:r w:rsidRPr="00AF3473">
        <w:rPr>
          <w:rFonts w:ascii="GHEA Grapalat" w:hAnsi="GHEA Grapalat"/>
          <w:b/>
          <w:color w:val="000000" w:themeColor="text1"/>
          <w:lang w:val="it-IT"/>
        </w:rPr>
        <w:t xml:space="preserve"> </w:t>
      </w:r>
      <w:r w:rsidRPr="00AF3473">
        <w:rPr>
          <w:rFonts w:ascii="GHEA Grapalat" w:hAnsi="GHEA Grapalat"/>
          <w:b/>
          <w:color w:val="000000" w:themeColor="text1"/>
          <w:lang w:val="hy-AM"/>
        </w:rPr>
        <w:t>ՆԱԽԱԳԾԻ</w:t>
      </w:r>
      <w:r w:rsidRPr="00AF3473">
        <w:rPr>
          <w:rFonts w:ascii="GHEA Grapalat" w:hAnsi="GHEA Grapalat"/>
          <w:b/>
          <w:color w:val="000000" w:themeColor="text1"/>
          <w:lang w:val="it-IT"/>
        </w:rPr>
        <w:t xml:space="preserve"> </w:t>
      </w:r>
      <w:r w:rsidRPr="00AF3473">
        <w:rPr>
          <w:rFonts w:ascii="GHEA Grapalat" w:hAnsi="GHEA Grapalat"/>
          <w:b/>
          <w:color w:val="000000" w:themeColor="text1"/>
          <w:lang w:val="hy-AM"/>
        </w:rPr>
        <w:t>ԴԵՖԻՑԻՏԻ</w:t>
      </w:r>
      <w:r w:rsidRPr="00AF3473">
        <w:rPr>
          <w:rFonts w:ascii="GHEA Grapalat" w:hAnsi="GHEA Grapalat"/>
          <w:b/>
          <w:color w:val="000000" w:themeColor="text1"/>
          <w:lang w:val="it-IT"/>
        </w:rPr>
        <w:t xml:space="preserve"> </w:t>
      </w:r>
      <w:r w:rsidRPr="00AF3473">
        <w:rPr>
          <w:rFonts w:ascii="GHEA Grapalat" w:hAnsi="GHEA Grapalat"/>
          <w:b/>
          <w:color w:val="000000" w:themeColor="text1"/>
          <w:lang w:val="hy-AM"/>
        </w:rPr>
        <w:t>ՖԻՆԱՆՍԱՎՈՐՄԱՆ</w:t>
      </w:r>
      <w:r w:rsidRPr="00AF3473">
        <w:rPr>
          <w:rFonts w:ascii="GHEA Grapalat" w:hAnsi="GHEA Grapalat"/>
          <w:b/>
          <w:color w:val="000000" w:themeColor="text1"/>
          <w:lang w:val="it-IT"/>
        </w:rPr>
        <w:t xml:space="preserve"> </w:t>
      </w:r>
      <w:r w:rsidRPr="00AF3473">
        <w:rPr>
          <w:rFonts w:ascii="GHEA Grapalat" w:hAnsi="GHEA Grapalat"/>
          <w:b/>
          <w:color w:val="000000" w:themeColor="text1"/>
          <w:lang w:val="hy-AM"/>
        </w:rPr>
        <w:t>ԱՂԲՅՈՒՐՆԵՐՆ</w:t>
      </w:r>
      <w:r w:rsidRPr="00AF3473">
        <w:rPr>
          <w:rFonts w:ascii="GHEA Grapalat" w:hAnsi="GHEA Grapalat"/>
          <w:b/>
          <w:color w:val="000000" w:themeColor="text1"/>
          <w:lang w:val="it-IT"/>
        </w:rPr>
        <w:t xml:space="preserve"> </w:t>
      </w:r>
      <w:r w:rsidRPr="00AF3473">
        <w:rPr>
          <w:rFonts w:ascii="GHEA Grapalat" w:hAnsi="GHEA Grapalat"/>
          <w:b/>
          <w:color w:val="000000" w:themeColor="text1"/>
          <w:lang w:val="hy-AM"/>
        </w:rPr>
        <w:t>ՈՒ</w:t>
      </w:r>
      <w:r w:rsidRPr="00AF3473">
        <w:rPr>
          <w:rFonts w:ascii="GHEA Grapalat" w:hAnsi="GHEA Grapalat"/>
          <w:b/>
          <w:color w:val="000000" w:themeColor="text1"/>
          <w:lang w:val="it-IT"/>
        </w:rPr>
        <w:t xml:space="preserve"> </w:t>
      </w:r>
      <w:r w:rsidRPr="00AF3473">
        <w:rPr>
          <w:rFonts w:ascii="GHEA Grapalat" w:hAnsi="GHEA Grapalat"/>
          <w:b/>
          <w:color w:val="000000" w:themeColor="text1"/>
          <w:lang w:val="hy-AM"/>
        </w:rPr>
        <w:t>ՊԵՏԱԿԱՆ</w:t>
      </w:r>
      <w:r w:rsidRPr="00AF3473">
        <w:rPr>
          <w:rFonts w:ascii="GHEA Grapalat" w:hAnsi="GHEA Grapalat"/>
          <w:b/>
          <w:color w:val="000000" w:themeColor="text1"/>
          <w:lang w:val="it-IT"/>
        </w:rPr>
        <w:t xml:space="preserve"> </w:t>
      </w:r>
      <w:r w:rsidRPr="00AF3473">
        <w:rPr>
          <w:rFonts w:ascii="GHEA Grapalat" w:hAnsi="GHEA Grapalat"/>
          <w:b/>
          <w:color w:val="000000" w:themeColor="text1"/>
          <w:lang w:val="hy-AM"/>
        </w:rPr>
        <w:t>ՊԱՐՏՔԸ</w:t>
      </w:r>
    </w:p>
    <w:p w:rsidR="00DF7264" w:rsidRPr="00F23F41" w:rsidRDefault="00DF7264" w:rsidP="00AF3473">
      <w:pPr>
        <w:jc w:val="both"/>
        <w:rPr>
          <w:rFonts w:ascii="GHEA Grapalat" w:hAnsi="GHEA Grapalat"/>
          <w:b/>
          <w:color w:val="000000" w:themeColor="text1"/>
          <w:sz w:val="12"/>
          <w:szCs w:val="12"/>
          <w:lang w:val="it-IT"/>
        </w:rPr>
      </w:pPr>
    </w:p>
    <w:p w:rsidR="008C1668" w:rsidRPr="00050838" w:rsidRDefault="008C1668" w:rsidP="009809B8">
      <w:pPr>
        <w:jc w:val="center"/>
        <w:rPr>
          <w:rFonts w:ascii="GHEA Grapalat" w:hAnsi="GHEA Grapalat"/>
          <w:b/>
          <w:color w:val="000000" w:themeColor="text1"/>
          <w:u w:val="single"/>
          <w:lang w:val="it-IT"/>
        </w:rPr>
      </w:pPr>
      <w:bookmarkStart w:id="45" w:name="_Toc52452102"/>
      <w:r w:rsidRPr="00906AB8">
        <w:rPr>
          <w:rFonts w:ascii="GHEA Grapalat" w:hAnsi="GHEA Grapalat"/>
          <w:b/>
          <w:color w:val="000000" w:themeColor="text1"/>
          <w:u w:val="single"/>
        </w:rPr>
        <w:t>Պետական</w:t>
      </w:r>
      <w:r w:rsidRPr="00906AB8">
        <w:rPr>
          <w:rFonts w:ascii="GHEA Grapalat" w:hAnsi="GHEA Grapalat"/>
          <w:b/>
          <w:color w:val="000000" w:themeColor="text1"/>
          <w:u w:val="single"/>
          <w:lang w:val="it-IT"/>
        </w:rPr>
        <w:t xml:space="preserve"> </w:t>
      </w:r>
      <w:r w:rsidRPr="00906AB8">
        <w:rPr>
          <w:rFonts w:ascii="GHEA Grapalat" w:hAnsi="GHEA Grapalat"/>
          <w:b/>
          <w:color w:val="000000" w:themeColor="text1"/>
          <w:u w:val="single"/>
        </w:rPr>
        <w:t>բյուջեի</w:t>
      </w:r>
      <w:r w:rsidRPr="00906AB8">
        <w:rPr>
          <w:rFonts w:ascii="GHEA Grapalat" w:hAnsi="GHEA Grapalat"/>
          <w:b/>
          <w:color w:val="000000" w:themeColor="text1"/>
          <w:u w:val="single"/>
          <w:lang w:val="it-IT"/>
        </w:rPr>
        <w:t xml:space="preserve"> </w:t>
      </w:r>
      <w:r w:rsidRPr="00906AB8">
        <w:rPr>
          <w:rFonts w:ascii="GHEA Grapalat" w:hAnsi="GHEA Grapalat"/>
          <w:b/>
          <w:color w:val="000000" w:themeColor="text1"/>
          <w:u w:val="single"/>
        </w:rPr>
        <w:t>դեֆիցիտի</w:t>
      </w:r>
      <w:r w:rsidRPr="00906AB8">
        <w:rPr>
          <w:rFonts w:ascii="GHEA Grapalat" w:hAnsi="GHEA Grapalat"/>
          <w:b/>
          <w:color w:val="000000" w:themeColor="text1"/>
          <w:u w:val="single"/>
          <w:lang w:val="it-IT"/>
        </w:rPr>
        <w:t xml:space="preserve"> </w:t>
      </w:r>
      <w:r w:rsidRPr="00906AB8">
        <w:rPr>
          <w:rFonts w:ascii="GHEA Grapalat" w:hAnsi="GHEA Grapalat"/>
          <w:b/>
          <w:color w:val="000000" w:themeColor="text1"/>
          <w:u w:val="single"/>
        </w:rPr>
        <w:t>ֆինանսավորման</w:t>
      </w:r>
      <w:r w:rsidRPr="00906AB8">
        <w:rPr>
          <w:rFonts w:ascii="GHEA Grapalat" w:hAnsi="GHEA Grapalat"/>
          <w:b/>
          <w:color w:val="000000" w:themeColor="text1"/>
          <w:u w:val="single"/>
          <w:lang w:val="it-IT"/>
        </w:rPr>
        <w:t xml:space="preserve"> </w:t>
      </w:r>
      <w:r w:rsidRPr="00906AB8">
        <w:rPr>
          <w:rFonts w:ascii="GHEA Grapalat" w:hAnsi="GHEA Grapalat"/>
          <w:b/>
          <w:color w:val="000000" w:themeColor="text1"/>
          <w:u w:val="single"/>
        </w:rPr>
        <w:t>աղբյուրները</w:t>
      </w:r>
      <w:bookmarkEnd w:id="45"/>
    </w:p>
    <w:p w:rsidR="009809B8" w:rsidRPr="009809B8" w:rsidRDefault="009809B8" w:rsidP="009809B8">
      <w:pPr>
        <w:jc w:val="center"/>
        <w:rPr>
          <w:rFonts w:ascii="GHEA Grapalat" w:hAnsi="GHEA Grapalat"/>
          <w:i/>
          <w:color w:val="000000" w:themeColor="text1"/>
          <w:sz w:val="8"/>
          <w:szCs w:val="8"/>
          <w:lang w:val="it-IT"/>
        </w:rPr>
      </w:pPr>
    </w:p>
    <w:p w:rsidR="008C1668" w:rsidRDefault="008C1668" w:rsidP="009809B8">
      <w:pPr>
        <w:ind w:firstLine="720"/>
        <w:jc w:val="both"/>
        <w:rPr>
          <w:rFonts w:ascii="GHEA Grapalat" w:hAnsi="GHEA Grapalat"/>
          <w:color w:val="000000" w:themeColor="text1"/>
          <w:lang w:val="it-IT"/>
        </w:rPr>
      </w:pPr>
      <w:r w:rsidRPr="009809B8">
        <w:rPr>
          <w:rFonts w:ascii="GHEA Grapalat" w:hAnsi="GHEA Grapalat"/>
          <w:color w:val="000000" w:themeColor="text1"/>
          <w:lang w:val="it-IT"/>
        </w:rPr>
        <w:t xml:space="preserve">2021 </w:t>
      </w:r>
      <w:r w:rsidRPr="009809B8">
        <w:rPr>
          <w:rFonts w:ascii="GHEA Grapalat" w:hAnsi="GHEA Grapalat"/>
          <w:color w:val="000000" w:themeColor="text1"/>
        </w:rPr>
        <w:t>թվականի</w:t>
      </w:r>
      <w:r w:rsidR="009809B8">
        <w:rPr>
          <w:rFonts w:ascii="GHEA Grapalat" w:hAnsi="GHEA Grapalat"/>
          <w:color w:val="000000" w:themeColor="text1"/>
          <w:lang w:val="hy-AM"/>
        </w:rPr>
        <w:t xml:space="preserve"> </w:t>
      </w:r>
      <w:r w:rsidR="009809B8">
        <w:rPr>
          <w:rFonts w:ascii="GHEA Grapalat" w:hAnsi="GHEA Grapalat"/>
          <w:color w:val="000000" w:themeColor="text1"/>
          <w:lang w:val="it-IT"/>
        </w:rPr>
        <w:t xml:space="preserve">պետական </w:t>
      </w:r>
      <w:r w:rsidR="009809B8">
        <w:rPr>
          <w:rFonts w:ascii="GHEA Grapalat" w:hAnsi="GHEA Grapalat"/>
          <w:color w:val="000000" w:themeColor="text1"/>
          <w:lang w:val="hy-AM"/>
        </w:rPr>
        <w:t>բյուջեի նախագծով դեֆիցիտը ծրագրվել է 274․1 մլրդ դրամ</w:t>
      </w:r>
      <w:r w:rsidR="009809B8">
        <w:rPr>
          <w:rFonts w:ascii="GHEA Grapalat" w:hAnsi="GHEA Grapalat"/>
          <w:color w:val="000000" w:themeColor="text1"/>
          <w:lang w:val="it-IT"/>
        </w:rPr>
        <w:t>,</w:t>
      </w:r>
      <w:r w:rsidR="009809B8">
        <w:rPr>
          <w:rFonts w:ascii="GHEA Grapalat" w:hAnsi="GHEA Grapalat"/>
          <w:color w:val="000000" w:themeColor="text1"/>
          <w:lang w:val="hy-AM"/>
        </w:rPr>
        <w:t xml:space="preserve"> </w:t>
      </w:r>
      <w:r w:rsidRPr="009809B8">
        <w:rPr>
          <w:rFonts w:ascii="GHEA Grapalat" w:hAnsi="GHEA Grapalat"/>
          <w:color w:val="000000" w:themeColor="text1"/>
          <w:lang w:val="hy-AM"/>
        </w:rPr>
        <w:t>ընդ</w:t>
      </w:r>
      <w:r w:rsidRPr="009809B8">
        <w:rPr>
          <w:rFonts w:ascii="GHEA Grapalat" w:hAnsi="GHEA Grapalat"/>
          <w:color w:val="000000" w:themeColor="text1"/>
          <w:lang w:val="it-IT"/>
        </w:rPr>
        <w:t xml:space="preserve"> </w:t>
      </w:r>
      <w:r w:rsidRPr="009809B8">
        <w:rPr>
          <w:rFonts w:ascii="GHEA Grapalat" w:hAnsi="GHEA Grapalat"/>
          <w:color w:val="000000" w:themeColor="text1"/>
          <w:lang w:val="hy-AM"/>
        </w:rPr>
        <w:t>որում՝</w:t>
      </w:r>
      <w:r w:rsidRPr="009809B8">
        <w:rPr>
          <w:rFonts w:ascii="GHEA Grapalat" w:hAnsi="GHEA Grapalat"/>
          <w:color w:val="000000" w:themeColor="text1"/>
          <w:lang w:val="it-IT"/>
        </w:rPr>
        <w:t xml:space="preserve"> </w:t>
      </w:r>
      <w:r w:rsidRPr="009809B8">
        <w:rPr>
          <w:rFonts w:ascii="GHEA Grapalat" w:hAnsi="GHEA Grapalat"/>
          <w:color w:val="000000" w:themeColor="text1"/>
          <w:lang w:val="hy-AM"/>
        </w:rPr>
        <w:t>բյուջետային</w:t>
      </w:r>
      <w:r w:rsidRPr="009809B8">
        <w:rPr>
          <w:rFonts w:ascii="GHEA Grapalat" w:hAnsi="GHEA Grapalat"/>
          <w:color w:val="000000" w:themeColor="text1"/>
          <w:lang w:val="it-IT"/>
        </w:rPr>
        <w:t xml:space="preserve"> </w:t>
      </w:r>
      <w:r w:rsidRPr="009809B8">
        <w:rPr>
          <w:rFonts w:ascii="GHEA Grapalat" w:hAnsi="GHEA Grapalat"/>
          <w:color w:val="000000" w:themeColor="text1"/>
          <w:lang w:val="hy-AM"/>
        </w:rPr>
        <w:t>դեֆիցի</w:t>
      </w:r>
      <w:r w:rsidRPr="009809B8">
        <w:rPr>
          <w:rFonts w:ascii="GHEA Grapalat" w:hAnsi="GHEA Grapalat"/>
          <w:color w:val="000000" w:themeColor="text1"/>
          <w:lang w:val="it-IT"/>
        </w:rPr>
        <w:softHyphen/>
      </w:r>
      <w:r w:rsidRPr="009809B8">
        <w:rPr>
          <w:rFonts w:ascii="GHEA Grapalat" w:hAnsi="GHEA Grapalat"/>
          <w:color w:val="000000" w:themeColor="text1"/>
          <w:lang w:val="hy-AM"/>
        </w:rPr>
        <w:t>տի</w:t>
      </w:r>
      <w:r w:rsidRPr="009809B8">
        <w:rPr>
          <w:rFonts w:ascii="GHEA Grapalat" w:hAnsi="GHEA Grapalat"/>
          <w:color w:val="000000" w:themeColor="text1"/>
          <w:lang w:val="it-IT"/>
        </w:rPr>
        <w:t xml:space="preserve"> </w:t>
      </w:r>
      <w:r w:rsidRPr="009809B8">
        <w:rPr>
          <w:rFonts w:ascii="GHEA Grapalat" w:hAnsi="GHEA Grapalat"/>
          <w:color w:val="000000" w:themeColor="text1"/>
          <w:lang w:val="hy-AM"/>
        </w:rPr>
        <w:t>ֆինան</w:t>
      </w:r>
      <w:r w:rsidRPr="009809B8">
        <w:rPr>
          <w:rFonts w:ascii="GHEA Grapalat" w:hAnsi="GHEA Grapalat"/>
          <w:color w:val="000000" w:themeColor="text1"/>
          <w:lang w:val="it-IT"/>
        </w:rPr>
        <w:softHyphen/>
      </w:r>
      <w:r w:rsidRPr="009809B8">
        <w:rPr>
          <w:rFonts w:ascii="GHEA Grapalat" w:hAnsi="GHEA Grapalat"/>
          <w:color w:val="000000" w:themeColor="text1"/>
          <w:lang w:val="it-IT"/>
        </w:rPr>
        <w:softHyphen/>
      </w:r>
      <w:r w:rsidRPr="009809B8">
        <w:rPr>
          <w:rFonts w:ascii="GHEA Grapalat" w:hAnsi="GHEA Grapalat"/>
          <w:color w:val="000000" w:themeColor="text1"/>
          <w:lang w:val="hy-AM"/>
        </w:rPr>
        <w:t>սա</w:t>
      </w:r>
      <w:r w:rsidRPr="009809B8">
        <w:rPr>
          <w:rFonts w:ascii="GHEA Grapalat" w:hAnsi="GHEA Grapalat"/>
          <w:color w:val="000000" w:themeColor="text1"/>
          <w:lang w:val="it-IT"/>
        </w:rPr>
        <w:softHyphen/>
      </w:r>
      <w:r w:rsidRPr="009809B8">
        <w:rPr>
          <w:rFonts w:ascii="GHEA Grapalat" w:hAnsi="GHEA Grapalat"/>
          <w:color w:val="000000" w:themeColor="text1"/>
          <w:lang w:val="hy-AM"/>
        </w:rPr>
        <w:t>վորման</w:t>
      </w:r>
      <w:r w:rsidRPr="009809B8">
        <w:rPr>
          <w:rFonts w:ascii="GHEA Grapalat" w:hAnsi="GHEA Grapalat"/>
          <w:color w:val="000000" w:themeColor="text1"/>
          <w:lang w:val="it-IT"/>
        </w:rPr>
        <w:t xml:space="preserve"> </w:t>
      </w:r>
      <w:r w:rsidRPr="009809B8">
        <w:rPr>
          <w:rFonts w:ascii="GHEA Grapalat" w:hAnsi="GHEA Grapalat"/>
          <w:color w:val="000000" w:themeColor="text1"/>
          <w:lang w:val="hy-AM"/>
        </w:rPr>
        <w:t>համար</w:t>
      </w:r>
      <w:r w:rsidRPr="009809B8">
        <w:rPr>
          <w:rFonts w:ascii="GHEA Grapalat" w:hAnsi="GHEA Grapalat"/>
          <w:color w:val="000000" w:themeColor="text1"/>
          <w:lang w:val="it-IT"/>
        </w:rPr>
        <w:t xml:space="preserve"> </w:t>
      </w:r>
      <w:r w:rsidRPr="009809B8">
        <w:rPr>
          <w:rFonts w:ascii="GHEA Grapalat" w:hAnsi="GHEA Grapalat"/>
          <w:color w:val="000000" w:themeColor="text1"/>
          <w:lang w:val="hy-AM"/>
        </w:rPr>
        <w:t>միջոց</w:t>
      </w:r>
      <w:r w:rsidRPr="009809B8">
        <w:rPr>
          <w:rFonts w:ascii="GHEA Grapalat" w:hAnsi="GHEA Grapalat"/>
          <w:color w:val="000000" w:themeColor="text1"/>
          <w:lang w:val="it-IT"/>
        </w:rPr>
        <w:softHyphen/>
      </w:r>
      <w:r w:rsidRPr="009809B8">
        <w:rPr>
          <w:rFonts w:ascii="GHEA Grapalat" w:hAnsi="GHEA Grapalat"/>
          <w:color w:val="000000" w:themeColor="text1"/>
          <w:lang w:val="hy-AM"/>
        </w:rPr>
        <w:t>ների</w:t>
      </w:r>
      <w:r w:rsidRPr="009809B8">
        <w:rPr>
          <w:rFonts w:ascii="GHEA Grapalat" w:hAnsi="GHEA Grapalat"/>
          <w:color w:val="000000" w:themeColor="text1"/>
          <w:lang w:val="it-IT"/>
        </w:rPr>
        <w:t xml:space="preserve"> </w:t>
      </w:r>
      <w:r w:rsidRPr="009809B8">
        <w:rPr>
          <w:rFonts w:ascii="GHEA Grapalat" w:hAnsi="GHEA Grapalat"/>
          <w:color w:val="000000" w:themeColor="text1"/>
          <w:lang w:val="hy-AM"/>
        </w:rPr>
        <w:t>ներգրավումն</w:t>
      </w:r>
      <w:r w:rsidRPr="009809B8">
        <w:rPr>
          <w:rFonts w:ascii="GHEA Grapalat" w:hAnsi="GHEA Grapalat"/>
          <w:color w:val="000000" w:themeColor="text1"/>
          <w:lang w:val="it-IT"/>
        </w:rPr>
        <w:t xml:space="preserve"> </w:t>
      </w:r>
      <w:r w:rsidRPr="009809B8">
        <w:rPr>
          <w:rFonts w:ascii="GHEA Grapalat" w:hAnsi="GHEA Grapalat"/>
          <w:color w:val="000000" w:themeColor="text1"/>
          <w:lang w:val="hy-AM"/>
        </w:rPr>
        <w:t>իրականացվելու</w:t>
      </w:r>
      <w:r w:rsidRPr="009809B8">
        <w:rPr>
          <w:rFonts w:ascii="GHEA Grapalat" w:hAnsi="GHEA Grapalat"/>
          <w:color w:val="000000" w:themeColor="text1"/>
          <w:lang w:val="it-IT"/>
        </w:rPr>
        <w:t xml:space="preserve"> </w:t>
      </w:r>
      <w:r w:rsidRPr="009809B8">
        <w:rPr>
          <w:rFonts w:ascii="GHEA Grapalat" w:hAnsi="GHEA Grapalat"/>
          <w:color w:val="000000" w:themeColor="text1"/>
          <w:lang w:val="hy-AM"/>
        </w:rPr>
        <w:t>է</w:t>
      </w:r>
      <w:r w:rsidRPr="009809B8">
        <w:rPr>
          <w:rFonts w:ascii="GHEA Grapalat" w:hAnsi="GHEA Grapalat"/>
          <w:color w:val="000000" w:themeColor="text1"/>
          <w:lang w:val="it-IT"/>
        </w:rPr>
        <w:t xml:space="preserve"> </w:t>
      </w:r>
      <w:r w:rsidRPr="009809B8">
        <w:rPr>
          <w:rFonts w:ascii="GHEA Grapalat" w:hAnsi="GHEA Grapalat"/>
          <w:color w:val="000000" w:themeColor="text1"/>
          <w:lang w:val="hy-AM"/>
        </w:rPr>
        <w:t>ինչպես</w:t>
      </w:r>
      <w:r w:rsidRPr="009809B8">
        <w:rPr>
          <w:rFonts w:ascii="GHEA Grapalat" w:hAnsi="GHEA Grapalat"/>
          <w:color w:val="000000" w:themeColor="text1"/>
          <w:lang w:val="it-IT"/>
        </w:rPr>
        <w:t xml:space="preserve"> </w:t>
      </w:r>
      <w:r w:rsidRPr="009809B8">
        <w:rPr>
          <w:rFonts w:ascii="GHEA Grapalat" w:hAnsi="GHEA Grapalat"/>
          <w:color w:val="000000" w:themeColor="text1"/>
          <w:lang w:val="hy-AM"/>
        </w:rPr>
        <w:t>ներքին</w:t>
      </w:r>
      <w:r w:rsidRPr="009809B8">
        <w:rPr>
          <w:rFonts w:ascii="GHEA Grapalat" w:hAnsi="GHEA Grapalat"/>
          <w:color w:val="000000" w:themeColor="text1"/>
          <w:lang w:val="it-IT"/>
        </w:rPr>
        <w:t xml:space="preserve">, </w:t>
      </w:r>
      <w:r w:rsidRPr="009809B8">
        <w:rPr>
          <w:rFonts w:ascii="GHEA Grapalat" w:hAnsi="GHEA Grapalat"/>
          <w:color w:val="000000" w:themeColor="text1"/>
          <w:lang w:val="hy-AM"/>
        </w:rPr>
        <w:t>այն</w:t>
      </w:r>
      <w:r w:rsidRPr="009809B8">
        <w:rPr>
          <w:rFonts w:ascii="GHEA Grapalat" w:hAnsi="GHEA Grapalat"/>
          <w:color w:val="000000" w:themeColor="text1"/>
          <w:lang w:val="it-IT"/>
        </w:rPr>
        <w:softHyphen/>
      </w:r>
      <w:r w:rsidRPr="009809B8">
        <w:rPr>
          <w:rFonts w:ascii="GHEA Grapalat" w:hAnsi="GHEA Grapalat"/>
          <w:color w:val="000000" w:themeColor="text1"/>
          <w:lang w:val="hy-AM"/>
        </w:rPr>
        <w:t>պես</w:t>
      </w:r>
      <w:r w:rsidRPr="009809B8">
        <w:rPr>
          <w:rFonts w:ascii="GHEA Grapalat" w:hAnsi="GHEA Grapalat"/>
          <w:color w:val="000000" w:themeColor="text1"/>
          <w:lang w:val="it-IT"/>
        </w:rPr>
        <w:t xml:space="preserve"> </w:t>
      </w:r>
      <w:r w:rsidRPr="009809B8">
        <w:rPr>
          <w:rFonts w:ascii="GHEA Grapalat" w:hAnsi="GHEA Grapalat"/>
          <w:color w:val="000000" w:themeColor="text1"/>
          <w:lang w:val="hy-AM"/>
        </w:rPr>
        <w:t>էլ</w:t>
      </w:r>
      <w:r w:rsidR="00D940A2">
        <w:rPr>
          <w:rFonts w:ascii="GHEA Grapalat" w:hAnsi="GHEA Grapalat"/>
          <w:color w:val="000000" w:themeColor="text1"/>
          <w:lang w:val="it-IT"/>
        </w:rPr>
        <w:t xml:space="preserve"> </w:t>
      </w:r>
      <w:r w:rsidRPr="009809B8">
        <w:rPr>
          <w:rFonts w:ascii="GHEA Grapalat" w:hAnsi="GHEA Grapalat"/>
          <w:color w:val="000000" w:themeColor="text1"/>
          <w:lang w:val="hy-AM"/>
        </w:rPr>
        <w:t>արտա</w:t>
      </w:r>
      <w:r w:rsidRPr="009809B8">
        <w:rPr>
          <w:rFonts w:ascii="GHEA Grapalat" w:hAnsi="GHEA Grapalat"/>
          <w:color w:val="000000" w:themeColor="text1"/>
          <w:lang w:val="it-IT"/>
        </w:rPr>
        <w:softHyphen/>
      </w:r>
      <w:r w:rsidRPr="009809B8">
        <w:rPr>
          <w:rFonts w:ascii="GHEA Grapalat" w:hAnsi="GHEA Grapalat"/>
          <w:color w:val="000000" w:themeColor="text1"/>
          <w:lang w:val="hy-AM"/>
        </w:rPr>
        <w:t>քին</w:t>
      </w:r>
      <w:r w:rsidRPr="009809B8">
        <w:rPr>
          <w:rFonts w:ascii="GHEA Grapalat" w:hAnsi="GHEA Grapalat"/>
          <w:color w:val="000000" w:themeColor="text1"/>
          <w:lang w:val="it-IT"/>
        </w:rPr>
        <w:t xml:space="preserve"> </w:t>
      </w:r>
      <w:r w:rsidRPr="009809B8">
        <w:rPr>
          <w:rFonts w:ascii="GHEA Grapalat" w:hAnsi="GHEA Grapalat"/>
          <w:color w:val="000000" w:themeColor="text1"/>
          <w:lang w:val="hy-AM"/>
        </w:rPr>
        <w:t>աղբյուր</w:t>
      </w:r>
      <w:r w:rsidRPr="009809B8">
        <w:rPr>
          <w:rFonts w:ascii="GHEA Grapalat" w:hAnsi="GHEA Grapalat"/>
          <w:color w:val="000000" w:themeColor="text1"/>
          <w:lang w:val="it-IT"/>
        </w:rPr>
        <w:softHyphen/>
      </w:r>
      <w:r w:rsidRPr="009809B8">
        <w:rPr>
          <w:rFonts w:ascii="GHEA Grapalat" w:hAnsi="GHEA Grapalat"/>
          <w:color w:val="000000" w:themeColor="text1"/>
          <w:lang w:val="hy-AM"/>
        </w:rPr>
        <w:t>ներից</w:t>
      </w:r>
      <w:r w:rsidRPr="009809B8">
        <w:rPr>
          <w:rFonts w:ascii="GHEA Grapalat" w:hAnsi="GHEA Grapalat"/>
          <w:color w:val="000000" w:themeColor="text1"/>
          <w:lang w:val="it-IT"/>
        </w:rPr>
        <w:t xml:space="preserve">, </w:t>
      </w:r>
      <w:r w:rsidRPr="009809B8">
        <w:rPr>
          <w:rFonts w:ascii="GHEA Grapalat" w:hAnsi="GHEA Grapalat"/>
          <w:color w:val="000000" w:themeColor="text1"/>
          <w:lang w:val="hy-AM"/>
        </w:rPr>
        <w:t>համապատասխանաբար</w:t>
      </w:r>
      <w:r w:rsidRPr="009809B8">
        <w:rPr>
          <w:rFonts w:ascii="GHEA Grapalat" w:hAnsi="GHEA Grapalat"/>
          <w:color w:val="000000" w:themeColor="text1"/>
          <w:lang w:val="it-IT"/>
        </w:rPr>
        <w:t xml:space="preserve">` 355.4 </w:t>
      </w:r>
      <w:r w:rsidRPr="009809B8">
        <w:rPr>
          <w:rFonts w:ascii="GHEA Grapalat" w:hAnsi="GHEA Grapalat"/>
          <w:color w:val="000000" w:themeColor="text1"/>
          <w:lang w:val="hy-AM"/>
        </w:rPr>
        <w:t>մլրդ</w:t>
      </w:r>
      <w:r w:rsidRPr="009809B8">
        <w:rPr>
          <w:rFonts w:ascii="GHEA Grapalat" w:hAnsi="GHEA Grapalat"/>
          <w:color w:val="000000" w:themeColor="text1"/>
          <w:lang w:val="it-IT"/>
        </w:rPr>
        <w:t xml:space="preserve"> </w:t>
      </w:r>
      <w:r w:rsidRPr="009809B8">
        <w:rPr>
          <w:rFonts w:ascii="GHEA Grapalat" w:hAnsi="GHEA Grapalat"/>
          <w:color w:val="000000" w:themeColor="text1"/>
          <w:lang w:val="hy-AM"/>
        </w:rPr>
        <w:t>դրամի</w:t>
      </w:r>
      <w:r w:rsidRPr="009809B8">
        <w:rPr>
          <w:rFonts w:ascii="GHEA Grapalat" w:hAnsi="GHEA Grapalat"/>
          <w:color w:val="000000" w:themeColor="text1"/>
          <w:lang w:val="it-IT"/>
        </w:rPr>
        <w:t xml:space="preserve"> </w:t>
      </w:r>
      <w:r w:rsidRPr="009809B8">
        <w:rPr>
          <w:rFonts w:ascii="GHEA Grapalat" w:hAnsi="GHEA Grapalat"/>
          <w:color w:val="000000" w:themeColor="text1"/>
          <w:lang w:val="hy-AM"/>
        </w:rPr>
        <w:t>և</w:t>
      </w:r>
      <w:r w:rsidRPr="009809B8">
        <w:rPr>
          <w:rFonts w:ascii="GHEA Grapalat" w:hAnsi="GHEA Grapalat"/>
          <w:color w:val="000000" w:themeColor="text1"/>
          <w:lang w:val="it-IT"/>
        </w:rPr>
        <w:t xml:space="preserve"> -81.3 </w:t>
      </w:r>
      <w:r w:rsidRPr="009809B8">
        <w:rPr>
          <w:rFonts w:ascii="GHEA Grapalat" w:hAnsi="GHEA Grapalat"/>
          <w:color w:val="000000" w:themeColor="text1"/>
          <w:lang w:val="hy-AM"/>
        </w:rPr>
        <w:t>մլրդ</w:t>
      </w:r>
      <w:r w:rsidRPr="009809B8">
        <w:rPr>
          <w:rFonts w:ascii="GHEA Grapalat" w:hAnsi="GHEA Grapalat"/>
          <w:color w:val="000000" w:themeColor="text1"/>
          <w:lang w:val="it-IT"/>
        </w:rPr>
        <w:t xml:space="preserve"> </w:t>
      </w:r>
      <w:r w:rsidRPr="009809B8">
        <w:rPr>
          <w:rFonts w:ascii="GHEA Grapalat" w:hAnsi="GHEA Grapalat"/>
          <w:color w:val="000000" w:themeColor="text1"/>
          <w:lang w:val="hy-AM"/>
        </w:rPr>
        <w:t>դրամի</w:t>
      </w:r>
      <w:r w:rsidRPr="009809B8">
        <w:rPr>
          <w:rFonts w:ascii="GHEA Grapalat" w:hAnsi="GHEA Grapalat"/>
          <w:color w:val="000000" w:themeColor="text1"/>
          <w:lang w:val="it-IT"/>
        </w:rPr>
        <w:t xml:space="preserve"> </w:t>
      </w:r>
      <w:r w:rsidRPr="009809B8">
        <w:rPr>
          <w:rFonts w:ascii="GHEA Grapalat" w:hAnsi="GHEA Grapalat"/>
          <w:color w:val="000000" w:themeColor="text1"/>
          <w:lang w:val="hy-AM"/>
        </w:rPr>
        <w:t>չափով</w:t>
      </w:r>
      <w:r w:rsidRPr="009809B8">
        <w:rPr>
          <w:rFonts w:ascii="GHEA Grapalat" w:hAnsi="GHEA Grapalat"/>
          <w:color w:val="000000" w:themeColor="text1"/>
          <w:lang w:val="it-IT"/>
        </w:rPr>
        <w:t xml:space="preserve">: </w:t>
      </w:r>
    </w:p>
    <w:p w:rsidR="0088701A" w:rsidRPr="0088701A" w:rsidRDefault="0088701A" w:rsidP="009809B8">
      <w:pPr>
        <w:ind w:firstLine="720"/>
        <w:jc w:val="both"/>
        <w:rPr>
          <w:rFonts w:ascii="GHEA Grapalat" w:hAnsi="GHEA Grapalat"/>
          <w:color w:val="000000" w:themeColor="text1"/>
          <w:sz w:val="14"/>
          <w:szCs w:val="14"/>
          <w:lang w:val="it-IT"/>
        </w:rPr>
      </w:pPr>
    </w:p>
    <w:p w:rsidR="008C1668" w:rsidRDefault="008C1668" w:rsidP="0088701A">
      <w:pPr>
        <w:jc w:val="center"/>
        <w:rPr>
          <w:rFonts w:ascii="GHEA Grapalat" w:hAnsi="GHEA Grapalat"/>
          <w:b/>
          <w:color w:val="000000" w:themeColor="text1"/>
          <w:lang w:val="it-IT"/>
        </w:rPr>
      </w:pPr>
      <w:bookmarkStart w:id="46" w:name="_Toc52245315"/>
      <w:r w:rsidRPr="0088701A">
        <w:rPr>
          <w:rFonts w:ascii="GHEA Grapalat" w:hAnsi="GHEA Grapalat"/>
          <w:b/>
          <w:color w:val="000000" w:themeColor="text1"/>
        </w:rPr>
        <w:t>ՀՀ</w:t>
      </w:r>
      <w:r w:rsidRPr="0088701A">
        <w:rPr>
          <w:rFonts w:ascii="GHEA Grapalat" w:hAnsi="GHEA Grapalat"/>
          <w:b/>
          <w:color w:val="000000" w:themeColor="text1"/>
          <w:lang w:val="it-IT"/>
        </w:rPr>
        <w:t xml:space="preserve"> 2017-2021 </w:t>
      </w:r>
      <w:r w:rsidRPr="0088701A">
        <w:rPr>
          <w:rFonts w:ascii="GHEA Grapalat" w:hAnsi="GHEA Grapalat"/>
          <w:b/>
          <w:color w:val="000000" w:themeColor="text1"/>
        </w:rPr>
        <w:t>թթ</w:t>
      </w:r>
      <w:r w:rsidRPr="0088701A">
        <w:rPr>
          <w:rFonts w:ascii="GHEA Grapalat" w:hAnsi="GHEA Grapalat"/>
          <w:b/>
          <w:color w:val="000000" w:themeColor="text1"/>
          <w:lang w:val="it-IT"/>
        </w:rPr>
        <w:t xml:space="preserve"> </w:t>
      </w:r>
      <w:r w:rsidRPr="0088701A">
        <w:rPr>
          <w:rFonts w:ascii="GHEA Grapalat" w:hAnsi="GHEA Grapalat"/>
          <w:b/>
          <w:color w:val="000000" w:themeColor="text1"/>
        </w:rPr>
        <w:t>պետական</w:t>
      </w:r>
      <w:r w:rsidRPr="0088701A">
        <w:rPr>
          <w:rFonts w:ascii="GHEA Grapalat" w:hAnsi="GHEA Grapalat"/>
          <w:b/>
          <w:color w:val="000000" w:themeColor="text1"/>
          <w:lang w:val="it-IT"/>
        </w:rPr>
        <w:t xml:space="preserve"> </w:t>
      </w:r>
      <w:r w:rsidRPr="0088701A">
        <w:rPr>
          <w:rFonts w:ascii="GHEA Grapalat" w:hAnsi="GHEA Grapalat"/>
          <w:b/>
          <w:color w:val="000000" w:themeColor="text1"/>
        </w:rPr>
        <w:t>բյուջեների</w:t>
      </w:r>
      <w:r w:rsidRPr="0088701A">
        <w:rPr>
          <w:rFonts w:ascii="GHEA Grapalat" w:hAnsi="GHEA Grapalat"/>
          <w:b/>
          <w:color w:val="000000" w:themeColor="text1"/>
          <w:lang w:val="it-IT"/>
        </w:rPr>
        <w:t xml:space="preserve"> </w:t>
      </w:r>
      <w:r w:rsidRPr="0088701A">
        <w:rPr>
          <w:rFonts w:ascii="GHEA Grapalat" w:hAnsi="GHEA Grapalat"/>
          <w:b/>
          <w:color w:val="000000" w:themeColor="text1"/>
        </w:rPr>
        <w:t>դեֆիցիտի</w:t>
      </w:r>
      <w:r w:rsidRPr="0088701A">
        <w:rPr>
          <w:rFonts w:ascii="GHEA Grapalat" w:hAnsi="GHEA Grapalat"/>
          <w:b/>
          <w:color w:val="000000" w:themeColor="text1"/>
          <w:lang w:val="it-IT"/>
        </w:rPr>
        <w:t xml:space="preserve"> </w:t>
      </w:r>
      <w:r w:rsidRPr="0088701A">
        <w:rPr>
          <w:rFonts w:ascii="GHEA Grapalat" w:hAnsi="GHEA Grapalat"/>
          <w:b/>
          <w:color w:val="000000" w:themeColor="text1"/>
        </w:rPr>
        <w:t>ֆինանսավորման</w:t>
      </w:r>
      <w:r w:rsidRPr="0088701A">
        <w:rPr>
          <w:rFonts w:ascii="GHEA Grapalat" w:hAnsi="GHEA Grapalat"/>
          <w:b/>
          <w:color w:val="000000" w:themeColor="text1"/>
          <w:lang w:val="it-IT"/>
        </w:rPr>
        <w:t xml:space="preserve"> </w:t>
      </w:r>
      <w:r w:rsidRPr="0088701A">
        <w:rPr>
          <w:rFonts w:ascii="GHEA Grapalat" w:hAnsi="GHEA Grapalat"/>
          <w:b/>
          <w:color w:val="000000" w:themeColor="text1"/>
        </w:rPr>
        <w:t>աղբյուրները</w:t>
      </w:r>
      <w:r w:rsidRPr="0088701A">
        <w:rPr>
          <w:rFonts w:ascii="GHEA Grapalat" w:hAnsi="GHEA Grapalat"/>
          <w:b/>
          <w:color w:val="000000" w:themeColor="text1"/>
          <w:lang w:val="it-IT"/>
        </w:rPr>
        <w:t xml:space="preserve"> </w:t>
      </w:r>
      <w:r w:rsidR="0088701A">
        <w:rPr>
          <w:rFonts w:ascii="GHEA Grapalat" w:hAnsi="GHEA Grapalat"/>
          <w:b/>
          <w:color w:val="000000" w:themeColor="text1"/>
          <w:lang w:val="hy-AM"/>
        </w:rPr>
        <w:t xml:space="preserve">    </w:t>
      </w:r>
      <w:r w:rsidRPr="0088701A">
        <w:rPr>
          <w:rFonts w:ascii="GHEA Grapalat" w:hAnsi="GHEA Grapalat"/>
          <w:b/>
          <w:color w:val="000000" w:themeColor="text1"/>
          <w:lang w:val="it-IT"/>
        </w:rPr>
        <w:t>(</w:t>
      </w:r>
      <w:r w:rsidRPr="0088701A">
        <w:rPr>
          <w:rFonts w:ascii="GHEA Grapalat" w:hAnsi="GHEA Grapalat"/>
          <w:b/>
          <w:color w:val="000000" w:themeColor="text1"/>
        </w:rPr>
        <w:t>մլն</w:t>
      </w:r>
      <w:r w:rsidRPr="0088701A">
        <w:rPr>
          <w:rFonts w:ascii="GHEA Grapalat" w:hAnsi="GHEA Grapalat"/>
          <w:b/>
          <w:color w:val="000000" w:themeColor="text1"/>
          <w:lang w:val="it-IT"/>
        </w:rPr>
        <w:t xml:space="preserve"> </w:t>
      </w:r>
      <w:r w:rsidRPr="0088701A">
        <w:rPr>
          <w:rFonts w:ascii="GHEA Grapalat" w:hAnsi="GHEA Grapalat"/>
          <w:b/>
          <w:color w:val="000000" w:themeColor="text1"/>
        </w:rPr>
        <w:t>դրամ</w:t>
      </w:r>
      <w:r w:rsidRPr="0088701A">
        <w:rPr>
          <w:rFonts w:ascii="GHEA Grapalat" w:hAnsi="GHEA Grapalat"/>
          <w:b/>
          <w:color w:val="000000" w:themeColor="text1"/>
          <w:lang w:val="it-IT"/>
        </w:rPr>
        <w:t>)</w:t>
      </w:r>
      <w:bookmarkEnd w:id="46"/>
    </w:p>
    <w:p w:rsidR="00DC0DC4" w:rsidRPr="00DC0DC4" w:rsidRDefault="00DC0DC4" w:rsidP="0088701A">
      <w:pPr>
        <w:jc w:val="center"/>
        <w:rPr>
          <w:rFonts w:ascii="GHEA Grapalat" w:hAnsi="GHEA Grapalat"/>
          <w:b/>
          <w:color w:val="000000" w:themeColor="text1"/>
          <w:sz w:val="10"/>
          <w:szCs w:val="10"/>
          <w:lang w:val="it-IT"/>
        </w:rPr>
      </w:pPr>
    </w:p>
    <w:tbl>
      <w:tblPr>
        <w:tblW w:w="104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1276"/>
        <w:gridCol w:w="1276"/>
        <w:gridCol w:w="1275"/>
        <w:gridCol w:w="1276"/>
        <w:gridCol w:w="1344"/>
      </w:tblGrid>
      <w:tr w:rsidR="00DC0DC4" w:rsidRPr="009809B8" w:rsidTr="00F23F41">
        <w:trPr>
          <w:trHeight w:val="600"/>
        </w:trPr>
        <w:tc>
          <w:tcPr>
            <w:tcW w:w="3970" w:type="dxa"/>
            <w:shd w:val="clear" w:color="auto" w:fill="4F81BD" w:themeFill="accent1"/>
            <w:vAlign w:val="center"/>
            <w:hideMark/>
          </w:tcPr>
          <w:p w:rsidR="008C1668" w:rsidRPr="009809B8" w:rsidRDefault="008C1668" w:rsidP="00DC0DC4">
            <w:pPr>
              <w:jc w:val="center"/>
              <w:rPr>
                <w:rFonts w:ascii="GHEA Grapalat" w:hAnsi="GHEA Grapalat"/>
                <w:color w:val="000000" w:themeColor="text1"/>
              </w:rPr>
            </w:pPr>
            <w:r w:rsidRPr="009809B8">
              <w:rPr>
                <w:rFonts w:ascii="GHEA Grapalat" w:hAnsi="GHEA Grapalat"/>
                <w:color w:val="000000" w:themeColor="text1"/>
              </w:rPr>
              <w:t>Ցուցանիշներ</w:t>
            </w:r>
          </w:p>
        </w:tc>
        <w:tc>
          <w:tcPr>
            <w:tcW w:w="1276" w:type="dxa"/>
            <w:shd w:val="clear" w:color="auto" w:fill="4F81BD" w:themeFill="accent1"/>
            <w:vAlign w:val="center"/>
            <w:hideMark/>
          </w:tcPr>
          <w:p w:rsidR="008C1668" w:rsidRPr="00F23F41" w:rsidRDefault="008C1668" w:rsidP="00DC0DC4">
            <w:pPr>
              <w:jc w:val="center"/>
              <w:rPr>
                <w:rFonts w:ascii="GHEA Grapalat" w:hAnsi="GHEA Grapalat"/>
                <w:color w:val="000000" w:themeColor="text1"/>
                <w:sz w:val="20"/>
                <w:szCs w:val="20"/>
              </w:rPr>
            </w:pPr>
            <w:r w:rsidRPr="00F23F41">
              <w:rPr>
                <w:rFonts w:ascii="GHEA Grapalat" w:hAnsi="GHEA Grapalat"/>
                <w:color w:val="000000" w:themeColor="text1"/>
                <w:sz w:val="20"/>
                <w:szCs w:val="20"/>
              </w:rPr>
              <w:t>2017թ</w:t>
            </w:r>
            <w:r w:rsidR="00DC0DC4" w:rsidRPr="00F23F41">
              <w:rPr>
                <w:rFonts w:ascii="Cambria Math" w:hAnsi="Cambria Math"/>
                <w:color w:val="000000" w:themeColor="text1"/>
                <w:sz w:val="20"/>
                <w:szCs w:val="20"/>
                <w:lang w:val="hy-AM"/>
              </w:rPr>
              <w:t>․</w:t>
            </w:r>
            <w:r w:rsidRPr="00F23F41">
              <w:rPr>
                <w:rFonts w:ascii="GHEA Grapalat" w:hAnsi="GHEA Grapalat"/>
                <w:color w:val="000000" w:themeColor="text1"/>
                <w:sz w:val="20"/>
                <w:szCs w:val="20"/>
              </w:rPr>
              <w:br/>
              <w:t>փաստ</w:t>
            </w:r>
          </w:p>
        </w:tc>
        <w:tc>
          <w:tcPr>
            <w:tcW w:w="1276" w:type="dxa"/>
            <w:shd w:val="clear" w:color="auto" w:fill="4F81BD" w:themeFill="accent1"/>
            <w:vAlign w:val="center"/>
            <w:hideMark/>
          </w:tcPr>
          <w:p w:rsidR="008C1668" w:rsidRPr="00F23F41" w:rsidRDefault="008C1668" w:rsidP="00DC0DC4">
            <w:pPr>
              <w:jc w:val="center"/>
              <w:rPr>
                <w:rFonts w:ascii="GHEA Grapalat" w:hAnsi="GHEA Grapalat"/>
                <w:color w:val="000000" w:themeColor="text1"/>
                <w:sz w:val="20"/>
                <w:szCs w:val="20"/>
              </w:rPr>
            </w:pPr>
            <w:r w:rsidRPr="00F23F41">
              <w:rPr>
                <w:rFonts w:ascii="GHEA Grapalat" w:hAnsi="GHEA Grapalat"/>
                <w:color w:val="000000" w:themeColor="text1"/>
                <w:sz w:val="20"/>
                <w:szCs w:val="20"/>
              </w:rPr>
              <w:t>2018թ</w:t>
            </w:r>
            <w:r w:rsidR="00DC0DC4" w:rsidRPr="00F23F41">
              <w:rPr>
                <w:rFonts w:ascii="Cambria Math" w:hAnsi="Cambria Math"/>
                <w:color w:val="000000" w:themeColor="text1"/>
                <w:sz w:val="20"/>
                <w:szCs w:val="20"/>
                <w:lang w:val="hy-AM"/>
              </w:rPr>
              <w:t>․</w:t>
            </w:r>
            <w:r w:rsidRPr="00F23F41">
              <w:rPr>
                <w:rFonts w:ascii="GHEA Grapalat" w:hAnsi="GHEA Grapalat"/>
                <w:color w:val="000000" w:themeColor="text1"/>
                <w:sz w:val="20"/>
                <w:szCs w:val="20"/>
              </w:rPr>
              <w:br/>
              <w:t>փաստ</w:t>
            </w:r>
          </w:p>
        </w:tc>
        <w:tc>
          <w:tcPr>
            <w:tcW w:w="1275" w:type="dxa"/>
            <w:shd w:val="clear" w:color="auto" w:fill="4F81BD" w:themeFill="accent1"/>
            <w:vAlign w:val="center"/>
            <w:hideMark/>
          </w:tcPr>
          <w:p w:rsidR="008C1668" w:rsidRPr="00F23F41" w:rsidRDefault="008C1668" w:rsidP="00DC0DC4">
            <w:pPr>
              <w:jc w:val="center"/>
              <w:rPr>
                <w:rFonts w:ascii="GHEA Grapalat" w:hAnsi="GHEA Grapalat"/>
                <w:color w:val="000000" w:themeColor="text1"/>
                <w:sz w:val="20"/>
                <w:szCs w:val="20"/>
              </w:rPr>
            </w:pPr>
            <w:r w:rsidRPr="00F23F41">
              <w:rPr>
                <w:rFonts w:ascii="GHEA Grapalat" w:hAnsi="GHEA Grapalat"/>
                <w:color w:val="000000" w:themeColor="text1"/>
                <w:sz w:val="20"/>
                <w:szCs w:val="20"/>
              </w:rPr>
              <w:t>2019թ</w:t>
            </w:r>
            <w:r w:rsidR="00DC0DC4" w:rsidRPr="00F23F41">
              <w:rPr>
                <w:rFonts w:ascii="Cambria Math" w:hAnsi="Cambria Math"/>
                <w:color w:val="000000" w:themeColor="text1"/>
                <w:sz w:val="20"/>
                <w:szCs w:val="20"/>
                <w:lang w:val="hy-AM"/>
              </w:rPr>
              <w:t>․</w:t>
            </w:r>
            <w:r w:rsidRPr="00F23F41">
              <w:rPr>
                <w:rFonts w:ascii="GHEA Grapalat" w:hAnsi="GHEA Grapalat"/>
                <w:color w:val="000000" w:themeColor="text1"/>
                <w:sz w:val="20"/>
                <w:szCs w:val="20"/>
              </w:rPr>
              <w:br/>
              <w:t>փաստ</w:t>
            </w:r>
          </w:p>
        </w:tc>
        <w:tc>
          <w:tcPr>
            <w:tcW w:w="1276" w:type="dxa"/>
            <w:shd w:val="clear" w:color="auto" w:fill="4F81BD" w:themeFill="accent1"/>
            <w:vAlign w:val="center"/>
            <w:hideMark/>
          </w:tcPr>
          <w:p w:rsidR="008C1668" w:rsidRPr="00F23F41" w:rsidRDefault="008C1668" w:rsidP="00DC0DC4">
            <w:pPr>
              <w:jc w:val="center"/>
              <w:rPr>
                <w:rFonts w:ascii="GHEA Grapalat" w:hAnsi="GHEA Grapalat"/>
                <w:color w:val="000000" w:themeColor="text1"/>
                <w:sz w:val="20"/>
                <w:szCs w:val="20"/>
              </w:rPr>
            </w:pPr>
            <w:r w:rsidRPr="00F23F41">
              <w:rPr>
                <w:rFonts w:ascii="GHEA Grapalat" w:hAnsi="GHEA Grapalat"/>
                <w:color w:val="000000" w:themeColor="text1"/>
                <w:sz w:val="20"/>
                <w:szCs w:val="20"/>
              </w:rPr>
              <w:t>2020թ</w:t>
            </w:r>
            <w:r w:rsidR="00DC0DC4" w:rsidRPr="00F23F41">
              <w:rPr>
                <w:rFonts w:ascii="Cambria Math" w:hAnsi="Cambria Math"/>
                <w:color w:val="000000" w:themeColor="text1"/>
                <w:sz w:val="20"/>
                <w:szCs w:val="20"/>
                <w:lang w:val="hy-AM"/>
              </w:rPr>
              <w:t>․</w:t>
            </w:r>
            <w:r w:rsidRPr="00F23F41">
              <w:rPr>
                <w:rFonts w:ascii="GHEA Grapalat" w:hAnsi="GHEA Grapalat"/>
                <w:color w:val="000000" w:themeColor="text1"/>
                <w:sz w:val="20"/>
                <w:szCs w:val="20"/>
              </w:rPr>
              <w:br/>
              <w:t>բյուջե</w:t>
            </w:r>
          </w:p>
        </w:tc>
        <w:tc>
          <w:tcPr>
            <w:tcW w:w="1344" w:type="dxa"/>
            <w:shd w:val="clear" w:color="auto" w:fill="4F81BD" w:themeFill="accent1"/>
            <w:vAlign w:val="center"/>
            <w:hideMark/>
          </w:tcPr>
          <w:p w:rsidR="008C1668" w:rsidRPr="00F23F41" w:rsidRDefault="008C1668" w:rsidP="00DC0DC4">
            <w:pPr>
              <w:jc w:val="center"/>
              <w:rPr>
                <w:rFonts w:ascii="GHEA Grapalat" w:hAnsi="GHEA Grapalat"/>
                <w:color w:val="000000" w:themeColor="text1"/>
                <w:sz w:val="20"/>
                <w:szCs w:val="20"/>
                <w:lang w:val="hy-AM"/>
              </w:rPr>
            </w:pPr>
            <w:r w:rsidRPr="00F23F41">
              <w:rPr>
                <w:rFonts w:ascii="GHEA Grapalat" w:hAnsi="GHEA Grapalat"/>
                <w:color w:val="000000" w:themeColor="text1"/>
                <w:sz w:val="20"/>
                <w:szCs w:val="20"/>
              </w:rPr>
              <w:t>2021թ</w:t>
            </w:r>
            <w:r w:rsidRPr="00F23F41">
              <w:rPr>
                <w:rFonts w:ascii="GHEA Grapalat" w:hAnsi="GHEA Grapalat"/>
                <w:color w:val="000000" w:themeColor="text1"/>
                <w:sz w:val="20"/>
                <w:szCs w:val="20"/>
              </w:rPr>
              <w:br/>
            </w:r>
            <w:r w:rsidR="00DC0DC4" w:rsidRPr="00F23F41">
              <w:rPr>
                <w:rFonts w:ascii="GHEA Grapalat" w:hAnsi="GHEA Grapalat"/>
                <w:color w:val="000000" w:themeColor="text1"/>
                <w:sz w:val="20"/>
                <w:szCs w:val="20"/>
                <w:lang w:val="hy-AM"/>
              </w:rPr>
              <w:t>նախագիծ</w:t>
            </w:r>
          </w:p>
        </w:tc>
      </w:tr>
      <w:tr w:rsidR="00DC0DC4" w:rsidRPr="009809B8" w:rsidTr="00F23F41">
        <w:trPr>
          <w:trHeight w:val="411"/>
        </w:trPr>
        <w:tc>
          <w:tcPr>
            <w:tcW w:w="3970" w:type="dxa"/>
            <w:shd w:val="clear" w:color="auto" w:fill="DBE5F1" w:themeFill="accent1" w:themeFillTint="33"/>
            <w:vAlign w:val="center"/>
            <w:hideMark/>
          </w:tcPr>
          <w:p w:rsidR="008C1668" w:rsidRPr="00DC0DC4" w:rsidRDefault="008C1668" w:rsidP="002525BA">
            <w:pPr>
              <w:rPr>
                <w:rFonts w:ascii="GHEA Grapalat" w:hAnsi="GHEA Grapalat"/>
                <w:color w:val="000000" w:themeColor="text1"/>
                <w:sz w:val="22"/>
                <w:szCs w:val="22"/>
              </w:rPr>
            </w:pPr>
            <w:r w:rsidRPr="00DC0DC4">
              <w:rPr>
                <w:rFonts w:ascii="GHEA Grapalat" w:hAnsi="GHEA Grapalat"/>
                <w:color w:val="000000" w:themeColor="text1"/>
                <w:sz w:val="22"/>
                <w:szCs w:val="22"/>
              </w:rPr>
              <w:t>Պետական  բյուջեի  դեֆիցիտ</w:t>
            </w:r>
            <w:r w:rsidR="002525BA">
              <w:rPr>
                <w:rFonts w:ascii="GHEA Grapalat" w:hAnsi="GHEA Grapalat"/>
                <w:color w:val="000000" w:themeColor="text1"/>
                <w:sz w:val="22"/>
                <w:szCs w:val="22"/>
                <w:lang w:val="hy-AM"/>
              </w:rPr>
              <w:t>-</w:t>
            </w:r>
            <w:r w:rsidRPr="00DC0DC4">
              <w:rPr>
                <w:rFonts w:ascii="GHEA Grapalat" w:hAnsi="GHEA Grapalat"/>
                <w:color w:val="000000" w:themeColor="text1"/>
                <w:sz w:val="22"/>
                <w:szCs w:val="22"/>
              </w:rPr>
              <w:t xml:space="preserve"> ընդամենը</w:t>
            </w:r>
          </w:p>
        </w:tc>
        <w:tc>
          <w:tcPr>
            <w:tcW w:w="1276" w:type="dxa"/>
            <w:shd w:val="clear" w:color="auto" w:fill="DBE5F1" w:themeFill="accent1" w:themeFillTint="33"/>
            <w:noWrap/>
            <w:vAlign w:val="center"/>
            <w:hideMark/>
          </w:tcPr>
          <w:p w:rsidR="008C1668" w:rsidRPr="00DC0DC4" w:rsidRDefault="008C1668" w:rsidP="00DC0DC4">
            <w:pPr>
              <w:jc w:val="center"/>
              <w:rPr>
                <w:rFonts w:ascii="GHEA Grapalat" w:hAnsi="GHEA Grapalat"/>
                <w:color w:val="000000" w:themeColor="text1"/>
                <w:sz w:val="22"/>
                <w:szCs w:val="22"/>
              </w:rPr>
            </w:pPr>
            <w:r w:rsidRPr="00DC0DC4">
              <w:rPr>
                <w:rFonts w:ascii="GHEA Grapalat" w:hAnsi="GHEA Grapalat"/>
                <w:color w:val="000000" w:themeColor="text1"/>
                <w:sz w:val="22"/>
                <w:szCs w:val="22"/>
              </w:rPr>
              <w:t>267,021.5</w:t>
            </w:r>
          </w:p>
        </w:tc>
        <w:tc>
          <w:tcPr>
            <w:tcW w:w="1276" w:type="dxa"/>
            <w:shd w:val="clear" w:color="auto" w:fill="DBE5F1" w:themeFill="accent1" w:themeFillTint="33"/>
            <w:noWrap/>
            <w:vAlign w:val="center"/>
            <w:hideMark/>
          </w:tcPr>
          <w:p w:rsidR="008C1668" w:rsidRPr="00DC0DC4" w:rsidRDefault="008C1668" w:rsidP="00DC0DC4">
            <w:pPr>
              <w:jc w:val="center"/>
              <w:rPr>
                <w:rFonts w:ascii="GHEA Grapalat" w:hAnsi="GHEA Grapalat"/>
                <w:color w:val="000000" w:themeColor="text1"/>
                <w:sz w:val="22"/>
                <w:szCs w:val="22"/>
              </w:rPr>
            </w:pPr>
            <w:r w:rsidRPr="00DC0DC4">
              <w:rPr>
                <w:rFonts w:ascii="GHEA Grapalat" w:hAnsi="GHEA Grapalat"/>
                <w:color w:val="000000" w:themeColor="text1"/>
                <w:sz w:val="22"/>
                <w:szCs w:val="22"/>
              </w:rPr>
              <w:t>105,392.4</w:t>
            </w:r>
          </w:p>
        </w:tc>
        <w:tc>
          <w:tcPr>
            <w:tcW w:w="1275" w:type="dxa"/>
            <w:shd w:val="clear" w:color="auto" w:fill="DBE5F1" w:themeFill="accent1" w:themeFillTint="33"/>
            <w:noWrap/>
            <w:vAlign w:val="center"/>
            <w:hideMark/>
          </w:tcPr>
          <w:p w:rsidR="008C1668" w:rsidRPr="00DC0DC4" w:rsidRDefault="008C1668" w:rsidP="00DC0DC4">
            <w:pPr>
              <w:jc w:val="center"/>
              <w:rPr>
                <w:rFonts w:ascii="GHEA Grapalat" w:hAnsi="GHEA Grapalat"/>
                <w:color w:val="000000" w:themeColor="text1"/>
                <w:sz w:val="22"/>
                <w:szCs w:val="22"/>
              </w:rPr>
            </w:pPr>
            <w:r w:rsidRPr="00DC0DC4">
              <w:rPr>
                <w:rFonts w:ascii="GHEA Grapalat" w:hAnsi="GHEA Grapalat"/>
                <w:color w:val="000000" w:themeColor="text1"/>
                <w:sz w:val="22"/>
                <w:szCs w:val="22"/>
              </w:rPr>
              <w:t>63,947.9</w:t>
            </w:r>
          </w:p>
        </w:tc>
        <w:tc>
          <w:tcPr>
            <w:tcW w:w="1276" w:type="dxa"/>
            <w:shd w:val="clear" w:color="auto" w:fill="DBE5F1" w:themeFill="accent1" w:themeFillTint="33"/>
            <w:noWrap/>
            <w:vAlign w:val="center"/>
            <w:hideMark/>
          </w:tcPr>
          <w:p w:rsidR="008C1668" w:rsidRPr="00DC0DC4" w:rsidRDefault="008C1668" w:rsidP="00DC0DC4">
            <w:pPr>
              <w:jc w:val="center"/>
              <w:rPr>
                <w:rFonts w:ascii="GHEA Grapalat" w:hAnsi="GHEA Grapalat"/>
                <w:color w:val="000000" w:themeColor="text1"/>
                <w:sz w:val="22"/>
                <w:szCs w:val="22"/>
              </w:rPr>
            </w:pPr>
            <w:r w:rsidRPr="00DC0DC4">
              <w:rPr>
                <w:rFonts w:ascii="GHEA Grapalat" w:hAnsi="GHEA Grapalat"/>
                <w:color w:val="000000" w:themeColor="text1"/>
                <w:sz w:val="22"/>
                <w:szCs w:val="22"/>
              </w:rPr>
              <w:t>160,687.3</w:t>
            </w:r>
          </w:p>
        </w:tc>
        <w:tc>
          <w:tcPr>
            <w:tcW w:w="1344" w:type="dxa"/>
            <w:shd w:val="clear" w:color="auto" w:fill="DBE5F1" w:themeFill="accent1" w:themeFillTint="33"/>
            <w:vAlign w:val="center"/>
            <w:hideMark/>
          </w:tcPr>
          <w:p w:rsidR="008C1668" w:rsidRPr="00DC0DC4" w:rsidRDefault="008C1668" w:rsidP="00DC0DC4">
            <w:pPr>
              <w:jc w:val="center"/>
              <w:rPr>
                <w:rFonts w:ascii="GHEA Grapalat" w:hAnsi="GHEA Grapalat"/>
                <w:color w:val="000000" w:themeColor="text1"/>
                <w:sz w:val="22"/>
                <w:szCs w:val="22"/>
              </w:rPr>
            </w:pPr>
            <w:r w:rsidRPr="00DC0DC4">
              <w:rPr>
                <w:rFonts w:ascii="GHEA Grapalat" w:hAnsi="GHEA Grapalat"/>
                <w:color w:val="000000" w:themeColor="text1"/>
                <w:sz w:val="22"/>
                <w:szCs w:val="22"/>
              </w:rPr>
              <w:t>274,070.5</w:t>
            </w:r>
          </w:p>
        </w:tc>
      </w:tr>
      <w:tr w:rsidR="00DC0DC4" w:rsidRPr="009809B8" w:rsidTr="00F23F41">
        <w:trPr>
          <w:trHeight w:val="422"/>
        </w:trPr>
        <w:tc>
          <w:tcPr>
            <w:tcW w:w="3970" w:type="dxa"/>
            <w:shd w:val="clear" w:color="auto" w:fill="auto"/>
            <w:vAlign w:val="center"/>
            <w:hideMark/>
          </w:tcPr>
          <w:p w:rsidR="008C1668" w:rsidRPr="00DC0DC4" w:rsidRDefault="008C1668" w:rsidP="00DC0DC4">
            <w:pPr>
              <w:rPr>
                <w:rFonts w:ascii="GHEA Grapalat" w:hAnsi="GHEA Grapalat"/>
                <w:color w:val="000000" w:themeColor="text1"/>
                <w:sz w:val="22"/>
                <w:szCs w:val="22"/>
              </w:rPr>
            </w:pPr>
            <w:r w:rsidRPr="00DC0DC4">
              <w:rPr>
                <w:rFonts w:ascii="GHEA Grapalat" w:hAnsi="GHEA Grapalat"/>
                <w:color w:val="000000" w:themeColor="text1"/>
                <w:sz w:val="22"/>
                <w:szCs w:val="22"/>
              </w:rPr>
              <w:t>Ներքին աղբյուրներ-ընդամենը</w:t>
            </w:r>
          </w:p>
        </w:tc>
        <w:tc>
          <w:tcPr>
            <w:tcW w:w="1276" w:type="dxa"/>
            <w:shd w:val="clear" w:color="auto" w:fill="auto"/>
            <w:noWrap/>
            <w:vAlign w:val="center"/>
            <w:hideMark/>
          </w:tcPr>
          <w:p w:rsidR="008C1668" w:rsidRPr="00DC0DC4" w:rsidRDefault="008C1668" w:rsidP="00DC0DC4">
            <w:pPr>
              <w:jc w:val="center"/>
              <w:rPr>
                <w:rFonts w:ascii="GHEA Grapalat" w:hAnsi="GHEA Grapalat"/>
                <w:color w:val="000000" w:themeColor="text1"/>
                <w:sz w:val="22"/>
                <w:szCs w:val="22"/>
              </w:rPr>
            </w:pPr>
            <w:r w:rsidRPr="00DC0DC4">
              <w:rPr>
                <w:rFonts w:ascii="GHEA Grapalat" w:hAnsi="GHEA Grapalat"/>
                <w:color w:val="000000" w:themeColor="text1"/>
                <w:sz w:val="22"/>
                <w:szCs w:val="22"/>
              </w:rPr>
              <w:t>70,559.3</w:t>
            </w:r>
          </w:p>
        </w:tc>
        <w:tc>
          <w:tcPr>
            <w:tcW w:w="1276" w:type="dxa"/>
            <w:shd w:val="clear" w:color="auto" w:fill="auto"/>
            <w:noWrap/>
            <w:vAlign w:val="center"/>
            <w:hideMark/>
          </w:tcPr>
          <w:p w:rsidR="008C1668" w:rsidRPr="00DC0DC4" w:rsidRDefault="008C1668" w:rsidP="00DC0DC4">
            <w:pPr>
              <w:jc w:val="center"/>
              <w:rPr>
                <w:rFonts w:ascii="GHEA Grapalat" w:hAnsi="GHEA Grapalat"/>
                <w:color w:val="000000" w:themeColor="text1"/>
                <w:sz w:val="22"/>
                <w:szCs w:val="22"/>
              </w:rPr>
            </w:pPr>
            <w:r w:rsidRPr="00DC0DC4">
              <w:rPr>
                <w:rFonts w:ascii="GHEA Grapalat" w:hAnsi="GHEA Grapalat"/>
                <w:color w:val="000000" w:themeColor="text1"/>
                <w:sz w:val="22"/>
                <w:szCs w:val="22"/>
              </w:rPr>
              <w:t>69,364.0</w:t>
            </w:r>
          </w:p>
        </w:tc>
        <w:tc>
          <w:tcPr>
            <w:tcW w:w="1275" w:type="dxa"/>
            <w:shd w:val="clear" w:color="auto" w:fill="auto"/>
            <w:noWrap/>
            <w:vAlign w:val="center"/>
            <w:hideMark/>
          </w:tcPr>
          <w:p w:rsidR="008C1668" w:rsidRPr="00DC0DC4" w:rsidRDefault="008C1668" w:rsidP="00DC0DC4">
            <w:pPr>
              <w:jc w:val="center"/>
              <w:rPr>
                <w:rFonts w:ascii="GHEA Grapalat" w:hAnsi="GHEA Grapalat"/>
                <w:color w:val="000000" w:themeColor="text1"/>
                <w:sz w:val="22"/>
                <w:szCs w:val="22"/>
              </w:rPr>
            </w:pPr>
            <w:r w:rsidRPr="00DC0DC4">
              <w:rPr>
                <w:rFonts w:ascii="GHEA Grapalat" w:hAnsi="GHEA Grapalat"/>
                <w:color w:val="000000" w:themeColor="text1"/>
                <w:sz w:val="22"/>
                <w:szCs w:val="22"/>
              </w:rPr>
              <w:t>(13,317.2)</w:t>
            </w:r>
          </w:p>
        </w:tc>
        <w:tc>
          <w:tcPr>
            <w:tcW w:w="1276" w:type="dxa"/>
            <w:shd w:val="clear" w:color="auto" w:fill="auto"/>
            <w:noWrap/>
            <w:vAlign w:val="center"/>
            <w:hideMark/>
          </w:tcPr>
          <w:p w:rsidR="008C1668" w:rsidRPr="00DC0DC4" w:rsidRDefault="008C1668" w:rsidP="00DC0DC4">
            <w:pPr>
              <w:jc w:val="center"/>
              <w:rPr>
                <w:rFonts w:ascii="GHEA Grapalat" w:hAnsi="GHEA Grapalat"/>
                <w:color w:val="000000" w:themeColor="text1"/>
                <w:sz w:val="22"/>
                <w:szCs w:val="22"/>
              </w:rPr>
            </w:pPr>
            <w:r w:rsidRPr="00DC0DC4">
              <w:rPr>
                <w:rFonts w:ascii="GHEA Grapalat" w:hAnsi="GHEA Grapalat"/>
                <w:color w:val="000000" w:themeColor="text1"/>
                <w:sz w:val="22"/>
                <w:szCs w:val="22"/>
              </w:rPr>
              <w:t>211,047.0</w:t>
            </w:r>
          </w:p>
        </w:tc>
        <w:tc>
          <w:tcPr>
            <w:tcW w:w="1344" w:type="dxa"/>
            <w:shd w:val="clear" w:color="auto" w:fill="auto"/>
            <w:vAlign w:val="center"/>
            <w:hideMark/>
          </w:tcPr>
          <w:p w:rsidR="008C1668" w:rsidRPr="00DC0DC4" w:rsidRDefault="008C1668" w:rsidP="00DC0DC4">
            <w:pPr>
              <w:jc w:val="center"/>
              <w:rPr>
                <w:rFonts w:ascii="GHEA Grapalat" w:hAnsi="GHEA Grapalat"/>
                <w:color w:val="000000" w:themeColor="text1"/>
                <w:sz w:val="22"/>
                <w:szCs w:val="22"/>
              </w:rPr>
            </w:pPr>
            <w:r w:rsidRPr="00DC0DC4">
              <w:rPr>
                <w:rFonts w:ascii="GHEA Grapalat" w:hAnsi="GHEA Grapalat"/>
                <w:color w:val="000000" w:themeColor="text1"/>
                <w:sz w:val="22"/>
                <w:szCs w:val="22"/>
              </w:rPr>
              <w:t>355,369.2</w:t>
            </w:r>
          </w:p>
        </w:tc>
      </w:tr>
      <w:tr w:rsidR="00DC0DC4" w:rsidRPr="009809B8" w:rsidTr="00F23F41">
        <w:trPr>
          <w:trHeight w:val="400"/>
        </w:trPr>
        <w:tc>
          <w:tcPr>
            <w:tcW w:w="3970" w:type="dxa"/>
            <w:shd w:val="clear" w:color="auto" w:fill="auto"/>
            <w:vAlign w:val="center"/>
            <w:hideMark/>
          </w:tcPr>
          <w:p w:rsidR="008C1668" w:rsidRPr="00DC0DC4" w:rsidRDefault="00DC0DC4" w:rsidP="00DC0DC4">
            <w:pPr>
              <w:ind w:hanging="107"/>
              <w:rPr>
                <w:rFonts w:ascii="GHEA Grapalat" w:hAnsi="GHEA Grapalat"/>
                <w:color w:val="000000" w:themeColor="text1"/>
                <w:sz w:val="22"/>
                <w:szCs w:val="22"/>
              </w:rPr>
            </w:pPr>
            <w:r>
              <w:rPr>
                <w:rFonts w:ascii="GHEA Grapalat" w:hAnsi="GHEA Grapalat"/>
                <w:color w:val="000000" w:themeColor="text1"/>
                <w:sz w:val="22"/>
                <w:szCs w:val="22"/>
                <w:lang w:val="hy-AM"/>
              </w:rPr>
              <w:t xml:space="preserve">  </w:t>
            </w:r>
            <w:r w:rsidR="008C1668" w:rsidRPr="00DC0DC4">
              <w:rPr>
                <w:rFonts w:ascii="GHEA Grapalat" w:hAnsi="GHEA Grapalat"/>
                <w:color w:val="000000" w:themeColor="text1"/>
                <w:sz w:val="22"/>
                <w:szCs w:val="22"/>
              </w:rPr>
              <w:t>Արտաքին աղբյուրներ - ընդամենը</w:t>
            </w:r>
          </w:p>
        </w:tc>
        <w:tc>
          <w:tcPr>
            <w:tcW w:w="1276" w:type="dxa"/>
            <w:shd w:val="clear" w:color="auto" w:fill="auto"/>
            <w:noWrap/>
            <w:vAlign w:val="center"/>
            <w:hideMark/>
          </w:tcPr>
          <w:p w:rsidR="008C1668" w:rsidRPr="00DC0DC4" w:rsidRDefault="008C1668" w:rsidP="00DC0DC4">
            <w:pPr>
              <w:jc w:val="center"/>
              <w:rPr>
                <w:rFonts w:ascii="GHEA Grapalat" w:hAnsi="GHEA Grapalat"/>
                <w:color w:val="000000" w:themeColor="text1"/>
                <w:sz w:val="22"/>
                <w:szCs w:val="22"/>
              </w:rPr>
            </w:pPr>
            <w:r w:rsidRPr="00DC0DC4">
              <w:rPr>
                <w:rFonts w:ascii="GHEA Grapalat" w:hAnsi="GHEA Grapalat"/>
                <w:color w:val="000000" w:themeColor="text1"/>
                <w:sz w:val="22"/>
                <w:szCs w:val="22"/>
              </w:rPr>
              <w:t>196,462.2</w:t>
            </w:r>
          </w:p>
        </w:tc>
        <w:tc>
          <w:tcPr>
            <w:tcW w:w="1276" w:type="dxa"/>
            <w:shd w:val="clear" w:color="auto" w:fill="auto"/>
            <w:noWrap/>
            <w:vAlign w:val="center"/>
            <w:hideMark/>
          </w:tcPr>
          <w:p w:rsidR="008C1668" w:rsidRPr="00DC0DC4" w:rsidRDefault="008C1668" w:rsidP="00DC0DC4">
            <w:pPr>
              <w:jc w:val="center"/>
              <w:rPr>
                <w:rFonts w:ascii="GHEA Grapalat" w:hAnsi="GHEA Grapalat"/>
                <w:color w:val="000000" w:themeColor="text1"/>
                <w:sz w:val="22"/>
                <w:szCs w:val="22"/>
              </w:rPr>
            </w:pPr>
            <w:r w:rsidRPr="00DC0DC4">
              <w:rPr>
                <w:rFonts w:ascii="GHEA Grapalat" w:hAnsi="GHEA Grapalat"/>
                <w:color w:val="000000" w:themeColor="text1"/>
                <w:sz w:val="22"/>
                <w:szCs w:val="22"/>
              </w:rPr>
              <w:t>36,028.4</w:t>
            </w:r>
          </w:p>
        </w:tc>
        <w:tc>
          <w:tcPr>
            <w:tcW w:w="1275" w:type="dxa"/>
            <w:shd w:val="clear" w:color="auto" w:fill="auto"/>
            <w:noWrap/>
            <w:vAlign w:val="center"/>
            <w:hideMark/>
          </w:tcPr>
          <w:p w:rsidR="008C1668" w:rsidRPr="00DC0DC4" w:rsidRDefault="008C1668" w:rsidP="00DC0DC4">
            <w:pPr>
              <w:jc w:val="center"/>
              <w:rPr>
                <w:rFonts w:ascii="GHEA Grapalat" w:hAnsi="GHEA Grapalat"/>
                <w:color w:val="000000" w:themeColor="text1"/>
                <w:sz w:val="22"/>
                <w:szCs w:val="22"/>
              </w:rPr>
            </w:pPr>
            <w:r w:rsidRPr="00DC0DC4">
              <w:rPr>
                <w:rFonts w:ascii="GHEA Grapalat" w:hAnsi="GHEA Grapalat"/>
                <w:color w:val="000000" w:themeColor="text1"/>
                <w:sz w:val="22"/>
                <w:szCs w:val="22"/>
              </w:rPr>
              <w:t>77,265.2</w:t>
            </w:r>
          </w:p>
        </w:tc>
        <w:tc>
          <w:tcPr>
            <w:tcW w:w="1276" w:type="dxa"/>
            <w:shd w:val="clear" w:color="auto" w:fill="auto"/>
            <w:noWrap/>
            <w:vAlign w:val="center"/>
            <w:hideMark/>
          </w:tcPr>
          <w:p w:rsidR="008C1668" w:rsidRPr="00DC0DC4" w:rsidRDefault="008C1668" w:rsidP="00DC0DC4">
            <w:pPr>
              <w:jc w:val="center"/>
              <w:rPr>
                <w:rFonts w:ascii="GHEA Grapalat" w:hAnsi="GHEA Grapalat"/>
                <w:color w:val="000000" w:themeColor="text1"/>
                <w:sz w:val="22"/>
                <w:szCs w:val="22"/>
              </w:rPr>
            </w:pPr>
            <w:r w:rsidRPr="00DC0DC4">
              <w:rPr>
                <w:rFonts w:ascii="GHEA Grapalat" w:hAnsi="GHEA Grapalat"/>
                <w:color w:val="000000" w:themeColor="text1"/>
                <w:sz w:val="22"/>
                <w:szCs w:val="22"/>
              </w:rPr>
              <w:t>(50,359.8)</w:t>
            </w:r>
          </w:p>
        </w:tc>
        <w:tc>
          <w:tcPr>
            <w:tcW w:w="1344" w:type="dxa"/>
            <w:shd w:val="clear" w:color="auto" w:fill="auto"/>
            <w:vAlign w:val="center"/>
            <w:hideMark/>
          </w:tcPr>
          <w:p w:rsidR="008C1668" w:rsidRPr="00DC0DC4" w:rsidRDefault="008C1668" w:rsidP="00DC0DC4">
            <w:pPr>
              <w:jc w:val="center"/>
              <w:rPr>
                <w:rFonts w:ascii="GHEA Grapalat" w:hAnsi="GHEA Grapalat"/>
                <w:color w:val="000000" w:themeColor="text1"/>
                <w:sz w:val="22"/>
                <w:szCs w:val="22"/>
              </w:rPr>
            </w:pPr>
            <w:r w:rsidRPr="00DC0DC4">
              <w:rPr>
                <w:rFonts w:ascii="GHEA Grapalat" w:hAnsi="GHEA Grapalat"/>
                <w:color w:val="000000" w:themeColor="text1"/>
                <w:sz w:val="22"/>
                <w:szCs w:val="22"/>
              </w:rPr>
              <w:t>(81,298.7)</w:t>
            </w:r>
          </w:p>
        </w:tc>
      </w:tr>
    </w:tbl>
    <w:p w:rsidR="00DC0DC4" w:rsidRPr="00DC0DC4" w:rsidRDefault="00DC0DC4" w:rsidP="008C1668">
      <w:pPr>
        <w:jc w:val="both"/>
        <w:rPr>
          <w:rFonts w:ascii="GHEA Grapalat" w:hAnsi="GHEA Grapalat"/>
          <w:color w:val="000000" w:themeColor="text1"/>
          <w:sz w:val="6"/>
          <w:szCs w:val="6"/>
        </w:rPr>
      </w:pPr>
    </w:p>
    <w:p w:rsidR="008C1668" w:rsidRDefault="008C1668" w:rsidP="00F35B5F">
      <w:pPr>
        <w:ind w:firstLine="720"/>
        <w:jc w:val="both"/>
        <w:rPr>
          <w:rFonts w:ascii="GHEA Grapalat" w:hAnsi="GHEA Grapalat"/>
        </w:rPr>
      </w:pPr>
      <w:r w:rsidRPr="009809B8">
        <w:rPr>
          <w:rFonts w:ascii="GHEA Grapalat" w:hAnsi="GHEA Grapalat"/>
          <w:color w:val="000000" w:themeColor="text1"/>
        </w:rPr>
        <w:t xml:space="preserve">Պետական բյուջեի դեֆիցիտի հարաբերակցությունը ՀՆԱ-ի նկատմամբ 2021 թվականին կկազմի 4.1%: </w:t>
      </w:r>
    </w:p>
    <w:p w:rsidR="0088701A" w:rsidRPr="004515D3" w:rsidRDefault="0088701A" w:rsidP="0088701A">
      <w:pPr>
        <w:pStyle w:val="ListParagraph"/>
        <w:ind w:firstLine="0"/>
        <w:jc w:val="both"/>
        <w:rPr>
          <w:rFonts w:ascii="GHEA Grapalat" w:hAnsi="GHEA Grapalat"/>
          <w:sz w:val="24"/>
          <w:szCs w:val="24"/>
          <w:lang w:val="hy-AM"/>
        </w:rPr>
      </w:pPr>
      <w:r w:rsidRPr="004515D3">
        <w:rPr>
          <w:rFonts w:ascii="GHEA Grapalat" w:hAnsi="GHEA Grapalat"/>
          <w:sz w:val="24"/>
          <w:szCs w:val="24"/>
          <w:lang w:val="hy-AM"/>
        </w:rPr>
        <w:t>Տես աղյուսակ N</w:t>
      </w:r>
      <w:r w:rsidR="00F35B5F">
        <w:rPr>
          <w:rFonts w:ascii="GHEA Grapalat" w:hAnsi="GHEA Grapalat"/>
          <w:sz w:val="24"/>
          <w:szCs w:val="24"/>
          <w:lang w:val="hy-AM"/>
        </w:rPr>
        <w:t>5</w:t>
      </w:r>
      <w:r w:rsidRPr="004515D3">
        <w:rPr>
          <w:rFonts w:ascii="GHEA Grapalat" w:hAnsi="GHEA Grapalat"/>
          <w:sz w:val="24"/>
          <w:szCs w:val="24"/>
          <w:lang w:val="hy-AM"/>
        </w:rPr>
        <w:t>:</w:t>
      </w:r>
    </w:p>
    <w:p w:rsidR="0088701A" w:rsidRPr="00F35B5F" w:rsidRDefault="0088701A" w:rsidP="00AF3473">
      <w:pPr>
        <w:jc w:val="both"/>
        <w:rPr>
          <w:rFonts w:ascii="GHEA Grapalat" w:hAnsi="GHEA Grapalat"/>
          <w:sz w:val="10"/>
          <w:szCs w:val="10"/>
          <w:lang w:val="hy-AM"/>
        </w:rPr>
      </w:pPr>
    </w:p>
    <w:p w:rsidR="008C1668" w:rsidRPr="00906AB8" w:rsidRDefault="00F35B5F" w:rsidP="00F35B5F">
      <w:pPr>
        <w:jc w:val="center"/>
        <w:rPr>
          <w:rFonts w:ascii="GHEA Grapalat" w:hAnsi="GHEA Grapalat"/>
          <w:b/>
          <w:u w:val="single"/>
          <w:lang w:val="hy-AM"/>
        </w:rPr>
      </w:pPr>
      <w:r w:rsidRPr="00906AB8">
        <w:rPr>
          <w:rFonts w:ascii="GHEA Grapalat" w:hAnsi="GHEA Grapalat"/>
          <w:b/>
          <w:u w:val="single"/>
          <w:lang w:val="hy-AM"/>
        </w:rPr>
        <w:t>Հայաստանի Հանրապետության պետական պարտք</w:t>
      </w:r>
    </w:p>
    <w:p w:rsidR="00AF3473" w:rsidRPr="002525BA" w:rsidRDefault="00AF3473" w:rsidP="00AF3473">
      <w:pPr>
        <w:jc w:val="both"/>
        <w:rPr>
          <w:rFonts w:ascii="GHEA Grapalat" w:hAnsi="GHEA Grapalat"/>
          <w:sz w:val="10"/>
          <w:szCs w:val="10"/>
          <w:lang w:val="it-IT"/>
        </w:rPr>
      </w:pPr>
    </w:p>
    <w:p w:rsidR="00AF3473" w:rsidRDefault="00AF3473" w:rsidP="002525BA">
      <w:pPr>
        <w:ind w:firstLine="720"/>
        <w:jc w:val="both"/>
        <w:rPr>
          <w:rFonts w:ascii="GHEA Grapalat" w:eastAsiaTheme="minorHAnsi" w:hAnsi="GHEA Grapalat"/>
          <w:lang w:val="it-IT"/>
        </w:rPr>
      </w:pPr>
      <w:r w:rsidRPr="00AF3473">
        <w:rPr>
          <w:rFonts w:ascii="GHEA Grapalat" w:eastAsiaTheme="minorHAnsi" w:hAnsi="GHEA Grapalat"/>
          <w:lang w:val="it-IT"/>
        </w:rPr>
        <w:t>2021</w:t>
      </w:r>
      <w:r w:rsidRPr="00AF3473">
        <w:rPr>
          <w:rFonts w:ascii="GHEA Grapalat" w:eastAsiaTheme="minorHAnsi" w:hAnsi="GHEA Grapalat"/>
        </w:rPr>
        <w:t>թ</w:t>
      </w:r>
      <w:r w:rsidRPr="00AF3473">
        <w:rPr>
          <w:rFonts w:ascii="GHEA Grapalat" w:eastAsiaTheme="minorHAnsi" w:hAnsi="GHEA Grapalat"/>
          <w:lang w:val="it-IT"/>
        </w:rPr>
        <w:t xml:space="preserve">. </w:t>
      </w:r>
      <w:r w:rsidRPr="00AF3473">
        <w:rPr>
          <w:rFonts w:ascii="GHEA Grapalat" w:eastAsiaTheme="minorHAnsi" w:hAnsi="GHEA Grapalat"/>
        </w:rPr>
        <w:t>պետական</w:t>
      </w:r>
      <w:r w:rsidRPr="00AF3473">
        <w:rPr>
          <w:rFonts w:ascii="GHEA Grapalat" w:eastAsiaTheme="minorHAnsi" w:hAnsi="GHEA Grapalat"/>
          <w:lang w:val="it-IT"/>
        </w:rPr>
        <w:t xml:space="preserve"> </w:t>
      </w:r>
      <w:r w:rsidRPr="00AF3473">
        <w:rPr>
          <w:rFonts w:ascii="GHEA Grapalat" w:eastAsiaTheme="minorHAnsi" w:hAnsi="GHEA Grapalat"/>
        </w:rPr>
        <w:t>բյուջեի</w:t>
      </w:r>
      <w:r w:rsidRPr="00AF3473">
        <w:rPr>
          <w:rFonts w:ascii="GHEA Grapalat" w:eastAsiaTheme="minorHAnsi" w:hAnsi="GHEA Grapalat"/>
          <w:lang w:val="it-IT"/>
        </w:rPr>
        <w:t xml:space="preserve"> </w:t>
      </w:r>
      <w:r w:rsidRPr="00AF3473">
        <w:rPr>
          <w:rFonts w:ascii="GHEA Grapalat" w:eastAsiaTheme="minorHAnsi" w:hAnsi="GHEA Grapalat"/>
        </w:rPr>
        <w:t>հիմքում</w:t>
      </w:r>
      <w:r w:rsidRPr="00AF3473">
        <w:rPr>
          <w:rFonts w:ascii="GHEA Grapalat" w:eastAsiaTheme="minorHAnsi" w:hAnsi="GHEA Grapalat"/>
          <w:lang w:val="it-IT"/>
        </w:rPr>
        <w:t xml:space="preserve"> </w:t>
      </w:r>
      <w:r w:rsidRPr="00AF3473">
        <w:rPr>
          <w:rFonts w:ascii="GHEA Grapalat" w:eastAsiaTheme="minorHAnsi" w:hAnsi="GHEA Grapalat"/>
        </w:rPr>
        <w:t>դրված</w:t>
      </w:r>
      <w:r w:rsidRPr="00AF3473">
        <w:rPr>
          <w:rFonts w:ascii="GHEA Grapalat" w:eastAsiaTheme="minorHAnsi" w:hAnsi="GHEA Grapalat"/>
          <w:lang w:val="it-IT"/>
        </w:rPr>
        <w:t xml:space="preserve"> </w:t>
      </w:r>
      <w:r w:rsidRPr="00AF3473">
        <w:rPr>
          <w:rFonts w:ascii="GHEA Grapalat" w:eastAsiaTheme="minorHAnsi" w:hAnsi="GHEA Grapalat"/>
        </w:rPr>
        <w:t>կանխատեսումների</w:t>
      </w:r>
      <w:r w:rsidRPr="00AF3473">
        <w:rPr>
          <w:rFonts w:ascii="GHEA Grapalat" w:eastAsiaTheme="minorHAnsi" w:hAnsi="GHEA Grapalat"/>
          <w:lang w:val="it-IT"/>
        </w:rPr>
        <w:t xml:space="preserve"> </w:t>
      </w:r>
      <w:r w:rsidRPr="00AF3473">
        <w:rPr>
          <w:rFonts w:ascii="GHEA Grapalat" w:eastAsiaTheme="minorHAnsi" w:hAnsi="GHEA Grapalat"/>
        </w:rPr>
        <w:t>համաձայն</w:t>
      </w:r>
      <w:r w:rsidRPr="00AF3473">
        <w:rPr>
          <w:rFonts w:ascii="GHEA Grapalat" w:eastAsiaTheme="minorHAnsi" w:hAnsi="GHEA Grapalat"/>
          <w:lang w:val="it-IT"/>
        </w:rPr>
        <w:t xml:space="preserve">` 2020 </w:t>
      </w:r>
      <w:r w:rsidRPr="00AF3473">
        <w:rPr>
          <w:rFonts w:ascii="GHEA Grapalat" w:eastAsiaTheme="minorHAnsi" w:hAnsi="GHEA Grapalat"/>
        </w:rPr>
        <w:t>թվականի</w:t>
      </w:r>
      <w:r w:rsidRPr="00AF3473">
        <w:rPr>
          <w:rFonts w:ascii="GHEA Grapalat" w:eastAsiaTheme="minorHAnsi" w:hAnsi="GHEA Grapalat"/>
          <w:lang w:val="it-IT"/>
        </w:rPr>
        <w:t xml:space="preserve"> </w:t>
      </w:r>
      <w:r w:rsidRPr="00AF3473">
        <w:rPr>
          <w:rFonts w:ascii="GHEA Grapalat" w:eastAsiaTheme="minorHAnsi" w:hAnsi="GHEA Grapalat"/>
        </w:rPr>
        <w:t>դեկտեմբերի</w:t>
      </w:r>
      <w:r w:rsidRPr="00AF3473">
        <w:rPr>
          <w:rFonts w:ascii="GHEA Grapalat" w:eastAsiaTheme="minorHAnsi" w:hAnsi="GHEA Grapalat"/>
          <w:lang w:val="it-IT"/>
        </w:rPr>
        <w:t xml:space="preserve"> 31-</w:t>
      </w:r>
      <w:r w:rsidRPr="00AF3473">
        <w:rPr>
          <w:rFonts w:ascii="GHEA Grapalat" w:eastAsiaTheme="minorHAnsi" w:hAnsi="GHEA Grapalat"/>
        </w:rPr>
        <w:t>ի</w:t>
      </w:r>
      <w:r w:rsidRPr="00AF3473">
        <w:rPr>
          <w:rFonts w:ascii="GHEA Grapalat" w:eastAsiaTheme="minorHAnsi" w:hAnsi="GHEA Grapalat"/>
          <w:lang w:val="it-IT"/>
        </w:rPr>
        <w:t xml:space="preserve"> </w:t>
      </w:r>
      <w:r w:rsidRPr="00AF3473">
        <w:rPr>
          <w:rFonts w:ascii="GHEA Grapalat" w:eastAsiaTheme="minorHAnsi" w:hAnsi="GHEA Grapalat"/>
        </w:rPr>
        <w:t>դրությամբ</w:t>
      </w:r>
      <w:r w:rsidRPr="00AF3473">
        <w:rPr>
          <w:rFonts w:ascii="GHEA Grapalat" w:eastAsiaTheme="minorHAnsi" w:hAnsi="GHEA Grapalat"/>
          <w:lang w:val="it-IT"/>
        </w:rPr>
        <w:t xml:space="preserve"> </w:t>
      </w:r>
      <w:r w:rsidRPr="00AF3473">
        <w:rPr>
          <w:rFonts w:ascii="GHEA Grapalat" w:eastAsiaTheme="minorHAnsi" w:hAnsi="GHEA Grapalat"/>
        </w:rPr>
        <w:t>պետական</w:t>
      </w:r>
      <w:r w:rsidRPr="00AF3473">
        <w:rPr>
          <w:rFonts w:ascii="GHEA Grapalat" w:eastAsiaTheme="minorHAnsi" w:hAnsi="GHEA Grapalat"/>
          <w:lang w:val="it-IT"/>
        </w:rPr>
        <w:t xml:space="preserve"> </w:t>
      </w:r>
      <w:r w:rsidRPr="00AF3473">
        <w:rPr>
          <w:rFonts w:ascii="GHEA Grapalat" w:eastAsiaTheme="minorHAnsi" w:hAnsi="GHEA Grapalat"/>
        </w:rPr>
        <w:t>պարտքը</w:t>
      </w:r>
      <w:r w:rsidRPr="00AF3473">
        <w:rPr>
          <w:rFonts w:ascii="GHEA Grapalat" w:eastAsiaTheme="minorHAnsi" w:hAnsi="GHEA Grapalat"/>
          <w:lang w:val="it-IT"/>
        </w:rPr>
        <w:t xml:space="preserve"> </w:t>
      </w:r>
      <w:r w:rsidRPr="00AF3473">
        <w:rPr>
          <w:rFonts w:ascii="GHEA Grapalat" w:eastAsiaTheme="minorHAnsi" w:hAnsi="GHEA Grapalat"/>
        </w:rPr>
        <w:t>կկազմի</w:t>
      </w:r>
      <w:r w:rsidRPr="00AF3473">
        <w:rPr>
          <w:rFonts w:ascii="GHEA Grapalat" w:eastAsiaTheme="minorHAnsi" w:hAnsi="GHEA Grapalat"/>
          <w:lang w:val="it-IT"/>
        </w:rPr>
        <w:t xml:space="preserve"> 4,309 </w:t>
      </w:r>
      <w:r w:rsidRPr="00AF3473">
        <w:rPr>
          <w:rFonts w:ascii="GHEA Grapalat" w:eastAsiaTheme="minorHAnsi" w:hAnsi="GHEA Grapalat"/>
        </w:rPr>
        <w:t>մլրդ</w:t>
      </w:r>
      <w:r w:rsidRPr="00AF3473">
        <w:rPr>
          <w:rFonts w:ascii="GHEA Grapalat" w:eastAsiaTheme="minorHAnsi" w:hAnsi="GHEA Grapalat"/>
          <w:lang w:val="it-IT"/>
        </w:rPr>
        <w:t xml:space="preserve"> </w:t>
      </w:r>
      <w:r w:rsidRPr="00AF3473">
        <w:rPr>
          <w:rFonts w:ascii="GHEA Grapalat" w:eastAsiaTheme="minorHAnsi" w:hAnsi="GHEA Grapalat"/>
        </w:rPr>
        <w:t>դրամ</w:t>
      </w:r>
      <w:r w:rsidRPr="00AF3473">
        <w:rPr>
          <w:rFonts w:ascii="GHEA Grapalat" w:eastAsiaTheme="minorHAnsi" w:hAnsi="GHEA Grapalat"/>
          <w:lang w:val="it-IT"/>
        </w:rPr>
        <w:t xml:space="preserve"> (8,850 </w:t>
      </w:r>
      <w:r w:rsidRPr="00AF3473">
        <w:rPr>
          <w:rFonts w:ascii="GHEA Grapalat" w:eastAsiaTheme="minorHAnsi" w:hAnsi="GHEA Grapalat"/>
        </w:rPr>
        <w:t>մլն</w:t>
      </w:r>
      <w:r w:rsidRPr="00AF3473">
        <w:rPr>
          <w:rFonts w:ascii="GHEA Grapalat" w:eastAsiaTheme="minorHAnsi" w:hAnsi="GHEA Grapalat"/>
          <w:lang w:val="it-IT"/>
        </w:rPr>
        <w:t xml:space="preserve"> </w:t>
      </w:r>
      <w:r w:rsidRPr="00AF3473">
        <w:rPr>
          <w:rFonts w:ascii="GHEA Grapalat" w:eastAsiaTheme="minorHAnsi" w:hAnsi="GHEA Grapalat"/>
        </w:rPr>
        <w:t>ԱՄՆ</w:t>
      </w:r>
      <w:r w:rsidRPr="00AF3473">
        <w:rPr>
          <w:rFonts w:ascii="GHEA Grapalat" w:eastAsiaTheme="minorHAnsi" w:hAnsi="GHEA Grapalat"/>
          <w:lang w:val="it-IT"/>
        </w:rPr>
        <w:t xml:space="preserve"> </w:t>
      </w:r>
      <w:r w:rsidRPr="00AF3473">
        <w:rPr>
          <w:rFonts w:ascii="GHEA Grapalat" w:eastAsiaTheme="minorHAnsi" w:hAnsi="GHEA Grapalat"/>
        </w:rPr>
        <w:t>դոլար</w:t>
      </w:r>
      <w:r w:rsidRPr="00AF3473">
        <w:rPr>
          <w:rFonts w:ascii="GHEA Grapalat" w:eastAsiaTheme="minorHAnsi" w:hAnsi="GHEA Grapalat"/>
          <w:lang w:val="it-IT"/>
        </w:rPr>
        <w:t xml:space="preserve">) </w:t>
      </w:r>
      <w:r w:rsidRPr="00AF3473">
        <w:rPr>
          <w:rFonts w:ascii="GHEA Grapalat" w:eastAsiaTheme="minorHAnsi" w:hAnsi="GHEA Grapalat"/>
        </w:rPr>
        <w:t>կամ</w:t>
      </w:r>
      <w:r w:rsidRPr="00AF3473">
        <w:rPr>
          <w:rFonts w:ascii="GHEA Grapalat" w:eastAsiaTheme="minorHAnsi" w:hAnsi="GHEA Grapalat"/>
          <w:lang w:val="it-IT"/>
        </w:rPr>
        <w:t xml:space="preserve"> </w:t>
      </w:r>
      <w:r w:rsidRPr="00AF3473">
        <w:rPr>
          <w:rFonts w:ascii="GHEA Grapalat" w:eastAsiaTheme="minorHAnsi" w:hAnsi="GHEA Grapalat"/>
        </w:rPr>
        <w:t>ՀՆԱ</w:t>
      </w:r>
      <w:r w:rsidRPr="00AF3473">
        <w:rPr>
          <w:rFonts w:ascii="GHEA Grapalat" w:eastAsiaTheme="minorHAnsi" w:hAnsi="GHEA Grapalat"/>
          <w:lang w:val="it-IT"/>
        </w:rPr>
        <w:t>-</w:t>
      </w:r>
      <w:r w:rsidRPr="00AF3473">
        <w:rPr>
          <w:rFonts w:ascii="GHEA Grapalat" w:eastAsiaTheme="minorHAnsi" w:hAnsi="GHEA Grapalat"/>
        </w:rPr>
        <w:t>ի</w:t>
      </w:r>
      <w:r w:rsidRPr="00AF3473">
        <w:rPr>
          <w:rFonts w:ascii="GHEA Grapalat" w:eastAsiaTheme="minorHAnsi" w:hAnsi="GHEA Grapalat"/>
          <w:lang w:val="it-IT"/>
        </w:rPr>
        <w:t xml:space="preserve"> 69.0%-</w:t>
      </w:r>
      <w:r w:rsidRPr="00AF3473">
        <w:rPr>
          <w:rFonts w:ascii="GHEA Grapalat" w:eastAsiaTheme="minorHAnsi" w:hAnsi="GHEA Grapalat"/>
        </w:rPr>
        <w:t>ը</w:t>
      </w:r>
      <w:r w:rsidRPr="00AF3473">
        <w:rPr>
          <w:rFonts w:ascii="GHEA Grapalat" w:eastAsiaTheme="minorHAnsi" w:hAnsi="GHEA Grapalat"/>
          <w:lang w:val="it-IT"/>
        </w:rPr>
        <w:t xml:space="preserve">, </w:t>
      </w:r>
      <w:r w:rsidRPr="00AF3473">
        <w:rPr>
          <w:rFonts w:ascii="GHEA Grapalat" w:eastAsiaTheme="minorHAnsi" w:hAnsi="GHEA Grapalat"/>
        </w:rPr>
        <w:t>իսկ</w:t>
      </w:r>
      <w:r w:rsidRPr="00AF3473">
        <w:rPr>
          <w:rFonts w:ascii="GHEA Grapalat" w:eastAsiaTheme="minorHAnsi" w:hAnsi="GHEA Grapalat"/>
          <w:lang w:val="it-IT"/>
        </w:rPr>
        <w:t xml:space="preserve"> 2021 </w:t>
      </w:r>
      <w:r w:rsidRPr="00AF3473">
        <w:rPr>
          <w:rFonts w:ascii="GHEA Grapalat" w:eastAsiaTheme="minorHAnsi" w:hAnsi="GHEA Grapalat"/>
        </w:rPr>
        <w:t>թվականի</w:t>
      </w:r>
      <w:r w:rsidRPr="00AF3473">
        <w:rPr>
          <w:rFonts w:ascii="GHEA Grapalat" w:eastAsiaTheme="minorHAnsi" w:hAnsi="GHEA Grapalat"/>
          <w:lang w:val="it-IT"/>
        </w:rPr>
        <w:t xml:space="preserve"> </w:t>
      </w:r>
      <w:r w:rsidRPr="00AF3473">
        <w:rPr>
          <w:rFonts w:ascii="GHEA Grapalat" w:eastAsiaTheme="minorHAnsi" w:hAnsi="GHEA Grapalat"/>
        </w:rPr>
        <w:t>տարեվերջին</w:t>
      </w:r>
      <w:r w:rsidRPr="00AF3473">
        <w:rPr>
          <w:rFonts w:ascii="GHEA Grapalat" w:eastAsiaTheme="minorHAnsi" w:hAnsi="GHEA Grapalat"/>
          <w:lang w:val="it-IT"/>
        </w:rPr>
        <w:t xml:space="preserve"> </w:t>
      </w:r>
      <w:r w:rsidRPr="00AF3473">
        <w:rPr>
          <w:rFonts w:ascii="GHEA Grapalat" w:eastAsiaTheme="minorHAnsi" w:hAnsi="GHEA Grapalat"/>
        </w:rPr>
        <w:t>այն</w:t>
      </w:r>
      <w:r w:rsidRPr="00AF3473">
        <w:rPr>
          <w:rFonts w:ascii="GHEA Grapalat" w:eastAsiaTheme="minorHAnsi" w:hAnsi="GHEA Grapalat"/>
          <w:lang w:val="it-IT"/>
        </w:rPr>
        <w:t xml:space="preserve"> </w:t>
      </w:r>
      <w:r w:rsidRPr="00AF3473">
        <w:rPr>
          <w:rFonts w:ascii="GHEA Grapalat" w:eastAsiaTheme="minorHAnsi" w:hAnsi="GHEA Grapalat"/>
        </w:rPr>
        <w:t>կկազմի</w:t>
      </w:r>
      <w:r w:rsidRPr="00AF3473">
        <w:rPr>
          <w:rFonts w:ascii="GHEA Grapalat" w:eastAsiaTheme="minorHAnsi" w:hAnsi="GHEA Grapalat"/>
          <w:lang w:val="it-IT"/>
        </w:rPr>
        <w:t xml:space="preserve"> 4,486 </w:t>
      </w:r>
      <w:r w:rsidRPr="00AF3473">
        <w:rPr>
          <w:rFonts w:ascii="GHEA Grapalat" w:eastAsiaTheme="minorHAnsi" w:hAnsi="GHEA Grapalat"/>
        </w:rPr>
        <w:t>մլրդ</w:t>
      </w:r>
      <w:r w:rsidRPr="00AF3473">
        <w:rPr>
          <w:rFonts w:ascii="GHEA Grapalat" w:eastAsiaTheme="minorHAnsi" w:hAnsi="GHEA Grapalat"/>
          <w:lang w:val="it-IT"/>
        </w:rPr>
        <w:t xml:space="preserve"> </w:t>
      </w:r>
      <w:r w:rsidRPr="00AF3473">
        <w:rPr>
          <w:rFonts w:ascii="GHEA Grapalat" w:eastAsiaTheme="minorHAnsi" w:hAnsi="GHEA Grapalat"/>
        </w:rPr>
        <w:t>դրամ</w:t>
      </w:r>
      <w:r w:rsidRPr="00AF3473">
        <w:rPr>
          <w:rFonts w:ascii="GHEA Grapalat" w:eastAsiaTheme="minorHAnsi" w:hAnsi="GHEA Grapalat"/>
          <w:lang w:val="it-IT"/>
        </w:rPr>
        <w:t xml:space="preserve"> (9,215 </w:t>
      </w:r>
      <w:r w:rsidRPr="00AF3473">
        <w:rPr>
          <w:rFonts w:ascii="GHEA Grapalat" w:eastAsiaTheme="minorHAnsi" w:hAnsi="GHEA Grapalat"/>
        </w:rPr>
        <w:t>մլն</w:t>
      </w:r>
      <w:r w:rsidRPr="00AF3473">
        <w:rPr>
          <w:rFonts w:ascii="GHEA Grapalat" w:eastAsiaTheme="minorHAnsi" w:hAnsi="GHEA Grapalat"/>
          <w:lang w:val="it-IT"/>
        </w:rPr>
        <w:t xml:space="preserve"> </w:t>
      </w:r>
      <w:r w:rsidRPr="00AF3473">
        <w:rPr>
          <w:rFonts w:ascii="GHEA Grapalat" w:eastAsiaTheme="minorHAnsi" w:hAnsi="GHEA Grapalat"/>
        </w:rPr>
        <w:t>ԱՄՆ</w:t>
      </w:r>
      <w:r w:rsidRPr="00AF3473">
        <w:rPr>
          <w:rFonts w:ascii="GHEA Grapalat" w:eastAsiaTheme="minorHAnsi" w:hAnsi="GHEA Grapalat"/>
          <w:lang w:val="it-IT"/>
        </w:rPr>
        <w:t xml:space="preserve"> </w:t>
      </w:r>
      <w:r w:rsidRPr="00AF3473">
        <w:rPr>
          <w:rFonts w:ascii="GHEA Grapalat" w:eastAsiaTheme="minorHAnsi" w:hAnsi="GHEA Grapalat"/>
        </w:rPr>
        <w:t>դոլար</w:t>
      </w:r>
      <w:r w:rsidRPr="00AF3473">
        <w:rPr>
          <w:rFonts w:ascii="GHEA Grapalat" w:eastAsiaTheme="minorHAnsi" w:hAnsi="GHEA Grapalat"/>
          <w:lang w:val="it-IT"/>
        </w:rPr>
        <w:t xml:space="preserve">) </w:t>
      </w:r>
      <w:r w:rsidRPr="00AF3473">
        <w:rPr>
          <w:rFonts w:ascii="GHEA Grapalat" w:eastAsiaTheme="minorHAnsi" w:hAnsi="GHEA Grapalat"/>
        </w:rPr>
        <w:t>կամ</w:t>
      </w:r>
      <w:r w:rsidRPr="00AF3473">
        <w:rPr>
          <w:rFonts w:ascii="GHEA Grapalat" w:eastAsiaTheme="minorHAnsi" w:hAnsi="GHEA Grapalat"/>
          <w:lang w:val="it-IT"/>
        </w:rPr>
        <w:t xml:space="preserve"> </w:t>
      </w:r>
      <w:r w:rsidRPr="00AF3473">
        <w:rPr>
          <w:rFonts w:ascii="GHEA Grapalat" w:eastAsiaTheme="minorHAnsi" w:hAnsi="GHEA Grapalat"/>
        </w:rPr>
        <w:t>ՀՆԱ</w:t>
      </w:r>
      <w:r w:rsidRPr="00AF3473">
        <w:rPr>
          <w:rFonts w:ascii="GHEA Grapalat" w:eastAsiaTheme="minorHAnsi" w:hAnsi="GHEA Grapalat"/>
          <w:lang w:val="it-IT"/>
        </w:rPr>
        <w:t>-</w:t>
      </w:r>
      <w:r w:rsidRPr="00AF3473">
        <w:rPr>
          <w:rFonts w:ascii="GHEA Grapalat" w:eastAsiaTheme="minorHAnsi" w:hAnsi="GHEA Grapalat"/>
        </w:rPr>
        <w:t>ի</w:t>
      </w:r>
      <w:r w:rsidRPr="00AF3473">
        <w:rPr>
          <w:rFonts w:ascii="GHEA Grapalat" w:eastAsiaTheme="minorHAnsi" w:hAnsi="GHEA Grapalat"/>
          <w:lang w:val="it-IT"/>
        </w:rPr>
        <w:t xml:space="preserve"> 66.8%-</w:t>
      </w:r>
      <w:r w:rsidRPr="00AF3473">
        <w:rPr>
          <w:rFonts w:ascii="GHEA Grapalat" w:eastAsiaTheme="minorHAnsi" w:hAnsi="GHEA Grapalat"/>
        </w:rPr>
        <w:t>ը</w:t>
      </w:r>
      <w:r w:rsidRPr="00AF3473">
        <w:rPr>
          <w:rFonts w:ascii="GHEA Grapalat" w:eastAsiaTheme="minorHAnsi" w:hAnsi="GHEA Grapalat"/>
          <w:lang w:val="it-IT"/>
        </w:rPr>
        <w:t>:</w:t>
      </w:r>
    </w:p>
    <w:p w:rsidR="002525BA" w:rsidRPr="002525BA" w:rsidRDefault="002525BA" w:rsidP="002525BA">
      <w:pPr>
        <w:ind w:firstLine="720"/>
        <w:jc w:val="both"/>
        <w:rPr>
          <w:rFonts w:ascii="GHEA Grapalat" w:eastAsiaTheme="minorHAnsi" w:hAnsi="GHEA Grapalat"/>
          <w:sz w:val="8"/>
          <w:szCs w:val="8"/>
          <w:lang w:val="it-IT"/>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90"/>
        <w:gridCol w:w="1985"/>
        <w:gridCol w:w="1843"/>
        <w:gridCol w:w="9"/>
      </w:tblGrid>
      <w:tr w:rsidR="00AF3473" w:rsidRPr="00AF3473" w:rsidTr="00F23F41">
        <w:trPr>
          <w:gridAfter w:val="1"/>
          <w:wAfter w:w="9" w:type="dxa"/>
          <w:trHeight w:val="291"/>
        </w:trPr>
        <w:tc>
          <w:tcPr>
            <w:tcW w:w="4503" w:type="dxa"/>
            <w:hideMark/>
          </w:tcPr>
          <w:p w:rsidR="00AF3473" w:rsidRPr="002525BA" w:rsidRDefault="00AF3473" w:rsidP="00AF3473">
            <w:pPr>
              <w:jc w:val="both"/>
              <w:rPr>
                <w:rFonts w:ascii="GHEA Grapalat" w:hAnsi="GHEA Grapalat"/>
                <w:b/>
                <w:lang w:val="it-IT"/>
              </w:rPr>
            </w:pPr>
            <w:r w:rsidRPr="002525BA">
              <w:rPr>
                <w:rFonts w:ascii="Calibri" w:hAnsi="Calibri" w:cs="Calibri"/>
                <w:b/>
                <w:lang w:val="it-IT"/>
              </w:rPr>
              <w:t> </w:t>
            </w:r>
          </w:p>
        </w:tc>
        <w:tc>
          <w:tcPr>
            <w:tcW w:w="1890" w:type="dxa"/>
            <w:hideMark/>
          </w:tcPr>
          <w:p w:rsidR="00AF3473" w:rsidRPr="00F23F41" w:rsidRDefault="00AF3473" w:rsidP="00AF3473">
            <w:pPr>
              <w:jc w:val="both"/>
              <w:rPr>
                <w:rFonts w:ascii="GHEA Grapalat" w:hAnsi="GHEA Grapalat"/>
                <w:sz w:val="22"/>
                <w:szCs w:val="22"/>
              </w:rPr>
            </w:pPr>
            <w:r w:rsidRPr="00F23F41">
              <w:rPr>
                <w:rFonts w:ascii="GHEA Grapalat" w:hAnsi="GHEA Grapalat"/>
                <w:sz w:val="22"/>
                <w:szCs w:val="22"/>
              </w:rPr>
              <w:t>առ 31.12.2019թ.</w:t>
            </w:r>
          </w:p>
        </w:tc>
        <w:tc>
          <w:tcPr>
            <w:tcW w:w="1985" w:type="dxa"/>
            <w:hideMark/>
          </w:tcPr>
          <w:p w:rsidR="00AF3473" w:rsidRPr="00F23F41" w:rsidRDefault="00AF3473" w:rsidP="00AF3473">
            <w:pPr>
              <w:jc w:val="both"/>
              <w:rPr>
                <w:rFonts w:ascii="GHEA Grapalat" w:hAnsi="GHEA Grapalat"/>
                <w:sz w:val="22"/>
                <w:szCs w:val="22"/>
              </w:rPr>
            </w:pPr>
            <w:r w:rsidRPr="00F23F41">
              <w:rPr>
                <w:rFonts w:ascii="GHEA Grapalat" w:hAnsi="GHEA Grapalat"/>
                <w:sz w:val="22"/>
                <w:szCs w:val="22"/>
              </w:rPr>
              <w:t>առ 31.12.2020թ.</w:t>
            </w:r>
          </w:p>
        </w:tc>
        <w:tc>
          <w:tcPr>
            <w:tcW w:w="1843" w:type="dxa"/>
            <w:hideMark/>
          </w:tcPr>
          <w:p w:rsidR="00AF3473" w:rsidRPr="00F23F41" w:rsidRDefault="00AF3473" w:rsidP="00AF3473">
            <w:pPr>
              <w:jc w:val="both"/>
              <w:rPr>
                <w:rFonts w:ascii="GHEA Grapalat" w:hAnsi="GHEA Grapalat"/>
                <w:sz w:val="22"/>
                <w:szCs w:val="22"/>
              </w:rPr>
            </w:pPr>
            <w:r w:rsidRPr="00F23F41">
              <w:rPr>
                <w:rFonts w:ascii="GHEA Grapalat" w:hAnsi="GHEA Grapalat"/>
                <w:sz w:val="22"/>
                <w:szCs w:val="22"/>
              </w:rPr>
              <w:t>առ 31.12.2021թ.</w:t>
            </w:r>
          </w:p>
        </w:tc>
      </w:tr>
      <w:tr w:rsidR="00AF3473" w:rsidRPr="00AF3473" w:rsidTr="00F23F41">
        <w:trPr>
          <w:gridAfter w:val="1"/>
          <w:wAfter w:w="9" w:type="dxa"/>
          <w:trHeight w:val="343"/>
        </w:trPr>
        <w:tc>
          <w:tcPr>
            <w:tcW w:w="4503" w:type="dxa"/>
          </w:tcPr>
          <w:p w:rsidR="00AF3473" w:rsidRPr="00F23F41" w:rsidRDefault="00AF3473" w:rsidP="00AF3473">
            <w:pPr>
              <w:jc w:val="both"/>
              <w:rPr>
                <w:rFonts w:ascii="GHEA Grapalat" w:hAnsi="GHEA Grapalat"/>
              </w:rPr>
            </w:pPr>
            <w:r w:rsidRPr="00F23F41">
              <w:rPr>
                <w:rFonts w:ascii="GHEA Grapalat" w:hAnsi="GHEA Grapalat"/>
              </w:rPr>
              <w:t>մլրդ դրամ</w:t>
            </w:r>
          </w:p>
        </w:tc>
        <w:tc>
          <w:tcPr>
            <w:tcW w:w="1890" w:type="dxa"/>
          </w:tcPr>
          <w:p w:rsidR="00AF3473" w:rsidRPr="002525BA" w:rsidRDefault="00AF3473" w:rsidP="00AF3473">
            <w:pPr>
              <w:jc w:val="both"/>
              <w:rPr>
                <w:rFonts w:ascii="GHEA Grapalat" w:hAnsi="GHEA Grapalat"/>
                <w:b/>
              </w:rPr>
            </w:pPr>
            <w:r w:rsidRPr="002525BA">
              <w:rPr>
                <w:rFonts w:ascii="Calibri" w:hAnsi="Calibri" w:cs="Calibri"/>
                <w:b/>
              </w:rPr>
              <w:t> </w:t>
            </w:r>
          </w:p>
        </w:tc>
        <w:tc>
          <w:tcPr>
            <w:tcW w:w="1985" w:type="dxa"/>
            <w:vAlign w:val="bottom"/>
          </w:tcPr>
          <w:p w:rsidR="00AF3473" w:rsidRPr="002525BA" w:rsidRDefault="00AF3473" w:rsidP="00AF3473">
            <w:pPr>
              <w:jc w:val="both"/>
              <w:rPr>
                <w:rFonts w:ascii="GHEA Grapalat" w:hAnsi="GHEA Grapalat"/>
                <w:b/>
              </w:rPr>
            </w:pPr>
          </w:p>
        </w:tc>
        <w:tc>
          <w:tcPr>
            <w:tcW w:w="1843" w:type="dxa"/>
            <w:vAlign w:val="bottom"/>
          </w:tcPr>
          <w:p w:rsidR="00AF3473" w:rsidRPr="002525BA" w:rsidRDefault="00AF3473" w:rsidP="00AF3473">
            <w:pPr>
              <w:jc w:val="both"/>
              <w:rPr>
                <w:rFonts w:ascii="GHEA Grapalat" w:hAnsi="GHEA Grapalat"/>
                <w:b/>
              </w:rPr>
            </w:pPr>
          </w:p>
        </w:tc>
      </w:tr>
      <w:tr w:rsidR="00AF3473" w:rsidRPr="00AF3473" w:rsidTr="00F23F41">
        <w:trPr>
          <w:gridAfter w:val="1"/>
          <w:wAfter w:w="9" w:type="dxa"/>
          <w:trHeight w:val="330"/>
        </w:trPr>
        <w:tc>
          <w:tcPr>
            <w:tcW w:w="4503" w:type="dxa"/>
            <w:shd w:val="clear" w:color="auto" w:fill="BFBFBF" w:themeFill="background1" w:themeFillShade="BF"/>
            <w:hideMark/>
          </w:tcPr>
          <w:p w:rsidR="00AF3473" w:rsidRPr="002525BA" w:rsidRDefault="00AF3473" w:rsidP="00AF3473">
            <w:pPr>
              <w:jc w:val="both"/>
              <w:rPr>
                <w:rFonts w:ascii="GHEA Grapalat" w:hAnsi="GHEA Grapalat"/>
                <w:b/>
                <w:lang w:val="hy-AM"/>
              </w:rPr>
            </w:pPr>
            <w:r w:rsidRPr="002525BA">
              <w:rPr>
                <w:rFonts w:ascii="GHEA Grapalat" w:hAnsi="GHEA Grapalat"/>
                <w:b/>
              </w:rPr>
              <w:t>ՀՀ պետական պարտք</w:t>
            </w:r>
            <w:r w:rsidR="002525BA" w:rsidRPr="002525BA">
              <w:rPr>
                <w:rFonts w:ascii="GHEA Grapalat" w:hAnsi="GHEA Grapalat"/>
                <w:b/>
                <w:lang w:val="hy-AM"/>
              </w:rPr>
              <w:t>, այդ թվում՝</w:t>
            </w:r>
          </w:p>
        </w:tc>
        <w:tc>
          <w:tcPr>
            <w:tcW w:w="1890" w:type="dxa"/>
            <w:shd w:val="clear" w:color="auto" w:fill="BFBFBF" w:themeFill="background1" w:themeFillShade="BF"/>
            <w:vAlign w:val="center"/>
          </w:tcPr>
          <w:p w:rsidR="00AF3473" w:rsidRPr="002525BA" w:rsidRDefault="00AF3473" w:rsidP="002525BA">
            <w:pPr>
              <w:jc w:val="center"/>
              <w:rPr>
                <w:rFonts w:ascii="GHEA Grapalat" w:hAnsi="GHEA Grapalat"/>
                <w:b/>
              </w:rPr>
            </w:pPr>
            <w:r w:rsidRPr="002525BA">
              <w:rPr>
                <w:rFonts w:ascii="GHEA Grapalat" w:hAnsi="GHEA Grapalat"/>
                <w:b/>
              </w:rPr>
              <w:t>3,512</w:t>
            </w:r>
          </w:p>
        </w:tc>
        <w:tc>
          <w:tcPr>
            <w:tcW w:w="1985" w:type="dxa"/>
            <w:shd w:val="clear" w:color="auto" w:fill="BFBFBF" w:themeFill="background1" w:themeFillShade="BF"/>
            <w:vAlign w:val="center"/>
          </w:tcPr>
          <w:p w:rsidR="00AF3473" w:rsidRPr="002525BA" w:rsidRDefault="00AF3473" w:rsidP="002525BA">
            <w:pPr>
              <w:jc w:val="center"/>
              <w:rPr>
                <w:rFonts w:ascii="GHEA Grapalat" w:hAnsi="GHEA Grapalat"/>
                <w:b/>
              </w:rPr>
            </w:pPr>
            <w:r w:rsidRPr="002525BA">
              <w:rPr>
                <w:rFonts w:ascii="GHEA Grapalat" w:hAnsi="GHEA Grapalat"/>
                <w:b/>
              </w:rPr>
              <w:t>4,309</w:t>
            </w:r>
          </w:p>
        </w:tc>
        <w:tc>
          <w:tcPr>
            <w:tcW w:w="1843" w:type="dxa"/>
            <w:shd w:val="clear" w:color="auto" w:fill="BFBFBF" w:themeFill="background1" w:themeFillShade="BF"/>
            <w:vAlign w:val="center"/>
          </w:tcPr>
          <w:p w:rsidR="00AF3473" w:rsidRPr="002525BA" w:rsidRDefault="00AF3473" w:rsidP="002525BA">
            <w:pPr>
              <w:jc w:val="center"/>
              <w:rPr>
                <w:rFonts w:ascii="GHEA Grapalat" w:hAnsi="GHEA Grapalat"/>
                <w:b/>
              </w:rPr>
            </w:pPr>
            <w:r w:rsidRPr="002525BA">
              <w:rPr>
                <w:rFonts w:ascii="GHEA Grapalat" w:hAnsi="GHEA Grapalat"/>
                <w:b/>
              </w:rPr>
              <w:t>4,486</w:t>
            </w:r>
          </w:p>
        </w:tc>
      </w:tr>
      <w:tr w:rsidR="00AF3473" w:rsidRPr="00AF3473" w:rsidTr="00F23F41">
        <w:trPr>
          <w:gridAfter w:val="1"/>
          <w:wAfter w:w="9" w:type="dxa"/>
          <w:trHeight w:val="330"/>
        </w:trPr>
        <w:tc>
          <w:tcPr>
            <w:tcW w:w="4503" w:type="dxa"/>
            <w:hideMark/>
          </w:tcPr>
          <w:p w:rsidR="00AF3473" w:rsidRPr="002525BA" w:rsidRDefault="00AF3473" w:rsidP="00AF3473">
            <w:pPr>
              <w:jc w:val="both"/>
              <w:rPr>
                <w:rFonts w:ascii="GHEA Grapalat" w:hAnsi="GHEA Grapalat"/>
                <w:b/>
                <w:i/>
                <w:lang w:val="hy-AM"/>
              </w:rPr>
            </w:pPr>
            <w:r w:rsidRPr="002525BA">
              <w:rPr>
                <w:rFonts w:ascii="GHEA Grapalat" w:hAnsi="GHEA Grapalat"/>
                <w:b/>
                <w:i/>
              </w:rPr>
              <w:t>արտաքին պետական պարտք</w:t>
            </w:r>
            <w:r w:rsidR="002525BA" w:rsidRPr="002525BA">
              <w:rPr>
                <w:rFonts w:ascii="GHEA Grapalat" w:hAnsi="GHEA Grapalat"/>
                <w:b/>
                <w:i/>
                <w:lang w:val="hy-AM"/>
              </w:rPr>
              <w:t>, որից՝</w:t>
            </w:r>
          </w:p>
        </w:tc>
        <w:tc>
          <w:tcPr>
            <w:tcW w:w="1890" w:type="dxa"/>
            <w:vAlign w:val="center"/>
          </w:tcPr>
          <w:p w:rsidR="00AF3473" w:rsidRPr="002525BA" w:rsidRDefault="00AF3473" w:rsidP="002525BA">
            <w:pPr>
              <w:jc w:val="center"/>
              <w:rPr>
                <w:rFonts w:ascii="GHEA Grapalat" w:hAnsi="GHEA Grapalat"/>
                <w:b/>
                <w:i/>
              </w:rPr>
            </w:pPr>
            <w:r w:rsidRPr="002525BA">
              <w:rPr>
                <w:rFonts w:ascii="GHEA Grapalat" w:hAnsi="GHEA Grapalat"/>
                <w:b/>
                <w:i/>
              </w:rPr>
              <w:t>2,775</w:t>
            </w:r>
          </w:p>
        </w:tc>
        <w:tc>
          <w:tcPr>
            <w:tcW w:w="1985" w:type="dxa"/>
            <w:vAlign w:val="center"/>
          </w:tcPr>
          <w:p w:rsidR="00AF3473" w:rsidRPr="002525BA" w:rsidRDefault="00AF3473" w:rsidP="002525BA">
            <w:pPr>
              <w:jc w:val="center"/>
              <w:rPr>
                <w:rFonts w:ascii="GHEA Grapalat" w:hAnsi="GHEA Grapalat"/>
                <w:b/>
                <w:i/>
              </w:rPr>
            </w:pPr>
            <w:r w:rsidRPr="002525BA">
              <w:rPr>
                <w:rFonts w:ascii="GHEA Grapalat" w:hAnsi="GHEA Grapalat"/>
                <w:b/>
                <w:i/>
              </w:rPr>
              <w:t>3,279</w:t>
            </w:r>
          </w:p>
        </w:tc>
        <w:tc>
          <w:tcPr>
            <w:tcW w:w="1843" w:type="dxa"/>
            <w:vAlign w:val="center"/>
          </w:tcPr>
          <w:p w:rsidR="00AF3473" w:rsidRPr="002525BA" w:rsidRDefault="00AF3473" w:rsidP="002525BA">
            <w:pPr>
              <w:jc w:val="center"/>
              <w:rPr>
                <w:rFonts w:ascii="GHEA Grapalat" w:hAnsi="GHEA Grapalat"/>
                <w:b/>
                <w:i/>
              </w:rPr>
            </w:pPr>
            <w:r w:rsidRPr="002525BA">
              <w:rPr>
                <w:rFonts w:ascii="GHEA Grapalat" w:hAnsi="GHEA Grapalat"/>
                <w:b/>
                <w:i/>
              </w:rPr>
              <w:t>3,247</w:t>
            </w:r>
          </w:p>
        </w:tc>
      </w:tr>
      <w:tr w:rsidR="00AF3473" w:rsidRPr="00AF3473" w:rsidTr="00F23F41">
        <w:trPr>
          <w:gridAfter w:val="1"/>
          <w:wAfter w:w="9" w:type="dxa"/>
          <w:trHeight w:val="330"/>
        </w:trPr>
        <w:tc>
          <w:tcPr>
            <w:tcW w:w="4503" w:type="dxa"/>
            <w:hideMark/>
          </w:tcPr>
          <w:p w:rsidR="00AF3473" w:rsidRPr="00AF3473" w:rsidRDefault="002525BA" w:rsidP="00AF3473">
            <w:pPr>
              <w:jc w:val="both"/>
              <w:rPr>
                <w:rFonts w:ascii="GHEA Grapalat" w:hAnsi="GHEA Grapalat"/>
              </w:rPr>
            </w:pPr>
            <w:r>
              <w:rPr>
                <w:rFonts w:ascii="GHEA Grapalat" w:hAnsi="GHEA Grapalat"/>
                <w:lang w:val="hy-AM"/>
              </w:rPr>
              <w:t xml:space="preserve">      </w:t>
            </w:r>
            <w:r w:rsidR="00AF3473" w:rsidRPr="00AF3473">
              <w:rPr>
                <w:rFonts w:ascii="GHEA Grapalat" w:hAnsi="GHEA Grapalat"/>
              </w:rPr>
              <w:t xml:space="preserve">ՀՀ կենտրոնական բանկի պարտք </w:t>
            </w:r>
          </w:p>
        </w:tc>
        <w:tc>
          <w:tcPr>
            <w:tcW w:w="1890" w:type="dxa"/>
            <w:vAlign w:val="center"/>
          </w:tcPr>
          <w:p w:rsidR="00AF3473" w:rsidRPr="00AF3473" w:rsidRDefault="00AF3473" w:rsidP="002525BA">
            <w:pPr>
              <w:jc w:val="center"/>
              <w:rPr>
                <w:rFonts w:ascii="GHEA Grapalat" w:hAnsi="GHEA Grapalat"/>
              </w:rPr>
            </w:pPr>
            <w:r w:rsidRPr="00AF3473">
              <w:rPr>
                <w:rFonts w:ascii="GHEA Grapalat" w:hAnsi="GHEA Grapalat"/>
              </w:rPr>
              <w:t>235</w:t>
            </w:r>
          </w:p>
        </w:tc>
        <w:tc>
          <w:tcPr>
            <w:tcW w:w="1985" w:type="dxa"/>
            <w:vAlign w:val="center"/>
          </w:tcPr>
          <w:p w:rsidR="00AF3473" w:rsidRPr="00AF3473" w:rsidRDefault="00AF3473" w:rsidP="002525BA">
            <w:pPr>
              <w:jc w:val="center"/>
              <w:rPr>
                <w:rFonts w:ascii="GHEA Grapalat" w:hAnsi="GHEA Grapalat"/>
              </w:rPr>
            </w:pPr>
            <w:r w:rsidRPr="00AF3473">
              <w:rPr>
                <w:rFonts w:ascii="GHEA Grapalat" w:hAnsi="GHEA Grapalat"/>
              </w:rPr>
              <w:t>256</w:t>
            </w:r>
          </w:p>
        </w:tc>
        <w:tc>
          <w:tcPr>
            <w:tcW w:w="1843" w:type="dxa"/>
            <w:vAlign w:val="center"/>
          </w:tcPr>
          <w:p w:rsidR="00AF3473" w:rsidRPr="00AF3473" w:rsidRDefault="00AF3473" w:rsidP="002525BA">
            <w:pPr>
              <w:jc w:val="center"/>
              <w:rPr>
                <w:rFonts w:ascii="GHEA Grapalat" w:hAnsi="GHEA Grapalat"/>
              </w:rPr>
            </w:pPr>
            <w:r w:rsidRPr="00AF3473">
              <w:rPr>
                <w:rFonts w:ascii="GHEA Grapalat" w:hAnsi="GHEA Grapalat"/>
              </w:rPr>
              <w:t>239</w:t>
            </w:r>
          </w:p>
        </w:tc>
      </w:tr>
      <w:tr w:rsidR="00AF3473" w:rsidRPr="00AF3473" w:rsidTr="00F23F41">
        <w:trPr>
          <w:gridAfter w:val="1"/>
          <w:wAfter w:w="9" w:type="dxa"/>
          <w:trHeight w:val="330"/>
        </w:trPr>
        <w:tc>
          <w:tcPr>
            <w:tcW w:w="4503" w:type="dxa"/>
            <w:hideMark/>
          </w:tcPr>
          <w:p w:rsidR="00AF3473" w:rsidRPr="002525BA" w:rsidRDefault="00AF3473" w:rsidP="00AF3473">
            <w:pPr>
              <w:jc w:val="both"/>
              <w:rPr>
                <w:rFonts w:ascii="GHEA Grapalat" w:hAnsi="GHEA Grapalat"/>
                <w:b/>
                <w:i/>
              </w:rPr>
            </w:pPr>
            <w:r w:rsidRPr="002525BA">
              <w:rPr>
                <w:rFonts w:ascii="GHEA Grapalat" w:hAnsi="GHEA Grapalat"/>
                <w:b/>
                <w:i/>
              </w:rPr>
              <w:t>ներքին պետական պարտք</w:t>
            </w:r>
          </w:p>
        </w:tc>
        <w:tc>
          <w:tcPr>
            <w:tcW w:w="1890" w:type="dxa"/>
            <w:vAlign w:val="center"/>
          </w:tcPr>
          <w:p w:rsidR="00AF3473" w:rsidRPr="002525BA" w:rsidRDefault="00AF3473" w:rsidP="002525BA">
            <w:pPr>
              <w:jc w:val="center"/>
              <w:rPr>
                <w:rFonts w:ascii="GHEA Grapalat" w:hAnsi="GHEA Grapalat"/>
                <w:b/>
                <w:i/>
              </w:rPr>
            </w:pPr>
            <w:r w:rsidRPr="002525BA">
              <w:rPr>
                <w:rFonts w:ascii="GHEA Grapalat" w:hAnsi="GHEA Grapalat"/>
                <w:b/>
                <w:i/>
              </w:rPr>
              <w:t>737</w:t>
            </w:r>
          </w:p>
        </w:tc>
        <w:tc>
          <w:tcPr>
            <w:tcW w:w="1985" w:type="dxa"/>
            <w:vAlign w:val="center"/>
          </w:tcPr>
          <w:p w:rsidR="00AF3473" w:rsidRPr="002525BA" w:rsidRDefault="00AF3473" w:rsidP="002525BA">
            <w:pPr>
              <w:jc w:val="center"/>
              <w:rPr>
                <w:rFonts w:ascii="GHEA Grapalat" w:hAnsi="GHEA Grapalat"/>
                <w:b/>
                <w:i/>
              </w:rPr>
            </w:pPr>
            <w:r w:rsidRPr="002525BA">
              <w:rPr>
                <w:rFonts w:ascii="GHEA Grapalat" w:hAnsi="GHEA Grapalat"/>
                <w:b/>
                <w:i/>
              </w:rPr>
              <w:t>1,030</w:t>
            </w:r>
          </w:p>
        </w:tc>
        <w:tc>
          <w:tcPr>
            <w:tcW w:w="1843" w:type="dxa"/>
            <w:vAlign w:val="center"/>
          </w:tcPr>
          <w:p w:rsidR="00AF3473" w:rsidRPr="002525BA" w:rsidRDefault="00AF3473" w:rsidP="002525BA">
            <w:pPr>
              <w:jc w:val="center"/>
              <w:rPr>
                <w:rFonts w:ascii="GHEA Grapalat" w:hAnsi="GHEA Grapalat"/>
                <w:b/>
                <w:i/>
              </w:rPr>
            </w:pPr>
            <w:r w:rsidRPr="002525BA">
              <w:rPr>
                <w:rFonts w:ascii="GHEA Grapalat" w:hAnsi="GHEA Grapalat"/>
                <w:b/>
                <w:i/>
              </w:rPr>
              <w:t>1,239</w:t>
            </w:r>
          </w:p>
        </w:tc>
      </w:tr>
      <w:tr w:rsidR="00AF3473" w:rsidRPr="00AF3473" w:rsidTr="00F23F41">
        <w:trPr>
          <w:gridAfter w:val="1"/>
          <w:wAfter w:w="9" w:type="dxa"/>
          <w:trHeight w:val="330"/>
        </w:trPr>
        <w:tc>
          <w:tcPr>
            <w:tcW w:w="4503" w:type="dxa"/>
          </w:tcPr>
          <w:p w:rsidR="00AF3473" w:rsidRPr="00AF3473" w:rsidRDefault="00AF3473" w:rsidP="00AF3473">
            <w:pPr>
              <w:jc w:val="both"/>
              <w:rPr>
                <w:rFonts w:ascii="GHEA Grapalat" w:hAnsi="GHEA Grapalat"/>
              </w:rPr>
            </w:pPr>
            <w:r w:rsidRPr="00AF3473">
              <w:rPr>
                <w:rFonts w:ascii="GHEA Grapalat" w:hAnsi="GHEA Grapalat"/>
              </w:rPr>
              <w:t>մլն ԱՄՆ դոլար</w:t>
            </w:r>
          </w:p>
        </w:tc>
        <w:tc>
          <w:tcPr>
            <w:tcW w:w="1890" w:type="dxa"/>
            <w:vAlign w:val="center"/>
          </w:tcPr>
          <w:p w:rsidR="00AF3473" w:rsidRPr="00AF3473" w:rsidRDefault="00AF3473" w:rsidP="002525BA">
            <w:pPr>
              <w:jc w:val="center"/>
              <w:rPr>
                <w:rFonts w:ascii="GHEA Grapalat" w:hAnsi="GHEA Grapalat"/>
              </w:rPr>
            </w:pPr>
          </w:p>
        </w:tc>
        <w:tc>
          <w:tcPr>
            <w:tcW w:w="1985" w:type="dxa"/>
            <w:vAlign w:val="center"/>
          </w:tcPr>
          <w:p w:rsidR="00AF3473" w:rsidRPr="00AF3473" w:rsidRDefault="00AF3473" w:rsidP="002525BA">
            <w:pPr>
              <w:jc w:val="center"/>
              <w:rPr>
                <w:rFonts w:ascii="GHEA Grapalat" w:hAnsi="GHEA Grapalat"/>
              </w:rPr>
            </w:pPr>
          </w:p>
        </w:tc>
        <w:tc>
          <w:tcPr>
            <w:tcW w:w="1843" w:type="dxa"/>
            <w:vAlign w:val="center"/>
          </w:tcPr>
          <w:p w:rsidR="00AF3473" w:rsidRPr="00AF3473" w:rsidRDefault="00AF3473" w:rsidP="002525BA">
            <w:pPr>
              <w:jc w:val="center"/>
              <w:rPr>
                <w:rFonts w:ascii="GHEA Grapalat" w:hAnsi="GHEA Grapalat"/>
              </w:rPr>
            </w:pPr>
          </w:p>
        </w:tc>
      </w:tr>
      <w:tr w:rsidR="00AF3473" w:rsidRPr="00AF3473" w:rsidTr="00F23F41">
        <w:trPr>
          <w:gridAfter w:val="1"/>
          <w:wAfter w:w="9" w:type="dxa"/>
          <w:trHeight w:val="330"/>
        </w:trPr>
        <w:tc>
          <w:tcPr>
            <w:tcW w:w="4503" w:type="dxa"/>
            <w:shd w:val="clear" w:color="auto" w:fill="BFBFBF" w:themeFill="background1" w:themeFillShade="BF"/>
            <w:hideMark/>
          </w:tcPr>
          <w:p w:rsidR="00AF3473" w:rsidRPr="00F23F41" w:rsidRDefault="00AF3473" w:rsidP="00AF3473">
            <w:pPr>
              <w:jc w:val="both"/>
              <w:rPr>
                <w:rFonts w:ascii="GHEA Grapalat" w:hAnsi="GHEA Grapalat"/>
                <w:b/>
                <w:lang w:val="hy-AM"/>
              </w:rPr>
            </w:pPr>
            <w:r w:rsidRPr="00F23F41">
              <w:rPr>
                <w:rFonts w:ascii="GHEA Grapalat" w:hAnsi="GHEA Grapalat"/>
                <w:b/>
              </w:rPr>
              <w:t>ՀՀ պետական պարտք</w:t>
            </w:r>
            <w:r w:rsidR="00F23F41" w:rsidRPr="00F23F41">
              <w:rPr>
                <w:rFonts w:ascii="GHEA Grapalat" w:hAnsi="GHEA Grapalat"/>
                <w:b/>
                <w:lang w:val="hy-AM"/>
              </w:rPr>
              <w:t>, այդ թվում՝</w:t>
            </w:r>
          </w:p>
        </w:tc>
        <w:tc>
          <w:tcPr>
            <w:tcW w:w="1890" w:type="dxa"/>
            <w:shd w:val="clear" w:color="auto" w:fill="BFBFBF" w:themeFill="background1" w:themeFillShade="BF"/>
            <w:vAlign w:val="center"/>
          </w:tcPr>
          <w:p w:rsidR="00AF3473" w:rsidRPr="00F23F41" w:rsidRDefault="00AF3473" w:rsidP="002525BA">
            <w:pPr>
              <w:jc w:val="center"/>
              <w:rPr>
                <w:rFonts w:ascii="GHEA Grapalat" w:hAnsi="GHEA Grapalat"/>
                <w:b/>
              </w:rPr>
            </w:pPr>
            <w:r w:rsidRPr="00F23F41">
              <w:rPr>
                <w:rFonts w:ascii="GHEA Grapalat" w:hAnsi="GHEA Grapalat"/>
                <w:b/>
              </w:rPr>
              <w:t>7,321</w:t>
            </w:r>
          </w:p>
        </w:tc>
        <w:tc>
          <w:tcPr>
            <w:tcW w:w="1985" w:type="dxa"/>
            <w:shd w:val="clear" w:color="auto" w:fill="BFBFBF" w:themeFill="background1" w:themeFillShade="BF"/>
            <w:vAlign w:val="center"/>
          </w:tcPr>
          <w:p w:rsidR="00AF3473" w:rsidRPr="00F23F41" w:rsidRDefault="00AF3473" w:rsidP="002525BA">
            <w:pPr>
              <w:jc w:val="center"/>
              <w:rPr>
                <w:rFonts w:ascii="GHEA Grapalat" w:hAnsi="GHEA Grapalat"/>
                <w:b/>
              </w:rPr>
            </w:pPr>
            <w:r w:rsidRPr="00F23F41">
              <w:rPr>
                <w:rFonts w:ascii="GHEA Grapalat" w:hAnsi="GHEA Grapalat"/>
                <w:b/>
              </w:rPr>
              <w:t>8,850</w:t>
            </w:r>
          </w:p>
        </w:tc>
        <w:tc>
          <w:tcPr>
            <w:tcW w:w="1843" w:type="dxa"/>
            <w:shd w:val="clear" w:color="auto" w:fill="BFBFBF" w:themeFill="background1" w:themeFillShade="BF"/>
            <w:vAlign w:val="center"/>
          </w:tcPr>
          <w:p w:rsidR="00AF3473" w:rsidRPr="00F23F41" w:rsidRDefault="00AF3473" w:rsidP="002525BA">
            <w:pPr>
              <w:jc w:val="center"/>
              <w:rPr>
                <w:rFonts w:ascii="GHEA Grapalat" w:hAnsi="GHEA Grapalat"/>
                <w:b/>
              </w:rPr>
            </w:pPr>
            <w:r w:rsidRPr="00F23F41">
              <w:rPr>
                <w:rFonts w:ascii="GHEA Grapalat" w:hAnsi="GHEA Grapalat"/>
                <w:b/>
              </w:rPr>
              <w:t>9,215</w:t>
            </w:r>
          </w:p>
        </w:tc>
      </w:tr>
      <w:tr w:rsidR="00AF3473" w:rsidRPr="00AF3473" w:rsidTr="00F23F41">
        <w:trPr>
          <w:gridAfter w:val="1"/>
          <w:wAfter w:w="9" w:type="dxa"/>
          <w:trHeight w:val="330"/>
        </w:trPr>
        <w:tc>
          <w:tcPr>
            <w:tcW w:w="4503" w:type="dxa"/>
            <w:hideMark/>
          </w:tcPr>
          <w:p w:rsidR="00AF3473" w:rsidRPr="00F23F41" w:rsidRDefault="00AF3473" w:rsidP="00AF3473">
            <w:pPr>
              <w:jc w:val="both"/>
              <w:rPr>
                <w:rFonts w:ascii="GHEA Grapalat" w:hAnsi="GHEA Grapalat"/>
                <w:b/>
                <w:i/>
                <w:lang w:val="hy-AM"/>
              </w:rPr>
            </w:pPr>
            <w:r w:rsidRPr="00F23F41">
              <w:rPr>
                <w:rFonts w:ascii="GHEA Grapalat" w:hAnsi="GHEA Grapalat"/>
                <w:b/>
                <w:i/>
              </w:rPr>
              <w:t>արտաքին պետական պարտք</w:t>
            </w:r>
            <w:r w:rsidR="00F23F41">
              <w:rPr>
                <w:rFonts w:ascii="GHEA Grapalat" w:hAnsi="GHEA Grapalat"/>
                <w:b/>
                <w:i/>
                <w:lang w:val="hy-AM"/>
              </w:rPr>
              <w:t>, որից՝</w:t>
            </w:r>
          </w:p>
        </w:tc>
        <w:tc>
          <w:tcPr>
            <w:tcW w:w="1890" w:type="dxa"/>
            <w:vAlign w:val="center"/>
          </w:tcPr>
          <w:p w:rsidR="00AF3473" w:rsidRPr="00F23F41" w:rsidRDefault="00AF3473" w:rsidP="002525BA">
            <w:pPr>
              <w:jc w:val="center"/>
              <w:rPr>
                <w:rFonts w:ascii="GHEA Grapalat" w:hAnsi="GHEA Grapalat"/>
                <w:b/>
                <w:i/>
              </w:rPr>
            </w:pPr>
            <w:r w:rsidRPr="00F23F41">
              <w:rPr>
                <w:rFonts w:ascii="GHEA Grapalat" w:hAnsi="GHEA Grapalat"/>
                <w:b/>
                <w:i/>
              </w:rPr>
              <w:t>5,785</w:t>
            </w:r>
          </w:p>
        </w:tc>
        <w:tc>
          <w:tcPr>
            <w:tcW w:w="1985" w:type="dxa"/>
            <w:vAlign w:val="center"/>
          </w:tcPr>
          <w:p w:rsidR="00AF3473" w:rsidRPr="00F23F41" w:rsidRDefault="00AF3473" w:rsidP="002525BA">
            <w:pPr>
              <w:jc w:val="center"/>
              <w:rPr>
                <w:rFonts w:ascii="GHEA Grapalat" w:hAnsi="GHEA Grapalat"/>
                <w:b/>
                <w:i/>
              </w:rPr>
            </w:pPr>
            <w:r w:rsidRPr="00F23F41">
              <w:rPr>
                <w:rFonts w:ascii="GHEA Grapalat" w:hAnsi="GHEA Grapalat"/>
                <w:b/>
                <w:i/>
              </w:rPr>
              <w:t>6,734</w:t>
            </w:r>
          </w:p>
        </w:tc>
        <w:tc>
          <w:tcPr>
            <w:tcW w:w="1843" w:type="dxa"/>
            <w:vAlign w:val="center"/>
          </w:tcPr>
          <w:p w:rsidR="00AF3473" w:rsidRPr="00F23F41" w:rsidRDefault="00AF3473" w:rsidP="002525BA">
            <w:pPr>
              <w:jc w:val="center"/>
              <w:rPr>
                <w:rFonts w:ascii="GHEA Grapalat" w:hAnsi="GHEA Grapalat"/>
                <w:b/>
                <w:i/>
              </w:rPr>
            </w:pPr>
            <w:r w:rsidRPr="00F23F41">
              <w:rPr>
                <w:rFonts w:ascii="GHEA Grapalat" w:hAnsi="GHEA Grapalat"/>
                <w:b/>
                <w:i/>
              </w:rPr>
              <w:t>6,669</w:t>
            </w:r>
          </w:p>
        </w:tc>
      </w:tr>
      <w:tr w:rsidR="00AF3473" w:rsidRPr="00AF3473" w:rsidTr="00F23F41">
        <w:trPr>
          <w:gridAfter w:val="1"/>
          <w:wAfter w:w="9" w:type="dxa"/>
          <w:trHeight w:val="330"/>
        </w:trPr>
        <w:tc>
          <w:tcPr>
            <w:tcW w:w="4503" w:type="dxa"/>
            <w:hideMark/>
          </w:tcPr>
          <w:p w:rsidR="00AF3473" w:rsidRPr="00AF3473" w:rsidRDefault="00F23F41" w:rsidP="00AF3473">
            <w:pPr>
              <w:jc w:val="both"/>
              <w:rPr>
                <w:rFonts w:ascii="GHEA Grapalat" w:hAnsi="GHEA Grapalat"/>
              </w:rPr>
            </w:pPr>
            <w:r>
              <w:rPr>
                <w:rFonts w:ascii="GHEA Grapalat" w:hAnsi="GHEA Grapalat"/>
                <w:lang w:val="hy-AM"/>
              </w:rPr>
              <w:t xml:space="preserve">      </w:t>
            </w:r>
            <w:r w:rsidR="00AF3473" w:rsidRPr="00AF3473">
              <w:rPr>
                <w:rFonts w:ascii="GHEA Grapalat" w:hAnsi="GHEA Grapalat"/>
              </w:rPr>
              <w:t xml:space="preserve">ՀՀ կենտրոնական բանկի պարտք </w:t>
            </w:r>
          </w:p>
        </w:tc>
        <w:tc>
          <w:tcPr>
            <w:tcW w:w="1890" w:type="dxa"/>
            <w:vAlign w:val="center"/>
          </w:tcPr>
          <w:p w:rsidR="00AF3473" w:rsidRPr="00AF3473" w:rsidRDefault="00AF3473" w:rsidP="002525BA">
            <w:pPr>
              <w:jc w:val="center"/>
              <w:rPr>
                <w:rFonts w:ascii="GHEA Grapalat" w:hAnsi="GHEA Grapalat"/>
              </w:rPr>
            </w:pPr>
            <w:r w:rsidRPr="00AF3473">
              <w:rPr>
                <w:rFonts w:ascii="GHEA Grapalat" w:hAnsi="GHEA Grapalat"/>
              </w:rPr>
              <w:t>489</w:t>
            </w:r>
          </w:p>
        </w:tc>
        <w:tc>
          <w:tcPr>
            <w:tcW w:w="1985" w:type="dxa"/>
            <w:vAlign w:val="center"/>
          </w:tcPr>
          <w:p w:rsidR="00AF3473" w:rsidRPr="00AF3473" w:rsidRDefault="00AF3473" w:rsidP="002525BA">
            <w:pPr>
              <w:jc w:val="center"/>
              <w:rPr>
                <w:rFonts w:ascii="GHEA Grapalat" w:hAnsi="GHEA Grapalat"/>
              </w:rPr>
            </w:pPr>
            <w:r w:rsidRPr="00AF3473">
              <w:rPr>
                <w:rFonts w:ascii="GHEA Grapalat" w:hAnsi="GHEA Grapalat"/>
              </w:rPr>
              <w:t>525</w:t>
            </w:r>
          </w:p>
        </w:tc>
        <w:tc>
          <w:tcPr>
            <w:tcW w:w="1843" w:type="dxa"/>
            <w:vAlign w:val="center"/>
          </w:tcPr>
          <w:p w:rsidR="00AF3473" w:rsidRPr="00AF3473" w:rsidRDefault="00AF3473" w:rsidP="002525BA">
            <w:pPr>
              <w:jc w:val="center"/>
              <w:rPr>
                <w:rFonts w:ascii="GHEA Grapalat" w:hAnsi="GHEA Grapalat"/>
              </w:rPr>
            </w:pPr>
            <w:r w:rsidRPr="00AF3473">
              <w:rPr>
                <w:rFonts w:ascii="GHEA Grapalat" w:hAnsi="GHEA Grapalat"/>
              </w:rPr>
              <w:t>492</w:t>
            </w:r>
          </w:p>
        </w:tc>
      </w:tr>
      <w:tr w:rsidR="00AF3473" w:rsidRPr="00AF3473" w:rsidTr="00F23F41">
        <w:trPr>
          <w:gridAfter w:val="1"/>
          <w:wAfter w:w="9" w:type="dxa"/>
          <w:trHeight w:val="389"/>
        </w:trPr>
        <w:tc>
          <w:tcPr>
            <w:tcW w:w="4503" w:type="dxa"/>
            <w:hideMark/>
          </w:tcPr>
          <w:p w:rsidR="00AF3473" w:rsidRPr="00F23F41" w:rsidRDefault="00AF3473" w:rsidP="00AF3473">
            <w:pPr>
              <w:jc w:val="both"/>
              <w:rPr>
                <w:rFonts w:ascii="GHEA Grapalat" w:hAnsi="GHEA Grapalat"/>
                <w:b/>
                <w:i/>
              </w:rPr>
            </w:pPr>
            <w:r w:rsidRPr="00F23F41">
              <w:rPr>
                <w:rFonts w:ascii="GHEA Grapalat" w:hAnsi="GHEA Grapalat"/>
                <w:b/>
                <w:i/>
              </w:rPr>
              <w:t>ներքին պետական պարտք</w:t>
            </w:r>
          </w:p>
        </w:tc>
        <w:tc>
          <w:tcPr>
            <w:tcW w:w="1890" w:type="dxa"/>
            <w:vAlign w:val="center"/>
          </w:tcPr>
          <w:p w:rsidR="00AF3473" w:rsidRPr="00F23F41" w:rsidRDefault="00AF3473" w:rsidP="002525BA">
            <w:pPr>
              <w:jc w:val="center"/>
              <w:rPr>
                <w:rFonts w:ascii="GHEA Grapalat" w:hAnsi="GHEA Grapalat"/>
                <w:b/>
                <w:i/>
              </w:rPr>
            </w:pPr>
            <w:r w:rsidRPr="00F23F41">
              <w:rPr>
                <w:rFonts w:ascii="GHEA Grapalat" w:hAnsi="GHEA Grapalat"/>
                <w:b/>
                <w:i/>
              </w:rPr>
              <w:t>1,537</w:t>
            </w:r>
          </w:p>
        </w:tc>
        <w:tc>
          <w:tcPr>
            <w:tcW w:w="1985" w:type="dxa"/>
            <w:vAlign w:val="center"/>
          </w:tcPr>
          <w:p w:rsidR="00AF3473" w:rsidRPr="00F23F41" w:rsidRDefault="00AF3473" w:rsidP="002525BA">
            <w:pPr>
              <w:jc w:val="center"/>
              <w:rPr>
                <w:rFonts w:ascii="GHEA Grapalat" w:hAnsi="GHEA Grapalat"/>
                <w:b/>
                <w:i/>
              </w:rPr>
            </w:pPr>
            <w:r w:rsidRPr="00F23F41">
              <w:rPr>
                <w:rFonts w:ascii="GHEA Grapalat" w:hAnsi="GHEA Grapalat"/>
                <w:b/>
                <w:i/>
              </w:rPr>
              <w:t>2,116</w:t>
            </w:r>
          </w:p>
        </w:tc>
        <w:tc>
          <w:tcPr>
            <w:tcW w:w="1843" w:type="dxa"/>
            <w:vAlign w:val="center"/>
          </w:tcPr>
          <w:p w:rsidR="00AF3473" w:rsidRPr="00F23F41" w:rsidRDefault="00AF3473" w:rsidP="002525BA">
            <w:pPr>
              <w:jc w:val="center"/>
              <w:rPr>
                <w:rFonts w:ascii="GHEA Grapalat" w:hAnsi="GHEA Grapalat"/>
                <w:b/>
                <w:i/>
              </w:rPr>
            </w:pPr>
            <w:r w:rsidRPr="00F23F41">
              <w:rPr>
                <w:rFonts w:ascii="GHEA Grapalat" w:hAnsi="GHEA Grapalat"/>
                <w:b/>
                <w:i/>
              </w:rPr>
              <w:t>2,546</w:t>
            </w:r>
          </w:p>
        </w:tc>
      </w:tr>
      <w:tr w:rsidR="00F23F41" w:rsidRPr="00AF3473" w:rsidTr="00F23F41">
        <w:trPr>
          <w:trHeight w:val="330"/>
        </w:trPr>
        <w:tc>
          <w:tcPr>
            <w:tcW w:w="10230" w:type="dxa"/>
            <w:gridSpan w:val="5"/>
          </w:tcPr>
          <w:p w:rsidR="00F23F41" w:rsidRPr="00AF3473" w:rsidRDefault="00F23F41" w:rsidP="002525BA">
            <w:pPr>
              <w:jc w:val="center"/>
              <w:rPr>
                <w:rFonts w:ascii="GHEA Grapalat" w:hAnsi="GHEA Grapalat"/>
              </w:rPr>
            </w:pPr>
            <w:r w:rsidRPr="00AF3473">
              <w:rPr>
                <w:rFonts w:ascii="GHEA Grapalat" w:hAnsi="GHEA Grapalat"/>
              </w:rPr>
              <w:t>տոկոսներով ՀՆԱ-ի նկատմամբ</w:t>
            </w:r>
          </w:p>
        </w:tc>
      </w:tr>
      <w:tr w:rsidR="00AF3473" w:rsidRPr="00AF3473" w:rsidTr="00F23F41">
        <w:trPr>
          <w:gridAfter w:val="1"/>
          <w:wAfter w:w="9" w:type="dxa"/>
          <w:trHeight w:val="330"/>
        </w:trPr>
        <w:tc>
          <w:tcPr>
            <w:tcW w:w="4503" w:type="dxa"/>
            <w:shd w:val="clear" w:color="auto" w:fill="BFBFBF" w:themeFill="background1" w:themeFillShade="BF"/>
            <w:hideMark/>
          </w:tcPr>
          <w:p w:rsidR="00AF3473" w:rsidRPr="00F23F41" w:rsidRDefault="00AF3473" w:rsidP="00AF3473">
            <w:pPr>
              <w:jc w:val="both"/>
              <w:rPr>
                <w:rFonts w:ascii="GHEA Grapalat" w:hAnsi="GHEA Grapalat"/>
                <w:b/>
                <w:lang w:val="hy-AM"/>
              </w:rPr>
            </w:pPr>
            <w:r w:rsidRPr="00F23F41">
              <w:rPr>
                <w:rFonts w:ascii="GHEA Grapalat" w:hAnsi="GHEA Grapalat"/>
                <w:b/>
              </w:rPr>
              <w:t>ՀՀ պետական պարտք</w:t>
            </w:r>
            <w:r w:rsidR="00F23F41" w:rsidRPr="00F23F41">
              <w:rPr>
                <w:rFonts w:ascii="GHEA Grapalat" w:hAnsi="GHEA Grapalat"/>
                <w:b/>
                <w:lang w:val="hy-AM"/>
              </w:rPr>
              <w:t>, այդ թվում՝</w:t>
            </w:r>
          </w:p>
        </w:tc>
        <w:tc>
          <w:tcPr>
            <w:tcW w:w="1890" w:type="dxa"/>
            <w:shd w:val="clear" w:color="auto" w:fill="BFBFBF" w:themeFill="background1" w:themeFillShade="BF"/>
            <w:vAlign w:val="center"/>
          </w:tcPr>
          <w:p w:rsidR="00AF3473" w:rsidRPr="00F23F41" w:rsidRDefault="00AF3473" w:rsidP="00F23F41">
            <w:pPr>
              <w:jc w:val="center"/>
              <w:rPr>
                <w:rFonts w:ascii="GHEA Grapalat" w:hAnsi="GHEA Grapalat"/>
                <w:b/>
              </w:rPr>
            </w:pPr>
            <w:r w:rsidRPr="00F23F41">
              <w:rPr>
                <w:rFonts w:ascii="GHEA Grapalat" w:hAnsi="GHEA Grapalat"/>
                <w:b/>
              </w:rPr>
              <w:t>53.5</w:t>
            </w:r>
          </w:p>
        </w:tc>
        <w:tc>
          <w:tcPr>
            <w:tcW w:w="1985" w:type="dxa"/>
            <w:shd w:val="clear" w:color="auto" w:fill="BFBFBF" w:themeFill="background1" w:themeFillShade="BF"/>
            <w:vAlign w:val="center"/>
          </w:tcPr>
          <w:p w:rsidR="00AF3473" w:rsidRPr="00F23F41" w:rsidRDefault="00AF3473" w:rsidP="00F23F41">
            <w:pPr>
              <w:jc w:val="center"/>
              <w:rPr>
                <w:rFonts w:ascii="GHEA Grapalat" w:hAnsi="GHEA Grapalat"/>
                <w:b/>
              </w:rPr>
            </w:pPr>
            <w:r w:rsidRPr="00F23F41">
              <w:rPr>
                <w:rFonts w:ascii="GHEA Grapalat" w:hAnsi="GHEA Grapalat"/>
                <w:b/>
              </w:rPr>
              <w:t>69.0</w:t>
            </w:r>
          </w:p>
        </w:tc>
        <w:tc>
          <w:tcPr>
            <w:tcW w:w="1843" w:type="dxa"/>
            <w:shd w:val="clear" w:color="auto" w:fill="BFBFBF" w:themeFill="background1" w:themeFillShade="BF"/>
            <w:vAlign w:val="center"/>
          </w:tcPr>
          <w:p w:rsidR="00AF3473" w:rsidRPr="00F23F41" w:rsidRDefault="00AF3473" w:rsidP="00F23F41">
            <w:pPr>
              <w:jc w:val="center"/>
              <w:rPr>
                <w:rFonts w:ascii="GHEA Grapalat" w:hAnsi="GHEA Grapalat"/>
                <w:b/>
              </w:rPr>
            </w:pPr>
            <w:r w:rsidRPr="00F23F41">
              <w:rPr>
                <w:rFonts w:ascii="GHEA Grapalat" w:hAnsi="GHEA Grapalat"/>
                <w:b/>
              </w:rPr>
              <w:t>66.8</w:t>
            </w:r>
          </w:p>
        </w:tc>
      </w:tr>
      <w:tr w:rsidR="00AF3473" w:rsidRPr="00AF3473" w:rsidTr="00F23F41">
        <w:trPr>
          <w:gridAfter w:val="1"/>
          <w:wAfter w:w="9" w:type="dxa"/>
          <w:trHeight w:val="330"/>
        </w:trPr>
        <w:tc>
          <w:tcPr>
            <w:tcW w:w="4503" w:type="dxa"/>
            <w:hideMark/>
          </w:tcPr>
          <w:p w:rsidR="00AF3473" w:rsidRPr="00F23F41" w:rsidRDefault="00AF3473" w:rsidP="00AF3473">
            <w:pPr>
              <w:jc w:val="both"/>
              <w:rPr>
                <w:rFonts w:ascii="GHEA Grapalat" w:hAnsi="GHEA Grapalat"/>
                <w:b/>
                <w:i/>
                <w:lang w:val="hy-AM"/>
              </w:rPr>
            </w:pPr>
            <w:r w:rsidRPr="00F23F41">
              <w:rPr>
                <w:rFonts w:ascii="GHEA Grapalat" w:hAnsi="GHEA Grapalat"/>
                <w:b/>
                <w:i/>
              </w:rPr>
              <w:t>արտաքին պետական պարտք</w:t>
            </w:r>
            <w:r w:rsidR="00F23F41">
              <w:rPr>
                <w:rFonts w:ascii="GHEA Grapalat" w:hAnsi="GHEA Grapalat"/>
                <w:b/>
                <w:i/>
                <w:lang w:val="hy-AM"/>
              </w:rPr>
              <w:t>, որից՝</w:t>
            </w:r>
          </w:p>
        </w:tc>
        <w:tc>
          <w:tcPr>
            <w:tcW w:w="1890" w:type="dxa"/>
            <w:vAlign w:val="center"/>
          </w:tcPr>
          <w:p w:rsidR="00AF3473" w:rsidRPr="00F23F41" w:rsidRDefault="00AF3473" w:rsidP="00F23F41">
            <w:pPr>
              <w:jc w:val="center"/>
              <w:rPr>
                <w:rFonts w:ascii="GHEA Grapalat" w:hAnsi="GHEA Grapalat"/>
                <w:b/>
                <w:i/>
              </w:rPr>
            </w:pPr>
            <w:r w:rsidRPr="00F23F41">
              <w:rPr>
                <w:rFonts w:ascii="GHEA Grapalat" w:hAnsi="GHEA Grapalat"/>
                <w:b/>
                <w:i/>
              </w:rPr>
              <w:t>42.2</w:t>
            </w:r>
          </w:p>
        </w:tc>
        <w:tc>
          <w:tcPr>
            <w:tcW w:w="1985" w:type="dxa"/>
            <w:vAlign w:val="center"/>
          </w:tcPr>
          <w:p w:rsidR="00AF3473" w:rsidRPr="00F23F41" w:rsidRDefault="00AF3473" w:rsidP="00F23F41">
            <w:pPr>
              <w:jc w:val="center"/>
              <w:rPr>
                <w:rFonts w:ascii="GHEA Grapalat" w:hAnsi="GHEA Grapalat"/>
                <w:b/>
                <w:i/>
              </w:rPr>
            </w:pPr>
            <w:r w:rsidRPr="00F23F41">
              <w:rPr>
                <w:rFonts w:ascii="GHEA Grapalat" w:hAnsi="GHEA Grapalat"/>
                <w:b/>
                <w:i/>
              </w:rPr>
              <w:t>52.5</w:t>
            </w:r>
          </w:p>
        </w:tc>
        <w:tc>
          <w:tcPr>
            <w:tcW w:w="1843" w:type="dxa"/>
            <w:vAlign w:val="center"/>
          </w:tcPr>
          <w:p w:rsidR="00AF3473" w:rsidRPr="00F23F41" w:rsidRDefault="00AF3473" w:rsidP="00F23F41">
            <w:pPr>
              <w:jc w:val="center"/>
              <w:rPr>
                <w:rFonts w:ascii="GHEA Grapalat" w:hAnsi="GHEA Grapalat"/>
                <w:b/>
                <w:i/>
              </w:rPr>
            </w:pPr>
            <w:r w:rsidRPr="00F23F41">
              <w:rPr>
                <w:rFonts w:ascii="GHEA Grapalat" w:hAnsi="GHEA Grapalat"/>
                <w:b/>
                <w:i/>
              </w:rPr>
              <w:t>48.3</w:t>
            </w:r>
          </w:p>
        </w:tc>
      </w:tr>
      <w:tr w:rsidR="00AF3473" w:rsidRPr="00AF3473" w:rsidTr="00F23F41">
        <w:trPr>
          <w:gridAfter w:val="1"/>
          <w:wAfter w:w="9" w:type="dxa"/>
          <w:trHeight w:val="330"/>
        </w:trPr>
        <w:tc>
          <w:tcPr>
            <w:tcW w:w="4503" w:type="dxa"/>
            <w:hideMark/>
          </w:tcPr>
          <w:p w:rsidR="00AF3473" w:rsidRPr="00AF3473" w:rsidRDefault="00F23F41" w:rsidP="00AF3473">
            <w:pPr>
              <w:jc w:val="both"/>
              <w:rPr>
                <w:rFonts w:ascii="GHEA Grapalat" w:hAnsi="GHEA Grapalat"/>
              </w:rPr>
            </w:pPr>
            <w:r>
              <w:rPr>
                <w:rFonts w:ascii="GHEA Grapalat" w:hAnsi="GHEA Grapalat"/>
                <w:lang w:val="hy-AM"/>
              </w:rPr>
              <w:t xml:space="preserve">     </w:t>
            </w:r>
            <w:r w:rsidR="00AF3473" w:rsidRPr="00AF3473">
              <w:rPr>
                <w:rFonts w:ascii="GHEA Grapalat" w:hAnsi="GHEA Grapalat"/>
              </w:rPr>
              <w:t xml:space="preserve">ՀՀ կենտրոնական բանկի պարտք </w:t>
            </w:r>
          </w:p>
        </w:tc>
        <w:tc>
          <w:tcPr>
            <w:tcW w:w="1890" w:type="dxa"/>
            <w:vAlign w:val="center"/>
          </w:tcPr>
          <w:p w:rsidR="00AF3473" w:rsidRPr="00AF3473" w:rsidRDefault="00AF3473" w:rsidP="00F23F41">
            <w:pPr>
              <w:jc w:val="center"/>
              <w:rPr>
                <w:rFonts w:ascii="GHEA Grapalat" w:hAnsi="GHEA Grapalat"/>
              </w:rPr>
            </w:pPr>
            <w:r w:rsidRPr="00AF3473">
              <w:rPr>
                <w:rFonts w:ascii="GHEA Grapalat" w:hAnsi="GHEA Grapalat"/>
              </w:rPr>
              <w:t>3.6</w:t>
            </w:r>
          </w:p>
        </w:tc>
        <w:tc>
          <w:tcPr>
            <w:tcW w:w="1985" w:type="dxa"/>
            <w:vAlign w:val="center"/>
          </w:tcPr>
          <w:p w:rsidR="00AF3473" w:rsidRPr="00AF3473" w:rsidRDefault="00AF3473" w:rsidP="00F23F41">
            <w:pPr>
              <w:jc w:val="center"/>
              <w:rPr>
                <w:rFonts w:ascii="GHEA Grapalat" w:hAnsi="GHEA Grapalat"/>
              </w:rPr>
            </w:pPr>
            <w:r w:rsidRPr="00AF3473">
              <w:rPr>
                <w:rFonts w:ascii="GHEA Grapalat" w:hAnsi="GHEA Grapalat"/>
              </w:rPr>
              <w:t>4.1</w:t>
            </w:r>
          </w:p>
        </w:tc>
        <w:tc>
          <w:tcPr>
            <w:tcW w:w="1843" w:type="dxa"/>
            <w:vAlign w:val="center"/>
          </w:tcPr>
          <w:p w:rsidR="00AF3473" w:rsidRPr="00AF3473" w:rsidRDefault="00AF3473" w:rsidP="00F23F41">
            <w:pPr>
              <w:jc w:val="center"/>
              <w:rPr>
                <w:rFonts w:ascii="GHEA Grapalat" w:hAnsi="GHEA Grapalat"/>
              </w:rPr>
            </w:pPr>
            <w:r w:rsidRPr="00AF3473">
              <w:rPr>
                <w:rFonts w:ascii="GHEA Grapalat" w:hAnsi="GHEA Grapalat"/>
              </w:rPr>
              <w:t>3.6</w:t>
            </w:r>
          </w:p>
        </w:tc>
      </w:tr>
      <w:tr w:rsidR="00AF3473" w:rsidRPr="00AF3473" w:rsidTr="00F23F41">
        <w:trPr>
          <w:gridAfter w:val="1"/>
          <w:wAfter w:w="9" w:type="dxa"/>
          <w:trHeight w:val="330"/>
        </w:trPr>
        <w:tc>
          <w:tcPr>
            <w:tcW w:w="4503" w:type="dxa"/>
            <w:hideMark/>
          </w:tcPr>
          <w:p w:rsidR="00AF3473" w:rsidRPr="00F23F41" w:rsidRDefault="00AF3473" w:rsidP="00AF3473">
            <w:pPr>
              <w:jc w:val="both"/>
              <w:rPr>
                <w:rFonts w:ascii="GHEA Grapalat" w:hAnsi="GHEA Grapalat"/>
                <w:b/>
                <w:i/>
              </w:rPr>
            </w:pPr>
            <w:r w:rsidRPr="00F23F41">
              <w:rPr>
                <w:rFonts w:ascii="GHEA Grapalat" w:hAnsi="GHEA Grapalat"/>
                <w:b/>
                <w:i/>
              </w:rPr>
              <w:t>ներքին պետական պարտք</w:t>
            </w:r>
          </w:p>
        </w:tc>
        <w:tc>
          <w:tcPr>
            <w:tcW w:w="1890" w:type="dxa"/>
            <w:vAlign w:val="center"/>
          </w:tcPr>
          <w:p w:rsidR="00AF3473" w:rsidRPr="00F23F41" w:rsidRDefault="00AF3473" w:rsidP="00F23F41">
            <w:pPr>
              <w:jc w:val="center"/>
              <w:rPr>
                <w:rFonts w:ascii="GHEA Grapalat" w:hAnsi="GHEA Grapalat"/>
                <w:b/>
                <w:i/>
              </w:rPr>
            </w:pPr>
            <w:r w:rsidRPr="00F23F41">
              <w:rPr>
                <w:rFonts w:ascii="GHEA Grapalat" w:hAnsi="GHEA Grapalat"/>
                <w:b/>
                <w:i/>
              </w:rPr>
              <w:t>11.2</w:t>
            </w:r>
          </w:p>
        </w:tc>
        <w:tc>
          <w:tcPr>
            <w:tcW w:w="1985" w:type="dxa"/>
            <w:vAlign w:val="center"/>
          </w:tcPr>
          <w:p w:rsidR="00AF3473" w:rsidRPr="00F23F41" w:rsidRDefault="00AF3473" w:rsidP="00F23F41">
            <w:pPr>
              <w:jc w:val="center"/>
              <w:rPr>
                <w:rFonts w:ascii="GHEA Grapalat" w:hAnsi="GHEA Grapalat"/>
                <w:b/>
                <w:i/>
              </w:rPr>
            </w:pPr>
            <w:r w:rsidRPr="00F23F41">
              <w:rPr>
                <w:rFonts w:ascii="GHEA Grapalat" w:hAnsi="GHEA Grapalat"/>
                <w:b/>
                <w:i/>
              </w:rPr>
              <w:t>16.5</w:t>
            </w:r>
          </w:p>
        </w:tc>
        <w:tc>
          <w:tcPr>
            <w:tcW w:w="1843" w:type="dxa"/>
            <w:vAlign w:val="center"/>
          </w:tcPr>
          <w:p w:rsidR="00AF3473" w:rsidRPr="00F23F41" w:rsidRDefault="00AF3473" w:rsidP="00F23F41">
            <w:pPr>
              <w:jc w:val="center"/>
              <w:rPr>
                <w:rFonts w:ascii="GHEA Grapalat" w:hAnsi="GHEA Grapalat"/>
                <w:b/>
                <w:i/>
              </w:rPr>
            </w:pPr>
            <w:r w:rsidRPr="00F23F41">
              <w:rPr>
                <w:rFonts w:ascii="GHEA Grapalat" w:hAnsi="GHEA Grapalat"/>
                <w:b/>
                <w:i/>
              </w:rPr>
              <w:t>18.4</w:t>
            </w:r>
          </w:p>
        </w:tc>
      </w:tr>
    </w:tbl>
    <w:p w:rsidR="00E52EAB" w:rsidRDefault="00E52EAB" w:rsidP="00AF3473">
      <w:pPr>
        <w:jc w:val="both"/>
        <w:rPr>
          <w:rFonts w:ascii="GHEA Grapalat" w:eastAsiaTheme="minorHAnsi" w:hAnsi="GHEA Grapalat"/>
        </w:rPr>
      </w:pPr>
    </w:p>
    <w:p w:rsidR="00AF3473" w:rsidRDefault="00AF3473" w:rsidP="00E52EAB">
      <w:pPr>
        <w:jc w:val="center"/>
        <w:rPr>
          <w:rFonts w:ascii="GHEA Grapalat" w:eastAsiaTheme="minorHAnsi" w:hAnsi="GHEA Grapalat"/>
        </w:rPr>
      </w:pPr>
      <w:r w:rsidRPr="00E52EAB">
        <w:rPr>
          <w:rFonts w:ascii="GHEA Grapalat" w:eastAsiaTheme="minorHAnsi" w:hAnsi="GHEA Grapalat"/>
          <w:b/>
        </w:rPr>
        <w:lastRenderedPageBreak/>
        <w:t>ՀՀ արտաքին պետական պարտքի գծով 2020 և 2021թթ. ընթացքում ակնկալվում է</w:t>
      </w:r>
      <w:r w:rsidRPr="00AF3473">
        <w:rPr>
          <w:rFonts w:ascii="GHEA Grapalat" w:eastAsiaTheme="minorHAnsi" w:hAnsi="GHEA Grapalat"/>
        </w:rPr>
        <w:t>.</w:t>
      </w:r>
    </w:p>
    <w:p w:rsidR="00E52EAB" w:rsidRDefault="00E52EAB" w:rsidP="00E52EAB">
      <w:pPr>
        <w:jc w:val="center"/>
        <w:rPr>
          <w:rFonts w:ascii="GHEA Grapalat" w:hAnsi="GHEA Grapalat"/>
          <w:sz w:val="20"/>
          <w:szCs w:val="20"/>
        </w:rPr>
      </w:pPr>
      <w:r>
        <w:rPr>
          <w:rFonts w:ascii="GHEA Grapalat" w:hAnsi="GHEA Grapalat"/>
          <w:sz w:val="20"/>
          <w:szCs w:val="20"/>
          <w:lang w:val="hy-AM"/>
        </w:rPr>
        <w:t xml:space="preserve">                                                                                                   </w:t>
      </w:r>
      <w:r w:rsidRPr="00E52EAB">
        <w:rPr>
          <w:rFonts w:ascii="GHEA Grapalat" w:hAnsi="GHEA Grapalat"/>
          <w:sz w:val="20"/>
          <w:szCs w:val="20"/>
        </w:rPr>
        <w:t>(մլն ԱՄՆ դոլար)</w:t>
      </w:r>
    </w:p>
    <w:p w:rsidR="00E52EAB" w:rsidRPr="00E52EAB" w:rsidRDefault="00E52EAB" w:rsidP="00E52EAB">
      <w:pPr>
        <w:jc w:val="center"/>
        <w:rPr>
          <w:rFonts w:ascii="GHEA Grapalat" w:eastAsiaTheme="minorHAnsi" w:hAnsi="GHEA Grapalat"/>
          <w:sz w:val="6"/>
          <w:szCs w:val="6"/>
        </w:rPr>
      </w:pP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706"/>
        <w:gridCol w:w="1433"/>
      </w:tblGrid>
      <w:tr w:rsidR="00AF3473" w:rsidRPr="00AF3473" w:rsidTr="00E52EAB">
        <w:trPr>
          <w:trHeight w:val="384"/>
        </w:trPr>
        <w:tc>
          <w:tcPr>
            <w:tcW w:w="7196" w:type="dxa"/>
            <w:hideMark/>
          </w:tcPr>
          <w:p w:rsidR="00AF3473" w:rsidRPr="00AF3473" w:rsidRDefault="00AF3473" w:rsidP="00AF3473">
            <w:pPr>
              <w:jc w:val="both"/>
              <w:rPr>
                <w:rFonts w:ascii="GHEA Grapalat" w:hAnsi="GHEA Grapalat"/>
              </w:rPr>
            </w:pPr>
            <w:r w:rsidRPr="00AF3473">
              <w:rPr>
                <w:rFonts w:ascii="Calibri" w:hAnsi="Calibri" w:cs="Calibri"/>
              </w:rPr>
              <w:t> </w:t>
            </w:r>
          </w:p>
        </w:tc>
        <w:tc>
          <w:tcPr>
            <w:tcW w:w="1706" w:type="dxa"/>
            <w:hideMark/>
          </w:tcPr>
          <w:p w:rsidR="00AF3473" w:rsidRPr="00AF3473" w:rsidRDefault="00AF3473" w:rsidP="00E52EAB">
            <w:pPr>
              <w:jc w:val="center"/>
              <w:rPr>
                <w:rFonts w:ascii="GHEA Grapalat" w:hAnsi="GHEA Grapalat"/>
              </w:rPr>
            </w:pPr>
            <w:r w:rsidRPr="00AF3473">
              <w:rPr>
                <w:rFonts w:ascii="GHEA Grapalat" w:hAnsi="GHEA Grapalat"/>
              </w:rPr>
              <w:t>2020թ.</w:t>
            </w:r>
          </w:p>
        </w:tc>
        <w:tc>
          <w:tcPr>
            <w:tcW w:w="1433" w:type="dxa"/>
            <w:hideMark/>
          </w:tcPr>
          <w:p w:rsidR="00AF3473" w:rsidRPr="00AF3473" w:rsidRDefault="00AF3473" w:rsidP="00E52EAB">
            <w:pPr>
              <w:jc w:val="center"/>
              <w:rPr>
                <w:rFonts w:ascii="GHEA Grapalat" w:hAnsi="GHEA Grapalat"/>
              </w:rPr>
            </w:pPr>
            <w:r w:rsidRPr="00AF3473">
              <w:rPr>
                <w:rFonts w:ascii="GHEA Grapalat" w:hAnsi="GHEA Grapalat"/>
              </w:rPr>
              <w:t>2021թ.</w:t>
            </w:r>
          </w:p>
        </w:tc>
      </w:tr>
      <w:tr w:rsidR="00AF3473" w:rsidRPr="00AF3473" w:rsidTr="00E52EAB">
        <w:trPr>
          <w:trHeight w:val="344"/>
        </w:trPr>
        <w:tc>
          <w:tcPr>
            <w:tcW w:w="7196" w:type="dxa"/>
            <w:shd w:val="clear" w:color="auto" w:fill="BFBFBF" w:themeFill="background1" w:themeFillShade="BF"/>
            <w:vAlign w:val="center"/>
            <w:hideMark/>
          </w:tcPr>
          <w:p w:rsidR="00AF3473" w:rsidRPr="00E52EAB" w:rsidRDefault="00AF3473" w:rsidP="00AF3473">
            <w:pPr>
              <w:jc w:val="both"/>
              <w:rPr>
                <w:rFonts w:ascii="GHEA Grapalat" w:hAnsi="GHEA Grapalat"/>
                <w:b/>
              </w:rPr>
            </w:pPr>
            <w:r w:rsidRPr="00E52EAB">
              <w:rPr>
                <w:rFonts w:ascii="GHEA Grapalat" w:hAnsi="GHEA Grapalat"/>
                <w:b/>
              </w:rPr>
              <w:t>ՀՀ արտաքին պետական պարտքի գծով վարկերի ստացում</w:t>
            </w:r>
          </w:p>
        </w:tc>
        <w:tc>
          <w:tcPr>
            <w:tcW w:w="1706" w:type="dxa"/>
            <w:shd w:val="clear" w:color="auto" w:fill="BFBFBF" w:themeFill="background1" w:themeFillShade="BF"/>
            <w:vAlign w:val="center"/>
          </w:tcPr>
          <w:p w:rsidR="00AF3473" w:rsidRPr="00E52EAB" w:rsidRDefault="00AF3473" w:rsidP="00E52EAB">
            <w:pPr>
              <w:jc w:val="center"/>
              <w:rPr>
                <w:rFonts w:ascii="GHEA Grapalat" w:hAnsi="GHEA Grapalat"/>
                <w:b/>
              </w:rPr>
            </w:pPr>
            <w:r w:rsidRPr="00E52EAB">
              <w:rPr>
                <w:rFonts w:ascii="GHEA Grapalat" w:hAnsi="GHEA Grapalat"/>
                <w:b/>
              </w:rPr>
              <w:t>1 307</w:t>
            </w:r>
          </w:p>
        </w:tc>
        <w:tc>
          <w:tcPr>
            <w:tcW w:w="1433" w:type="dxa"/>
            <w:shd w:val="clear" w:color="auto" w:fill="BFBFBF" w:themeFill="background1" w:themeFillShade="BF"/>
            <w:vAlign w:val="center"/>
          </w:tcPr>
          <w:p w:rsidR="00AF3473" w:rsidRPr="00E52EAB" w:rsidRDefault="00AF3473" w:rsidP="00E52EAB">
            <w:pPr>
              <w:jc w:val="center"/>
              <w:rPr>
                <w:rFonts w:ascii="GHEA Grapalat" w:hAnsi="GHEA Grapalat"/>
                <w:b/>
              </w:rPr>
            </w:pPr>
            <w:r w:rsidRPr="00E52EAB">
              <w:rPr>
                <w:rFonts w:ascii="GHEA Grapalat" w:hAnsi="GHEA Grapalat"/>
                <w:b/>
              </w:rPr>
              <w:t>262</w:t>
            </w:r>
          </w:p>
        </w:tc>
      </w:tr>
      <w:tr w:rsidR="00AF3473" w:rsidRPr="00AF3473" w:rsidTr="00E52EAB">
        <w:trPr>
          <w:trHeight w:val="344"/>
        </w:trPr>
        <w:tc>
          <w:tcPr>
            <w:tcW w:w="7196" w:type="dxa"/>
            <w:vAlign w:val="center"/>
            <w:hideMark/>
          </w:tcPr>
          <w:p w:rsidR="00AF3473" w:rsidRPr="00AF3473" w:rsidRDefault="00AF3473" w:rsidP="00AF3473">
            <w:pPr>
              <w:jc w:val="both"/>
              <w:rPr>
                <w:rFonts w:ascii="GHEA Grapalat" w:hAnsi="GHEA Grapalat"/>
              </w:rPr>
            </w:pPr>
            <w:r w:rsidRPr="00AF3473">
              <w:rPr>
                <w:rFonts w:ascii="GHEA Grapalat" w:hAnsi="GHEA Grapalat"/>
              </w:rPr>
              <w:t>որից` ՀՀ կենտրոնական բանկի պարտքի գծով</w:t>
            </w:r>
          </w:p>
        </w:tc>
        <w:tc>
          <w:tcPr>
            <w:tcW w:w="1706" w:type="dxa"/>
            <w:vAlign w:val="center"/>
          </w:tcPr>
          <w:p w:rsidR="00AF3473" w:rsidRPr="00AF3473" w:rsidRDefault="00AF3473" w:rsidP="00E52EAB">
            <w:pPr>
              <w:jc w:val="center"/>
              <w:rPr>
                <w:rFonts w:ascii="GHEA Grapalat" w:hAnsi="GHEA Grapalat"/>
              </w:rPr>
            </w:pPr>
            <w:r w:rsidRPr="00AF3473">
              <w:rPr>
                <w:rFonts w:ascii="GHEA Grapalat" w:hAnsi="GHEA Grapalat"/>
              </w:rPr>
              <w:t>100</w:t>
            </w:r>
          </w:p>
        </w:tc>
        <w:tc>
          <w:tcPr>
            <w:tcW w:w="1433" w:type="dxa"/>
            <w:vAlign w:val="center"/>
          </w:tcPr>
          <w:p w:rsidR="00AF3473" w:rsidRPr="00AF3473" w:rsidRDefault="00AF3473" w:rsidP="00E52EAB">
            <w:pPr>
              <w:jc w:val="center"/>
              <w:rPr>
                <w:rFonts w:ascii="GHEA Grapalat" w:hAnsi="GHEA Grapalat"/>
              </w:rPr>
            </w:pPr>
            <w:r w:rsidRPr="00AF3473">
              <w:rPr>
                <w:rFonts w:ascii="GHEA Grapalat" w:hAnsi="GHEA Grapalat"/>
              </w:rPr>
              <w:t>51</w:t>
            </w:r>
          </w:p>
        </w:tc>
      </w:tr>
      <w:tr w:rsidR="00AF3473" w:rsidRPr="00AF3473" w:rsidTr="00E52EAB">
        <w:trPr>
          <w:trHeight w:val="344"/>
        </w:trPr>
        <w:tc>
          <w:tcPr>
            <w:tcW w:w="7196" w:type="dxa"/>
            <w:shd w:val="clear" w:color="auto" w:fill="BFBFBF" w:themeFill="background1" w:themeFillShade="BF"/>
            <w:vAlign w:val="center"/>
            <w:hideMark/>
          </w:tcPr>
          <w:p w:rsidR="00AF3473" w:rsidRPr="00E52EAB" w:rsidRDefault="00AF3473" w:rsidP="00AF3473">
            <w:pPr>
              <w:jc w:val="both"/>
              <w:rPr>
                <w:rFonts w:ascii="GHEA Grapalat" w:hAnsi="GHEA Grapalat"/>
                <w:b/>
              </w:rPr>
            </w:pPr>
            <w:r w:rsidRPr="00E52EAB">
              <w:rPr>
                <w:rFonts w:ascii="GHEA Grapalat" w:hAnsi="GHEA Grapalat"/>
                <w:b/>
              </w:rPr>
              <w:t>ՀՀ արտաքին պետական պարտքի գծով մայր գումարի մարում</w:t>
            </w:r>
          </w:p>
        </w:tc>
        <w:tc>
          <w:tcPr>
            <w:tcW w:w="1706" w:type="dxa"/>
            <w:shd w:val="clear" w:color="auto" w:fill="BFBFBF" w:themeFill="background1" w:themeFillShade="BF"/>
            <w:vAlign w:val="center"/>
          </w:tcPr>
          <w:p w:rsidR="00AF3473" w:rsidRPr="00E52EAB" w:rsidRDefault="00AF3473" w:rsidP="00E52EAB">
            <w:pPr>
              <w:jc w:val="center"/>
              <w:rPr>
                <w:rFonts w:ascii="GHEA Grapalat" w:hAnsi="GHEA Grapalat"/>
                <w:b/>
              </w:rPr>
            </w:pPr>
            <w:r w:rsidRPr="00E52EAB">
              <w:rPr>
                <w:rFonts w:ascii="GHEA Grapalat" w:hAnsi="GHEA Grapalat"/>
                <w:b/>
              </w:rPr>
              <w:t>394</w:t>
            </w:r>
          </w:p>
        </w:tc>
        <w:tc>
          <w:tcPr>
            <w:tcW w:w="1433" w:type="dxa"/>
            <w:shd w:val="clear" w:color="auto" w:fill="BFBFBF" w:themeFill="background1" w:themeFillShade="BF"/>
            <w:vAlign w:val="center"/>
          </w:tcPr>
          <w:p w:rsidR="00AF3473" w:rsidRPr="00E52EAB" w:rsidRDefault="00AF3473" w:rsidP="00E52EAB">
            <w:pPr>
              <w:jc w:val="center"/>
              <w:rPr>
                <w:rFonts w:ascii="GHEA Grapalat" w:hAnsi="GHEA Grapalat"/>
                <w:b/>
              </w:rPr>
            </w:pPr>
            <w:r w:rsidRPr="00E52EAB">
              <w:rPr>
                <w:rFonts w:ascii="GHEA Grapalat" w:hAnsi="GHEA Grapalat"/>
                <w:b/>
              </w:rPr>
              <w:t>329</w:t>
            </w:r>
          </w:p>
        </w:tc>
      </w:tr>
      <w:tr w:rsidR="00AF3473" w:rsidRPr="00AF3473" w:rsidTr="00E52EAB">
        <w:trPr>
          <w:trHeight w:val="344"/>
        </w:trPr>
        <w:tc>
          <w:tcPr>
            <w:tcW w:w="7196" w:type="dxa"/>
            <w:vAlign w:val="center"/>
            <w:hideMark/>
          </w:tcPr>
          <w:p w:rsidR="00AF3473" w:rsidRPr="00AF3473" w:rsidRDefault="00AF3473" w:rsidP="00AF3473">
            <w:pPr>
              <w:jc w:val="both"/>
              <w:rPr>
                <w:rFonts w:ascii="GHEA Grapalat" w:hAnsi="GHEA Grapalat"/>
              </w:rPr>
            </w:pPr>
            <w:r w:rsidRPr="00AF3473">
              <w:rPr>
                <w:rFonts w:ascii="GHEA Grapalat" w:hAnsi="GHEA Grapalat"/>
              </w:rPr>
              <w:t xml:space="preserve">որից` ՀՀ կենտրոնական բանկի պարտքի գծով </w:t>
            </w:r>
          </w:p>
        </w:tc>
        <w:tc>
          <w:tcPr>
            <w:tcW w:w="1706" w:type="dxa"/>
            <w:vAlign w:val="center"/>
          </w:tcPr>
          <w:p w:rsidR="00AF3473" w:rsidRPr="00AF3473" w:rsidRDefault="00AF3473" w:rsidP="00E52EAB">
            <w:pPr>
              <w:jc w:val="center"/>
              <w:rPr>
                <w:rFonts w:ascii="GHEA Grapalat" w:hAnsi="GHEA Grapalat"/>
              </w:rPr>
            </w:pPr>
            <w:r w:rsidRPr="00AF3473">
              <w:rPr>
                <w:rFonts w:ascii="GHEA Grapalat" w:hAnsi="GHEA Grapalat"/>
              </w:rPr>
              <w:t>78</w:t>
            </w:r>
          </w:p>
        </w:tc>
        <w:tc>
          <w:tcPr>
            <w:tcW w:w="1433" w:type="dxa"/>
            <w:vAlign w:val="center"/>
          </w:tcPr>
          <w:p w:rsidR="00AF3473" w:rsidRPr="00AF3473" w:rsidRDefault="00AF3473" w:rsidP="00E52EAB">
            <w:pPr>
              <w:jc w:val="center"/>
              <w:rPr>
                <w:rFonts w:ascii="GHEA Grapalat" w:hAnsi="GHEA Grapalat"/>
              </w:rPr>
            </w:pPr>
            <w:r w:rsidRPr="00AF3473">
              <w:rPr>
                <w:rFonts w:ascii="GHEA Grapalat" w:hAnsi="GHEA Grapalat"/>
              </w:rPr>
              <w:t>85</w:t>
            </w:r>
          </w:p>
        </w:tc>
      </w:tr>
      <w:tr w:rsidR="00AF3473" w:rsidRPr="00AF3473" w:rsidTr="00E52EAB">
        <w:trPr>
          <w:trHeight w:val="344"/>
        </w:trPr>
        <w:tc>
          <w:tcPr>
            <w:tcW w:w="7196" w:type="dxa"/>
            <w:shd w:val="clear" w:color="auto" w:fill="BFBFBF" w:themeFill="background1" w:themeFillShade="BF"/>
            <w:vAlign w:val="center"/>
            <w:hideMark/>
          </w:tcPr>
          <w:p w:rsidR="00AF3473" w:rsidRPr="00E52EAB" w:rsidRDefault="00AF3473" w:rsidP="00AF3473">
            <w:pPr>
              <w:jc w:val="both"/>
              <w:rPr>
                <w:rFonts w:ascii="GHEA Grapalat" w:hAnsi="GHEA Grapalat"/>
                <w:b/>
              </w:rPr>
            </w:pPr>
            <w:r w:rsidRPr="00E52EAB">
              <w:rPr>
                <w:rFonts w:ascii="GHEA Grapalat" w:hAnsi="GHEA Grapalat"/>
                <w:b/>
              </w:rPr>
              <w:t>ՀՀ արտաքին պետական պարտքի գծով տոկոսավճար</w:t>
            </w:r>
          </w:p>
        </w:tc>
        <w:tc>
          <w:tcPr>
            <w:tcW w:w="1706" w:type="dxa"/>
            <w:shd w:val="clear" w:color="auto" w:fill="BFBFBF" w:themeFill="background1" w:themeFillShade="BF"/>
            <w:vAlign w:val="center"/>
          </w:tcPr>
          <w:p w:rsidR="00AF3473" w:rsidRPr="00E52EAB" w:rsidRDefault="00AF3473" w:rsidP="00E52EAB">
            <w:pPr>
              <w:jc w:val="center"/>
              <w:rPr>
                <w:rFonts w:ascii="GHEA Grapalat" w:hAnsi="GHEA Grapalat"/>
                <w:b/>
              </w:rPr>
            </w:pPr>
            <w:r w:rsidRPr="00E52EAB">
              <w:rPr>
                <w:rFonts w:ascii="GHEA Grapalat" w:hAnsi="GHEA Grapalat"/>
                <w:b/>
              </w:rPr>
              <w:t>178</w:t>
            </w:r>
          </w:p>
        </w:tc>
        <w:tc>
          <w:tcPr>
            <w:tcW w:w="1433" w:type="dxa"/>
            <w:shd w:val="clear" w:color="auto" w:fill="BFBFBF" w:themeFill="background1" w:themeFillShade="BF"/>
            <w:vAlign w:val="center"/>
          </w:tcPr>
          <w:p w:rsidR="00AF3473" w:rsidRPr="00E52EAB" w:rsidRDefault="00AF3473" w:rsidP="00E52EAB">
            <w:pPr>
              <w:jc w:val="center"/>
              <w:rPr>
                <w:rFonts w:ascii="GHEA Grapalat" w:hAnsi="GHEA Grapalat"/>
                <w:b/>
              </w:rPr>
            </w:pPr>
            <w:r w:rsidRPr="00E52EAB">
              <w:rPr>
                <w:rFonts w:ascii="GHEA Grapalat" w:hAnsi="GHEA Grapalat"/>
                <w:b/>
              </w:rPr>
              <w:t>182</w:t>
            </w:r>
          </w:p>
        </w:tc>
      </w:tr>
      <w:tr w:rsidR="00AF3473" w:rsidRPr="00AF3473" w:rsidTr="00E52EAB">
        <w:trPr>
          <w:trHeight w:val="344"/>
        </w:trPr>
        <w:tc>
          <w:tcPr>
            <w:tcW w:w="7196" w:type="dxa"/>
            <w:vAlign w:val="center"/>
            <w:hideMark/>
          </w:tcPr>
          <w:p w:rsidR="00AF3473" w:rsidRPr="00AF3473" w:rsidRDefault="00AF3473" w:rsidP="00AF3473">
            <w:pPr>
              <w:jc w:val="both"/>
              <w:rPr>
                <w:rFonts w:ascii="GHEA Grapalat" w:hAnsi="GHEA Grapalat"/>
              </w:rPr>
            </w:pPr>
            <w:r w:rsidRPr="00AF3473">
              <w:rPr>
                <w:rFonts w:ascii="GHEA Grapalat" w:hAnsi="GHEA Grapalat"/>
              </w:rPr>
              <w:t xml:space="preserve">որից` ՀՀ կենտրոնական բանկի պարտքի գծով </w:t>
            </w:r>
          </w:p>
        </w:tc>
        <w:tc>
          <w:tcPr>
            <w:tcW w:w="1706" w:type="dxa"/>
            <w:vAlign w:val="center"/>
          </w:tcPr>
          <w:p w:rsidR="00AF3473" w:rsidRPr="00AF3473" w:rsidRDefault="00AF3473" w:rsidP="00E52EAB">
            <w:pPr>
              <w:jc w:val="center"/>
              <w:rPr>
                <w:rFonts w:ascii="GHEA Grapalat" w:hAnsi="GHEA Grapalat"/>
              </w:rPr>
            </w:pPr>
            <w:r w:rsidRPr="00AF3473">
              <w:rPr>
                <w:rFonts w:ascii="GHEA Grapalat" w:hAnsi="GHEA Grapalat"/>
              </w:rPr>
              <w:t>10</w:t>
            </w:r>
          </w:p>
        </w:tc>
        <w:tc>
          <w:tcPr>
            <w:tcW w:w="1433" w:type="dxa"/>
            <w:vAlign w:val="center"/>
          </w:tcPr>
          <w:p w:rsidR="00AF3473" w:rsidRPr="00AF3473" w:rsidRDefault="00AF3473" w:rsidP="00E52EAB">
            <w:pPr>
              <w:jc w:val="center"/>
              <w:rPr>
                <w:rFonts w:ascii="GHEA Grapalat" w:hAnsi="GHEA Grapalat"/>
              </w:rPr>
            </w:pPr>
            <w:r w:rsidRPr="00AF3473">
              <w:rPr>
                <w:rFonts w:ascii="GHEA Grapalat" w:hAnsi="GHEA Grapalat"/>
              </w:rPr>
              <w:t>9</w:t>
            </w:r>
          </w:p>
        </w:tc>
      </w:tr>
    </w:tbl>
    <w:p w:rsidR="00906AB8" w:rsidRPr="00906AB8" w:rsidRDefault="00906AB8" w:rsidP="00AF3473">
      <w:pPr>
        <w:jc w:val="both"/>
        <w:rPr>
          <w:rFonts w:ascii="GHEA Grapalat" w:eastAsiaTheme="minorHAnsi" w:hAnsi="GHEA Grapalat"/>
          <w:sz w:val="16"/>
          <w:szCs w:val="16"/>
        </w:rPr>
      </w:pPr>
    </w:p>
    <w:p w:rsidR="00AF3473" w:rsidRDefault="00906AB8" w:rsidP="00906AB8">
      <w:pPr>
        <w:jc w:val="center"/>
        <w:rPr>
          <w:rFonts w:ascii="GHEA Grapalat" w:eastAsiaTheme="minorHAnsi" w:hAnsi="GHEA Grapalat"/>
          <w:i/>
          <w:lang w:val="hy-AM"/>
        </w:rPr>
      </w:pPr>
      <w:r w:rsidRPr="00906AB8">
        <w:rPr>
          <w:rFonts w:ascii="GHEA Grapalat" w:eastAsiaTheme="minorHAnsi" w:hAnsi="GHEA Grapalat"/>
          <w:i/>
          <w:lang w:val="hy-AM"/>
        </w:rPr>
        <w:t>Հայաստանի Հանրապետության կառավարության պարտքը</w:t>
      </w:r>
    </w:p>
    <w:p w:rsidR="00906AB8" w:rsidRPr="00906AB8" w:rsidRDefault="00906AB8" w:rsidP="00906AB8">
      <w:pPr>
        <w:jc w:val="center"/>
        <w:rPr>
          <w:rFonts w:ascii="GHEA Grapalat" w:eastAsiaTheme="minorHAnsi" w:hAnsi="GHEA Grapalat"/>
          <w:i/>
          <w:sz w:val="10"/>
          <w:szCs w:val="10"/>
          <w:lang w:val="hy-AM"/>
        </w:rPr>
      </w:pPr>
    </w:p>
    <w:tbl>
      <w:tblPr>
        <w:tblW w:w="103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6"/>
        <w:gridCol w:w="1506"/>
        <w:gridCol w:w="1532"/>
        <w:gridCol w:w="1490"/>
      </w:tblGrid>
      <w:tr w:rsidR="00906AB8" w:rsidRPr="00AF3473" w:rsidTr="00DB1582">
        <w:trPr>
          <w:trHeight w:val="341"/>
        </w:trPr>
        <w:tc>
          <w:tcPr>
            <w:tcW w:w="5954" w:type="dxa"/>
            <w:vAlign w:val="center"/>
          </w:tcPr>
          <w:p w:rsidR="00906AB8" w:rsidRPr="00DB1582" w:rsidRDefault="00906AB8" w:rsidP="00906AB8">
            <w:pPr>
              <w:jc w:val="both"/>
              <w:rPr>
                <w:rFonts w:ascii="GHEA Grapalat" w:hAnsi="GHEA Grapalat"/>
                <w:lang w:val="hy-AM"/>
              </w:rPr>
            </w:pPr>
            <w:r w:rsidRPr="00DB1582">
              <w:rPr>
                <w:rFonts w:ascii="Calibri" w:hAnsi="Calibri" w:cs="Calibri"/>
                <w:lang w:val="hy-AM"/>
              </w:rPr>
              <w:t> </w:t>
            </w:r>
          </w:p>
        </w:tc>
        <w:tc>
          <w:tcPr>
            <w:tcW w:w="1458" w:type="dxa"/>
          </w:tcPr>
          <w:p w:rsidR="00DB1582" w:rsidRPr="00D940A2" w:rsidRDefault="00906AB8" w:rsidP="00906AB8">
            <w:pPr>
              <w:jc w:val="both"/>
              <w:rPr>
                <w:rFonts w:ascii="GHEA Grapalat" w:hAnsi="GHEA Grapalat"/>
                <w:b/>
                <w:sz w:val="22"/>
                <w:szCs w:val="22"/>
              </w:rPr>
            </w:pPr>
            <w:r w:rsidRPr="00D940A2">
              <w:rPr>
                <w:rFonts w:ascii="GHEA Grapalat" w:hAnsi="GHEA Grapalat"/>
                <w:b/>
                <w:sz w:val="22"/>
                <w:szCs w:val="22"/>
              </w:rPr>
              <w:t xml:space="preserve">առ </w:t>
            </w:r>
          </w:p>
          <w:p w:rsidR="00906AB8" w:rsidRPr="00D940A2" w:rsidRDefault="00906AB8" w:rsidP="00906AB8">
            <w:pPr>
              <w:jc w:val="both"/>
              <w:rPr>
                <w:rFonts w:ascii="GHEA Grapalat" w:hAnsi="GHEA Grapalat"/>
                <w:b/>
                <w:sz w:val="22"/>
                <w:szCs w:val="22"/>
              </w:rPr>
            </w:pPr>
            <w:r w:rsidRPr="00D940A2">
              <w:rPr>
                <w:rFonts w:ascii="GHEA Grapalat" w:hAnsi="GHEA Grapalat"/>
                <w:b/>
                <w:sz w:val="22"/>
                <w:szCs w:val="22"/>
              </w:rPr>
              <w:t>31.12.2019թ.</w:t>
            </w:r>
          </w:p>
        </w:tc>
        <w:tc>
          <w:tcPr>
            <w:tcW w:w="1490" w:type="dxa"/>
          </w:tcPr>
          <w:p w:rsidR="00DB1582" w:rsidRPr="00D940A2" w:rsidRDefault="00906AB8" w:rsidP="00906AB8">
            <w:pPr>
              <w:jc w:val="both"/>
              <w:rPr>
                <w:rFonts w:ascii="GHEA Grapalat" w:hAnsi="GHEA Grapalat"/>
                <w:b/>
                <w:sz w:val="22"/>
                <w:szCs w:val="22"/>
              </w:rPr>
            </w:pPr>
            <w:r w:rsidRPr="00D940A2">
              <w:rPr>
                <w:rFonts w:ascii="GHEA Grapalat" w:hAnsi="GHEA Grapalat"/>
                <w:b/>
                <w:sz w:val="22"/>
                <w:szCs w:val="22"/>
              </w:rPr>
              <w:t xml:space="preserve">առ </w:t>
            </w:r>
          </w:p>
          <w:p w:rsidR="00906AB8" w:rsidRPr="00D940A2" w:rsidRDefault="00906AB8" w:rsidP="00906AB8">
            <w:pPr>
              <w:jc w:val="both"/>
              <w:rPr>
                <w:rFonts w:ascii="GHEA Grapalat" w:hAnsi="GHEA Grapalat"/>
                <w:b/>
                <w:sz w:val="22"/>
                <w:szCs w:val="22"/>
              </w:rPr>
            </w:pPr>
            <w:r w:rsidRPr="00D940A2">
              <w:rPr>
                <w:rFonts w:ascii="GHEA Grapalat" w:hAnsi="GHEA Grapalat"/>
                <w:b/>
                <w:sz w:val="22"/>
                <w:szCs w:val="22"/>
              </w:rPr>
              <w:t>31.12.2020թ.</w:t>
            </w:r>
          </w:p>
        </w:tc>
        <w:tc>
          <w:tcPr>
            <w:tcW w:w="1442" w:type="dxa"/>
          </w:tcPr>
          <w:p w:rsidR="00DB1582" w:rsidRPr="00D940A2" w:rsidRDefault="00906AB8" w:rsidP="00906AB8">
            <w:pPr>
              <w:jc w:val="both"/>
              <w:rPr>
                <w:rFonts w:ascii="GHEA Grapalat" w:hAnsi="GHEA Grapalat"/>
                <w:b/>
                <w:sz w:val="22"/>
                <w:szCs w:val="22"/>
              </w:rPr>
            </w:pPr>
            <w:r w:rsidRPr="00D940A2">
              <w:rPr>
                <w:rFonts w:ascii="GHEA Grapalat" w:hAnsi="GHEA Grapalat"/>
                <w:b/>
                <w:sz w:val="22"/>
                <w:szCs w:val="22"/>
              </w:rPr>
              <w:t xml:space="preserve">առ </w:t>
            </w:r>
          </w:p>
          <w:p w:rsidR="00906AB8" w:rsidRPr="00D940A2" w:rsidRDefault="00906AB8" w:rsidP="00906AB8">
            <w:pPr>
              <w:jc w:val="both"/>
              <w:rPr>
                <w:rFonts w:ascii="GHEA Grapalat" w:hAnsi="GHEA Grapalat"/>
                <w:b/>
                <w:sz w:val="22"/>
                <w:szCs w:val="22"/>
              </w:rPr>
            </w:pPr>
            <w:r w:rsidRPr="00D940A2">
              <w:rPr>
                <w:rFonts w:ascii="GHEA Grapalat" w:hAnsi="GHEA Grapalat"/>
                <w:b/>
                <w:sz w:val="22"/>
                <w:szCs w:val="22"/>
              </w:rPr>
              <w:t>31.12.2021թ.</w:t>
            </w:r>
          </w:p>
        </w:tc>
      </w:tr>
      <w:tr w:rsidR="00AF3473" w:rsidRPr="00AF3473" w:rsidTr="00DB1582">
        <w:trPr>
          <w:trHeight w:val="341"/>
        </w:trPr>
        <w:tc>
          <w:tcPr>
            <w:tcW w:w="5954" w:type="dxa"/>
            <w:vAlign w:val="center"/>
          </w:tcPr>
          <w:p w:rsidR="00AF3473" w:rsidRPr="00AF3473" w:rsidRDefault="00AF3473" w:rsidP="00DB1582">
            <w:pPr>
              <w:rPr>
                <w:rFonts w:ascii="GHEA Grapalat" w:hAnsi="GHEA Grapalat"/>
              </w:rPr>
            </w:pPr>
            <w:r w:rsidRPr="00AF3473">
              <w:rPr>
                <w:rFonts w:ascii="GHEA Grapalat" w:hAnsi="GHEA Grapalat"/>
              </w:rPr>
              <w:t>ՀՀ կառավարության պարտք, մլրդ դրամ</w:t>
            </w:r>
          </w:p>
        </w:tc>
        <w:tc>
          <w:tcPr>
            <w:tcW w:w="1458" w:type="dxa"/>
            <w:vAlign w:val="bottom"/>
          </w:tcPr>
          <w:p w:rsidR="00AF3473" w:rsidRPr="00AF3473" w:rsidRDefault="00AF3473" w:rsidP="00906AB8">
            <w:pPr>
              <w:jc w:val="center"/>
              <w:rPr>
                <w:rFonts w:ascii="GHEA Grapalat" w:hAnsi="GHEA Grapalat"/>
              </w:rPr>
            </w:pPr>
            <w:r w:rsidRPr="00AF3473">
              <w:rPr>
                <w:rFonts w:ascii="GHEA Grapalat" w:hAnsi="GHEA Grapalat"/>
              </w:rPr>
              <w:t>3,277</w:t>
            </w:r>
          </w:p>
        </w:tc>
        <w:tc>
          <w:tcPr>
            <w:tcW w:w="1490" w:type="dxa"/>
            <w:vAlign w:val="bottom"/>
          </w:tcPr>
          <w:p w:rsidR="00AF3473" w:rsidRPr="00AF3473" w:rsidRDefault="00AF3473" w:rsidP="00906AB8">
            <w:pPr>
              <w:jc w:val="center"/>
              <w:rPr>
                <w:rFonts w:ascii="GHEA Grapalat" w:hAnsi="GHEA Grapalat"/>
              </w:rPr>
            </w:pPr>
            <w:r w:rsidRPr="00AF3473">
              <w:rPr>
                <w:rFonts w:ascii="GHEA Grapalat" w:hAnsi="GHEA Grapalat"/>
              </w:rPr>
              <w:t>4,053</w:t>
            </w:r>
          </w:p>
        </w:tc>
        <w:tc>
          <w:tcPr>
            <w:tcW w:w="1442" w:type="dxa"/>
            <w:vAlign w:val="bottom"/>
          </w:tcPr>
          <w:p w:rsidR="00AF3473" w:rsidRPr="00AF3473" w:rsidRDefault="00AF3473" w:rsidP="00906AB8">
            <w:pPr>
              <w:jc w:val="center"/>
              <w:rPr>
                <w:rFonts w:ascii="GHEA Grapalat" w:hAnsi="GHEA Grapalat"/>
              </w:rPr>
            </w:pPr>
            <w:r w:rsidRPr="00AF3473">
              <w:rPr>
                <w:rFonts w:ascii="GHEA Grapalat" w:hAnsi="GHEA Grapalat"/>
              </w:rPr>
              <w:t>4,247</w:t>
            </w:r>
          </w:p>
        </w:tc>
      </w:tr>
      <w:tr w:rsidR="00AF3473" w:rsidRPr="00AF3473" w:rsidTr="00DB1582">
        <w:trPr>
          <w:trHeight w:val="341"/>
        </w:trPr>
        <w:tc>
          <w:tcPr>
            <w:tcW w:w="5954" w:type="dxa"/>
            <w:vAlign w:val="center"/>
          </w:tcPr>
          <w:p w:rsidR="00AF3473" w:rsidRPr="00AF3473" w:rsidRDefault="00AF3473" w:rsidP="00DB1582">
            <w:pPr>
              <w:rPr>
                <w:rFonts w:ascii="GHEA Grapalat" w:hAnsi="GHEA Grapalat"/>
              </w:rPr>
            </w:pPr>
            <w:r w:rsidRPr="00AF3473">
              <w:rPr>
                <w:rFonts w:ascii="GHEA Grapalat" w:hAnsi="GHEA Grapalat"/>
              </w:rPr>
              <w:t>ՀՀ կառավարության պարտք, մլն ԱՄՆ դոլար</w:t>
            </w:r>
          </w:p>
        </w:tc>
        <w:tc>
          <w:tcPr>
            <w:tcW w:w="1458" w:type="dxa"/>
            <w:vAlign w:val="bottom"/>
          </w:tcPr>
          <w:p w:rsidR="00AF3473" w:rsidRPr="00AF3473" w:rsidRDefault="00AF3473" w:rsidP="00906AB8">
            <w:pPr>
              <w:jc w:val="center"/>
              <w:rPr>
                <w:rFonts w:ascii="GHEA Grapalat" w:hAnsi="GHEA Grapalat"/>
              </w:rPr>
            </w:pPr>
            <w:r w:rsidRPr="00AF3473">
              <w:rPr>
                <w:rFonts w:ascii="GHEA Grapalat" w:hAnsi="GHEA Grapalat"/>
              </w:rPr>
              <w:t>6,832</w:t>
            </w:r>
          </w:p>
        </w:tc>
        <w:tc>
          <w:tcPr>
            <w:tcW w:w="1490" w:type="dxa"/>
            <w:vAlign w:val="bottom"/>
          </w:tcPr>
          <w:p w:rsidR="00AF3473" w:rsidRPr="00AF3473" w:rsidRDefault="00AF3473" w:rsidP="00906AB8">
            <w:pPr>
              <w:jc w:val="center"/>
              <w:rPr>
                <w:rFonts w:ascii="GHEA Grapalat" w:hAnsi="GHEA Grapalat"/>
              </w:rPr>
            </w:pPr>
            <w:r w:rsidRPr="00AF3473">
              <w:rPr>
                <w:rFonts w:ascii="GHEA Grapalat" w:hAnsi="GHEA Grapalat"/>
              </w:rPr>
              <w:t>8,325</w:t>
            </w:r>
          </w:p>
        </w:tc>
        <w:tc>
          <w:tcPr>
            <w:tcW w:w="1442" w:type="dxa"/>
            <w:vAlign w:val="bottom"/>
          </w:tcPr>
          <w:p w:rsidR="00AF3473" w:rsidRPr="00AF3473" w:rsidRDefault="00AF3473" w:rsidP="00906AB8">
            <w:pPr>
              <w:jc w:val="center"/>
              <w:rPr>
                <w:rFonts w:ascii="GHEA Grapalat" w:hAnsi="GHEA Grapalat"/>
              </w:rPr>
            </w:pPr>
            <w:r w:rsidRPr="00AF3473">
              <w:rPr>
                <w:rFonts w:ascii="GHEA Grapalat" w:hAnsi="GHEA Grapalat"/>
              </w:rPr>
              <w:t>8,723</w:t>
            </w:r>
          </w:p>
        </w:tc>
      </w:tr>
      <w:tr w:rsidR="00AF3473" w:rsidRPr="00AF3473" w:rsidTr="00DB1582">
        <w:trPr>
          <w:trHeight w:val="395"/>
        </w:trPr>
        <w:tc>
          <w:tcPr>
            <w:tcW w:w="5954" w:type="dxa"/>
            <w:shd w:val="clear" w:color="auto" w:fill="BFBFBF" w:themeFill="background1" w:themeFillShade="BF"/>
            <w:vAlign w:val="center"/>
          </w:tcPr>
          <w:p w:rsidR="00AF3473" w:rsidRPr="00AF3473" w:rsidRDefault="00AF3473" w:rsidP="00DB1582">
            <w:pPr>
              <w:rPr>
                <w:rFonts w:ascii="GHEA Grapalat" w:hAnsi="GHEA Grapalat"/>
              </w:rPr>
            </w:pPr>
            <w:r w:rsidRPr="00AF3473">
              <w:rPr>
                <w:rFonts w:ascii="GHEA Grapalat" w:hAnsi="GHEA Grapalat"/>
              </w:rPr>
              <w:t>ՀՀ կառավարության պարտք</w:t>
            </w:r>
            <w:r w:rsidR="00DB1582">
              <w:rPr>
                <w:rFonts w:ascii="GHEA Grapalat" w:hAnsi="GHEA Grapalat"/>
                <w:lang w:val="hy-AM"/>
              </w:rPr>
              <w:t>/</w:t>
            </w:r>
            <w:r w:rsidRPr="00AF3473">
              <w:rPr>
                <w:rFonts w:ascii="GHEA Grapalat" w:hAnsi="GHEA Grapalat"/>
              </w:rPr>
              <w:t>ՀՆԱ</w:t>
            </w:r>
            <w:r w:rsidR="00DB1582">
              <w:rPr>
                <w:rFonts w:ascii="GHEA Grapalat" w:hAnsi="GHEA Grapalat"/>
                <w:lang w:val="hy-AM"/>
              </w:rPr>
              <w:t xml:space="preserve">, </w:t>
            </w:r>
            <w:r w:rsidR="00DB1582" w:rsidRPr="00AF3473">
              <w:rPr>
                <w:rFonts w:ascii="GHEA Grapalat" w:hAnsi="GHEA Grapalat"/>
              </w:rPr>
              <w:t>%</w:t>
            </w:r>
          </w:p>
        </w:tc>
        <w:tc>
          <w:tcPr>
            <w:tcW w:w="1458" w:type="dxa"/>
            <w:shd w:val="clear" w:color="auto" w:fill="BFBFBF" w:themeFill="background1" w:themeFillShade="BF"/>
            <w:vAlign w:val="bottom"/>
          </w:tcPr>
          <w:p w:rsidR="00AF3473" w:rsidRPr="00AF3473" w:rsidRDefault="00AF3473" w:rsidP="00906AB8">
            <w:pPr>
              <w:jc w:val="center"/>
              <w:rPr>
                <w:rFonts w:ascii="GHEA Grapalat" w:hAnsi="GHEA Grapalat"/>
              </w:rPr>
            </w:pPr>
            <w:r w:rsidRPr="00AF3473">
              <w:rPr>
                <w:rFonts w:ascii="GHEA Grapalat" w:hAnsi="GHEA Grapalat"/>
              </w:rPr>
              <w:t>49.9</w:t>
            </w:r>
          </w:p>
        </w:tc>
        <w:tc>
          <w:tcPr>
            <w:tcW w:w="1490" w:type="dxa"/>
            <w:shd w:val="clear" w:color="auto" w:fill="BFBFBF" w:themeFill="background1" w:themeFillShade="BF"/>
            <w:vAlign w:val="bottom"/>
          </w:tcPr>
          <w:p w:rsidR="00AF3473" w:rsidRPr="00AF3473" w:rsidRDefault="00AF3473" w:rsidP="00906AB8">
            <w:pPr>
              <w:jc w:val="center"/>
              <w:rPr>
                <w:rFonts w:ascii="GHEA Grapalat" w:hAnsi="GHEA Grapalat"/>
              </w:rPr>
            </w:pPr>
            <w:r w:rsidRPr="00AF3473">
              <w:rPr>
                <w:rFonts w:ascii="GHEA Grapalat" w:hAnsi="GHEA Grapalat"/>
              </w:rPr>
              <w:t>64.9</w:t>
            </w:r>
          </w:p>
        </w:tc>
        <w:tc>
          <w:tcPr>
            <w:tcW w:w="1442" w:type="dxa"/>
            <w:shd w:val="clear" w:color="auto" w:fill="BFBFBF" w:themeFill="background1" w:themeFillShade="BF"/>
            <w:vAlign w:val="bottom"/>
          </w:tcPr>
          <w:p w:rsidR="00AF3473" w:rsidRPr="00AF3473" w:rsidRDefault="00AF3473" w:rsidP="00906AB8">
            <w:pPr>
              <w:jc w:val="center"/>
              <w:rPr>
                <w:rFonts w:ascii="GHEA Grapalat" w:hAnsi="GHEA Grapalat"/>
              </w:rPr>
            </w:pPr>
            <w:r w:rsidRPr="00AF3473">
              <w:rPr>
                <w:rFonts w:ascii="GHEA Grapalat" w:hAnsi="GHEA Grapalat"/>
              </w:rPr>
              <w:t>63.2</w:t>
            </w:r>
          </w:p>
        </w:tc>
      </w:tr>
    </w:tbl>
    <w:p w:rsidR="00DB1582" w:rsidRPr="00DB1582" w:rsidRDefault="00DB1582" w:rsidP="00AF3473">
      <w:pPr>
        <w:jc w:val="both"/>
        <w:rPr>
          <w:rFonts w:ascii="GHEA Grapalat" w:eastAsiaTheme="minorHAnsi" w:hAnsi="GHEA Grapalat"/>
          <w:sz w:val="10"/>
          <w:szCs w:val="10"/>
        </w:rPr>
      </w:pPr>
    </w:p>
    <w:p w:rsidR="00DB1582" w:rsidRDefault="00AF3473" w:rsidP="00DB1582">
      <w:pPr>
        <w:ind w:firstLine="720"/>
        <w:jc w:val="both"/>
        <w:rPr>
          <w:rFonts w:ascii="GHEA Grapalat" w:eastAsiaTheme="minorHAnsi" w:hAnsi="GHEA Grapalat"/>
        </w:rPr>
      </w:pPr>
      <w:r w:rsidRPr="00AF3473">
        <w:rPr>
          <w:rFonts w:ascii="GHEA Grapalat" w:eastAsiaTheme="minorHAnsi" w:hAnsi="GHEA Grapalat"/>
        </w:rPr>
        <w:t xml:space="preserve">2020-2021 թվականներին կառավարության պարտքի կառուցվածքում </w:t>
      </w:r>
      <w:r w:rsidR="00D940A2">
        <w:rPr>
          <w:rFonts w:ascii="GHEA Grapalat" w:eastAsiaTheme="minorHAnsi" w:hAnsi="GHEA Grapalat"/>
          <w:lang w:val="hy-AM"/>
        </w:rPr>
        <w:t>կավենանա</w:t>
      </w:r>
      <w:r w:rsidRPr="00AF3473">
        <w:rPr>
          <w:rFonts w:ascii="GHEA Grapalat" w:eastAsiaTheme="minorHAnsi" w:hAnsi="GHEA Grapalat"/>
        </w:rPr>
        <w:t xml:space="preserve"> ՀՀ դրամով տեղաբաշխված պետական գանձապետական պարտատոմսերի կշիռը, որն ըստ կանխատեսումների կկազմի համա</w:t>
      </w:r>
      <w:r w:rsidRPr="00AF3473">
        <w:rPr>
          <w:rFonts w:ascii="GHEA Grapalat" w:eastAsiaTheme="minorHAnsi" w:hAnsi="GHEA Grapalat"/>
        </w:rPr>
        <w:softHyphen/>
        <w:t>պա</w:t>
      </w:r>
      <w:r w:rsidRPr="00AF3473">
        <w:rPr>
          <w:rFonts w:ascii="GHEA Grapalat" w:eastAsiaTheme="minorHAnsi" w:hAnsi="GHEA Grapalat"/>
        </w:rPr>
        <w:softHyphen/>
        <w:t>տաս</w:t>
      </w:r>
      <w:r w:rsidRPr="00AF3473">
        <w:rPr>
          <w:rFonts w:ascii="GHEA Grapalat" w:eastAsiaTheme="minorHAnsi" w:hAnsi="GHEA Grapalat"/>
        </w:rPr>
        <w:softHyphen/>
        <w:t xml:space="preserve">խանաբար 22.9% և 26.8%: </w:t>
      </w:r>
    </w:p>
    <w:p w:rsidR="00AF3473" w:rsidRDefault="00AF3473" w:rsidP="00DB1582">
      <w:pPr>
        <w:ind w:firstLine="720"/>
        <w:jc w:val="both"/>
        <w:rPr>
          <w:rFonts w:ascii="GHEA Grapalat" w:eastAsiaTheme="minorHAnsi" w:hAnsi="GHEA Grapalat"/>
        </w:rPr>
      </w:pPr>
      <w:r w:rsidRPr="00AF3473">
        <w:rPr>
          <w:rFonts w:ascii="GHEA Grapalat" w:eastAsiaTheme="minorHAnsi" w:hAnsi="GHEA Grapalat"/>
        </w:rPr>
        <w:t xml:space="preserve">2021 թվականին կառավարության պարտքի միջին կշռված տոկոսադրույքը կկազմի 4.6%: Կառավարության պարտքի սպասարկման ծախսերը (տոկոսավճարներ) կկազմեն ՀՆԱ-ի 2.9%-ը:  </w:t>
      </w:r>
    </w:p>
    <w:p w:rsidR="00DB1582" w:rsidRPr="00DB1582" w:rsidRDefault="00DB1582" w:rsidP="00DB1582">
      <w:pPr>
        <w:ind w:firstLine="720"/>
        <w:jc w:val="both"/>
        <w:rPr>
          <w:rFonts w:ascii="GHEA Grapalat" w:eastAsiaTheme="minorHAnsi" w:hAnsi="GHEA Grapalat"/>
          <w:sz w:val="10"/>
          <w:szCs w:val="1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134"/>
        <w:gridCol w:w="1134"/>
        <w:gridCol w:w="1134"/>
      </w:tblGrid>
      <w:tr w:rsidR="00AF3473" w:rsidRPr="00AF3473" w:rsidTr="004C1289">
        <w:trPr>
          <w:trHeight w:val="341"/>
        </w:trPr>
        <w:tc>
          <w:tcPr>
            <w:tcW w:w="6912" w:type="dxa"/>
            <w:shd w:val="clear" w:color="auto" w:fill="BFBFBF" w:themeFill="background1" w:themeFillShade="BF"/>
          </w:tcPr>
          <w:p w:rsidR="00AF3473" w:rsidRPr="00AF3473" w:rsidRDefault="00AF3473" w:rsidP="00AF3473">
            <w:pPr>
              <w:jc w:val="both"/>
              <w:rPr>
                <w:rFonts w:ascii="GHEA Grapalat" w:hAnsi="GHEA Grapalat"/>
              </w:rPr>
            </w:pPr>
            <w:r w:rsidRPr="00AF3473">
              <w:rPr>
                <w:rFonts w:ascii="Calibri" w:hAnsi="Calibri" w:cs="Calibri"/>
              </w:rPr>
              <w:t> </w:t>
            </w:r>
          </w:p>
        </w:tc>
        <w:tc>
          <w:tcPr>
            <w:tcW w:w="1134" w:type="dxa"/>
            <w:shd w:val="clear" w:color="auto" w:fill="BFBFBF" w:themeFill="background1" w:themeFillShade="BF"/>
          </w:tcPr>
          <w:p w:rsidR="00AF3473" w:rsidRPr="00AF3473" w:rsidRDefault="004C1289" w:rsidP="00AF3473">
            <w:pPr>
              <w:jc w:val="both"/>
              <w:rPr>
                <w:rFonts w:ascii="GHEA Grapalat" w:hAnsi="GHEA Grapalat"/>
              </w:rPr>
            </w:pPr>
            <w:r>
              <w:rPr>
                <w:rFonts w:ascii="GHEA Grapalat" w:hAnsi="GHEA Grapalat"/>
                <w:lang w:val="hy-AM"/>
              </w:rPr>
              <w:t xml:space="preserve">  </w:t>
            </w:r>
            <w:r w:rsidR="00AF3473" w:rsidRPr="00AF3473">
              <w:rPr>
                <w:rFonts w:ascii="GHEA Grapalat" w:hAnsi="GHEA Grapalat"/>
              </w:rPr>
              <w:t>2019թ.</w:t>
            </w:r>
          </w:p>
        </w:tc>
        <w:tc>
          <w:tcPr>
            <w:tcW w:w="1134" w:type="dxa"/>
            <w:shd w:val="clear" w:color="auto" w:fill="BFBFBF" w:themeFill="background1" w:themeFillShade="BF"/>
          </w:tcPr>
          <w:p w:rsidR="00AF3473" w:rsidRPr="00AF3473" w:rsidRDefault="00AF3473" w:rsidP="00AF3473">
            <w:pPr>
              <w:jc w:val="both"/>
              <w:rPr>
                <w:rFonts w:ascii="GHEA Grapalat" w:hAnsi="GHEA Grapalat"/>
              </w:rPr>
            </w:pPr>
            <w:r w:rsidRPr="00AF3473">
              <w:rPr>
                <w:rFonts w:ascii="GHEA Grapalat" w:hAnsi="GHEA Grapalat"/>
              </w:rPr>
              <w:t>2020թ.</w:t>
            </w:r>
          </w:p>
        </w:tc>
        <w:tc>
          <w:tcPr>
            <w:tcW w:w="1134" w:type="dxa"/>
            <w:shd w:val="clear" w:color="auto" w:fill="BFBFBF" w:themeFill="background1" w:themeFillShade="BF"/>
          </w:tcPr>
          <w:p w:rsidR="00AF3473" w:rsidRPr="00AF3473" w:rsidRDefault="00AF3473" w:rsidP="00AF3473">
            <w:pPr>
              <w:jc w:val="both"/>
              <w:rPr>
                <w:rFonts w:ascii="GHEA Grapalat" w:hAnsi="GHEA Grapalat"/>
              </w:rPr>
            </w:pPr>
            <w:r w:rsidRPr="00AF3473">
              <w:rPr>
                <w:rFonts w:ascii="GHEA Grapalat" w:hAnsi="GHEA Grapalat"/>
              </w:rPr>
              <w:t>2021թ.</w:t>
            </w:r>
          </w:p>
        </w:tc>
      </w:tr>
      <w:tr w:rsidR="00AF3473" w:rsidRPr="00AF3473" w:rsidTr="00DB1582">
        <w:trPr>
          <w:trHeight w:val="341"/>
        </w:trPr>
        <w:tc>
          <w:tcPr>
            <w:tcW w:w="6912" w:type="dxa"/>
          </w:tcPr>
          <w:p w:rsidR="00AF3473" w:rsidRPr="00AF3473" w:rsidRDefault="00AF3473" w:rsidP="00AF3473">
            <w:pPr>
              <w:jc w:val="both"/>
              <w:rPr>
                <w:rFonts w:ascii="GHEA Grapalat" w:hAnsi="GHEA Grapalat"/>
              </w:rPr>
            </w:pPr>
            <w:r w:rsidRPr="00AF3473">
              <w:rPr>
                <w:rFonts w:ascii="GHEA Grapalat" w:hAnsi="GHEA Grapalat"/>
              </w:rPr>
              <w:t>Կառավարության պարտքի սպասարկում (տոկոսավճար), մլրդ դրամ</w:t>
            </w:r>
          </w:p>
        </w:tc>
        <w:tc>
          <w:tcPr>
            <w:tcW w:w="1134" w:type="dxa"/>
            <w:vAlign w:val="center"/>
          </w:tcPr>
          <w:p w:rsidR="00AF3473" w:rsidRPr="00AF3473" w:rsidRDefault="00AF3473" w:rsidP="00DB1582">
            <w:pPr>
              <w:jc w:val="center"/>
              <w:rPr>
                <w:rFonts w:ascii="GHEA Grapalat" w:hAnsi="GHEA Grapalat"/>
              </w:rPr>
            </w:pPr>
            <w:r w:rsidRPr="00AF3473">
              <w:rPr>
                <w:rFonts w:ascii="GHEA Grapalat" w:hAnsi="GHEA Grapalat"/>
              </w:rPr>
              <w:t>157.5</w:t>
            </w:r>
          </w:p>
        </w:tc>
        <w:tc>
          <w:tcPr>
            <w:tcW w:w="1134" w:type="dxa"/>
            <w:vAlign w:val="center"/>
          </w:tcPr>
          <w:p w:rsidR="00AF3473" w:rsidRPr="00AF3473" w:rsidRDefault="00AF3473" w:rsidP="00DB1582">
            <w:pPr>
              <w:jc w:val="center"/>
              <w:rPr>
                <w:rFonts w:ascii="GHEA Grapalat" w:hAnsi="GHEA Grapalat"/>
              </w:rPr>
            </w:pPr>
            <w:r w:rsidRPr="00AF3473">
              <w:rPr>
                <w:rFonts w:ascii="GHEA Grapalat" w:hAnsi="GHEA Grapalat"/>
              </w:rPr>
              <w:t>166.7</w:t>
            </w:r>
          </w:p>
        </w:tc>
        <w:tc>
          <w:tcPr>
            <w:tcW w:w="1134" w:type="dxa"/>
            <w:vAlign w:val="center"/>
          </w:tcPr>
          <w:p w:rsidR="00AF3473" w:rsidRPr="00AF3473" w:rsidRDefault="00AF3473" w:rsidP="00DB1582">
            <w:pPr>
              <w:jc w:val="center"/>
              <w:rPr>
                <w:rFonts w:ascii="GHEA Grapalat" w:hAnsi="GHEA Grapalat"/>
              </w:rPr>
            </w:pPr>
            <w:r w:rsidRPr="00AF3473">
              <w:rPr>
                <w:rFonts w:ascii="GHEA Grapalat" w:hAnsi="GHEA Grapalat"/>
              </w:rPr>
              <w:t>191.7</w:t>
            </w:r>
          </w:p>
        </w:tc>
      </w:tr>
      <w:tr w:rsidR="00AF3473" w:rsidRPr="00AF3473" w:rsidTr="00DB1582">
        <w:trPr>
          <w:trHeight w:val="341"/>
        </w:trPr>
        <w:tc>
          <w:tcPr>
            <w:tcW w:w="6912" w:type="dxa"/>
          </w:tcPr>
          <w:p w:rsidR="00AF3473" w:rsidRPr="00AF3473" w:rsidRDefault="00AF3473" w:rsidP="00AF3473">
            <w:pPr>
              <w:jc w:val="both"/>
              <w:rPr>
                <w:rFonts w:ascii="GHEA Grapalat" w:hAnsi="GHEA Grapalat"/>
              </w:rPr>
            </w:pPr>
            <w:r w:rsidRPr="00AF3473">
              <w:rPr>
                <w:rFonts w:ascii="GHEA Grapalat" w:hAnsi="GHEA Grapalat"/>
              </w:rPr>
              <w:t>%-ներով ՀՆԱ-ի նկատմամբ</w:t>
            </w:r>
          </w:p>
        </w:tc>
        <w:tc>
          <w:tcPr>
            <w:tcW w:w="1134" w:type="dxa"/>
            <w:vAlign w:val="center"/>
          </w:tcPr>
          <w:p w:rsidR="00AF3473" w:rsidRPr="00AF3473" w:rsidRDefault="00AF3473" w:rsidP="00DB1582">
            <w:pPr>
              <w:jc w:val="center"/>
              <w:rPr>
                <w:rFonts w:ascii="GHEA Grapalat" w:hAnsi="GHEA Grapalat"/>
              </w:rPr>
            </w:pPr>
            <w:r w:rsidRPr="00AF3473">
              <w:rPr>
                <w:rFonts w:ascii="GHEA Grapalat" w:hAnsi="GHEA Grapalat"/>
              </w:rPr>
              <w:t>2.4</w:t>
            </w:r>
          </w:p>
        </w:tc>
        <w:tc>
          <w:tcPr>
            <w:tcW w:w="1134" w:type="dxa"/>
            <w:vAlign w:val="center"/>
          </w:tcPr>
          <w:p w:rsidR="00AF3473" w:rsidRPr="00AF3473" w:rsidRDefault="00AF3473" w:rsidP="00DB1582">
            <w:pPr>
              <w:jc w:val="center"/>
              <w:rPr>
                <w:rFonts w:ascii="GHEA Grapalat" w:hAnsi="GHEA Grapalat"/>
              </w:rPr>
            </w:pPr>
            <w:r w:rsidRPr="00AF3473">
              <w:rPr>
                <w:rFonts w:ascii="GHEA Grapalat" w:hAnsi="GHEA Grapalat"/>
              </w:rPr>
              <w:t>2.7</w:t>
            </w:r>
          </w:p>
        </w:tc>
        <w:tc>
          <w:tcPr>
            <w:tcW w:w="1134" w:type="dxa"/>
            <w:vAlign w:val="center"/>
          </w:tcPr>
          <w:p w:rsidR="00AF3473" w:rsidRPr="00AF3473" w:rsidRDefault="00AF3473" w:rsidP="00DB1582">
            <w:pPr>
              <w:jc w:val="center"/>
              <w:rPr>
                <w:rFonts w:ascii="GHEA Grapalat" w:hAnsi="GHEA Grapalat"/>
              </w:rPr>
            </w:pPr>
            <w:r w:rsidRPr="00AF3473">
              <w:rPr>
                <w:rFonts w:ascii="GHEA Grapalat" w:hAnsi="GHEA Grapalat"/>
              </w:rPr>
              <w:t>2.9</w:t>
            </w:r>
          </w:p>
        </w:tc>
      </w:tr>
      <w:tr w:rsidR="00AF3473" w:rsidRPr="00AF3473" w:rsidTr="00DB1582">
        <w:trPr>
          <w:trHeight w:val="341"/>
        </w:trPr>
        <w:tc>
          <w:tcPr>
            <w:tcW w:w="6912" w:type="dxa"/>
          </w:tcPr>
          <w:p w:rsidR="00AF3473" w:rsidRPr="00AF3473" w:rsidRDefault="00AF3473" w:rsidP="00AF3473">
            <w:pPr>
              <w:jc w:val="both"/>
              <w:rPr>
                <w:rFonts w:ascii="GHEA Grapalat" w:hAnsi="GHEA Grapalat"/>
              </w:rPr>
            </w:pPr>
            <w:r w:rsidRPr="00AF3473">
              <w:rPr>
                <w:rFonts w:ascii="GHEA Grapalat" w:hAnsi="GHEA Grapalat"/>
              </w:rPr>
              <w:t>Կառավարության պարտքի միջին կշռված տոկոսադրույք, %</w:t>
            </w:r>
          </w:p>
        </w:tc>
        <w:tc>
          <w:tcPr>
            <w:tcW w:w="1134" w:type="dxa"/>
          </w:tcPr>
          <w:p w:rsidR="00AF3473" w:rsidRPr="00AF3473" w:rsidRDefault="00AF3473" w:rsidP="00DB1582">
            <w:pPr>
              <w:jc w:val="center"/>
              <w:rPr>
                <w:rFonts w:ascii="GHEA Grapalat" w:hAnsi="GHEA Grapalat"/>
              </w:rPr>
            </w:pPr>
            <w:r w:rsidRPr="00AF3473">
              <w:rPr>
                <w:rFonts w:ascii="GHEA Grapalat" w:hAnsi="GHEA Grapalat"/>
              </w:rPr>
              <w:t>4.8</w:t>
            </w:r>
          </w:p>
        </w:tc>
        <w:tc>
          <w:tcPr>
            <w:tcW w:w="1134" w:type="dxa"/>
          </w:tcPr>
          <w:p w:rsidR="00AF3473" w:rsidRPr="00AF3473" w:rsidRDefault="00AF3473" w:rsidP="00DB1582">
            <w:pPr>
              <w:jc w:val="center"/>
              <w:rPr>
                <w:rFonts w:ascii="GHEA Grapalat" w:hAnsi="GHEA Grapalat"/>
              </w:rPr>
            </w:pPr>
            <w:r w:rsidRPr="00AF3473">
              <w:rPr>
                <w:rFonts w:ascii="GHEA Grapalat" w:hAnsi="GHEA Grapalat"/>
              </w:rPr>
              <w:t>4.8</w:t>
            </w:r>
          </w:p>
        </w:tc>
        <w:tc>
          <w:tcPr>
            <w:tcW w:w="1134" w:type="dxa"/>
          </w:tcPr>
          <w:p w:rsidR="00AF3473" w:rsidRPr="00AF3473" w:rsidRDefault="00AF3473" w:rsidP="00DB1582">
            <w:pPr>
              <w:jc w:val="center"/>
              <w:rPr>
                <w:rFonts w:ascii="GHEA Grapalat" w:hAnsi="GHEA Grapalat"/>
              </w:rPr>
            </w:pPr>
            <w:r w:rsidRPr="00AF3473">
              <w:rPr>
                <w:rFonts w:ascii="GHEA Grapalat" w:hAnsi="GHEA Grapalat"/>
              </w:rPr>
              <w:t>4.6</w:t>
            </w:r>
          </w:p>
        </w:tc>
      </w:tr>
    </w:tbl>
    <w:p w:rsidR="004C1289" w:rsidRPr="004C1289" w:rsidRDefault="004C1289" w:rsidP="00AF3473">
      <w:pPr>
        <w:jc w:val="both"/>
        <w:rPr>
          <w:rFonts w:ascii="GHEA Grapalat" w:eastAsiaTheme="minorHAnsi" w:hAnsi="GHEA Grapalat"/>
          <w:sz w:val="16"/>
          <w:szCs w:val="16"/>
        </w:rPr>
      </w:pPr>
    </w:p>
    <w:p w:rsidR="00AF3473" w:rsidRDefault="00AF3473" w:rsidP="004C1289">
      <w:pPr>
        <w:ind w:firstLine="720"/>
        <w:jc w:val="both"/>
        <w:rPr>
          <w:rFonts w:ascii="GHEA Grapalat" w:eastAsiaTheme="minorHAnsi" w:hAnsi="GHEA Grapalat"/>
        </w:rPr>
      </w:pPr>
      <w:r w:rsidRPr="00AF3473">
        <w:rPr>
          <w:rFonts w:ascii="GHEA Grapalat" w:eastAsiaTheme="minorHAnsi" w:hAnsi="GHEA Grapalat"/>
        </w:rPr>
        <w:t>2021 թվականին կառավարության պարտքի մարման և սպասարկման համար կպահանջվի 470.3 մլրդ դրամ, որից 278.6 մլրդ դրամը կկազմեն պարտքի գծով մարումները, իսկ 191.7 մլրդ դրամը՝ տոկոսավճարները:</w:t>
      </w:r>
    </w:p>
    <w:p w:rsidR="004C1289" w:rsidRPr="00AF3473" w:rsidRDefault="004C1289" w:rsidP="004C1289">
      <w:pPr>
        <w:ind w:firstLine="720"/>
        <w:jc w:val="both"/>
        <w:rPr>
          <w:rFonts w:ascii="GHEA Grapalat" w:eastAsiaTheme="minorHAnsi" w:hAnsi="GHEA Grapala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059"/>
        <w:gridCol w:w="1747"/>
        <w:gridCol w:w="1409"/>
      </w:tblGrid>
      <w:tr w:rsidR="00AF3473" w:rsidRPr="00AF3473" w:rsidTr="004C1289">
        <w:tc>
          <w:tcPr>
            <w:tcW w:w="6204" w:type="dxa"/>
            <w:shd w:val="clear" w:color="auto" w:fill="BFBFBF" w:themeFill="background1" w:themeFillShade="BF"/>
          </w:tcPr>
          <w:p w:rsidR="00AF3473" w:rsidRPr="004C1289" w:rsidRDefault="00AF3473" w:rsidP="00AF3473">
            <w:pPr>
              <w:jc w:val="both"/>
              <w:rPr>
                <w:rFonts w:ascii="GHEA Grapalat" w:hAnsi="GHEA Grapalat"/>
                <w:b/>
              </w:rPr>
            </w:pPr>
            <w:r w:rsidRPr="004C1289">
              <w:rPr>
                <w:rFonts w:ascii="GHEA Grapalat" w:hAnsi="GHEA Grapalat"/>
                <w:b/>
              </w:rPr>
              <w:t>մլրդ դրամ</w:t>
            </w:r>
          </w:p>
        </w:tc>
        <w:tc>
          <w:tcPr>
            <w:tcW w:w="1059" w:type="dxa"/>
            <w:shd w:val="clear" w:color="auto" w:fill="BFBFBF" w:themeFill="background1" w:themeFillShade="BF"/>
          </w:tcPr>
          <w:p w:rsidR="00AF3473" w:rsidRPr="004C1289" w:rsidRDefault="00AF3473" w:rsidP="004C1289">
            <w:pPr>
              <w:jc w:val="center"/>
              <w:rPr>
                <w:rFonts w:ascii="GHEA Grapalat" w:hAnsi="GHEA Grapalat"/>
                <w:b/>
              </w:rPr>
            </w:pPr>
            <w:r w:rsidRPr="004C1289">
              <w:rPr>
                <w:rFonts w:ascii="GHEA Grapalat" w:hAnsi="GHEA Grapalat"/>
                <w:b/>
              </w:rPr>
              <w:t>մարում</w:t>
            </w:r>
          </w:p>
        </w:tc>
        <w:tc>
          <w:tcPr>
            <w:tcW w:w="1747" w:type="dxa"/>
            <w:shd w:val="clear" w:color="auto" w:fill="BFBFBF" w:themeFill="background1" w:themeFillShade="BF"/>
          </w:tcPr>
          <w:p w:rsidR="00AF3473" w:rsidRPr="004C1289" w:rsidRDefault="00AF3473" w:rsidP="004C1289">
            <w:pPr>
              <w:jc w:val="center"/>
              <w:rPr>
                <w:rFonts w:ascii="GHEA Grapalat" w:hAnsi="GHEA Grapalat"/>
                <w:b/>
              </w:rPr>
            </w:pPr>
            <w:r w:rsidRPr="004C1289">
              <w:rPr>
                <w:rFonts w:ascii="GHEA Grapalat" w:hAnsi="GHEA Grapalat"/>
                <w:b/>
              </w:rPr>
              <w:t>սպասարկում</w:t>
            </w:r>
          </w:p>
        </w:tc>
        <w:tc>
          <w:tcPr>
            <w:tcW w:w="1409" w:type="dxa"/>
            <w:shd w:val="clear" w:color="auto" w:fill="BFBFBF" w:themeFill="background1" w:themeFillShade="BF"/>
          </w:tcPr>
          <w:p w:rsidR="00AF3473" w:rsidRPr="004C1289" w:rsidRDefault="00AF3473" w:rsidP="004C1289">
            <w:pPr>
              <w:jc w:val="center"/>
              <w:rPr>
                <w:rFonts w:ascii="GHEA Grapalat" w:hAnsi="GHEA Grapalat"/>
                <w:b/>
              </w:rPr>
            </w:pPr>
            <w:r w:rsidRPr="004C1289">
              <w:rPr>
                <w:rFonts w:ascii="GHEA Grapalat" w:hAnsi="GHEA Grapalat"/>
                <w:b/>
              </w:rPr>
              <w:t>ընդամենը</w:t>
            </w:r>
          </w:p>
        </w:tc>
      </w:tr>
      <w:tr w:rsidR="00AF3473" w:rsidRPr="00AF3473" w:rsidTr="004C1289">
        <w:trPr>
          <w:trHeight w:val="361"/>
        </w:trPr>
        <w:tc>
          <w:tcPr>
            <w:tcW w:w="6204" w:type="dxa"/>
            <w:vAlign w:val="center"/>
          </w:tcPr>
          <w:p w:rsidR="00AF3473" w:rsidRPr="00AF3473" w:rsidRDefault="00AF3473" w:rsidP="004C1289">
            <w:pPr>
              <w:rPr>
                <w:rFonts w:ascii="GHEA Grapalat" w:hAnsi="GHEA Grapalat"/>
              </w:rPr>
            </w:pPr>
            <w:r w:rsidRPr="00AF3473">
              <w:rPr>
                <w:rFonts w:ascii="GHEA Grapalat" w:hAnsi="GHEA Grapalat"/>
              </w:rPr>
              <w:t>Պետական գանձապետական պարտատոմսեր</w:t>
            </w:r>
          </w:p>
        </w:tc>
        <w:tc>
          <w:tcPr>
            <w:tcW w:w="1059" w:type="dxa"/>
            <w:vAlign w:val="center"/>
          </w:tcPr>
          <w:p w:rsidR="00AF3473" w:rsidRPr="00AF3473" w:rsidRDefault="00AF3473" w:rsidP="004C1289">
            <w:pPr>
              <w:jc w:val="center"/>
              <w:rPr>
                <w:rFonts w:ascii="GHEA Grapalat" w:hAnsi="GHEA Grapalat"/>
              </w:rPr>
            </w:pPr>
            <w:r w:rsidRPr="00AF3473">
              <w:rPr>
                <w:rFonts w:ascii="GHEA Grapalat" w:hAnsi="GHEA Grapalat"/>
              </w:rPr>
              <w:t>159.6</w:t>
            </w:r>
            <w:r w:rsidRPr="00AF3473">
              <w:rPr>
                <w:rFonts w:ascii="GHEA Grapalat" w:hAnsi="GHEA Grapalat"/>
              </w:rPr>
              <w:footnoteReference w:id="1"/>
            </w:r>
          </w:p>
        </w:tc>
        <w:tc>
          <w:tcPr>
            <w:tcW w:w="1747" w:type="dxa"/>
            <w:vAlign w:val="center"/>
          </w:tcPr>
          <w:p w:rsidR="00AF3473" w:rsidRPr="00AF3473" w:rsidRDefault="00AF3473" w:rsidP="004C1289">
            <w:pPr>
              <w:jc w:val="center"/>
              <w:rPr>
                <w:rFonts w:ascii="GHEA Grapalat" w:hAnsi="GHEA Grapalat"/>
              </w:rPr>
            </w:pPr>
            <w:r w:rsidRPr="00AF3473">
              <w:rPr>
                <w:rFonts w:ascii="GHEA Grapalat" w:hAnsi="GHEA Grapalat"/>
              </w:rPr>
              <w:t>107.4</w:t>
            </w:r>
          </w:p>
        </w:tc>
        <w:tc>
          <w:tcPr>
            <w:tcW w:w="1409" w:type="dxa"/>
            <w:vAlign w:val="center"/>
          </w:tcPr>
          <w:p w:rsidR="00AF3473" w:rsidRPr="00AF3473" w:rsidRDefault="00AF3473" w:rsidP="004C1289">
            <w:pPr>
              <w:jc w:val="center"/>
              <w:rPr>
                <w:rFonts w:ascii="GHEA Grapalat" w:hAnsi="GHEA Grapalat"/>
              </w:rPr>
            </w:pPr>
            <w:r w:rsidRPr="00AF3473">
              <w:rPr>
                <w:rFonts w:ascii="GHEA Grapalat" w:hAnsi="GHEA Grapalat"/>
              </w:rPr>
              <w:t>267.0</w:t>
            </w:r>
          </w:p>
        </w:tc>
      </w:tr>
      <w:tr w:rsidR="00AF3473" w:rsidRPr="00AF3473" w:rsidTr="004C1289">
        <w:trPr>
          <w:trHeight w:val="361"/>
        </w:trPr>
        <w:tc>
          <w:tcPr>
            <w:tcW w:w="6204" w:type="dxa"/>
            <w:vAlign w:val="center"/>
          </w:tcPr>
          <w:p w:rsidR="00AF3473" w:rsidRPr="00AF3473" w:rsidRDefault="00AF3473" w:rsidP="004C1289">
            <w:pPr>
              <w:rPr>
                <w:rFonts w:ascii="GHEA Grapalat" w:hAnsi="GHEA Grapalat"/>
              </w:rPr>
            </w:pPr>
            <w:r w:rsidRPr="00AF3473">
              <w:rPr>
                <w:rFonts w:ascii="GHEA Grapalat" w:hAnsi="GHEA Grapalat"/>
              </w:rPr>
              <w:t>Արտարժութային պետական պարտատոմսեր</w:t>
            </w:r>
          </w:p>
        </w:tc>
        <w:tc>
          <w:tcPr>
            <w:tcW w:w="1059" w:type="dxa"/>
            <w:vAlign w:val="center"/>
          </w:tcPr>
          <w:p w:rsidR="00AF3473" w:rsidRPr="00AF3473" w:rsidRDefault="00AF3473" w:rsidP="004C1289">
            <w:pPr>
              <w:jc w:val="center"/>
              <w:rPr>
                <w:rFonts w:ascii="GHEA Grapalat" w:hAnsi="GHEA Grapalat"/>
              </w:rPr>
            </w:pPr>
            <w:r w:rsidRPr="00AF3473">
              <w:rPr>
                <w:rFonts w:ascii="GHEA Grapalat" w:hAnsi="GHEA Grapalat"/>
              </w:rPr>
              <w:t>-</w:t>
            </w:r>
          </w:p>
        </w:tc>
        <w:tc>
          <w:tcPr>
            <w:tcW w:w="1747" w:type="dxa"/>
            <w:vAlign w:val="center"/>
          </w:tcPr>
          <w:p w:rsidR="00AF3473" w:rsidRPr="00AF3473" w:rsidRDefault="00AF3473" w:rsidP="004C1289">
            <w:pPr>
              <w:jc w:val="center"/>
              <w:rPr>
                <w:rFonts w:ascii="GHEA Grapalat" w:hAnsi="GHEA Grapalat"/>
              </w:rPr>
            </w:pPr>
            <w:r w:rsidRPr="00AF3473">
              <w:rPr>
                <w:rFonts w:ascii="GHEA Grapalat" w:hAnsi="GHEA Grapalat"/>
              </w:rPr>
              <w:t>40.2</w:t>
            </w:r>
          </w:p>
        </w:tc>
        <w:tc>
          <w:tcPr>
            <w:tcW w:w="1409" w:type="dxa"/>
            <w:vAlign w:val="center"/>
          </w:tcPr>
          <w:p w:rsidR="00AF3473" w:rsidRPr="00AF3473" w:rsidRDefault="00AF3473" w:rsidP="004C1289">
            <w:pPr>
              <w:jc w:val="center"/>
              <w:rPr>
                <w:rFonts w:ascii="GHEA Grapalat" w:hAnsi="GHEA Grapalat"/>
              </w:rPr>
            </w:pPr>
            <w:r w:rsidRPr="00AF3473">
              <w:rPr>
                <w:rFonts w:ascii="GHEA Grapalat" w:hAnsi="GHEA Grapalat"/>
              </w:rPr>
              <w:t>40.2</w:t>
            </w:r>
          </w:p>
        </w:tc>
      </w:tr>
      <w:tr w:rsidR="00AF3473" w:rsidRPr="00AF3473" w:rsidTr="004C1289">
        <w:trPr>
          <w:trHeight w:val="361"/>
        </w:trPr>
        <w:tc>
          <w:tcPr>
            <w:tcW w:w="6204" w:type="dxa"/>
            <w:vAlign w:val="center"/>
          </w:tcPr>
          <w:p w:rsidR="00AF3473" w:rsidRPr="00AF3473" w:rsidRDefault="00AF3473" w:rsidP="004C1289">
            <w:pPr>
              <w:rPr>
                <w:rFonts w:ascii="GHEA Grapalat" w:hAnsi="GHEA Grapalat"/>
              </w:rPr>
            </w:pPr>
            <w:r w:rsidRPr="00AF3473">
              <w:rPr>
                <w:rFonts w:ascii="GHEA Grapalat" w:hAnsi="GHEA Grapalat"/>
              </w:rPr>
              <w:t>Արտաքին վարկեր</w:t>
            </w:r>
          </w:p>
        </w:tc>
        <w:tc>
          <w:tcPr>
            <w:tcW w:w="1059" w:type="dxa"/>
            <w:vAlign w:val="center"/>
          </w:tcPr>
          <w:p w:rsidR="00AF3473" w:rsidRPr="00AF3473" w:rsidRDefault="00AF3473" w:rsidP="004C1289">
            <w:pPr>
              <w:jc w:val="center"/>
              <w:rPr>
                <w:rFonts w:ascii="GHEA Grapalat" w:hAnsi="GHEA Grapalat"/>
              </w:rPr>
            </w:pPr>
            <w:r w:rsidRPr="00AF3473">
              <w:rPr>
                <w:rFonts w:ascii="GHEA Grapalat" w:hAnsi="GHEA Grapalat"/>
              </w:rPr>
              <w:t>119.0</w:t>
            </w:r>
          </w:p>
        </w:tc>
        <w:tc>
          <w:tcPr>
            <w:tcW w:w="1747" w:type="dxa"/>
            <w:vAlign w:val="center"/>
          </w:tcPr>
          <w:p w:rsidR="00AF3473" w:rsidRPr="00AF3473" w:rsidRDefault="00AF3473" w:rsidP="004C1289">
            <w:pPr>
              <w:jc w:val="center"/>
              <w:rPr>
                <w:rFonts w:ascii="GHEA Grapalat" w:hAnsi="GHEA Grapalat"/>
              </w:rPr>
            </w:pPr>
            <w:r w:rsidRPr="00AF3473">
              <w:rPr>
                <w:rFonts w:ascii="GHEA Grapalat" w:hAnsi="GHEA Grapalat"/>
              </w:rPr>
              <w:t>44.1</w:t>
            </w:r>
          </w:p>
        </w:tc>
        <w:tc>
          <w:tcPr>
            <w:tcW w:w="1409" w:type="dxa"/>
            <w:vAlign w:val="center"/>
          </w:tcPr>
          <w:p w:rsidR="00AF3473" w:rsidRPr="00AF3473" w:rsidRDefault="00AF3473" w:rsidP="004C1289">
            <w:pPr>
              <w:jc w:val="center"/>
              <w:rPr>
                <w:rFonts w:ascii="GHEA Grapalat" w:hAnsi="GHEA Grapalat"/>
              </w:rPr>
            </w:pPr>
            <w:r w:rsidRPr="00AF3473">
              <w:rPr>
                <w:rFonts w:ascii="GHEA Grapalat" w:hAnsi="GHEA Grapalat"/>
              </w:rPr>
              <w:t>163.1</w:t>
            </w:r>
          </w:p>
        </w:tc>
      </w:tr>
      <w:tr w:rsidR="00AF3473" w:rsidRPr="00AF3473" w:rsidTr="004C1289">
        <w:trPr>
          <w:trHeight w:val="361"/>
        </w:trPr>
        <w:tc>
          <w:tcPr>
            <w:tcW w:w="6204" w:type="dxa"/>
            <w:shd w:val="clear" w:color="auto" w:fill="BFBFBF" w:themeFill="background1" w:themeFillShade="BF"/>
            <w:vAlign w:val="center"/>
          </w:tcPr>
          <w:p w:rsidR="00AF3473" w:rsidRPr="004C1289" w:rsidRDefault="00AF3473" w:rsidP="004C1289">
            <w:pPr>
              <w:rPr>
                <w:rFonts w:ascii="GHEA Grapalat" w:hAnsi="GHEA Grapalat"/>
                <w:b/>
              </w:rPr>
            </w:pPr>
            <w:r w:rsidRPr="004C1289">
              <w:rPr>
                <w:rFonts w:ascii="GHEA Grapalat" w:hAnsi="GHEA Grapalat"/>
                <w:b/>
              </w:rPr>
              <w:t>Ընդամենը</w:t>
            </w:r>
          </w:p>
        </w:tc>
        <w:tc>
          <w:tcPr>
            <w:tcW w:w="1059" w:type="dxa"/>
            <w:shd w:val="clear" w:color="auto" w:fill="BFBFBF" w:themeFill="background1" w:themeFillShade="BF"/>
            <w:vAlign w:val="center"/>
          </w:tcPr>
          <w:p w:rsidR="00AF3473" w:rsidRPr="004C1289" w:rsidRDefault="00AF3473" w:rsidP="004C1289">
            <w:pPr>
              <w:jc w:val="center"/>
              <w:rPr>
                <w:rFonts w:ascii="GHEA Grapalat" w:hAnsi="GHEA Grapalat"/>
                <w:b/>
              </w:rPr>
            </w:pPr>
            <w:r w:rsidRPr="004C1289">
              <w:rPr>
                <w:rFonts w:ascii="GHEA Grapalat" w:hAnsi="GHEA Grapalat"/>
                <w:b/>
              </w:rPr>
              <w:t>278.6</w:t>
            </w:r>
          </w:p>
        </w:tc>
        <w:tc>
          <w:tcPr>
            <w:tcW w:w="1747" w:type="dxa"/>
            <w:shd w:val="clear" w:color="auto" w:fill="BFBFBF" w:themeFill="background1" w:themeFillShade="BF"/>
            <w:vAlign w:val="center"/>
          </w:tcPr>
          <w:p w:rsidR="00AF3473" w:rsidRPr="004C1289" w:rsidRDefault="00AF3473" w:rsidP="004C1289">
            <w:pPr>
              <w:jc w:val="center"/>
              <w:rPr>
                <w:rFonts w:ascii="GHEA Grapalat" w:hAnsi="GHEA Grapalat"/>
                <w:b/>
              </w:rPr>
            </w:pPr>
            <w:r w:rsidRPr="004C1289">
              <w:rPr>
                <w:rFonts w:ascii="GHEA Grapalat" w:hAnsi="GHEA Grapalat"/>
                <w:b/>
              </w:rPr>
              <w:t>191.7</w:t>
            </w:r>
          </w:p>
        </w:tc>
        <w:tc>
          <w:tcPr>
            <w:tcW w:w="1409" w:type="dxa"/>
            <w:shd w:val="clear" w:color="auto" w:fill="BFBFBF" w:themeFill="background1" w:themeFillShade="BF"/>
            <w:vAlign w:val="center"/>
          </w:tcPr>
          <w:p w:rsidR="00AF3473" w:rsidRPr="004C1289" w:rsidRDefault="00AF3473" w:rsidP="004C1289">
            <w:pPr>
              <w:jc w:val="center"/>
              <w:rPr>
                <w:rFonts w:ascii="GHEA Grapalat" w:hAnsi="GHEA Grapalat"/>
                <w:b/>
              </w:rPr>
            </w:pPr>
            <w:r w:rsidRPr="004C1289">
              <w:rPr>
                <w:rFonts w:ascii="GHEA Grapalat" w:hAnsi="GHEA Grapalat"/>
                <w:b/>
              </w:rPr>
              <w:t>470.3</w:t>
            </w:r>
          </w:p>
        </w:tc>
      </w:tr>
    </w:tbl>
    <w:p w:rsidR="00AF3473" w:rsidRPr="00AF3473" w:rsidRDefault="00AF3473" w:rsidP="00AF3473">
      <w:pPr>
        <w:jc w:val="both"/>
        <w:rPr>
          <w:rFonts w:ascii="GHEA Grapalat" w:eastAsiaTheme="minorHAnsi" w:hAnsi="GHEA Grapalat"/>
        </w:rPr>
      </w:pPr>
    </w:p>
    <w:p w:rsidR="00AF3473" w:rsidRPr="00AF3473" w:rsidRDefault="00AF3473" w:rsidP="004C1289">
      <w:pPr>
        <w:jc w:val="both"/>
        <w:rPr>
          <w:rFonts w:ascii="GHEA Grapalat" w:eastAsia="Calibri" w:hAnsi="GHEA Grapalat"/>
        </w:rPr>
      </w:pPr>
      <w:r w:rsidRPr="00AF3473">
        <w:rPr>
          <w:rFonts w:ascii="GHEA Grapalat" w:eastAsiaTheme="minorHAnsi" w:hAnsi="GHEA Grapalat"/>
        </w:rPr>
        <w:t xml:space="preserve"> </w:t>
      </w:r>
    </w:p>
    <w:p w:rsidR="007A3636" w:rsidRPr="00AF3473" w:rsidRDefault="007A3636" w:rsidP="00AF3473">
      <w:pPr>
        <w:jc w:val="both"/>
        <w:rPr>
          <w:rFonts w:ascii="GHEA Grapalat" w:hAnsi="GHEA Grapalat"/>
          <w:b/>
          <w:color w:val="000000" w:themeColor="text1"/>
        </w:rPr>
      </w:pPr>
    </w:p>
    <w:sectPr w:rsidR="007A3636" w:rsidRPr="00AF3473" w:rsidSect="00BB64F9">
      <w:footerReference w:type="even" r:id="rId15"/>
      <w:footerReference w:type="default" r:id="rId16"/>
      <w:pgSz w:w="11906" w:h="16838" w:code="9"/>
      <w:pgMar w:top="851" w:right="476" w:bottom="99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A90" w:rsidRDefault="00D30A90">
      <w:r>
        <w:separator/>
      </w:r>
    </w:p>
  </w:endnote>
  <w:endnote w:type="continuationSeparator" w:id="0">
    <w:p w:rsidR="00D30A90" w:rsidRDefault="00D3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ylfaen">
    <w:panose1 w:val="010A0502050306030303"/>
    <w:charset w:val="00"/>
    <w:family w:val="roman"/>
    <w:pitch w:val="variable"/>
    <w:sig w:usb0="04000687" w:usb1="00000000" w:usb2="00000000" w:usb3="00000000" w:csb0="0000009F" w:csb1="00000000"/>
  </w:font>
  <w:font w:name="Arial AM">
    <w:panose1 w:val="020B0604020202020204"/>
    <w:charset w:val="00"/>
    <w:family w:val="swiss"/>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GHEAGrapala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280" w:rsidRDefault="00A362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36280" w:rsidRDefault="00A3628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280" w:rsidRDefault="00A362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00EC">
      <w:rPr>
        <w:rStyle w:val="PageNumber"/>
        <w:noProof/>
      </w:rPr>
      <w:t>34</w:t>
    </w:r>
    <w:r>
      <w:rPr>
        <w:rStyle w:val="PageNumber"/>
      </w:rPr>
      <w:fldChar w:fldCharType="end"/>
    </w:r>
  </w:p>
  <w:p w:rsidR="00A36280" w:rsidRDefault="00A362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A90" w:rsidRDefault="00D30A90">
      <w:r>
        <w:separator/>
      </w:r>
    </w:p>
  </w:footnote>
  <w:footnote w:type="continuationSeparator" w:id="0">
    <w:p w:rsidR="00D30A90" w:rsidRDefault="00D30A90">
      <w:r>
        <w:continuationSeparator/>
      </w:r>
    </w:p>
  </w:footnote>
  <w:footnote w:id="1">
    <w:p w:rsidR="00A36280" w:rsidRPr="004C1289" w:rsidRDefault="00A36280" w:rsidP="00AF3473">
      <w:pPr>
        <w:rPr>
          <w:rFonts w:ascii="GHEA Grapalat" w:hAnsi="GHEA Grapalat"/>
          <w:sz w:val="16"/>
          <w:szCs w:val="16"/>
          <w:lang w:val="hy-AM"/>
        </w:rPr>
      </w:pPr>
      <w:r w:rsidRPr="004C1289">
        <w:rPr>
          <w:rFonts w:ascii="GHEA Grapalat" w:hAnsi="GHEA Grapalat"/>
          <w:sz w:val="16"/>
          <w:szCs w:val="16"/>
        </w:rPr>
        <w:footnoteRef/>
      </w:r>
      <w:r w:rsidRPr="004C1289">
        <w:rPr>
          <w:rFonts w:ascii="GHEA Grapalat" w:hAnsi="GHEA Grapalat"/>
          <w:sz w:val="16"/>
          <w:szCs w:val="16"/>
          <w:lang w:val="hy-AM"/>
        </w:rPr>
        <w:t xml:space="preserve"> Ցուցանիշը ներառում է պետական գանձապետական պարտատոմսերի հետգնման համար նախատեսված 28 մլրդ դրամը: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816"/>
      </v:shape>
    </w:pict>
  </w:numPicBullet>
  <w:abstractNum w:abstractNumId="0" w15:restartNumberingAfterBreak="0">
    <w:nsid w:val="08C803BA"/>
    <w:multiLevelType w:val="hybridMultilevel"/>
    <w:tmpl w:val="560A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A7A28"/>
    <w:multiLevelType w:val="hybridMultilevel"/>
    <w:tmpl w:val="40AA34B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C3ECD"/>
    <w:multiLevelType w:val="hybridMultilevel"/>
    <w:tmpl w:val="1C903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D7C44"/>
    <w:multiLevelType w:val="hybridMultilevel"/>
    <w:tmpl w:val="0DB8B1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6093B"/>
    <w:multiLevelType w:val="hybridMultilevel"/>
    <w:tmpl w:val="BBDC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43C1D"/>
    <w:multiLevelType w:val="hybridMultilevel"/>
    <w:tmpl w:val="C3F62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36C26"/>
    <w:multiLevelType w:val="hybridMultilevel"/>
    <w:tmpl w:val="9ACE6F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F035B"/>
    <w:multiLevelType w:val="hybridMultilevel"/>
    <w:tmpl w:val="DC3695F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435B5"/>
    <w:multiLevelType w:val="hybridMultilevel"/>
    <w:tmpl w:val="4B989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22DA5"/>
    <w:multiLevelType w:val="hybridMultilevel"/>
    <w:tmpl w:val="B128CA7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C12C1"/>
    <w:multiLevelType w:val="hybridMultilevel"/>
    <w:tmpl w:val="7170503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655AFB"/>
    <w:multiLevelType w:val="hybridMultilevel"/>
    <w:tmpl w:val="0EE8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114DC7"/>
    <w:multiLevelType w:val="hybridMultilevel"/>
    <w:tmpl w:val="4190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01409"/>
    <w:multiLevelType w:val="hybridMultilevel"/>
    <w:tmpl w:val="BEA6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186AD2"/>
    <w:multiLevelType w:val="hybridMultilevel"/>
    <w:tmpl w:val="9168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23FF3"/>
    <w:multiLevelType w:val="hybridMultilevel"/>
    <w:tmpl w:val="0CFC8AA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1C28D7"/>
    <w:multiLevelType w:val="hybridMultilevel"/>
    <w:tmpl w:val="15F850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3D1190"/>
    <w:multiLevelType w:val="hybridMultilevel"/>
    <w:tmpl w:val="F8C2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F64E13"/>
    <w:multiLevelType w:val="hybridMultilevel"/>
    <w:tmpl w:val="044C5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5654"/>
    <w:multiLevelType w:val="hybridMultilevel"/>
    <w:tmpl w:val="86B8D5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B70647"/>
    <w:multiLevelType w:val="hybridMultilevel"/>
    <w:tmpl w:val="F044F36C"/>
    <w:lvl w:ilvl="0" w:tplc="04090001">
      <w:start w:val="1"/>
      <w:numFmt w:val="decimal"/>
      <w:pStyle w:val="StyleGHEAGrapalatJustifiedBefore12pt"/>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38C105B2"/>
    <w:multiLevelType w:val="hybridMultilevel"/>
    <w:tmpl w:val="42CE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962111"/>
    <w:multiLevelType w:val="hybridMultilevel"/>
    <w:tmpl w:val="886070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A01E6D"/>
    <w:multiLevelType w:val="hybridMultilevel"/>
    <w:tmpl w:val="DBBC5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97561D"/>
    <w:multiLevelType w:val="hybridMultilevel"/>
    <w:tmpl w:val="C1BA78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A329F3"/>
    <w:multiLevelType w:val="hybridMultilevel"/>
    <w:tmpl w:val="789210FC"/>
    <w:lvl w:ilvl="0" w:tplc="7BF03C28">
      <w:start w:val="1"/>
      <w:numFmt w:val="decimal"/>
      <w:pStyle w:val="StyleGHEAGrapalatJustifiedAfter6ptLinespacingMultip"/>
      <w:lvlText w:val="%1)"/>
      <w:lvlJc w:val="left"/>
      <w:pPr>
        <w:ind w:left="1008" w:hanging="360"/>
      </w:pPr>
    </w:lvl>
    <w:lvl w:ilvl="1" w:tplc="EFE234DE">
      <w:start w:val="7"/>
      <w:numFmt w:val="decimal"/>
      <w:lvlText w:val="%2."/>
      <w:lvlJc w:val="left"/>
      <w:pPr>
        <w:tabs>
          <w:tab w:val="num" w:pos="1728"/>
        </w:tabs>
        <w:ind w:left="1728" w:hanging="360"/>
      </w:pPr>
      <w:rPr>
        <w:rFonts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45494FA8"/>
    <w:multiLevelType w:val="hybridMultilevel"/>
    <w:tmpl w:val="53DA6B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2D6B82"/>
    <w:multiLevelType w:val="hybridMultilevel"/>
    <w:tmpl w:val="4604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504DC6"/>
    <w:multiLevelType w:val="hybridMultilevel"/>
    <w:tmpl w:val="D8DC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167B88"/>
    <w:multiLevelType w:val="hybridMultilevel"/>
    <w:tmpl w:val="2856AE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177B18"/>
    <w:multiLevelType w:val="hybridMultilevel"/>
    <w:tmpl w:val="1510619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395F76"/>
    <w:multiLevelType w:val="hybridMultilevel"/>
    <w:tmpl w:val="E076A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BC095A"/>
    <w:multiLevelType w:val="hybridMultilevel"/>
    <w:tmpl w:val="E872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EE7598"/>
    <w:multiLevelType w:val="hybridMultilevel"/>
    <w:tmpl w:val="141CE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E31E97"/>
    <w:multiLevelType w:val="hybridMultilevel"/>
    <w:tmpl w:val="6614A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8D1367"/>
    <w:multiLevelType w:val="hybridMultilevel"/>
    <w:tmpl w:val="87FEA1AA"/>
    <w:lvl w:ilvl="0" w:tplc="A588E60C">
      <w:start w:val="1"/>
      <w:numFmt w:val="decimal"/>
      <w:pStyle w:val="Tables"/>
      <w:lvlText w:val="Աղյուսակ %1."/>
      <w:lvlJc w:val="left"/>
      <w:pPr>
        <w:ind w:left="1070" w:hanging="360"/>
      </w:pPr>
      <w:rPr>
        <w:rFonts w:ascii="GHEA Grapalat" w:hAnsi="GHEA Grapalat" w:hint="default"/>
        <w:b/>
        <w:i w:val="0"/>
        <w:sz w:val="22"/>
      </w:rPr>
    </w:lvl>
    <w:lvl w:ilvl="1" w:tplc="04090019">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6" w15:restartNumberingAfterBreak="0">
    <w:nsid w:val="6763161B"/>
    <w:multiLevelType w:val="hybridMultilevel"/>
    <w:tmpl w:val="6058A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CA2E8B"/>
    <w:multiLevelType w:val="hybridMultilevel"/>
    <w:tmpl w:val="7C20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C43D90"/>
    <w:multiLevelType w:val="hybridMultilevel"/>
    <w:tmpl w:val="0B6E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BD5CE0"/>
    <w:multiLevelType w:val="hybridMultilevel"/>
    <w:tmpl w:val="1D9062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7F3708"/>
    <w:multiLevelType w:val="hybridMultilevel"/>
    <w:tmpl w:val="F2C89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3E65DB"/>
    <w:multiLevelType w:val="hybridMultilevel"/>
    <w:tmpl w:val="9616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35"/>
  </w:num>
  <w:num w:numId="4">
    <w:abstractNumId w:val="8"/>
  </w:num>
  <w:num w:numId="5">
    <w:abstractNumId w:val="31"/>
  </w:num>
  <w:num w:numId="6">
    <w:abstractNumId w:val="4"/>
  </w:num>
  <w:num w:numId="7">
    <w:abstractNumId w:val="19"/>
  </w:num>
  <w:num w:numId="8">
    <w:abstractNumId w:val="33"/>
  </w:num>
  <w:num w:numId="9">
    <w:abstractNumId w:val="41"/>
  </w:num>
  <w:num w:numId="10">
    <w:abstractNumId w:val="16"/>
  </w:num>
  <w:num w:numId="11">
    <w:abstractNumId w:val="37"/>
  </w:num>
  <w:num w:numId="12">
    <w:abstractNumId w:val="29"/>
  </w:num>
  <w:num w:numId="13">
    <w:abstractNumId w:val="5"/>
  </w:num>
  <w:num w:numId="14">
    <w:abstractNumId w:val="30"/>
  </w:num>
  <w:num w:numId="15">
    <w:abstractNumId w:val="26"/>
  </w:num>
  <w:num w:numId="16">
    <w:abstractNumId w:val="14"/>
  </w:num>
  <w:num w:numId="17">
    <w:abstractNumId w:val="27"/>
  </w:num>
  <w:num w:numId="18">
    <w:abstractNumId w:val="38"/>
  </w:num>
  <w:num w:numId="19">
    <w:abstractNumId w:val="15"/>
  </w:num>
  <w:num w:numId="20">
    <w:abstractNumId w:val="17"/>
  </w:num>
  <w:num w:numId="21">
    <w:abstractNumId w:val="24"/>
  </w:num>
  <w:num w:numId="22">
    <w:abstractNumId w:val="21"/>
  </w:num>
  <w:num w:numId="23">
    <w:abstractNumId w:val="39"/>
  </w:num>
  <w:num w:numId="24">
    <w:abstractNumId w:val="12"/>
  </w:num>
  <w:num w:numId="25">
    <w:abstractNumId w:val="6"/>
  </w:num>
  <w:num w:numId="26">
    <w:abstractNumId w:val="18"/>
  </w:num>
  <w:num w:numId="27">
    <w:abstractNumId w:val="3"/>
  </w:num>
  <w:num w:numId="28">
    <w:abstractNumId w:val="36"/>
  </w:num>
  <w:num w:numId="29">
    <w:abstractNumId w:val="34"/>
  </w:num>
  <w:num w:numId="30">
    <w:abstractNumId w:val="28"/>
  </w:num>
  <w:num w:numId="31">
    <w:abstractNumId w:val="1"/>
  </w:num>
  <w:num w:numId="32">
    <w:abstractNumId w:val="22"/>
  </w:num>
  <w:num w:numId="33">
    <w:abstractNumId w:val="13"/>
  </w:num>
  <w:num w:numId="34">
    <w:abstractNumId w:val="2"/>
  </w:num>
  <w:num w:numId="35">
    <w:abstractNumId w:val="0"/>
  </w:num>
  <w:num w:numId="36">
    <w:abstractNumId w:val="32"/>
  </w:num>
  <w:num w:numId="37">
    <w:abstractNumId w:val="11"/>
  </w:num>
  <w:num w:numId="38">
    <w:abstractNumId w:val="23"/>
  </w:num>
  <w:num w:numId="39">
    <w:abstractNumId w:val="10"/>
  </w:num>
  <w:num w:numId="40">
    <w:abstractNumId w:val="9"/>
  </w:num>
  <w:num w:numId="41">
    <w:abstractNumId w:val="40"/>
  </w:num>
  <w:num w:numId="42">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8661B"/>
    <w:rsid w:val="000007E9"/>
    <w:rsid w:val="00000A50"/>
    <w:rsid w:val="00001330"/>
    <w:rsid w:val="000016EC"/>
    <w:rsid w:val="000017DA"/>
    <w:rsid w:val="00001D4B"/>
    <w:rsid w:val="0000233E"/>
    <w:rsid w:val="00002A8A"/>
    <w:rsid w:val="000036A0"/>
    <w:rsid w:val="0000489F"/>
    <w:rsid w:val="00005AB6"/>
    <w:rsid w:val="000063D4"/>
    <w:rsid w:val="00006E3E"/>
    <w:rsid w:val="00007BB2"/>
    <w:rsid w:val="000104BA"/>
    <w:rsid w:val="000106FE"/>
    <w:rsid w:val="0001087A"/>
    <w:rsid w:val="00011176"/>
    <w:rsid w:val="00012043"/>
    <w:rsid w:val="0001262B"/>
    <w:rsid w:val="0001389A"/>
    <w:rsid w:val="0001448E"/>
    <w:rsid w:val="000146F7"/>
    <w:rsid w:val="00014C54"/>
    <w:rsid w:val="0001508E"/>
    <w:rsid w:val="0001569C"/>
    <w:rsid w:val="00016195"/>
    <w:rsid w:val="000161FA"/>
    <w:rsid w:val="0001754B"/>
    <w:rsid w:val="000203C5"/>
    <w:rsid w:val="00020F17"/>
    <w:rsid w:val="000217E8"/>
    <w:rsid w:val="00023341"/>
    <w:rsid w:val="000249F0"/>
    <w:rsid w:val="00024C29"/>
    <w:rsid w:val="0002522F"/>
    <w:rsid w:val="0002605D"/>
    <w:rsid w:val="000260BA"/>
    <w:rsid w:val="00026A5E"/>
    <w:rsid w:val="00026F53"/>
    <w:rsid w:val="00026F7F"/>
    <w:rsid w:val="000277FE"/>
    <w:rsid w:val="0003016D"/>
    <w:rsid w:val="00032415"/>
    <w:rsid w:val="000329AB"/>
    <w:rsid w:val="000336CD"/>
    <w:rsid w:val="00033EC1"/>
    <w:rsid w:val="000353BF"/>
    <w:rsid w:val="000355FE"/>
    <w:rsid w:val="00036899"/>
    <w:rsid w:val="00037D44"/>
    <w:rsid w:val="00040805"/>
    <w:rsid w:val="000415A1"/>
    <w:rsid w:val="00042401"/>
    <w:rsid w:val="000427C9"/>
    <w:rsid w:val="00042BB6"/>
    <w:rsid w:val="00042E4D"/>
    <w:rsid w:val="00042FA6"/>
    <w:rsid w:val="0004377C"/>
    <w:rsid w:val="000439D7"/>
    <w:rsid w:val="000449FA"/>
    <w:rsid w:val="000453FD"/>
    <w:rsid w:val="00045647"/>
    <w:rsid w:val="00046804"/>
    <w:rsid w:val="00046A7E"/>
    <w:rsid w:val="000474BB"/>
    <w:rsid w:val="0005050F"/>
    <w:rsid w:val="00050838"/>
    <w:rsid w:val="00051F96"/>
    <w:rsid w:val="000521F9"/>
    <w:rsid w:val="000522A5"/>
    <w:rsid w:val="00052F05"/>
    <w:rsid w:val="00053118"/>
    <w:rsid w:val="00053478"/>
    <w:rsid w:val="00054FFA"/>
    <w:rsid w:val="00055174"/>
    <w:rsid w:val="00055195"/>
    <w:rsid w:val="000568A5"/>
    <w:rsid w:val="00056FFE"/>
    <w:rsid w:val="00057BCD"/>
    <w:rsid w:val="00061E96"/>
    <w:rsid w:val="000623FD"/>
    <w:rsid w:val="000625B1"/>
    <w:rsid w:val="000628B4"/>
    <w:rsid w:val="0006358F"/>
    <w:rsid w:val="00063CA5"/>
    <w:rsid w:val="000644C8"/>
    <w:rsid w:val="00064B80"/>
    <w:rsid w:val="0006528A"/>
    <w:rsid w:val="00065C90"/>
    <w:rsid w:val="00065DB2"/>
    <w:rsid w:val="00065EE3"/>
    <w:rsid w:val="00065F33"/>
    <w:rsid w:val="00065F6D"/>
    <w:rsid w:val="00066015"/>
    <w:rsid w:val="00066021"/>
    <w:rsid w:val="00066997"/>
    <w:rsid w:val="00066D4A"/>
    <w:rsid w:val="00066E32"/>
    <w:rsid w:val="000673EC"/>
    <w:rsid w:val="000678D0"/>
    <w:rsid w:val="00070280"/>
    <w:rsid w:val="00070537"/>
    <w:rsid w:val="00071EA9"/>
    <w:rsid w:val="00072A12"/>
    <w:rsid w:val="00072F73"/>
    <w:rsid w:val="00073EFB"/>
    <w:rsid w:val="00074182"/>
    <w:rsid w:val="00074CBC"/>
    <w:rsid w:val="00074D82"/>
    <w:rsid w:val="00074FAA"/>
    <w:rsid w:val="00075783"/>
    <w:rsid w:val="00075E18"/>
    <w:rsid w:val="00076592"/>
    <w:rsid w:val="00076927"/>
    <w:rsid w:val="000769F0"/>
    <w:rsid w:val="00076AB9"/>
    <w:rsid w:val="00076BCA"/>
    <w:rsid w:val="00076EAC"/>
    <w:rsid w:val="00076F44"/>
    <w:rsid w:val="000777E1"/>
    <w:rsid w:val="00077E13"/>
    <w:rsid w:val="00077EB8"/>
    <w:rsid w:val="000816D2"/>
    <w:rsid w:val="000829D5"/>
    <w:rsid w:val="00082D69"/>
    <w:rsid w:val="000834BB"/>
    <w:rsid w:val="000835C9"/>
    <w:rsid w:val="00083E24"/>
    <w:rsid w:val="00084915"/>
    <w:rsid w:val="00084DF2"/>
    <w:rsid w:val="00085312"/>
    <w:rsid w:val="00085557"/>
    <w:rsid w:val="000857D4"/>
    <w:rsid w:val="0008600B"/>
    <w:rsid w:val="000865B3"/>
    <w:rsid w:val="00086D6E"/>
    <w:rsid w:val="000908BB"/>
    <w:rsid w:val="00091FE6"/>
    <w:rsid w:val="00092083"/>
    <w:rsid w:val="0009225E"/>
    <w:rsid w:val="000926D3"/>
    <w:rsid w:val="00092881"/>
    <w:rsid w:val="00092B9E"/>
    <w:rsid w:val="00092C70"/>
    <w:rsid w:val="00093061"/>
    <w:rsid w:val="0009323D"/>
    <w:rsid w:val="00093297"/>
    <w:rsid w:val="00093ED7"/>
    <w:rsid w:val="000946A0"/>
    <w:rsid w:val="000955D7"/>
    <w:rsid w:val="00095707"/>
    <w:rsid w:val="00097991"/>
    <w:rsid w:val="000A08A9"/>
    <w:rsid w:val="000A0E3A"/>
    <w:rsid w:val="000A24C9"/>
    <w:rsid w:val="000A3276"/>
    <w:rsid w:val="000A3C27"/>
    <w:rsid w:val="000A4078"/>
    <w:rsid w:val="000A4CDA"/>
    <w:rsid w:val="000A5CF0"/>
    <w:rsid w:val="000A5FCA"/>
    <w:rsid w:val="000A6E17"/>
    <w:rsid w:val="000A72F2"/>
    <w:rsid w:val="000A7AF4"/>
    <w:rsid w:val="000A7BE8"/>
    <w:rsid w:val="000B14AE"/>
    <w:rsid w:val="000B168A"/>
    <w:rsid w:val="000B2018"/>
    <w:rsid w:val="000B23F5"/>
    <w:rsid w:val="000B284B"/>
    <w:rsid w:val="000B2C13"/>
    <w:rsid w:val="000B30E3"/>
    <w:rsid w:val="000B31B8"/>
    <w:rsid w:val="000B3CE2"/>
    <w:rsid w:val="000B484C"/>
    <w:rsid w:val="000B4C5E"/>
    <w:rsid w:val="000B4DAA"/>
    <w:rsid w:val="000B61AC"/>
    <w:rsid w:val="000B6C5F"/>
    <w:rsid w:val="000B7B12"/>
    <w:rsid w:val="000C0724"/>
    <w:rsid w:val="000C14B4"/>
    <w:rsid w:val="000C1951"/>
    <w:rsid w:val="000C19A5"/>
    <w:rsid w:val="000C1E1B"/>
    <w:rsid w:val="000C3E09"/>
    <w:rsid w:val="000C5877"/>
    <w:rsid w:val="000C5916"/>
    <w:rsid w:val="000C63EB"/>
    <w:rsid w:val="000C67A1"/>
    <w:rsid w:val="000C754E"/>
    <w:rsid w:val="000C7B48"/>
    <w:rsid w:val="000C7BD6"/>
    <w:rsid w:val="000C7C9B"/>
    <w:rsid w:val="000D0ADA"/>
    <w:rsid w:val="000D1545"/>
    <w:rsid w:val="000D1A73"/>
    <w:rsid w:val="000D1ED1"/>
    <w:rsid w:val="000D2EC1"/>
    <w:rsid w:val="000D3595"/>
    <w:rsid w:val="000D361E"/>
    <w:rsid w:val="000D3A50"/>
    <w:rsid w:val="000D3FD9"/>
    <w:rsid w:val="000D418C"/>
    <w:rsid w:val="000D58FC"/>
    <w:rsid w:val="000D6115"/>
    <w:rsid w:val="000D614E"/>
    <w:rsid w:val="000D62F3"/>
    <w:rsid w:val="000D65C5"/>
    <w:rsid w:val="000D68C0"/>
    <w:rsid w:val="000D72CC"/>
    <w:rsid w:val="000D7513"/>
    <w:rsid w:val="000D7555"/>
    <w:rsid w:val="000E00D2"/>
    <w:rsid w:val="000E094F"/>
    <w:rsid w:val="000E0A22"/>
    <w:rsid w:val="000E1674"/>
    <w:rsid w:val="000E2555"/>
    <w:rsid w:val="000E32D7"/>
    <w:rsid w:val="000E35F1"/>
    <w:rsid w:val="000E59D1"/>
    <w:rsid w:val="000E5A42"/>
    <w:rsid w:val="000E5C84"/>
    <w:rsid w:val="000E6072"/>
    <w:rsid w:val="000E6907"/>
    <w:rsid w:val="000E6BD8"/>
    <w:rsid w:val="000E7326"/>
    <w:rsid w:val="000E7385"/>
    <w:rsid w:val="000F0449"/>
    <w:rsid w:val="000F0FB1"/>
    <w:rsid w:val="000F2C33"/>
    <w:rsid w:val="000F308E"/>
    <w:rsid w:val="000F3251"/>
    <w:rsid w:val="000F3477"/>
    <w:rsid w:val="000F3A10"/>
    <w:rsid w:val="000F4A77"/>
    <w:rsid w:val="000F4BB9"/>
    <w:rsid w:val="000F53D9"/>
    <w:rsid w:val="000F6D2A"/>
    <w:rsid w:val="000F7CAE"/>
    <w:rsid w:val="0010051D"/>
    <w:rsid w:val="00100E27"/>
    <w:rsid w:val="00100EB6"/>
    <w:rsid w:val="00101FDC"/>
    <w:rsid w:val="00102442"/>
    <w:rsid w:val="00102462"/>
    <w:rsid w:val="00102840"/>
    <w:rsid w:val="00103C6B"/>
    <w:rsid w:val="00104844"/>
    <w:rsid w:val="00104DFF"/>
    <w:rsid w:val="0010593A"/>
    <w:rsid w:val="00106935"/>
    <w:rsid w:val="00106BC3"/>
    <w:rsid w:val="00106EB6"/>
    <w:rsid w:val="001071E3"/>
    <w:rsid w:val="00107BB5"/>
    <w:rsid w:val="001101AD"/>
    <w:rsid w:val="00111239"/>
    <w:rsid w:val="00111CC8"/>
    <w:rsid w:val="00111D3B"/>
    <w:rsid w:val="001120A2"/>
    <w:rsid w:val="0011280C"/>
    <w:rsid w:val="00112F0B"/>
    <w:rsid w:val="001136F0"/>
    <w:rsid w:val="0011489F"/>
    <w:rsid w:val="001157DB"/>
    <w:rsid w:val="00115892"/>
    <w:rsid w:val="00116A88"/>
    <w:rsid w:val="0011710E"/>
    <w:rsid w:val="00117769"/>
    <w:rsid w:val="00117E80"/>
    <w:rsid w:val="00122154"/>
    <w:rsid w:val="001237C5"/>
    <w:rsid w:val="0012586C"/>
    <w:rsid w:val="00126008"/>
    <w:rsid w:val="00126DAD"/>
    <w:rsid w:val="00126E27"/>
    <w:rsid w:val="0012767D"/>
    <w:rsid w:val="001308ED"/>
    <w:rsid w:val="00131A2E"/>
    <w:rsid w:val="001339C6"/>
    <w:rsid w:val="001351C2"/>
    <w:rsid w:val="00135B9D"/>
    <w:rsid w:val="00135ED1"/>
    <w:rsid w:val="00136DD1"/>
    <w:rsid w:val="00137493"/>
    <w:rsid w:val="00137976"/>
    <w:rsid w:val="00137CD1"/>
    <w:rsid w:val="00137CD2"/>
    <w:rsid w:val="00137E6A"/>
    <w:rsid w:val="001407D2"/>
    <w:rsid w:val="00140867"/>
    <w:rsid w:val="001417F3"/>
    <w:rsid w:val="00141CCB"/>
    <w:rsid w:val="00141D8F"/>
    <w:rsid w:val="00142921"/>
    <w:rsid w:val="00142B5E"/>
    <w:rsid w:val="0014321B"/>
    <w:rsid w:val="00143D9F"/>
    <w:rsid w:val="001449F2"/>
    <w:rsid w:val="00144B0C"/>
    <w:rsid w:val="00145184"/>
    <w:rsid w:val="0014656D"/>
    <w:rsid w:val="001466E2"/>
    <w:rsid w:val="00147141"/>
    <w:rsid w:val="0014734E"/>
    <w:rsid w:val="001473F0"/>
    <w:rsid w:val="00147B60"/>
    <w:rsid w:val="00147D52"/>
    <w:rsid w:val="001508E9"/>
    <w:rsid w:val="00150CA0"/>
    <w:rsid w:val="001536C6"/>
    <w:rsid w:val="00153A3F"/>
    <w:rsid w:val="00153C27"/>
    <w:rsid w:val="00154341"/>
    <w:rsid w:val="001543DE"/>
    <w:rsid w:val="0015481E"/>
    <w:rsid w:val="001548BF"/>
    <w:rsid w:val="001556AB"/>
    <w:rsid w:val="00155F30"/>
    <w:rsid w:val="00156B37"/>
    <w:rsid w:val="00156C28"/>
    <w:rsid w:val="00156D20"/>
    <w:rsid w:val="001572D5"/>
    <w:rsid w:val="00157847"/>
    <w:rsid w:val="001579E0"/>
    <w:rsid w:val="00160699"/>
    <w:rsid w:val="0016106F"/>
    <w:rsid w:val="001610FD"/>
    <w:rsid w:val="00161772"/>
    <w:rsid w:val="00161F29"/>
    <w:rsid w:val="00162B9A"/>
    <w:rsid w:val="00163219"/>
    <w:rsid w:val="00163332"/>
    <w:rsid w:val="00163528"/>
    <w:rsid w:val="00163854"/>
    <w:rsid w:val="001638C4"/>
    <w:rsid w:val="00163C33"/>
    <w:rsid w:val="001640A5"/>
    <w:rsid w:val="00164308"/>
    <w:rsid w:val="001644B5"/>
    <w:rsid w:val="00165967"/>
    <w:rsid w:val="00165D98"/>
    <w:rsid w:val="00166E3E"/>
    <w:rsid w:val="00166F20"/>
    <w:rsid w:val="00167862"/>
    <w:rsid w:val="00167C05"/>
    <w:rsid w:val="0017042B"/>
    <w:rsid w:val="00170FA8"/>
    <w:rsid w:val="0017112E"/>
    <w:rsid w:val="001713A0"/>
    <w:rsid w:val="0017165D"/>
    <w:rsid w:val="00171844"/>
    <w:rsid w:val="00171FB3"/>
    <w:rsid w:val="00172AF7"/>
    <w:rsid w:val="00172C00"/>
    <w:rsid w:val="00173577"/>
    <w:rsid w:val="00173AA0"/>
    <w:rsid w:val="00173B16"/>
    <w:rsid w:val="00174221"/>
    <w:rsid w:val="001749D9"/>
    <w:rsid w:val="00174B48"/>
    <w:rsid w:val="00175B04"/>
    <w:rsid w:val="001768BF"/>
    <w:rsid w:val="00177154"/>
    <w:rsid w:val="00180D89"/>
    <w:rsid w:val="001811CC"/>
    <w:rsid w:val="001817A0"/>
    <w:rsid w:val="001826FE"/>
    <w:rsid w:val="0018345C"/>
    <w:rsid w:val="00183ECF"/>
    <w:rsid w:val="00184832"/>
    <w:rsid w:val="00184D88"/>
    <w:rsid w:val="00185C2A"/>
    <w:rsid w:val="00186A14"/>
    <w:rsid w:val="00186A5D"/>
    <w:rsid w:val="00187A50"/>
    <w:rsid w:val="00190211"/>
    <w:rsid w:val="00190BCC"/>
    <w:rsid w:val="001910D6"/>
    <w:rsid w:val="00191B2B"/>
    <w:rsid w:val="001921F0"/>
    <w:rsid w:val="00192BC5"/>
    <w:rsid w:val="00192D6D"/>
    <w:rsid w:val="00193785"/>
    <w:rsid w:val="00193F22"/>
    <w:rsid w:val="001947A4"/>
    <w:rsid w:val="0019508E"/>
    <w:rsid w:val="0019512B"/>
    <w:rsid w:val="00195409"/>
    <w:rsid w:val="00195BBB"/>
    <w:rsid w:val="001966B8"/>
    <w:rsid w:val="00197DF3"/>
    <w:rsid w:val="001A0247"/>
    <w:rsid w:val="001A0EF9"/>
    <w:rsid w:val="001A10C2"/>
    <w:rsid w:val="001A1A36"/>
    <w:rsid w:val="001A2398"/>
    <w:rsid w:val="001A24D7"/>
    <w:rsid w:val="001A27C6"/>
    <w:rsid w:val="001A34DC"/>
    <w:rsid w:val="001A42C4"/>
    <w:rsid w:val="001A4712"/>
    <w:rsid w:val="001A576A"/>
    <w:rsid w:val="001A62DC"/>
    <w:rsid w:val="001A7B5C"/>
    <w:rsid w:val="001B149A"/>
    <w:rsid w:val="001B1A10"/>
    <w:rsid w:val="001B1B60"/>
    <w:rsid w:val="001B248F"/>
    <w:rsid w:val="001B2EB3"/>
    <w:rsid w:val="001B2FA9"/>
    <w:rsid w:val="001B3514"/>
    <w:rsid w:val="001B353D"/>
    <w:rsid w:val="001B40AA"/>
    <w:rsid w:val="001B413B"/>
    <w:rsid w:val="001B42A9"/>
    <w:rsid w:val="001B45E7"/>
    <w:rsid w:val="001B4668"/>
    <w:rsid w:val="001B474F"/>
    <w:rsid w:val="001B545C"/>
    <w:rsid w:val="001B5A90"/>
    <w:rsid w:val="001B5B1F"/>
    <w:rsid w:val="001B6295"/>
    <w:rsid w:val="001B674C"/>
    <w:rsid w:val="001B6996"/>
    <w:rsid w:val="001B6CDA"/>
    <w:rsid w:val="001B6FC8"/>
    <w:rsid w:val="001B715D"/>
    <w:rsid w:val="001B7585"/>
    <w:rsid w:val="001B77CF"/>
    <w:rsid w:val="001B7E2B"/>
    <w:rsid w:val="001B7E99"/>
    <w:rsid w:val="001C0656"/>
    <w:rsid w:val="001C0CB3"/>
    <w:rsid w:val="001C0FEB"/>
    <w:rsid w:val="001C1D35"/>
    <w:rsid w:val="001C1DAB"/>
    <w:rsid w:val="001C2225"/>
    <w:rsid w:val="001C3BCC"/>
    <w:rsid w:val="001C3FB0"/>
    <w:rsid w:val="001C4A5E"/>
    <w:rsid w:val="001C4B5C"/>
    <w:rsid w:val="001C6285"/>
    <w:rsid w:val="001C6715"/>
    <w:rsid w:val="001C7446"/>
    <w:rsid w:val="001C760E"/>
    <w:rsid w:val="001D0E23"/>
    <w:rsid w:val="001D11BD"/>
    <w:rsid w:val="001D17AF"/>
    <w:rsid w:val="001D17F9"/>
    <w:rsid w:val="001D18AF"/>
    <w:rsid w:val="001D1997"/>
    <w:rsid w:val="001D1BE0"/>
    <w:rsid w:val="001D2ABA"/>
    <w:rsid w:val="001D5019"/>
    <w:rsid w:val="001D58A2"/>
    <w:rsid w:val="001D680F"/>
    <w:rsid w:val="001D6E49"/>
    <w:rsid w:val="001D6F96"/>
    <w:rsid w:val="001D765C"/>
    <w:rsid w:val="001D7E33"/>
    <w:rsid w:val="001E0D31"/>
    <w:rsid w:val="001E1639"/>
    <w:rsid w:val="001E3A79"/>
    <w:rsid w:val="001E520C"/>
    <w:rsid w:val="001E5380"/>
    <w:rsid w:val="001E54AF"/>
    <w:rsid w:val="001E5E0D"/>
    <w:rsid w:val="001E7AF0"/>
    <w:rsid w:val="001E7DC9"/>
    <w:rsid w:val="001F0E3D"/>
    <w:rsid w:val="001F106A"/>
    <w:rsid w:val="001F13AC"/>
    <w:rsid w:val="001F286E"/>
    <w:rsid w:val="001F3886"/>
    <w:rsid w:val="001F4017"/>
    <w:rsid w:val="001F445A"/>
    <w:rsid w:val="001F4BA0"/>
    <w:rsid w:val="001F5083"/>
    <w:rsid w:val="001F5154"/>
    <w:rsid w:val="001F557B"/>
    <w:rsid w:val="001F5D63"/>
    <w:rsid w:val="001F6E18"/>
    <w:rsid w:val="001F7125"/>
    <w:rsid w:val="00200A23"/>
    <w:rsid w:val="00200D64"/>
    <w:rsid w:val="002016AD"/>
    <w:rsid w:val="002022FE"/>
    <w:rsid w:val="00203569"/>
    <w:rsid w:val="00204B19"/>
    <w:rsid w:val="00205164"/>
    <w:rsid w:val="00205466"/>
    <w:rsid w:val="00206C26"/>
    <w:rsid w:val="002070A3"/>
    <w:rsid w:val="0020754D"/>
    <w:rsid w:val="00207EF1"/>
    <w:rsid w:val="00210DC0"/>
    <w:rsid w:val="00210EA2"/>
    <w:rsid w:val="002114FB"/>
    <w:rsid w:val="002115D7"/>
    <w:rsid w:val="00211FE3"/>
    <w:rsid w:val="00212106"/>
    <w:rsid w:val="00212416"/>
    <w:rsid w:val="00212B93"/>
    <w:rsid w:val="002134FE"/>
    <w:rsid w:val="00213BA1"/>
    <w:rsid w:val="00213FD5"/>
    <w:rsid w:val="002140F9"/>
    <w:rsid w:val="0021420B"/>
    <w:rsid w:val="00214295"/>
    <w:rsid w:val="0021528F"/>
    <w:rsid w:val="002152F8"/>
    <w:rsid w:val="002156C5"/>
    <w:rsid w:val="00216314"/>
    <w:rsid w:val="00216FE3"/>
    <w:rsid w:val="00217674"/>
    <w:rsid w:val="0021796A"/>
    <w:rsid w:val="0022100F"/>
    <w:rsid w:val="00221FAA"/>
    <w:rsid w:val="00222840"/>
    <w:rsid w:val="00223312"/>
    <w:rsid w:val="00224AE3"/>
    <w:rsid w:val="00225AF0"/>
    <w:rsid w:val="00225BE6"/>
    <w:rsid w:val="00226606"/>
    <w:rsid w:val="00227657"/>
    <w:rsid w:val="002277BE"/>
    <w:rsid w:val="00230E41"/>
    <w:rsid w:val="002312FC"/>
    <w:rsid w:val="00231364"/>
    <w:rsid w:val="00232366"/>
    <w:rsid w:val="002324E4"/>
    <w:rsid w:val="00232EE7"/>
    <w:rsid w:val="00232EF1"/>
    <w:rsid w:val="00232F5D"/>
    <w:rsid w:val="00233126"/>
    <w:rsid w:val="00234B96"/>
    <w:rsid w:val="00234C7F"/>
    <w:rsid w:val="00235051"/>
    <w:rsid w:val="00235404"/>
    <w:rsid w:val="00235C13"/>
    <w:rsid w:val="00235D5B"/>
    <w:rsid w:val="002365B3"/>
    <w:rsid w:val="0023729A"/>
    <w:rsid w:val="00237559"/>
    <w:rsid w:val="00237FA1"/>
    <w:rsid w:val="0024013D"/>
    <w:rsid w:val="00240250"/>
    <w:rsid w:val="00241723"/>
    <w:rsid w:val="00241EE0"/>
    <w:rsid w:val="00242287"/>
    <w:rsid w:val="00244766"/>
    <w:rsid w:val="0024585F"/>
    <w:rsid w:val="00246ECD"/>
    <w:rsid w:val="00246FF5"/>
    <w:rsid w:val="00250536"/>
    <w:rsid w:val="00250583"/>
    <w:rsid w:val="00250DC8"/>
    <w:rsid w:val="002525BA"/>
    <w:rsid w:val="002529D0"/>
    <w:rsid w:val="002529FE"/>
    <w:rsid w:val="00253B00"/>
    <w:rsid w:val="002547F4"/>
    <w:rsid w:val="0025483F"/>
    <w:rsid w:val="0025586E"/>
    <w:rsid w:val="0025611B"/>
    <w:rsid w:val="00256ACF"/>
    <w:rsid w:val="00256B4A"/>
    <w:rsid w:val="00257073"/>
    <w:rsid w:val="00260FAC"/>
    <w:rsid w:val="002610BA"/>
    <w:rsid w:val="002611B7"/>
    <w:rsid w:val="00261D4D"/>
    <w:rsid w:val="002639AB"/>
    <w:rsid w:val="00263C72"/>
    <w:rsid w:val="00264737"/>
    <w:rsid w:val="00264AA1"/>
    <w:rsid w:val="002658EB"/>
    <w:rsid w:val="002669BC"/>
    <w:rsid w:val="00266A88"/>
    <w:rsid w:val="0026726F"/>
    <w:rsid w:val="002702DD"/>
    <w:rsid w:val="002705F9"/>
    <w:rsid w:val="002706E7"/>
    <w:rsid w:val="002709C3"/>
    <w:rsid w:val="00270C33"/>
    <w:rsid w:val="00270E87"/>
    <w:rsid w:val="00270FF6"/>
    <w:rsid w:val="002711E5"/>
    <w:rsid w:val="00271206"/>
    <w:rsid w:val="002714F3"/>
    <w:rsid w:val="00271AE1"/>
    <w:rsid w:val="00273BC6"/>
    <w:rsid w:val="00275722"/>
    <w:rsid w:val="0027680A"/>
    <w:rsid w:val="002768C2"/>
    <w:rsid w:val="00276A45"/>
    <w:rsid w:val="00280588"/>
    <w:rsid w:val="0028098B"/>
    <w:rsid w:val="00281D43"/>
    <w:rsid w:val="002823A1"/>
    <w:rsid w:val="00283151"/>
    <w:rsid w:val="00283DB2"/>
    <w:rsid w:val="00283DB4"/>
    <w:rsid w:val="0028477E"/>
    <w:rsid w:val="00284A4B"/>
    <w:rsid w:val="00284E44"/>
    <w:rsid w:val="00284EB5"/>
    <w:rsid w:val="002859EE"/>
    <w:rsid w:val="00285F97"/>
    <w:rsid w:val="0028711C"/>
    <w:rsid w:val="00290912"/>
    <w:rsid w:val="00291C5E"/>
    <w:rsid w:val="00291EF0"/>
    <w:rsid w:val="00292CCC"/>
    <w:rsid w:val="00293913"/>
    <w:rsid w:val="00294E46"/>
    <w:rsid w:val="00295118"/>
    <w:rsid w:val="00295169"/>
    <w:rsid w:val="002954E0"/>
    <w:rsid w:val="00296043"/>
    <w:rsid w:val="00296A07"/>
    <w:rsid w:val="002971AC"/>
    <w:rsid w:val="002A0772"/>
    <w:rsid w:val="002A2033"/>
    <w:rsid w:val="002A21C2"/>
    <w:rsid w:val="002A2D7D"/>
    <w:rsid w:val="002A40B0"/>
    <w:rsid w:val="002A4556"/>
    <w:rsid w:val="002A4727"/>
    <w:rsid w:val="002A5E92"/>
    <w:rsid w:val="002A6C3B"/>
    <w:rsid w:val="002A70C6"/>
    <w:rsid w:val="002A754E"/>
    <w:rsid w:val="002A7C9B"/>
    <w:rsid w:val="002A7E77"/>
    <w:rsid w:val="002A7F6E"/>
    <w:rsid w:val="002B015F"/>
    <w:rsid w:val="002B1BAB"/>
    <w:rsid w:val="002B26B2"/>
    <w:rsid w:val="002B2C51"/>
    <w:rsid w:val="002B319A"/>
    <w:rsid w:val="002B32BA"/>
    <w:rsid w:val="002B3EC3"/>
    <w:rsid w:val="002B5B62"/>
    <w:rsid w:val="002B5FEA"/>
    <w:rsid w:val="002B75ED"/>
    <w:rsid w:val="002B7A36"/>
    <w:rsid w:val="002B7DF1"/>
    <w:rsid w:val="002C0117"/>
    <w:rsid w:val="002C06C7"/>
    <w:rsid w:val="002C0910"/>
    <w:rsid w:val="002C14E8"/>
    <w:rsid w:val="002C1FA6"/>
    <w:rsid w:val="002C3386"/>
    <w:rsid w:val="002C33D3"/>
    <w:rsid w:val="002C34AA"/>
    <w:rsid w:val="002C3773"/>
    <w:rsid w:val="002C46D4"/>
    <w:rsid w:val="002C4CAF"/>
    <w:rsid w:val="002C5936"/>
    <w:rsid w:val="002C5E04"/>
    <w:rsid w:val="002C7069"/>
    <w:rsid w:val="002C7BD4"/>
    <w:rsid w:val="002D00DC"/>
    <w:rsid w:val="002D15ED"/>
    <w:rsid w:val="002D1D5F"/>
    <w:rsid w:val="002D1E6A"/>
    <w:rsid w:val="002D2977"/>
    <w:rsid w:val="002D2CA6"/>
    <w:rsid w:val="002D32C4"/>
    <w:rsid w:val="002D3799"/>
    <w:rsid w:val="002D4E63"/>
    <w:rsid w:val="002D5004"/>
    <w:rsid w:val="002D5FF4"/>
    <w:rsid w:val="002D6810"/>
    <w:rsid w:val="002D77BF"/>
    <w:rsid w:val="002E2324"/>
    <w:rsid w:val="002E26E7"/>
    <w:rsid w:val="002E304B"/>
    <w:rsid w:val="002E3654"/>
    <w:rsid w:val="002E3B82"/>
    <w:rsid w:val="002E5B58"/>
    <w:rsid w:val="002E6183"/>
    <w:rsid w:val="002E6926"/>
    <w:rsid w:val="002E6ABF"/>
    <w:rsid w:val="002E79BC"/>
    <w:rsid w:val="002E7C7C"/>
    <w:rsid w:val="002F00D8"/>
    <w:rsid w:val="002F00FC"/>
    <w:rsid w:val="002F030A"/>
    <w:rsid w:val="002F1975"/>
    <w:rsid w:val="002F2368"/>
    <w:rsid w:val="002F25B8"/>
    <w:rsid w:val="002F305F"/>
    <w:rsid w:val="002F3F78"/>
    <w:rsid w:val="002F4652"/>
    <w:rsid w:val="002F4F67"/>
    <w:rsid w:val="002F53E3"/>
    <w:rsid w:val="002F5585"/>
    <w:rsid w:val="002F5844"/>
    <w:rsid w:val="002F5C4B"/>
    <w:rsid w:val="002F63B1"/>
    <w:rsid w:val="002F737D"/>
    <w:rsid w:val="002F791B"/>
    <w:rsid w:val="002F7DBA"/>
    <w:rsid w:val="00300343"/>
    <w:rsid w:val="003010D6"/>
    <w:rsid w:val="00301719"/>
    <w:rsid w:val="003018E8"/>
    <w:rsid w:val="003018F3"/>
    <w:rsid w:val="00301979"/>
    <w:rsid w:val="00302183"/>
    <w:rsid w:val="00302634"/>
    <w:rsid w:val="00303A96"/>
    <w:rsid w:val="00303ACE"/>
    <w:rsid w:val="00303AD2"/>
    <w:rsid w:val="00303FDA"/>
    <w:rsid w:val="003056F9"/>
    <w:rsid w:val="00305B56"/>
    <w:rsid w:val="00306709"/>
    <w:rsid w:val="003071FF"/>
    <w:rsid w:val="0030736C"/>
    <w:rsid w:val="003078B6"/>
    <w:rsid w:val="00307ED2"/>
    <w:rsid w:val="00310911"/>
    <w:rsid w:val="00311EC3"/>
    <w:rsid w:val="00312496"/>
    <w:rsid w:val="00312751"/>
    <w:rsid w:val="00313A7C"/>
    <w:rsid w:val="00313B53"/>
    <w:rsid w:val="00313DBC"/>
    <w:rsid w:val="003146D0"/>
    <w:rsid w:val="00314F0A"/>
    <w:rsid w:val="00314F96"/>
    <w:rsid w:val="003156A4"/>
    <w:rsid w:val="00315C05"/>
    <w:rsid w:val="00315E2A"/>
    <w:rsid w:val="003163A3"/>
    <w:rsid w:val="0031684E"/>
    <w:rsid w:val="00316E10"/>
    <w:rsid w:val="00316EBA"/>
    <w:rsid w:val="0031726F"/>
    <w:rsid w:val="003203E6"/>
    <w:rsid w:val="00320EA2"/>
    <w:rsid w:val="0032120B"/>
    <w:rsid w:val="00321CD6"/>
    <w:rsid w:val="00322A61"/>
    <w:rsid w:val="00322FBB"/>
    <w:rsid w:val="003237A6"/>
    <w:rsid w:val="003243D5"/>
    <w:rsid w:val="003258FB"/>
    <w:rsid w:val="003259BF"/>
    <w:rsid w:val="0032641D"/>
    <w:rsid w:val="00326C90"/>
    <w:rsid w:val="00327E52"/>
    <w:rsid w:val="00330261"/>
    <w:rsid w:val="0033084C"/>
    <w:rsid w:val="0033116B"/>
    <w:rsid w:val="003314BF"/>
    <w:rsid w:val="00331946"/>
    <w:rsid w:val="003319D7"/>
    <w:rsid w:val="003323B6"/>
    <w:rsid w:val="0033285A"/>
    <w:rsid w:val="003329FB"/>
    <w:rsid w:val="003333FA"/>
    <w:rsid w:val="00333762"/>
    <w:rsid w:val="003348E7"/>
    <w:rsid w:val="00334F06"/>
    <w:rsid w:val="00335209"/>
    <w:rsid w:val="00335E85"/>
    <w:rsid w:val="00336229"/>
    <w:rsid w:val="0033646B"/>
    <w:rsid w:val="0033718F"/>
    <w:rsid w:val="00337392"/>
    <w:rsid w:val="003405D9"/>
    <w:rsid w:val="00341D57"/>
    <w:rsid w:val="00342BCB"/>
    <w:rsid w:val="0034310F"/>
    <w:rsid w:val="00343A4F"/>
    <w:rsid w:val="00344A37"/>
    <w:rsid w:val="00344EAA"/>
    <w:rsid w:val="00344F63"/>
    <w:rsid w:val="0034507A"/>
    <w:rsid w:val="00345DF7"/>
    <w:rsid w:val="003466BA"/>
    <w:rsid w:val="003468DC"/>
    <w:rsid w:val="00350337"/>
    <w:rsid w:val="00350A65"/>
    <w:rsid w:val="00350F5A"/>
    <w:rsid w:val="00350FF0"/>
    <w:rsid w:val="003514DA"/>
    <w:rsid w:val="00352241"/>
    <w:rsid w:val="003527F9"/>
    <w:rsid w:val="00352E45"/>
    <w:rsid w:val="00354F5F"/>
    <w:rsid w:val="003551FD"/>
    <w:rsid w:val="00355282"/>
    <w:rsid w:val="00355B12"/>
    <w:rsid w:val="00356004"/>
    <w:rsid w:val="00356CA9"/>
    <w:rsid w:val="00356DC6"/>
    <w:rsid w:val="003572F8"/>
    <w:rsid w:val="003575CA"/>
    <w:rsid w:val="00357D0C"/>
    <w:rsid w:val="0036017B"/>
    <w:rsid w:val="00360D67"/>
    <w:rsid w:val="003614FE"/>
    <w:rsid w:val="003618F2"/>
    <w:rsid w:val="00362573"/>
    <w:rsid w:val="003629D2"/>
    <w:rsid w:val="00362DFD"/>
    <w:rsid w:val="00363204"/>
    <w:rsid w:val="003632CE"/>
    <w:rsid w:val="00363873"/>
    <w:rsid w:val="003638B0"/>
    <w:rsid w:val="00363E7F"/>
    <w:rsid w:val="003658E9"/>
    <w:rsid w:val="00365E2C"/>
    <w:rsid w:val="0036763D"/>
    <w:rsid w:val="00367688"/>
    <w:rsid w:val="003707BD"/>
    <w:rsid w:val="00371056"/>
    <w:rsid w:val="00371ABE"/>
    <w:rsid w:val="00372537"/>
    <w:rsid w:val="00372DA1"/>
    <w:rsid w:val="003731F6"/>
    <w:rsid w:val="003754BB"/>
    <w:rsid w:val="003760B1"/>
    <w:rsid w:val="003760B7"/>
    <w:rsid w:val="003762BC"/>
    <w:rsid w:val="00376D52"/>
    <w:rsid w:val="00377336"/>
    <w:rsid w:val="00377A83"/>
    <w:rsid w:val="00377E4E"/>
    <w:rsid w:val="00380C33"/>
    <w:rsid w:val="00380F7F"/>
    <w:rsid w:val="00381A89"/>
    <w:rsid w:val="003829E3"/>
    <w:rsid w:val="00383D1C"/>
    <w:rsid w:val="0038417A"/>
    <w:rsid w:val="00385474"/>
    <w:rsid w:val="00385797"/>
    <w:rsid w:val="003857A5"/>
    <w:rsid w:val="00385A34"/>
    <w:rsid w:val="00386B1D"/>
    <w:rsid w:val="00387A75"/>
    <w:rsid w:val="00390270"/>
    <w:rsid w:val="00390454"/>
    <w:rsid w:val="00390BD5"/>
    <w:rsid w:val="003911E3"/>
    <w:rsid w:val="00392124"/>
    <w:rsid w:val="00392781"/>
    <w:rsid w:val="00392DF9"/>
    <w:rsid w:val="00392FAF"/>
    <w:rsid w:val="00393506"/>
    <w:rsid w:val="00393986"/>
    <w:rsid w:val="00394075"/>
    <w:rsid w:val="00394112"/>
    <w:rsid w:val="0039417F"/>
    <w:rsid w:val="003945CA"/>
    <w:rsid w:val="003947E2"/>
    <w:rsid w:val="00394B7F"/>
    <w:rsid w:val="003957B9"/>
    <w:rsid w:val="00395DF9"/>
    <w:rsid w:val="0039609B"/>
    <w:rsid w:val="00396852"/>
    <w:rsid w:val="00396877"/>
    <w:rsid w:val="0039746F"/>
    <w:rsid w:val="00397620"/>
    <w:rsid w:val="00397765"/>
    <w:rsid w:val="00397A6C"/>
    <w:rsid w:val="003A00EB"/>
    <w:rsid w:val="003A0324"/>
    <w:rsid w:val="003A03FD"/>
    <w:rsid w:val="003A1814"/>
    <w:rsid w:val="003A18FA"/>
    <w:rsid w:val="003A2D04"/>
    <w:rsid w:val="003A38B9"/>
    <w:rsid w:val="003A3CEA"/>
    <w:rsid w:val="003A46C2"/>
    <w:rsid w:val="003A560E"/>
    <w:rsid w:val="003A5BFD"/>
    <w:rsid w:val="003A629F"/>
    <w:rsid w:val="003A75F1"/>
    <w:rsid w:val="003B1606"/>
    <w:rsid w:val="003B1D5A"/>
    <w:rsid w:val="003B25AA"/>
    <w:rsid w:val="003B32AE"/>
    <w:rsid w:val="003B3D1F"/>
    <w:rsid w:val="003B4632"/>
    <w:rsid w:val="003B47F3"/>
    <w:rsid w:val="003B494F"/>
    <w:rsid w:val="003B4EA0"/>
    <w:rsid w:val="003B549D"/>
    <w:rsid w:val="003B600E"/>
    <w:rsid w:val="003B61D6"/>
    <w:rsid w:val="003B7AB1"/>
    <w:rsid w:val="003B7CA6"/>
    <w:rsid w:val="003C067D"/>
    <w:rsid w:val="003C2792"/>
    <w:rsid w:val="003C28C3"/>
    <w:rsid w:val="003C3ABE"/>
    <w:rsid w:val="003C41AF"/>
    <w:rsid w:val="003C445A"/>
    <w:rsid w:val="003C4553"/>
    <w:rsid w:val="003C57DD"/>
    <w:rsid w:val="003C655C"/>
    <w:rsid w:val="003C70E6"/>
    <w:rsid w:val="003C724F"/>
    <w:rsid w:val="003C7F8C"/>
    <w:rsid w:val="003D05A6"/>
    <w:rsid w:val="003D08AA"/>
    <w:rsid w:val="003D08CE"/>
    <w:rsid w:val="003D0C5F"/>
    <w:rsid w:val="003D0FAB"/>
    <w:rsid w:val="003D1D27"/>
    <w:rsid w:val="003D2639"/>
    <w:rsid w:val="003D2709"/>
    <w:rsid w:val="003D3158"/>
    <w:rsid w:val="003D35B6"/>
    <w:rsid w:val="003D4113"/>
    <w:rsid w:val="003D41AA"/>
    <w:rsid w:val="003D5552"/>
    <w:rsid w:val="003D5BB3"/>
    <w:rsid w:val="003D5D1F"/>
    <w:rsid w:val="003D5E35"/>
    <w:rsid w:val="003D5F7C"/>
    <w:rsid w:val="003D64D4"/>
    <w:rsid w:val="003D6A25"/>
    <w:rsid w:val="003D6F03"/>
    <w:rsid w:val="003D73E8"/>
    <w:rsid w:val="003D748C"/>
    <w:rsid w:val="003D7BBD"/>
    <w:rsid w:val="003E1A68"/>
    <w:rsid w:val="003E4450"/>
    <w:rsid w:val="003E4B53"/>
    <w:rsid w:val="003E4D68"/>
    <w:rsid w:val="003E639E"/>
    <w:rsid w:val="003E6F2D"/>
    <w:rsid w:val="003E77A6"/>
    <w:rsid w:val="003F04EE"/>
    <w:rsid w:val="003F1509"/>
    <w:rsid w:val="003F1B5C"/>
    <w:rsid w:val="003F1C98"/>
    <w:rsid w:val="003F290B"/>
    <w:rsid w:val="003F2EDC"/>
    <w:rsid w:val="003F2F00"/>
    <w:rsid w:val="003F32D9"/>
    <w:rsid w:val="003F4092"/>
    <w:rsid w:val="003F48AA"/>
    <w:rsid w:val="003F4B6F"/>
    <w:rsid w:val="003F4B7E"/>
    <w:rsid w:val="003F5180"/>
    <w:rsid w:val="003F6332"/>
    <w:rsid w:val="003F6535"/>
    <w:rsid w:val="003F66B1"/>
    <w:rsid w:val="003F68DA"/>
    <w:rsid w:val="003F6C82"/>
    <w:rsid w:val="003F7207"/>
    <w:rsid w:val="00400109"/>
    <w:rsid w:val="004006E7"/>
    <w:rsid w:val="00400D36"/>
    <w:rsid w:val="0040193A"/>
    <w:rsid w:val="00401CA5"/>
    <w:rsid w:val="0040353D"/>
    <w:rsid w:val="00403C05"/>
    <w:rsid w:val="00404F33"/>
    <w:rsid w:val="00405128"/>
    <w:rsid w:val="00405E85"/>
    <w:rsid w:val="0040601E"/>
    <w:rsid w:val="00407C23"/>
    <w:rsid w:val="00410202"/>
    <w:rsid w:val="004118BC"/>
    <w:rsid w:val="00412BC9"/>
    <w:rsid w:val="004135A2"/>
    <w:rsid w:val="0041741A"/>
    <w:rsid w:val="00417455"/>
    <w:rsid w:val="00423471"/>
    <w:rsid w:val="00423671"/>
    <w:rsid w:val="004239E7"/>
    <w:rsid w:val="004247B9"/>
    <w:rsid w:val="00424CCF"/>
    <w:rsid w:val="00425214"/>
    <w:rsid w:val="00426250"/>
    <w:rsid w:val="00426392"/>
    <w:rsid w:val="004270C5"/>
    <w:rsid w:val="0042719D"/>
    <w:rsid w:val="0042775B"/>
    <w:rsid w:val="00427A5C"/>
    <w:rsid w:val="00427E74"/>
    <w:rsid w:val="00430E30"/>
    <w:rsid w:val="00430F65"/>
    <w:rsid w:val="004316B4"/>
    <w:rsid w:val="00431816"/>
    <w:rsid w:val="00432F30"/>
    <w:rsid w:val="004338DF"/>
    <w:rsid w:val="00433C6B"/>
    <w:rsid w:val="00435103"/>
    <w:rsid w:val="00437EDD"/>
    <w:rsid w:val="004409D2"/>
    <w:rsid w:val="00442991"/>
    <w:rsid w:val="00442C20"/>
    <w:rsid w:val="004434D9"/>
    <w:rsid w:val="00443AD1"/>
    <w:rsid w:val="004443A9"/>
    <w:rsid w:val="004456C1"/>
    <w:rsid w:val="00445868"/>
    <w:rsid w:val="00446552"/>
    <w:rsid w:val="00446677"/>
    <w:rsid w:val="004504A4"/>
    <w:rsid w:val="00450545"/>
    <w:rsid w:val="00450BC3"/>
    <w:rsid w:val="004515D3"/>
    <w:rsid w:val="00451CDE"/>
    <w:rsid w:val="0045288A"/>
    <w:rsid w:val="004530AD"/>
    <w:rsid w:val="004530D7"/>
    <w:rsid w:val="00453565"/>
    <w:rsid w:val="00454A87"/>
    <w:rsid w:val="00454AAE"/>
    <w:rsid w:val="00455726"/>
    <w:rsid w:val="00456003"/>
    <w:rsid w:val="0045641B"/>
    <w:rsid w:val="00456A19"/>
    <w:rsid w:val="00457530"/>
    <w:rsid w:val="004577DF"/>
    <w:rsid w:val="004579F1"/>
    <w:rsid w:val="00457DF8"/>
    <w:rsid w:val="004601D4"/>
    <w:rsid w:val="004601E1"/>
    <w:rsid w:val="004606CA"/>
    <w:rsid w:val="00460758"/>
    <w:rsid w:val="004610AC"/>
    <w:rsid w:val="00461E6A"/>
    <w:rsid w:val="00461E97"/>
    <w:rsid w:val="004622C0"/>
    <w:rsid w:val="00462AEC"/>
    <w:rsid w:val="00462C12"/>
    <w:rsid w:val="00462D34"/>
    <w:rsid w:val="00462D3C"/>
    <w:rsid w:val="00462D8B"/>
    <w:rsid w:val="00463D80"/>
    <w:rsid w:val="004642C7"/>
    <w:rsid w:val="004645AA"/>
    <w:rsid w:val="00464F96"/>
    <w:rsid w:val="00464FFF"/>
    <w:rsid w:val="0046664B"/>
    <w:rsid w:val="0046672D"/>
    <w:rsid w:val="00466E5D"/>
    <w:rsid w:val="00467874"/>
    <w:rsid w:val="0046789F"/>
    <w:rsid w:val="00467B3F"/>
    <w:rsid w:val="00467B6E"/>
    <w:rsid w:val="00467D1D"/>
    <w:rsid w:val="00470534"/>
    <w:rsid w:val="004705F0"/>
    <w:rsid w:val="00470DFA"/>
    <w:rsid w:val="00471574"/>
    <w:rsid w:val="0047216E"/>
    <w:rsid w:val="00472B8E"/>
    <w:rsid w:val="00472BB8"/>
    <w:rsid w:val="00472F89"/>
    <w:rsid w:val="00473391"/>
    <w:rsid w:val="0047358E"/>
    <w:rsid w:val="004735A7"/>
    <w:rsid w:val="00473AF0"/>
    <w:rsid w:val="00473CCC"/>
    <w:rsid w:val="0047485E"/>
    <w:rsid w:val="00474A53"/>
    <w:rsid w:val="00474C66"/>
    <w:rsid w:val="0047625F"/>
    <w:rsid w:val="00477C1F"/>
    <w:rsid w:val="00477F62"/>
    <w:rsid w:val="00480A3E"/>
    <w:rsid w:val="00480E0C"/>
    <w:rsid w:val="00480FCF"/>
    <w:rsid w:val="00480FF4"/>
    <w:rsid w:val="00481B1D"/>
    <w:rsid w:val="00482976"/>
    <w:rsid w:val="004855CC"/>
    <w:rsid w:val="00485892"/>
    <w:rsid w:val="0048636F"/>
    <w:rsid w:val="004869B3"/>
    <w:rsid w:val="0048715C"/>
    <w:rsid w:val="004875F4"/>
    <w:rsid w:val="00490A2E"/>
    <w:rsid w:val="00490D7E"/>
    <w:rsid w:val="00493DA0"/>
    <w:rsid w:val="00493DFD"/>
    <w:rsid w:val="0049437D"/>
    <w:rsid w:val="00494CFA"/>
    <w:rsid w:val="004957CA"/>
    <w:rsid w:val="00496862"/>
    <w:rsid w:val="00496F80"/>
    <w:rsid w:val="00497777"/>
    <w:rsid w:val="004978CC"/>
    <w:rsid w:val="00497F9B"/>
    <w:rsid w:val="004A0F24"/>
    <w:rsid w:val="004A1BA2"/>
    <w:rsid w:val="004A1D83"/>
    <w:rsid w:val="004A2110"/>
    <w:rsid w:val="004A2DCD"/>
    <w:rsid w:val="004A315C"/>
    <w:rsid w:val="004A3810"/>
    <w:rsid w:val="004A512E"/>
    <w:rsid w:val="004A52D2"/>
    <w:rsid w:val="004A5EAD"/>
    <w:rsid w:val="004A6258"/>
    <w:rsid w:val="004A66BA"/>
    <w:rsid w:val="004A6B9D"/>
    <w:rsid w:val="004A720A"/>
    <w:rsid w:val="004A79BE"/>
    <w:rsid w:val="004B038A"/>
    <w:rsid w:val="004B0ECE"/>
    <w:rsid w:val="004B1F67"/>
    <w:rsid w:val="004B29B6"/>
    <w:rsid w:val="004B2E99"/>
    <w:rsid w:val="004B3BB5"/>
    <w:rsid w:val="004B4D1E"/>
    <w:rsid w:val="004B4EBC"/>
    <w:rsid w:val="004B576C"/>
    <w:rsid w:val="004B65DB"/>
    <w:rsid w:val="004B7763"/>
    <w:rsid w:val="004B7EA5"/>
    <w:rsid w:val="004C00D1"/>
    <w:rsid w:val="004C0133"/>
    <w:rsid w:val="004C064E"/>
    <w:rsid w:val="004C11C4"/>
    <w:rsid w:val="004C1289"/>
    <w:rsid w:val="004C1D8E"/>
    <w:rsid w:val="004C3814"/>
    <w:rsid w:val="004C3EB3"/>
    <w:rsid w:val="004C4BE4"/>
    <w:rsid w:val="004C4EDA"/>
    <w:rsid w:val="004C51AD"/>
    <w:rsid w:val="004C596B"/>
    <w:rsid w:val="004C63A3"/>
    <w:rsid w:val="004C646B"/>
    <w:rsid w:val="004C6537"/>
    <w:rsid w:val="004C67BF"/>
    <w:rsid w:val="004C6BF5"/>
    <w:rsid w:val="004C6D6C"/>
    <w:rsid w:val="004C7A76"/>
    <w:rsid w:val="004D2052"/>
    <w:rsid w:val="004D2A63"/>
    <w:rsid w:val="004D3090"/>
    <w:rsid w:val="004D3A4D"/>
    <w:rsid w:val="004D4F0F"/>
    <w:rsid w:val="004D54B1"/>
    <w:rsid w:val="004D569C"/>
    <w:rsid w:val="004D57D9"/>
    <w:rsid w:val="004D5DFF"/>
    <w:rsid w:val="004D5FB8"/>
    <w:rsid w:val="004D6D66"/>
    <w:rsid w:val="004D7756"/>
    <w:rsid w:val="004E2FB6"/>
    <w:rsid w:val="004E3A85"/>
    <w:rsid w:val="004E470E"/>
    <w:rsid w:val="004E4782"/>
    <w:rsid w:val="004E54DA"/>
    <w:rsid w:val="004E572E"/>
    <w:rsid w:val="004E582A"/>
    <w:rsid w:val="004E65BC"/>
    <w:rsid w:val="004E6B85"/>
    <w:rsid w:val="004E7153"/>
    <w:rsid w:val="004E7ABC"/>
    <w:rsid w:val="004E7D0C"/>
    <w:rsid w:val="004E7DD5"/>
    <w:rsid w:val="004F0F36"/>
    <w:rsid w:val="004F1741"/>
    <w:rsid w:val="004F19F5"/>
    <w:rsid w:val="004F1D61"/>
    <w:rsid w:val="004F24E0"/>
    <w:rsid w:val="004F258A"/>
    <w:rsid w:val="004F341A"/>
    <w:rsid w:val="004F41E4"/>
    <w:rsid w:val="004F4433"/>
    <w:rsid w:val="004F465C"/>
    <w:rsid w:val="004F692B"/>
    <w:rsid w:val="004F6B03"/>
    <w:rsid w:val="004F70C9"/>
    <w:rsid w:val="004F7A1A"/>
    <w:rsid w:val="004F7E6A"/>
    <w:rsid w:val="00501CB9"/>
    <w:rsid w:val="005028D8"/>
    <w:rsid w:val="00502C64"/>
    <w:rsid w:val="00502CB9"/>
    <w:rsid w:val="00503B82"/>
    <w:rsid w:val="0050568D"/>
    <w:rsid w:val="00506325"/>
    <w:rsid w:val="005069A7"/>
    <w:rsid w:val="00506F2B"/>
    <w:rsid w:val="005070F0"/>
    <w:rsid w:val="00510D3F"/>
    <w:rsid w:val="00510E35"/>
    <w:rsid w:val="00510F99"/>
    <w:rsid w:val="00511CAC"/>
    <w:rsid w:val="00511EBB"/>
    <w:rsid w:val="005121C0"/>
    <w:rsid w:val="00512DE1"/>
    <w:rsid w:val="005132F2"/>
    <w:rsid w:val="00513CE0"/>
    <w:rsid w:val="005148C3"/>
    <w:rsid w:val="00514BDC"/>
    <w:rsid w:val="00514EF6"/>
    <w:rsid w:val="00515154"/>
    <w:rsid w:val="005153F2"/>
    <w:rsid w:val="005158AF"/>
    <w:rsid w:val="00515936"/>
    <w:rsid w:val="0051658E"/>
    <w:rsid w:val="00516B21"/>
    <w:rsid w:val="00516BEE"/>
    <w:rsid w:val="00516DEF"/>
    <w:rsid w:val="0051765C"/>
    <w:rsid w:val="00517D69"/>
    <w:rsid w:val="0052022D"/>
    <w:rsid w:val="0052072E"/>
    <w:rsid w:val="00520899"/>
    <w:rsid w:val="00520AD0"/>
    <w:rsid w:val="00520FE1"/>
    <w:rsid w:val="005212AE"/>
    <w:rsid w:val="00522662"/>
    <w:rsid w:val="00522BBB"/>
    <w:rsid w:val="00522D25"/>
    <w:rsid w:val="00523107"/>
    <w:rsid w:val="005232B0"/>
    <w:rsid w:val="0052393B"/>
    <w:rsid w:val="00523D53"/>
    <w:rsid w:val="0052556C"/>
    <w:rsid w:val="005261A3"/>
    <w:rsid w:val="005262F9"/>
    <w:rsid w:val="0052659F"/>
    <w:rsid w:val="00526BA3"/>
    <w:rsid w:val="00526BD5"/>
    <w:rsid w:val="00527206"/>
    <w:rsid w:val="005278A4"/>
    <w:rsid w:val="005306C2"/>
    <w:rsid w:val="00530CF2"/>
    <w:rsid w:val="00530F1D"/>
    <w:rsid w:val="00531004"/>
    <w:rsid w:val="005311EE"/>
    <w:rsid w:val="00531697"/>
    <w:rsid w:val="005324B0"/>
    <w:rsid w:val="00532535"/>
    <w:rsid w:val="00532AD1"/>
    <w:rsid w:val="005331D6"/>
    <w:rsid w:val="005334DE"/>
    <w:rsid w:val="00533CB9"/>
    <w:rsid w:val="00534AD3"/>
    <w:rsid w:val="005356B1"/>
    <w:rsid w:val="00535D98"/>
    <w:rsid w:val="005364D1"/>
    <w:rsid w:val="00536548"/>
    <w:rsid w:val="00536C99"/>
    <w:rsid w:val="00536FD3"/>
    <w:rsid w:val="00537427"/>
    <w:rsid w:val="005374A0"/>
    <w:rsid w:val="0053779E"/>
    <w:rsid w:val="00537FBD"/>
    <w:rsid w:val="00540295"/>
    <w:rsid w:val="00540623"/>
    <w:rsid w:val="00540AD7"/>
    <w:rsid w:val="00540F2C"/>
    <w:rsid w:val="00541258"/>
    <w:rsid w:val="00541BDF"/>
    <w:rsid w:val="00541E82"/>
    <w:rsid w:val="00543BA4"/>
    <w:rsid w:val="005442A0"/>
    <w:rsid w:val="0054435E"/>
    <w:rsid w:val="005443E8"/>
    <w:rsid w:val="005455D2"/>
    <w:rsid w:val="0054689D"/>
    <w:rsid w:val="00550CEB"/>
    <w:rsid w:val="00550E85"/>
    <w:rsid w:val="00551C7C"/>
    <w:rsid w:val="0055201F"/>
    <w:rsid w:val="00552271"/>
    <w:rsid w:val="00552599"/>
    <w:rsid w:val="00552CF5"/>
    <w:rsid w:val="00552FE4"/>
    <w:rsid w:val="005538B5"/>
    <w:rsid w:val="005540C3"/>
    <w:rsid w:val="005561C1"/>
    <w:rsid w:val="005567CC"/>
    <w:rsid w:val="00556BCC"/>
    <w:rsid w:val="00556F34"/>
    <w:rsid w:val="00556FF2"/>
    <w:rsid w:val="0055707E"/>
    <w:rsid w:val="00557CC9"/>
    <w:rsid w:val="00557E65"/>
    <w:rsid w:val="00561099"/>
    <w:rsid w:val="005611A4"/>
    <w:rsid w:val="00561E11"/>
    <w:rsid w:val="00562EFA"/>
    <w:rsid w:val="00563A38"/>
    <w:rsid w:val="005645C9"/>
    <w:rsid w:val="00564733"/>
    <w:rsid w:val="00565C0B"/>
    <w:rsid w:val="00567BE7"/>
    <w:rsid w:val="00571E45"/>
    <w:rsid w:val="00572001"/>
    <w:rsid w:val="00572D21"/>
    <w:rsid w:val="005738F3"/>
    <w:rsid w:val="00573E96"/>
    <w:rsid w:val="0057405A"/>
    <w:rsid w:val="005747D2"/>
    <w:rsid w:val="00575195"/>
    <w:rsid w:val="00575311"/>
    <w:rsid w:val="00575328"/>
    <w:rsid w:val="0057577E"/>
    <w:rsid w:val="0057591D"/>
    <w:rsid w:val="005775AE"/>
    <w:rsid w:val="00580DC7"/>
    <w:rsid w:val="00581269"/>
    <w:rsid w:val="00581C4C"/>
    <w:rsid w:val="0058275B"/>
    <w:rsid w:val="005827FC"/>
    <w:rsid w:val="00582885"/>
    <w:rsid w:val="0058423E"/>
    <w:rsid w:val="00584C4B"/>
    <w:rsid w:val="005851B5"/>
    <w:rsid w:val="00585691"/>
    <w:rsid w:val="0058576E"/>
    <w:rsid w:val="005859DB"/>
    <w:rsid w:val="00585B8A"/>
    <w:rsid w:val="00585C46"/>
    <w:rsid w:val="005862F0"/>
    <w:rsid w:val="005864FF"/>
    <w:rsid w:val="00590335"/>
    <w:rsid w:val="00590606"/>
    <w:rsid w:val="00590BEA"/>
    <w:rsid w:val="005912B0"/>
    <w:rsid w:val="00591E68"/>
    <w:rsid w:val="005931C3"/>
    <w:rsid w:val="00593252"/>
    <w:rsid w:val="00593365"/>
    <w:rsid w:val="005937F3"/>
    <w:rsid w:val="00594E91"/>
    <w:rsid w:val="00594FD9"/>
    <w:rsid w:val="005955A6"/>
    <w:rsid w:val="00595BA6"/>
    <w:rsid w:val="00596A64"/>
    <w:rsid w:val="00596A8F"/>
    <w:rsid w:val="00596EFA"/>
    <w:rsid w:val="00597945"/>
    <w:rsid w:val="005979BB"/>
    <w:rsid w:val="00597D96"/>
    <w:rsid w:val="005A0767"/>
    <w:rsid w:val="005A0943"/>
    <w:rsid w:val="005A0958"/>
    <w:rsid w:val="005A0CBF"/>
    <w:rsid w:val="005A1E6A"/>
    <w:rsid w:val="005A2A06"/>
    <w:rsid w:val="005A2A22"/>
    <w:rsid w:val="005A3575"/>
    <w:rsid w:val="005A4329"/>
    <w:rsid w:val="005A4A61"/>
    <w:rsid w:val="005A568F"/>
    <w:rsid w:val="005A5ABF"/>
    <w:rsid w:val="005A5ED6"/>
    <w:rsid w:val="005A6345"/>
    <w:rsid w:val="005A75EB"/>
    <w:rsid w:val="005A794C"/>
    <w:rsid w:val="005B0D99"/>
    <w:rsid w:val="005B0E13"/>
    <w:rsid w:val="005B0F5E"/>
    <w:rsid w:val="005B10F7"/>
    <w:rsid w:val="005B148B"/>
    <w:rsid w:val="005B1C61"/>
    <w:rsid w:val="005B1F47"/>
    <w:rsid w:val="005B255C"/>
    <w:rsid w:val="005B28EF"/>
    <w:rsid w:val="005B29AA"/>
    <w:rsid w:val="005B2B53"/>
    <w:rsid w:val="005B3E1E"/>
    <w:rsid w:val="005B4A32"/>
    <w:rsid w:val="005B5625"/>
    <w:rsid w:val="005B601A"/>
    <w:rsid w:val="005B699E"/>
    <w:rsid w:val="005B69B8"/>
    <w:rsid w:val="005B7A3F"/>
    <w:rsid w:val="005C00E1"/>
    <w:rsid w:val="005C0109"/>
    <w:rsid w:val="005C0283"/>
    <w:rsid w:val="005C0285"/>
    <w:rsid w:val="005C107C"/>
    <w:rsid w:val="005C1C1F"/>
    <w:rsid w:val="005C20BB"/>
    <w:rsid w:val="005C2F7C"/>
    <w:rsid w:val="005C327D"/>
    <w:rsid w:val="005C35D0"/>
    <w:rsid w:val="005C3A00"/>
    <w:rsid w:val="005C4573"/>
    <w:rsid w:val="005C4875"/>
    <w:rsid w:val="005C4C1C"/>
    <w:rsid w:val="005C56CC"/>
    <w:rsid w:val="005C5790"/>
    <w:rsid w:val="005C6500"/>
    <w:rsid w:val="005C67AE"/>
    <w:rsid w:val="005C6A2F"/>
    <w:rsid w:val="005C72B8"/>
    <w:rsid w:val="005C79D3"/>
    <w:rsid w:val="005C7B3A"/>
    <w:rsid w:val="005D012B"/>
    <w:rsid w:val="005D1118"/>
    <w:rsid w:val="005D1AC7"/>
    <w:rsid w:val="005D1AE7"/>
    <w:rsid w:val="005D2062"/>
    <w:rsid w:val="005D2222"/>
    <w:rsid w:val="005D2422"/>
    <w:rsid w:val="005D262C"/>
    <w:rsid w:val="005D2B28"/>
    <w:rsid w:val="005D30CF"/>
    <w:rsid w:val="005D4991"/>
    <w:rsid w:val="005D5088"/>
    <w:rsid w:val="005D5836"/>
    <w:rsid w:val="005D5EC2"/>
    <w:rsid w:val="005D6F88"/>
    <w:rsid w:val="005E047F"/>
    <w:rsid w:val="005E0AC6"/>
    <w:rsid w:val="005E0D27"/>
    <w:rsid w:val="005E0E06"/>
    <w:rsid w:val="005E1085"/>
    <w:rsid w:val="005E1DD4"/>
    <w:rsid w:val="005E3F00"/>
    <w:rsid w:val="005E463D"/>
    <w:rsid w:val="005E5523"/>
    <w:rsid w:val="005E629D"/>
    <w:rsid w:val="005E6372"/>
    <w:rsid w:val="005E676F"/>
    <w:rsid w:val="005E7156"/>
    <w:rsid w:val="005E72A5"/>
    <w:rsid w:val="005E74E6"/>
    <w:rsid w:val="005E782D"/>
    <w:rsid w:val="005F00E3"/>
    <w:rsid w:val="005F04A8"/>
    <w:rsid w:val="005F34A4"/>
    <w:rsid w:val="005F3924"/>
    <w:rsid w:val="005F3944"/>
    <w:rsid w:val="005F43A5"/>
    <w:rsid w:val="005F44CF"/>
    <w:rsid w:val="005F5331"/>
    <w:rsid w:val="005F56C5"/>
    <w:rsid w:val="005F5D87"/>
    <w:rsid w:val="005F5F2E"/>
    <w:rsid w:val="005F5F8C"/>
    <w:rsid w:val="005F6ABD"/>
    <w:rsid w:val="005F6D2F"/>
    <w:rsid w:val="005F7B29"/>
    <w:rsid w:val="005F7CFD"/>
    <w:rsid w:val="00600705"/>
    <w:rsid w:val="00600F97"/>
    <w:rsid w:val="00602598"/>
    <w:rsid w:val="006026B2"/>
    <w:rsid w:val="00602956"/>
    <w:rsid w:val="00602B3F"/>
    <w:rsid w:val="00602E9B"/>
    <w:rsid w:val="006040C8"/>
    <w:rsid w:val="00604CC7"/>
    <w:rsid w:val="006068A3"/>
    <w:rsid w:val="00606D03"/>
    <w:rsid w:val="0060742D"/>
    <w:rsid w:val="0061078C"/>
    <w:rsid w:val="00610D16"/>
    <w:rsid w:val="00611108"/>
    <w:rsid w:val="006116D4"/>
    <w:rsid w:val="0061181B"/>
    <w:rsid w:val="0061187B"/>
    <w:rsid w:val="0061259B"/>
    <w:rsid w:val="006128F7"/>
    <w:rsid w:val="00612D86"/>
    <w:rsid w:val="00612E6D"/>
    <w:rsid w:val="00613876"/>
    <w:rsid w:val="00616351"/>
    <w:rsid w:val="00616619"/>
    <w:rsid w:val="00616E44"/>
    <w:rsid w:val="0061743E"/>
    <w:rsid w:val="00617C63"/>
    <w:rsid w:val="00617E98"/>
    <w:rsid w:val="00617F67"/>
    <w:rsid w:val="00620771"/>
    <w:rsid w:val="0062131C"/>
    <w:rsid w:val="00621677"/>
    <w:rsid w:val="00621B99"/>
    <w:rsid w:val="00622C09"/>
    <w:rsid w:val="0062325E"/>
    <w:rsid w:val="006232B3"/>
    <w:rsid w:val="00623A0B"/>
    <w:rsid w:val="006257C6"/>
    <w:rsid w:val="00626F77"/>
    <w:rsid w:val="0062749D"/>
    <w:rsid w:val="0062787A"/>
    <w:rsid w:val="00627899"/>
    <w:rsid w:val="00630A67"/>
    <w:rsid w:val="0063226B"/>
    <w:rsid w:val="006322CB"/>
    <w:rsid w:val="006326E4"/>
    <w:rsid w:val="00632730"/>
    <w:rsid w:val="00632A2E"/>
    <w:rsid w:val="00632EBD"/>
    <w:rsid w:val="00633141"/>
    <w:rsid w:val="00633FD8"/>
    <w:rsid w:val="0063496C"/>
    <w:rsid w:val="00635AB0"/>
    <w:rsid w:val="00635B3D"/>
    <w:rsid w:val="00636647"/>
    <w:rsid w:val="00636AC8"/>
    <w:rsid w:val="00637FBA"/>
    <w:rsid w:val="00637FD8"/>
    <w:rsid w:val="0064078E"/>
    <w:rsid w:val="00642369"/>
    <w:rsid w:val="00642E08"/>
    <w:rsid w:val="00644319"/>
    <w:rsid w:val="006444B5"/>
    <w:rsid w:val="0064498F"/>
    <w:rsid w:val="006454B1"/>
    <w:rsid w:val="00646610"/>
    <w:rsid w:val="00647A1A"/>
    <w:rsid w:val="006509E7"/>
    <w:rsid w:val="00650A9B"/>
    <w:rsid w:val="00651306"/>
    <w:rsid w:val="00651F81"/>
    <w:rsid w:val="00652546"/>
    <w:rsid w:val="006528C8"/>
    <w:rsid w:val="00652A04"/>
    <w:rsid w:val="006535D1"/>
    <w:rsid w:val="00653718"/>
    <w:rsid w:val="006545A6"/>
    <w:rsid w:val="006554F4"/>
    <w:rsid w:val="00655A22"/>
    <w:rsid w:val="0065600D"/>
    <w:rsid w:val="0065641B"/>
    <w:rsid w:val="006572E4"/>
    <w:rsid w:val="00657735"/>
    <w:rsid w:val="00657BF5"/>
    <w:rsid w:val="006618D5"/>
    <w:rsid w:val="00661AA2"/>
    <w:rsid w:val="006624DE"/>
    <w:rsid w:val="00664A50"/>
    <w:rsid w:val="00664E86"/>
    <w:rsid w:val="00664F3E"/>
    <w:rsid w:val="0066510B"/>
    <w:rsid w:val="00665175"/>
    <w:rsid w:val="006655EF"/>
    <w:rsid w:val="00665C5A"/>
    <w:rsid w:val="0066603A"/>
    <w:rsid w:val="00666624"/>
    <w:rsid w:val="00666DEB"/>
    <w:rsid w:val="0066724E"/>
    <w:rsid w:val="006701BD"/>
    <w:rsid w:val="006708D9"/>
    <w:rsid w:val="00671378"/>
    <w:rsid w:val="00672368"/>
    <w:rsid w:val="006724B7"/>
    <w:rsid w:val="00672F90"/>
    <w:rsid w:val="0067567B"/>
    <w:rsid w:val="00675D99"/>
    <w:rsid w:val="00676C24"/>
    <w:rsid w:val="00676D73"/>
    <w:rsid w:val="00677037"/>
    <w:rsid w:val="00677261"/>
    <w:rsid w:val="00677482"/>
    <w:rsid w:val="00677724"/>
    <w:rsid w:val="00677AC0"/>
    <w:rsid w:val="0068054E"/>
    <w:rsid w:val="00682B86"/>
    <w:rsid w:val="006830B8"/>
    <w:rsid w:val="006832DF"/>
    <w:rsid w:val="00683917"/>
    <w:rsid w:val="00683DE2"/>
    <w:rsid w:val="00684A0A"/>
    <w:rsid w:val="00684A0E"/>
    <w:rsid w:val="0068555E"/>
    <w:rsid w:val="00686DF8"/>
    <w:rsid w:val="00687902"/>
    <w:rsid w:val="00687CC1"/>
    <w:rsid w:val="00690FD3"/>
    <w:rsid w:val="006924D4"/>
    <w:rsid w:val="00692DEF"/>
    <w:rsid w:val="00693AC6"/>
    <w:rsid w:val="00693D32"/>
    <w:rsid w:val="006943EC"/>
    <w:rsid w:val="00695987"/>
    <w:rsid w:val="00695ACA"/>
    <w:rsid w:val="00695D64"/>
    <w:rsid w:val="00696A03"/>
    <w:rsid w:val="00696DAC"/>
    <w:rsid w:val="00697756"/>
    <w:rsid w:val="006978F6"/>
    <w:rsid w:val="00697CEC"/>
    <w:rsid w:val="006A006B"/>
    <w:rsid w:val="006A06FD"/>
    <w:rsid w:val="006A07BA"/>
    <w:rsid w:val="006A1C43"/>
    <w:rsid w:val="006A1FAE"/>
    <w:rsid w:val="006A2121"/>
    <w:rsid w:val="006A2749"/>
    <w:rsid w:val="006A27BD"/>
    <w:rsid w:val="006A286A"/>
    <w:rsid w:val="006A2AC7"/>
    <w:rsid w:val="006A3396"/>
    <w:rsid w:val="006A3555"/>
    <w:rsid w:val="006A3E01"/>
    <w:rsid w:val="006A4589"/>
    <w:rsid w:val="006A4657"/>
    <w:rsid w:val="006A4FD7"/>
    <w:rsid w:val="006A501C"/>
    <w:rsid w:val="006A517D"/>
    <w:rsid w:val="006A5920"/>
    <w:rsid w:val="006A5D67"/>
    <w:rsid w:val="006A67FE"/>
    <w:rsid w:val="006A6E2C"/>
    <w:rsid w:val="006A78B5"/>
    <w:rsid w:val="006B035F"/>
    <w:rsid w:val="006B067E"/>
    <w:rsid w:val="006B0726"/>
    <w:rsid w:val="006B0C45"/>
    <w:rsid w:val="006B11B2"/>
    <w:rsid w:val="006B14F6"/>
    <w:rsid w:val="006B37A4"/>
    <w:rsid w:val="006B5276"/>
    <w:rsid w:val="006B5DDE"/>
    <w:rsid w:val="006B7643"/>
    <w:rsid w:val="006B7DD7"/>
    <w:rsid w:val="006B7E25"/>
    <w:rsid w:val="006C00F7"/>
    <w:rsid w:val="006C0505"/>
    <w:rsid w:val="006C0B51"/>
    <w:rsid w:val="006C1450"/>
    <w:rsid w:val="006C2A0E"/>
    <w:rsid w:val="006C402D"/>
    <w:rsid w:val="006C4365"/>
    <w:rsid w:val="006C4E78"/>
    <w:rsid w:val="006C580D"/>
    <w:rsid w:val="006C5D7E"/>
    <w:rsid w:val="006C5FD3"/>
    <w:rsid w:val="006C6673"/>
    <w:rsid w:val="006C79CC"/>
    <w:rsid w:val="006D001E"/>
    <w:rsid w:val="006D055C"/>
    <w:rsid w:val="006D06CE"/>
    <w:rsid w:val="006D07BA"/>
    <w:rsid w:val="006D0830"/>
    <w:rsid w:val="006D0CC9"/>
    <w:rsid w:val="006D0D40"/>
    <w:rsid w:val="006D0F9A"/>
    <w:rsid w:val="006D1B39"/>
    <w:rsid w:val="006D20EC"/>
    <w:rsid w:val="006D2D99"/>
    <w:rsid w:val="006D2E95"/>
    <w:rsid w:val="006D320A"/>
    <w:rsid w:val="006D4338"/>
    <w:rsid w:val="006D497C"/>
    <w:rsid w:val="006D49A7"/>
    <w:rsid w:val="006D58E1"/>
    <w:rsid w:val="006D79C9"/>
    <w:rsid w:val="006D7E03"/>
    <w:rsid w:val="006D7F30"/>
    <w:rsid w:val="006E00FC"/>
    <w:rsid w:val="006E01B4"/>
    <w:rsid w:val="006E047D"/>
    <w:rsid w:val="006E0738"/>
    <w:rsid w:val="006E0E7B"/>
    <w:rsid w:val="006E1354"/>
    <w:rsid w:val="006E2BA9"/>
    <w:rsid w:val="006E2C3D"/>
    <w:rsid w:val="006E35C5"/>
    <w:rsid w:val="006E61FB"/>
    <w:rsid w:val="006E681D"/>
    <w:rsid w:val="006E695B"/>
    <w:rsid w:val="006F0588"/>
    <w:rsid w:val="006F069E"/>
    <w:rsid w:val="006F07A4"/>
    <w:rsid w:val="006F106B"/>
    <w:rsid w:val="006F1B86"/>
    <w:rsid w:val="006F1EE4"/>
    <w:rsid w:val="006F260A"/>
    <w:rsid w:val="006F2851"/>
    <w:rsid w:val="006F2A05"/>
    <w:rsid w:val="006F3470"/>
    <w:rsid w:val="006F352A"/>
    <w:rsid w:val="006F35C1"/>
    <w:rsid w:val="006F3D5A"/>
    <w:rsid w:val="006F4EC0"/>
    <w:rsid w:val="006F5687"/>
    <w:rsid w:val="006F581C"/>
    <w:rsid w:val="006F5E2E"/>
    <w:rsid w:val="006F6B6C"/>
    <w:rsid w:val="006F7FF5"/>
    <w:rsid w:val="00700C92"/>
    <w:rsid w:val="00700E53"/>
    <w:rsid w:val="00701ABB"/>
    <w:rsid w:val="00701F3A"/>
    <w:rsid w:val="0070257C"/>
    <w:rsid w:val="0070451D"/>
    <w:rsid w:val="007068E2"/>
    <w:rsid w:val="00706A06"/>
    <w:rsid w:val="00706D50"/>
    <w:rsid w:val="0070758E"/>
    <w:rsid w:val="00710101"/>
    <w:rsid w:val="00710697"/>
    <w:rsid w:val="007106A3"/>
    <w:rsid w:val="00710993"/>
    <w:rsid w:val="00710D7E"/>
    <w:rsid w:val="007111EF"/>
    <w:rsid w:val="00711620"/>
    <w:rsid w:val="0071165B"/>
    <w:rsid w:val="0071195D"/>
    <w:rsid w:val="00711CAF"/>
    <w:rsid w:val="00711F17"/>
    <w:rsid w:val="0071294F"/>
    <w:rsid w:val="007130A4"/>
    <w:rsid w:val="00713377"/>
    <w:rsid w:val="00713839"/>
    <w:rsid w:val="00714383"/>
    <w:rsid w:val="007146C8"/>
    <w:rsid w:val="00714A04"/>
    <w:rsid w:val="00714B79"/>
    <w:rsid w:val="00715047"/>
    <w:rsid w:val="00716261"/>
    <w:rsid w:val="007163EF"/>
    <w:rsid w:val="00716743"/>
    <w:rsid w:val="00716801"/>
    <w:rsid w:val="0071786D"/>
    <w:rsid w:val="00717B72"/>
    <w:rsid w:val="00717C83"/>
    <w:rsid w:val="00717D62"/>
    <w:rsid w:val="007202E8"/>
    <w:rsid w:val="00721366"/>
    <w:rsid w:val="0072138C"/>
    <w:rsid w:val="00721718"/>
    <w:rsid w:val="007217A2"/>
    <w:rsid w:val="00722C5E"/>
    <w:rsid w:val="00722FD7"/>
    <w:rsid w:val="0072362B"/>
    <w:rsid w:val="00723767"/>
    <w:rsid w:val="00724147"/>
    <w:rsid w:val="007241EA"/>
    <w:rsid w:val="0072424B"/>
    <w:rsid w:val="0072431B"/>
    <w:rsid w:val="0072475D"/>
    <w:rsid w:val="00725DBA"/>
    <w:rsid w:val="007264D4"/>
    <w:rsid w:val="00726616"/>
    <w:rsid w:val="007267C9"/>
    <w:rsid w:val="00726916"/>
    <w:rsid w:val="00726EA1"/>
    <w:rsid w:val="00726EE6"/>
    <w:rsid w:val="00727186"/>
    <w:rsid w:val="00730069"/>
    <w:rsid w:val="00730265"/>
    <w:rsid w:val="00730359"/>
    <w:rsid w:val="00730EAD"/>
    <w:rsid w:val="00731426"/>
    <w:rsid w:val="0073169B"/>
    <w:rsid w:val="00731B6D"/>
    <w:rsid w:val="00732461"/>
    <w:rsid w:val="00732D36"/>
    <w:rsid w:val="007338AF"/>
    <w:rsid w:val="00733ADD"/>
    <w:rsid w:val="00733AF9"/>
    <w:rsid w:val="00734195"/>
    <w:rsid w:val="007345A2"/>
    <w:rsid w:val="00734FB5"/>
    <w:rsid w:val="00735013"/>
    <w:rsid w:val="007350B7"/>
    <w:rsid w:val="00735522"/>
    <w:rsid w:val="0073578F"/>
    <w:rsid w:val="00735B07"/>
    <w:rsid w:val="00736027"/>
    <w:rsid w:val="00736721"/>
    <w:rsid w:val="00736F57"/>
    <w:rsid w:val="00737804"/>
    <w:rsid w:val="00737AFF"/>
    <w:rsid w:val="00740C55"/>
    <w:rsid w:val="00742349"/>
    <w:rsid w:val="0074375A"/>
    <w:rsid w:val="00743ED4"/>
    <w:rsid w:val="007440FF"/>
    <w:rsid w:val="00744C09"/>
    <w:rsid w:val="00745D8E"/>
    <w:rsid w:val="007462BE"/>
    <w:rsid w:val="00746E37"/>
    <w:rsid w:val="00747A64"/>
    <w:rsid w:val="007500A7"/>
    <w:rsid w:val="00750600"/>
    <w:rsid w:val="00750AD0"/>
    <w:rsid w:val="0075105F"/>
    <w:rsid w:val="00751B1F"/>
    <w:rsid w:val="00752F17"/>
    <w:rsid w:val="00753052"/>
    <w:rsid w:val="00753741"/>
    <w:rsid w:val="00754003"/>
    <w:rsid w:val="007547C2"/>
    <w:rsid w:val="007569FA"/>
    <w:rsid w:val="00756C8D"/>
    <w:rsid w:val="00756FB1"/>
    <w:rsid w:val="00757EC3"/>
    <w:rsid w:val="00760072"/>
    <w:rsid w:val="00760170"/>
    <w:rsid w:val="007604CF"/>
    <w:rsid w:val="00760643"/>
    <w:rsid w:val="00761681"/>
    <w:rsid w:val="0076336F"/>
    <w:rsid w:val="00763C42"/>
    <w:rsid w:val="007643D3"/>
    <w:rsid w:val="00764652"/>
    <w:rsid w:val="00764A4F"/>
    <w:rsid w:val="00764AFB"/>
    <w:rsid w:val="00764BC1"/>
    <w:rsid w:val="007652C2"/>
    <w:rsid w:val="007656E7"/>
    <w:rsid w:val="007659E5"/>
    <w:rsid w:val="007659FA"/>
    <w:rsid w:val="00765CA9"/>
    <w:rsid w:val="0076642C"/>
    <w:rsid w:val="007664B6"/>
    <w:rsid w:val="00766CBE"/>
    <w:rsid w:val="00767794"/>
    <w:rsid w:val="00767A75"/>
    <w:rsid w:val="00770DE4"/>
    <w:rsid w:val="00773842"/>
    <w:rsid w:val="00773C19"/>
    <w:rsid w:val="00774E0B"/>
    <w:rsid w:val="00775064"/>
    <w:rsid w:val="007750F3"/>
    <w:rsid w:val="00775BD9"/>
    <w:rsid w:val="007763AA"/>
    <w:rsid w:val="007765A1"/>
    <w:rsid w:val="00777A84"/>
    <w:rsid w:val="007800A5"/>
    <w:rsid w:val="007800EC"/>
    <w:rsid w:val="007803E2"/>
    <w:rsid w:val="00780B9C"/>
    <w:rsid w:val="0078170F"/>
    <w:rsid w:val="0078172B"/>
    <w:rsid w:val="00781FB9"/>
    <w:rsid w:val="007820FC"/>
    <w:rsid w:val="0078290A"/>
    <w:rsid w:val="00783BB2"/>
    <w:rsid w:val="0078584D"/>
    <w:rsid w:val="00785B22"/>
    <w:rsid w:val="00786247"/>
    <w:rsid w:val="0078758D"/>
    <w:rsid w:val="00787D32"/>
    <w:rsid w:val="00787E02"/>
    <w:rsid w:val="00787F22"/>
    <w:rsid w:val="0079027B"/>
    <w:rsid w:val="00790D50"/>
    <w:rsid w:val="00791563"/>
    <w:rsid w:val="0079182D"/>
    <w:rsid w:val="00791A35"/>
    <w:rsid w:val="0079253D"/>
    <w:rsid w:val="007942FD"/>
    <w:rsid w:val="00794C22"/>
    <w:rsid w:val="00794EA8"/>
    <w:rsid w:val="00795458"/>
    <w:rsid w:val="00795EB2"/>
    <w:rsid w:val="00796513"/>
    <w:rsid w:val="00797929"/>
    <w:rsid w:val="00797B3F"/>
    <w:rsid w:val="007A01B6"/>
    <w:rsid w:val="007A0558"/>
    <w:rsid w:val="007A19EE"/>
    <w:rsid w:val="007A28B0"/>
    <w:rsid w:val="007A2B0C"/>
    <w:rsid w:val="007A2B99"/>
    <w:rsid w:val="007A320F"/>
    <w:rsid w:val="007A3636"/>
    <w:rsid w:val="007A3C35"/>
    <w:rsid w:val="007A3EA5"/>
    <w:rsid w:val="007A3ED5"/>
    <w:rsid w:val="007A43F2"/>
    <w:rsid w:val="007A4CB2"/>
    <w:rsid w:val="007A4EF8"/>
    <w:rsid w:val="007A550F"/>
    <w:rsid w:val="007A5D92"/>
    <w:rsid w:val="007A6481"/>
    <w:rsid w:val="007A6AA9"/>
    <w:rsid w:val="007A72FA"/>
    <w:rsid w:val="007A7600"/>
    <w:rsid w:val="007A7718"/>
    <w:rsid w:val="007A79AE"/>
    <w:rsid w:val="007A7B9A"/>
    <w:rsid w:val="007B2453"/>
    <w:rsid w:val="007B24F9"/>
    <w:rsid w:val="007B28EE"/>
    <w:rsid w:val="007B3245"/>
    <w:rsid w:val="007B36FD"/>
    <w:rsid w:val="007B3841"/>
    <w:rsid w:val="007B386A"/>
    <w:rsid w:val="007B470E"/>
    <w:rsid w:val="007B4E38"/>
    <w:rsid w:val="007B4EE0"/>
    <w:rsid w:val="007B5DA3"/>
    <w:rsid w:val="007B636A"/>
    <w:rsid w:val="007B6AD2"/>
    <w:rsid w:val="007B73DE"/>
    <w:rsid w:val="007B775C"/>
    <w:rsid w:val="007B7902"/>
    <w:rsid w:val="007B7C0F"/>
    <w:rsid w:val="007B7CB8"/>
    <w:rsid w:val="007B7FB6"/>
    <w:rsid w:val="007C1662"/>
    <w:rsid w:val="007C19F7"/>
    <w:rsid w:val="007C1C3E"/>
    <w:rsid w:val="007C1FD2"/>
    <w:rsid w:val="007C2065"/>
    <w:rsid w:val="007C4009"/>
    <w:rsid w:val="007C4746"/>
    <w:rsid w:val="007C525F"/>
    <w:rsid w:val="007C5457"/>
    <w:rsid w:val="007C6112"/>
    <w:rsid w:val="007C6218"/>
    <w:rsid w:val="007C6366"/>
    <w:rsid w:val="007C6EFC"/>
    <w:rsid w:val="007C7965"/>
    <w:rsid w:val="007C7E35"/>
    <w:rsid w:val="007D05D3"/>
    <w:rsid w:val="007D1726"/>
    <w:rsid w:val="007D17AE"/>
    <w:rsid w:val="007D1CD0"/>
    <w:rsid w:val="007D1D11"/>
    <w:rsid w:val="007D1FBF"/>
    <w:rsid w:val="007D268E"/>
    <w:rsid w:val="007D2BF3"/>
    <w:rsid w:val="007D2F67"/>
    <w:rsid w:val="007D395B"/>
    <w:rsid w:val="007D3C09"/>
    <w:rsid w:val="007D3E1D"/>
    <w:rsid w:val="007D3F4B"/>
    <w:rsid w:val="007D458F"/>
    <w:rsid w:val="007D4CD7"/>
    <w:rsid w:val="007D5746"/>
    <w:rsid w:val="007D5A59"/>
    <w:rsid w:val="007D692A"/>
    <w:rsid w:val="007D785C"/>
    <w:rsid w:val="007D7A0C"/>
    <w:rsid w:val="007D7AAC"/>
    <w:rsid w:val="007D7DB4"/>
    <w:rsid w:val="007D7FD4"/>
    <w:rsid w:val="007E0197"/>
    <w:rsid w:val="007E14DA"/>
    <w:rsid w:val="007E1D86"/>
    <w:rsid w:val="007E2C09"/>
    <w:rsid w:val="007E33DE"/>
    <w:rsid w:val="007E37D1"/>
    <w:rsid w:val="007E41B4"/>
    <w:rsid w:val="007E443D"/>
    <w:rsid w:val="007E486E"/>
    <w:rsid w:val="007E504B"/>
    <w:rsid w:val="007E52A5"/>
    <w:rsid w:val="007E5C6E"/>
    <w:rsid w:val="007E5EE5"/>
    <w:rsid w:val="007E6867"/>
    <w:rsid w:val="007E6A67"/>
    <w:rsid w:val="007E7362"/>
    <w:rsid w:val="007E7BFB"/>
    <w:rsid w:val="007F0260"/>
    <w:rsid w:val="007F03D8"/>
    <w:rsid w:val="007F0B45"/>
    <w:rsid w:val="007F2FEA"/>
    <w:rsid w:val="007F32C9"/>
    <w:rsid w:val="007F36C1"/>
    <w:rsid w:val="007F4917"/>
    <w:rsid w:val="007F4F6D"/>
    <w:rsid w:val="007F6412"/>
    <w:rsid w:val="007F69DB"/>
    <w:rsid w:val="007F7D4C"/>
    <w:rsid w:val="00800717"/>
    <w:rsid w:val="00801B47"/>
    <w:rsid w:val="00801D55"/>
    <w:rsid w:val="00802A1C"/>
    <w:rsid w:val="00802BDF"/>
    <w:rsid w:val="00802C37"/>
    <w:rsid w:val="0080316D"/>
    <w:rsid w:val="008035A4"/>
    <w:rsid w:val="00804499"/>
    <w:rsid w:val="00805139"/>
    <w:rsid w:val="00805B9D"/>
    <w:rsid w:val="008062E0"/>
    <w:rsid w:val="0080662F"/>
    <w:rsid w:val="00806B1C"/>
    <w:rsid w:val="00807127"/>
    <w:rsid w:val="008074C5"/>
    <w:rsid w:val="00811755"/>
    <w:rsid w:val="0081183C"/>
    <w:rsid w:val="0081207D"/>
    <w:rsid w:val="00813195"/>
    <w:rsid w:val="00814CFA"/>
    <w:rsid w:val="00814F0E"/>
    <w:rsid w:val="008167E8"/>
    <w:rsid w:val="00816B07"/>
    <w:rsid w:val="00817CF0"/>
    <w:rsid w:val="00820598"/>
    <w:rsid w:val="0082071C"/>
    <w:rsid w:val="00820D24"/>
    <w:rsid w:val="0082257A"/>
    <w:rsid w:val="00823229"/>
    <w:rsid w:val="0082343B"/>
    <w:rsid w:val="00823456"/>
    <w:rsid w:val="00823669"/>
    <w:rsid w:val="00824943"/>
    <w:rsid w:val="00824DCB"/>
    <w:rsid w:val="008252A7"/>
    <w:rsid w:val="008255A1"/>
    <w:rsid w:val="008255A7"/>
    <w:rsid w:val="00825EF0"/>
    <w:rsid w:val="0082656A"/>
    <w:rsid w:val="00826690"/>
    <w:rsid w:val="00827243"/>
    <w:rsid w:val="008272AD"/>
    <w:rsid w:val="0082749C"/>
    <w:rsid w:val="008275EF"/>
    <w:rsid w:val="00827B8A"/>
    <w:rsid w:val="00827FDA"/>
    <w:rsid w:val="00830C99"/>
    <w:rsid w:val="00830FDB"/>
    <w:rsid w:val="008310B6"/>
    <w:rsid w:val="008314FE"/>
    <w:rsid w:val="008319DA"/>
    <w:rsid w:val="008320AC"/>
    <w:rsid w:val="00832580"/>
    <w:rsid w:val="00832BA5"/>
    <w:rsid w:val="008337F7"/>
    <w:rsid w:val="00833906"/>
    <w:rsid w:val="00833D8A"/>
    <w:rsid w:val="00834FBF"/>
    <w:rsid w:val="00835080"/>
    <w:rsid w:val="008355F6"/>
    <w:rsid w:val="00835752"/>
    <w:rsid w:val="008364BE"/>
    <w:rsid w:val="0083777A"/>
    <w:rsid w:val="008400D4"/>
    <w:rsid w:val="0084034D"/>
    <w:rsid w:val="008405AE"/>
    <w:rsid w:val="008406A3"/>
    <w:rsid w:val="00840B28"/>
    <w:rsid w:val="00840CAE"/>
    <w:rsid w:val="00841415"/>
    <w:rsid w:val="00841BC3"/>
    <w:rsid w:val="008426B8"/>
    <w:rsid w:val="008437D5"/>
    <w:rsid w:val="00843E88"/>
    <w:rsid w:val="0084431A"/>
    <w:rsid w:val="0084467D"/>
    <w:rsid w:val="008448FB"/>
    <w:rsid w:val="00845DE2"/>
    <w:rsid w:val="0084696B"/>
    <w:rsid w:val="00847122"/>
    <w:rsid w:val="008477A6"/>
    <w:rsid w:val="0084797F"/>
    <w:rsid w:val="00850850"/>
    <w:rsid w:val="00850F21"/>
    <w:rsid w:val="008513CC"/>
    <w:rsid w:val="00851A5F"/>
    <w:rsid w:val="0085201B"/>
    <w:rsid w:val="0085290B"/>
    <w:rsid w:val="00852E21"/>
    <w:rsid w:val="00853B84"/>
    <w:rsid w:val="00853DA7"/>
    <w:rsid w:val="00854C85"/>
    <w:rsid w:val="00855102"/>
    <w:rsid w:val="00855596"/>
    <w:rsid w:val="008557C7"/>
    <w:rsid w:val="0085722D"/>
    <w:rsid w:val="0085735F"/>
    <w:rsid w:val="008574EB"/>
    <w:rsid w:val="00857770"/>
    <w:rsid w:val="008578B6"/>
    <w:rsid w:val="00857EFE"/>
    <w:rsid w:val="0086286F"/>
    <w:rsid w:val="00865600"/>
    <w:rsid w:val="00865BCC"/>
    <w:rsid w:val="00866766"/>
    <w:rsid w:val="00866DC6"/>
    <w:rsid w:val="0086749F"/>
    <w:rsid w:val="008700E8"/>
    <w:rsid w:val="0087039A"/>
    <w:rsid w:val="0087047A"/>
    <w:rsid w:val="00870C1E"/>
    <w:rsid w:val="00871507"/>
    <w:rsid w:val="00871D0B"/>
    <w:rsid w:val="008723F0"/>
    <w:rsid w:val="00872BF3"/>
    <w:rsid w:val="00873487"/>
    <w:rsid w:val="00875825"/>
    <w:rsid w:val="00875B37"/>
    <w:rsid w:val="00875BE5"/>
    <w:rsid w:val="00876E81"/>
    <w:rsid w:val="00876F44"/>
    <w:rsid w:val="0087719E"/>
    <w:rsid w:val="00877499"/>
    <w:rsid w:val="008774A7"/>
    <w:rsid w:val="00877C20"/>
    <w:rsid w:val="00880767"/>
    <w:rsid w:val="0088109F"/>
    <w:rsid w:val="00881A3D"/>
    <w:rsid w:val="00882365"/>
    <w:rsid w:val="0088244F"/>
    <w:rsid w:val="008824AF"/>
    <w:rsid w:val="00882F97"/>
    <w:rsid w:val="00884415"/>
    <w:rsid w:val="00884A87"/>
    <w:rsid w:val="00885055"/>
    <w:rsid w:val="0088554D"/>
    <w:rsid w:val="00885748"/>
    <w:rsid w:val="00885A39"/>
    <w:rsid w:val="00886D49"/>
    <w:rsid w:val="0088701A"/>
    <w:rsid w:val="00890C11"/>
    <w:rsid w:val="00890D63"/>
    <w:rsid w:val="00890ED4"/>
    <w:rsid w:val="00891116"/>
    <w:rsid w:val="00891364"/>
    <w:rsid w:val="00891B7A"/>
    <w:rsid w:val="00894D6F"/>
    <w:rsid w:val="008953A3"/>
    <w:rsid w:val="0089546B"/>
    <w:rsid w:val="0089583B"/>
    <w:rsid w:val="00895EFE"/>
    <w:rsid w:val="00895FA1"/>
    <w:rsid w:val="00896722"/>
    <w:rsid w:val="00896997"/>
    <w:rsid w:val="00896AF3"/>
    <w:rsid w:val="008977A6"/>
    <w:rsid w:val="00897A3D"/>
    <w:rsid w:val="00897B5B"/>
    <w:rsid w:val="008A1C9F"/>
    <w:rsid w:val="008A1F4F"/>
    <w:rsid w:val="008A2372"/>
    <w:rsid w:val="008A241C"/>
    <w:rsid w:val="008A2746"/>
    <w:rsid w:val="008A3239"/>
    <w:rsid w:val="008A3655"/>
    <w:rsid w:val="008A3CEB"/>
    <w:rsid w:val="008A44D4"/>
    <w:rsid w:val="008A4E69"/>
    <w:rsid w:val="008A4E7B"/>
    <w:rsid w:val="008A56B7"/>
    <w:rsid w:val="008A57E2"/>
    <w:rsid w:val="008A789E"/>
    <w:rsid w:val="008B00B2"/>
    <w:rsid w:val="008B0108"/>
    <w:rsid w:val="008B0147"/>
    <w:rsid w:val="008B0E50"/>
    <w:rsid w:val="008B1687"/>
    <w:rsid w:val="008B1A8F"/>
    <w:rsid w:val="008B1AAA"/>
    <w:rsid w:val="008B1EAB"/>
    <w:rsid w:val="008B208D"/>
    <w:rsid w:val="008B2BFC"/>
    <w:rsid w:val="008B2D7A"/>
    <w:rsid w:val="008B3021"/>
    <w:rsid w:val="008B409A"/>
    <w:rsid w:val="008B463D"/>
    <w:rsid w:val="008B4968"/>
    <w:rsid w:val="008B496B"/>
    <w:rsid w:val="008B50FD"/>
    <w:rsid w:val="008B5832"/>
    <w:rsid w:val="008B6166"/>
    <w:rsid w:val="008B64D3"/>
    <w:rsid w:val="008B684D"/>
    <w:rsid w:val="008B7C03"/>
    <w:rsid w:val="008C165F"/>
    <w:rsid w:val="008C1668"/>
    <w:rsid w:val="008C1C5E"/>
    <w:rsid w:val="008C21D7"/>
    <w:rsid w:val="008C28AC"/>
    <w:rsid w:val="008C399B"/>
    <w:rsid w:val="008C3BA8"/>
    <w:rsid w:val="008C4351"/>
    <w:rsid w:val="008C46C1"/>
    <w:rsid w:val="008C594E"/>
    <w:rsid w:val="008C5DC9"/>
    <w:rsid w:val="008C6D90"/>
    <w:rsid w:val="008D0AFD"/>
    <w:rsid w:val="008D0E67"/>
    <w:rsid w:val="008D18D0"/>
    <w:rsid w:val="008D26B9"/>
    <w:rsid w:val="008D3610"/>
    <w:rsid w:val="008D3C81"/>
    <w:rsid w:val="008D559A"/>
    <w:rsid w:val="008D5DAD"/>
    <w:rsid w:val="008D5DF8"/>
    <w:rsid w:val="008D60DE"/>
    <w:rsid w:val="008D6B5A"/>
    <w:rsid w:val="008D73DF"/>
    <w:rsid w:val="008D77A4"/>
    <w:rsid w:val="008D7A2C"/>
    <w:rsid w:val="008D7CEE"/>
    <w:rsid w:val="008D7FAF"/>
    <w:rsid w:val="008E01D7"/>
    <w:rsid w:val="008E0A95"/>
    <w:rsid w:val="008E0D81"/>
    <w:rsid w:val="008E0D8C"/>
    <w:rsid w:val="008E13E2"/>
    <w:rsid w:val="008E216D"/>
    <w:rsid w:val="008E2A8D"/>
    <w:rsid w:val="008E316A"/>
    <w:rsid w:val="008E36EF"/>
    <w:rsid w:val="008E50BE"/>
    <w:rsid w:val="008E5F5D"/>
    <w:rsid w:val="008E6209"/>
    <w:rsid w:val="008E7756"/>
    <w:rsid w:val="008F07F7"/>
    <w:rsid w:val="008F0EC8"/>
    <w:rsid w:val="008F1115"/>
    <w:rsid w:val="008F1710"/>
    <w:rsid w:val="008F1CEE"/>
    <w:rsid w:val="008F283B"/>
    <w:rsid w:val="008F2A15"/>
    <w:rsid w:val="008F2FBD"/>
    <w:rsid w:val="008F332A"/>
    <w:rsid w:val="008F349E"/>
    <w:rsid w:val="008F35F3"/>
    <w:rsid w:val="008F473E"/>
    <w:rsid w:val="008F4AD3"/>
    <w:rsid w:val="008F4BE9"/>
    <w:rsid w:val="008F58C0"/>
    <w:rsid w:val="008F7B89"/>
    <w:rsid w:val="008F7D40"/>
    <w:rsid w:val="009000BE"/>
    <w:rsid w:val="0090094F"/>
    <w:rsid w:val="00900A9B"/>
    <w:rsid w:val="00900DD7"/>
    <w:rsid w:val="00900F35"/>
    <w:rsid w:val="00901245"/>
    <w:rsid w:val="00901422"/>
    <w:rsid w:val="00901957"/>
    <w:rsid w:val="00901B42"/>
    <w:rsid w:val="00902875"/>
    <w:rsid w:val="00902A55"/>
    <w:rsid w:val="00902AFB"/>
    <w:rsid w:val="00902BAA"/>
    <w:rsid w:val="00902F48"/>
    <w:rsid w:val="00903CB0"/>
    <w:rsid w:val="00903EEF"/>
    <w:rsid w:val="0090421C"/>
    <w:rsid w:val="00904A6A"/>
    <w:rsid w:val="00904AB7"/>
    <w:rsid w:val="00905202"/>
    <w:rsid w:val="00905496"/>
    <w:rsid w:val="00905839"/>
    <w:rsid w:val="00905BEB"/>
    <w:rsid w:val="0090647E"/>
    <w:rsid w:val="00906AB8"/>
    <w:rsid w:val="00910714"/>
    <w:rsid w:val="00911918"/>
    <w:rsid w:val="00912033"/>
    <w:rsid w:val="0091306F"/>
    <w:rsid w:val="0091323F"/>
    <w:rsid w:val="00913435"/>
    <w:rsid w:val="00914015"/>
    <w:rsid w:val="009144DB"/>
    <w:rsid w:val="00915643"/>
    <w:rsid w:val="00915F88"/>
    <w:rsid w:val="00916423"/>
    <w:rsid w:val="009165F8"/>
    <w:rsid w:val="00917F0F"/>
    <w:rsid w:val="00920579"/>
    <w:rsid w:val="009207EA"/>
    <w:rsid w:val="00920E57"/>
    <w:rsid w:val="009213F4"/>
    <w:rsid w:val="0092183E"/>
    <w:rsid w:val="009218A6"/>
    <w:rsid w:val="00921B71"/>
    <w:rsid w:val="00921BB8"/>
    <w:rsid w:val="00921C0E"/>
    <w:rsid w:val="0092258D"/>
    <w:rsid w:val="009227AE"/>
    <w:rsid w:val="00922C4C"/>
    <w:rsid w:val="00922DBF"/>
    <w:rsid w:val="0092360D"/>
    <w:rsid w:val="00924A7D"/>
    <w:rsid w:val="00925FD5"/>
    <w:rsid w:val="009265E8"/>
    <w:rsid w:val="00926607"/>
    <w:rsid w:val="009268AA"/>
    <w:rsid w:val="00926ADA"/>
    <w:rsid w:val="0092781B"/>
    <w:rsid w:val="00927AFF"/>
    <w:rsid w:val="00927E6D"/>
    <w:rsid w:val="00927EE2"/>
    <w:rsid w:val="009309C6"/>
    <w:rsid w:val="00930D8A"/>
    <w:rsid w:val="00930FD3"/>
    <w:rsid w:val="00934109"/>
    <w:rsid w:val="009355FE"/>
    <w:rsid w:val="00935EF9"/>
    <w:rsid w:val="00935F82"/>
    <w:rsid w:val="0093678C"/>
    <w:rsid w:val="0093755F"/>
    <w:rsid w:val="00937641"/>
    <w:rsid w:val="00937728"/>
    <w:rsid w:val="009378D7"/>
    <w:rsid w:val="00940DA0"/>
    <w:rsid w:val="0094111F"/>
    <w:rsid w:val="00941B65"/>
    <w:rsid w:val="0094205A"/>
    <w:rsid w:val="00942658"/>
    <w:rsid w:val="009426B3"/>
    <w:rsid w:val="00942768"/>
    <w:rsid w:val="00943AD2"/>
    <w:rsid w:val="00943AF1"/>
    <w:rsid w:val="00944DE5"/>
    <w:rsid w:val="00944FBB"/>
    <w:rsid w:val="0094637C"/>
    <w:rsid w:val="0094659E"/>
    <w:rsid w:val="00946B9A"/>
    <w:rsid w:val="00947261"/>
    <w:rsid w:val="00947A28"/>
    <w:rsid w:val="00947A29"/>
    <w:rsid w:val="009503D2"/>
    <w:rsid w:val="0095117C"/>
    <w:rsid w:val="00952026"/>
    <w:rsid w:val="009526DE"/>
    <w:rsid w:val="009536F5"/>
    <w:rsid w:val="00954DA5"/>
    <w:rsid w:val="0095558D"/>
    <w:rsid w:val="00956442"/>
    <w:rsid w:val="00960686"/>
    <w:rsid w:val="00960717"/>
    <w:rsid w:val="00960865"/>
    <w:rsid w:val="00960F80"/>
    <w:rsid w:val="00962E25"/>
    <w:rsid w:val="00963B9A"/>
    <w:rsid w:val="0096493A"/>
    <w:rsid w:val="00966395"/>
    <w:rsid w:val="009668BA"/>
    <w:rsid w:val="0096771E"/>
    <w:rsid w:val="00970035"/>
    <w:rsid w:val="00970AE9"/>
    <w:rsid w:val="00970C1B"/>
    <w:rsid w:val="00971F96"/>
    <w:rsid w:val="009726F0"/>
    <w:rsid w:val="00972FD4"/>
    <w:rsid w:val="00974115"/>
    <w:rsid w:val="009748C7"/>
    <w:rsid w:val="00974B83"/>
    <w:rsid w:val="00974CDC"/>
    <w:rsid w:val="009763DE"/>
    <w:rsid w:val="009766F9"/>
    <w:rsid w:val="009770EA"/>
    <w:rsid w:val="009779D7"/>
    <w:rsid w:val="00980163"/>
    <w:rsid w:val="0098052F"/>
    <w:rsid w:val="009809B8"/>
    <w:rsid w:val="00980B8D"/>
    <w:rsid w:val="00981216"/>
    <w:rsid w:val="009816F6"/>
    <w:rsid w:val="009821D8"/>
    <w:rsid w:val="00982989"/>
    <w:rsid w:val="009836D1"/>
    <w:rsid w:val="00983737"/>
    <w:rsid w:val="00984E11"/>
    <w:rsid w:val="00985667"/>
    <w:rsid w:val="00985C23"/>
    <w:rsid w:val="00985D2F"/>
    <w:rsid w:val="0098619F"/>
    <w:rsid w:val="009869B0"/>
    <w:rsid w:val="00986DBD"/>
    <w:rsid w:val="009875A9"/>
    <w:rsid w:val="00987AE4"/>
    <w:rsid w:val="00987BF4"/>
    <w:rsid w:val="009902DF"/>
    <w:rsid w:val="00990862"/>
    <w:rsid w:val="00990ABF"/>
    <w:rsid w:val="0099123F"/>
    <w:rsid w:val="00991476"/>
    <w:rsid w:val="00992A04"/>
    <w:rsid w:val="00993C64"/>
    <w:rsid w:val="009945A1"/>
    <w:rsid w:val="00995099"/>
    <w:rsid w:val="00996051"/>
    <w:rsid w:val="009963EB"/>
    <w:rsid w:val="0099675D"/>
    <w:rsid w:val="009972B6"/>
    <w:rsid w:val="0099750E"/>
    <w:rsid w:val="009A070D"/>
    <w:rsid w:val="009A0A97"/>
    <w:rsid w:val="009A176C"/>
    <w:rsid w:val="009A199D"/>
    <w:rsid w:val="009A22E1"/>
    <w:rsid w:val="009A3157"/>
    <w:rsid w:val="009A3902"/>
    <w:rsid w:val="009A398B"/>
    <w:rsid w:val="009A399A"/>
    <w:rsid w:val="009A421C"/>
    <w:rsid w:val="009A523A"/>
    <w:rsid w:val="009A5AE2"/>
    <w:rsid w:val="009A5FA5"/>
    <w:rsid w:val="009A61AB"/>
    <w:rsid w:val="009A6D13"/>
    <w:rsid w:val="009A6EFB"/>
    <w:rsid w:val="009A6F98"/>
    <w:rsid w:val="009B098D"/>
    <w:rsid w:val="009B0FAF"/>
    <w:rsid w:val="009B174B"/>
    <w:rsid w:val="009B1E5B"/>
    <w:rsid w:val="009B1FFA"/>
    <w:rsid w:val="009B2DC8"/>
    <w:rsid w:val="009B438F"/>
    <w:rsid w:val="009B4A5B"/>
    <w:rsid w:val="009B4D78"/>
    <w:rsid w:val="009B666E"/>
    <w:rsid w:val="009B71BF"/>
    <w:rsid w:val="009B72AF"/>
    <w:rsid w:val="009B76A5"/>
    <w:rsid w:val="009B791E"/>
    <w:rsid w:val="009B7958"/>
    <w:rsid w:val="009C038A"/>
    <w:rsid w:val="009C077C"/>
    <w:rsid w:val="009C1044"/>
    <w:rsid w:val="009C10F0"/>
    <w:rsid w:val="009C15C1"/>
    <w:rsid w:val="009C1760"/>
    <w:rsid w:val="009C1F1B"/>
    <w:rsid w:val="009C201A"/>
    <w:rsid w:val="009C20A1"/>
    <w:rsid w:val="009C2474"/>
    <w:rsid w:val="009C2887"/>
    <w:rsid w:val="009C2974"/>
    <w:rsid w:val="009C2AE9"/>
    <w:rsid w:val="009C2BBB"/>
    <w:rsid w:val="009C2CF2"/>
    <w:rsid w:val="009C303A"/>
    <w:rsid w:val="009C313D"/>
    <w:rsid w:val="009C3E56"/>
    <w:rsid w:val="009C4D1E"/>
    <w:rsid w:val="009C5A47"/>
    <w:rsid w:val="009C5BD9"/>
    <w:rsid w:val="009C6C5F"/>
    <w:rsid w:val="009D0483"/>
    <w:rsid w:val="009D0828"/>
    <w:rsid w:val="009D0DB8"/>
    <w:rsid w:val="009D1288"/>
    <w:rsid w:val="009D1849"/>
    <w:rsid w:val="009D1A36"/>
    <w:rsid w:val="009D1BA5"/>
    <w:rsid w:val="009D1DEA"/>
    <w:rsid w:val="009D2247"/>
    <w:rsid w:val="009D2398"/>
    <w:rsid w:val="009D24DA"/>
    <w:rsid w:val="009D33B3"/>
    <w:rsid w:val="009D343F"/>
    <w:rsid w:val="009D368A"/>
    <w:rsid w:val="009D3B51"/>
    <w:rsid w:val="009D42E9"/>
    <w:rsid w:val="009D5D64"/>
    <w:rsid w:val="009D5DEB"/>
    <w:rsid w:val="009D5E78"/>
    <w:rsid w:val="009D602E"/>
    <w:rsid w:val="009D6A7A"/>
    <w:rsid w:val="009D72B9"/>
    <w:rsid w:val="009D761B"/>
    <w:rsid w:val="009D7A02"/>
    <w:rsid w:val="009E02C7"/>
    <w:rsid w:val="009E17B5"/>
    <w:rsid w:val="009E193B"/>
    <w:rsid w:val="009E1F97"/>
    <w:rsid w:val="009E3216"/>
    <w:rsid w:val="009E36B1"/>
    <w:rsid w:val="009E3E03"/>
    <w:rsid w:val="009E3FDD"/>
    <w:rsid w:val="009E405B"/>
    <w:rsid w:val="009E5791"/>
    <w:rsid w:val="009E594B"/>
    <w:rsid w:val="009E6A8D"/>
    <w:rsid w:val="009E72B6"/>
    <w:rsid w:val="009E7A63"/>
    <w:rsid w:val="009E7C6E"/>
    <w:rsid w:val="009F01A0"/>
    <w:rsid w:val="009F0791"/>
    <w:rsid w:val="009F09E4"/>
    <w:rsid w:val="009F13BF"/>
    <w:rsid w:val="009F13E6"/>
    <w:rsid w:val="009F1446"/>
    <w:rsid w:val="009F1F4E"/>
    <w:rsid w:val="009F246B"/>
    <w:rsid w:val="009F24A5"/>
    <w:rsid w:val="009F282A"/>
    <w:rsid w:val="009F3281"/>
    <w:rsid w:val="009F3E4F"/>
    <w:rsid w:val="009F477C"/>
    <w:rsid w:val="009F48BD"/>
    <w:rsid w:val="009F500B"/>
    <w:rsid w:val="009F5C20"/>
    <w:rsid w:val="009F5DD7"/>
    <w:rsid w:val="009F5EE6"/>
    <w:rsid w:val="009F63DE"/>
    <w:rsid w:val="009F6E53"/>
    <w:rsid w:val="009F7578"/>
    <w:rsid w:val="009F784F"/>
    <w:rsid w:val="009F78AC"/>
    <w:rsid w:val="009F7A0F"/>
    <w:rsid w:val="00A007FC"/>
    <w:rsid w:val="00A00914"/>
    <w:rsid w:val="00A0188F"/>
    <w:rsid w:val="00A01EB9"/>
    <w:rsid w:val="00A0202A"/>
    <w:rsid w:val="00A02892"/>
    <w:rsid w:val="00A033ED"/>
    <w:rsid w:val="00A0391F"/>
    <w:rsid w:val="00A0536E"/>
    <w:rsid w:val="00A05ED9"/>
    <w:rsid w:val="00A06EA1"/>
    <w:rsid w:val="00A07B21"/>
    <w:rsid w:val="00A07BA4"/>
    <w:rsid w:val="00A10221"/>
    <w:rsid w:val="00A1184F"/>
    <w:rsid w:val="00A11A53"/>
    <w:rsid w:val="00A11B67"/>
    <w:rsid w:val="00A11BD8"/>
    <w:rsid w:val="00A12ABA"/>
    <w:rsid w:val="00A137C6"/>
    <w:rsid w:val="00A13DE9"/>
    <w:rsid w:val="00A146EA"/>
    <w:rsid w:val="00A14CD9"/>
    <w:rsid w:val="00A152F5"/>
    <w:rsid w:val="00A15968"/>
    <w:rsid w:val="00A16832"/>
    <w:rsid w:val="00A16ABA"/>
    <w:rsid w:val="00A17023"/>
    <w:rsid w:val="00A202BD"/>
    <w:rsid w:val="00A21064"/>
    <w:rsid w:val="00A21C94"/>
    <w:rsid w:val="00A22A8A"/>
    <w:rsid w:val="00A22C42"/>
    <w:rsid w:val="00A23AE0"/>
    <w:rsid w:val="00A23D7C"/>
    <w:rsid w:val="00A242C2"/>
    <w:rsid w:val="00A25028"/>
    <w:rsid w:val="00A25454"/>
    <w:rsid w:val="00A25F46"/>
    <w:rsid w:val="00A26118"/>
    <w:rsid w:val="00A268A3"/>
    <w:rsid w:val="00A2717A"/>
    <w:rsid w:val="00A27486"/>
    <w:rsid w:val="00A2775C"/>
    <w:rsid w:val="00A278F8"/>
    <w:rsid w:val="00A307F9"/>
    <w:rsid w:val="00A308A0"/>
    <w:rsid w:val="00A310DF"/>
    <w:rsid w:val="00A31B21"/>
    <w:rsid w:val="00A31B30"/>
    <w:rsid w:val="00A31E79"/>
    <w:rsid w:val="00A325C5"/>
    <w:rsid w:val="00A3271E"/>
    <w:rsid w:val="00A32BAA"/>
    <w:rsid w:val="00A32EF1"/>
    <w:rsid w:val="00A349A4"/>
    <w:rsid w:val="00A35E75"/>
    <w:rsid w:val="00A36280"/>
    <w:rsid w:val="00A3629F"/>
    <w:rsid w:val="00A36F39"/>
    <w:rsid w:val="00A37718"/>
    <w:rsid w:val="00A4074D"/>
    <w:rsid w:val="00A407C4"/>
    <w:rsid w:val="00A408EF"/>
    <w:rsid w:val="00A4172D"/>
    <w:rsid w:val="00A41F18"/>
    <w:rsid w:val="00A42593"/>
    <w:rsid w:val="00A4274B"/>
    <w:rsid w:val="00A42BB6"/>
    <w:rsid w:val="00A436D5"/>
    <w:rsid w:val="00A4422D"/>
    <w:rsid w:val="00A44525"/>
    <w:rsid w:val="00A44846"/>
    <w:rsid w:val="00A451BA"/>
    <w:rsid w:val="00A452DB"/>
    <w:rsid w:val="00A45AE7"/>
    <w:rsid w:val="00A466E6"/>
    <w:rsid w:val="00A50827"/>
    <w:rsid w:val="00A50E54"/>
    <w:rsid w:val="00A511C2"/>
    <w:rsid w:val="00A52389"/>
    <w:rsid w:val="00A53DF9"/>
    <w:rsid w:val="00A53EF2"/>
    <w:rsid w:val="00A557D1"/>
    <w:rsid w:val="00A560F8"/>
    <w:rsid w:val="00A5677A"/>
    <w:rsid w:val="00A57374"/>
    <w:rsid w:val="00A613DD"/>
    <w:rsid w:val="00A61DE7"/>
    <w:rsid w:val="00A61F09"/>
    <w:rsid w:val="00A61F98"/>
    <w:rsid w:val="00A63ABE"/>
    <w:rsid w:val="00A63EEB"/>
    <w:rsid w:val="00A642AD"/>
    <w:rsid w:val="00A64B11"/>
    <w:rsid w:val="00A650C1"/>
    <w:rsid w:val="00A6567B"/>
    <w:rsid w:val="00A65B64"/>
    <w:rsid w:val="00A66FE9"/>
    <w:rsid w:val="00A7059E"/>
    <w:rsid w:val="00A706F5"/>
    <w:rsid w:val="00A70A39"/>
    <w:rsid w:val="00A72B6D"/>
    <w:rsid w:val="00A73A3A"/>
    <w:rsid w:val="00A74086"/>
    <w:rsid w:val="00A745E4"/>
    <w:rsid w:val="00A75ECA"/>
    <w:rsid w:val="00A762BC"/>
    <w:rsid w:val="00A76665"/>
    <w:rsid w:val="00A77674"/>
    <w:rsid w:val="00A779FC"/>
    <w:rsid w:val="00A8005A"/>
    <w:rsid w:val="00A804BC"/>
    <w:rsid w:val="00A817C1"/>
    <w:rsid w:val="00A81802"/>
    <w:rsid w:val="00A82B15"/>
    <w:rsid w:val="00A83099"/>
    <w:rsid w:val="00A834F9"/>
    <w:rsid w:val="00A838A6"/>
    <w:rsid w:val="00A8398F"/>
    <w:rsid w:val="00A8426D"/>
    <w:rsid w:val="00A846E4"/>
    <w:rsid w:val="00A847D2"/>
    <w:rsid w:val="00A85668"/>
    <w:rsid w:val="00A85ABF"/>
    <w:rsid w:val="00A85FE0"/>
    <w:rsid w:val="00A86780"/>
    <w:rsid w:val="00A87627"/>
    <w:rsid w:val="00A87857"/>
    <w:rsid w:val="00A878AE"/>
    <w:rsid w:val="00A87925"/>
    <w:rsid w:val="00A9112D"/>
    <w:rsid w:val="00A92A17"/>
    <w:rsid w:val="00A92DE5"/>
    <w:rsid w:val="00A93081"/>
    <w:rsid w:val="00A930D9"/>
    <w:rsid w:val="00A93334"/>
    <w:rsid w:val="00A943A3"/>
    <w:rsid w:val="00A94E8A"/>
    <w:rsid w:val="00A952CA"/>
    <w:rsid w:val="00A95A4C"/>
    <w:rsid w:val="00A95A84"/>
    <w:rsid w:val="00A95ECE"/>
    <w:rsid w:val="00A96DBF"/>
    <w:rsid w:val="00A976AC"/>
    <w:rsid w:val="00A97E7B"/>
    <w:rsid w:val="00AA04D1"/>
    <w:rsid w:val="00AA0727"/>
    <w:rsid w:val="00AA0DD1"/>
    <w:rsid w:val="00AA19EC"/>
    <w:rsid w:val="00AA1B8A"/>
    <w:rsid w:val="00AA1D44"/>
    <w:rsid w:val="00AA234A"/>
    <w:rsid w:val="00AA2C55"/>
    <w:rsid w:val="00AA304C"/>
    <w:rsid w:val="00AA3220"/>
    <w:rsid w:val="00AA355F"/>
    <w:rsid w:val="00AA38A2"/>
    <w:rsid w:val="00AA4C31"/>
    <w:rsid w:val="00AA5797"/>
    <w:rsid w:val="00AA63DE"/>
    <w:rsid w:val="00AA664B"/>
    <w:rsid w:val="00AA6B9C"/>
    <w:rsid w:val="00AA6DB5"/>
    <w:rsid w:val="00AA744A"/>
    <w:rsid w:val="00AB0330"/>
    <w:rsid w:val="00AB0671"/>
    <w:rsid w:val="00AB08FA"/>
    <w:rsid w:val="00AB0CFB"/>
    <w:rsid w:val="00AB1536"/>
    <w:rsid w:val="00AB194E"/>
    <w:rsid w:val="00AB21C8"/>
    <w:rsid w:val="00AB3C0B"/>
    <w:rsid w:val="00AB3D0A"/>
    <w:rsid w:val="00AB3F64"/>
    <w:rsid w:val="00AB4129"/>
    <w:rsid w:val="00AB4C0B"/>
    <w:rsid w:val="00AB4F3E"/>
    <w:rsid w:val="00AB50C5"/>
    <w:rsid w:val="00AB5AE1"/>
    <w:rsid w:val="00AB5EBB"/>
    <w:rsid w:val="00AB5F98"/>
    <w:rsid w:val="00AB7C52"/>
    <w:rsid w:val="00AB7DCB"/>
    <w:rsid w:val="00AC08DD"/>
    <w:rsid w:val="00AC13CB"/>
    <w:rsid w:val="00AC2024"/>
    <w:rsid w:val="00AC225F"/>
    <w:rsid w:val="00AC2A40"/>
    <w:rsid w:val="00AC3585"/>
    <w:rsid w:val="00AC4A6C"/>
    <w:rsid w:val="00AC4A74"/>
    <w:rsid w:val="00AC5B70"/>
    <w:rsid w:val="00AC64AC"/>
    <w:rsid w:val="00AC6AF6"/>
    <w:rsid w:val="00AC7F31"/>
    <w:rsid w:val="00AD1E23"/>
    <w:rsid w:val="00AD20E5"/>
    <w:rsid w:val="00AD2942"/>
    <w:rsid w:val="00AD3AAC"/>
    <w:rsid w:val="00AD44E7"/>
    <w:rsid w:val="00AD5501"/>
    <w:rsid w:val="00AD5B5F"/>
    <w:rsid w:val="00AD5BCA"/>
    <w:rsid w:val="00AD6A50"/>
    <w:rsid w:val="00AD723C"/>
    <w:rsid w:val="00AD7579"/>
    <w:rsid w:val="00AD785C"/>
    <w:rsid w:val="00AD7C5B"/>
    <w:rsid w:val="00AE06E2"/>
    <w:rsid w:val="00AE16B5"/>
    <w:rsid w:val="00AE1B7C"/>
    <w:rsid w:val="00AE2249"/>
    <w:rsid w:val="00AE2857"/>
    <w:rsid w:val="00AE2C74"/>
    <w:rsid w:val="00AE2FFE"/>
    <w:rsid w:val="00AE3039"/>
    <w:rsid w:val="00AE3095"/>
    <w:rsid w:val="00AE43B9"/>
    <w:rsid w:val="00AE44BA"/>
    <w:rsid w:val="00AE5C5A"/>
    <w:rsid w:val="00AE6D9F"/>
    <w:rsid w:val="00AE7C40"/>
    <w:rsid w:val="00AF01E8"/>
    <w:rsid w:val="00AF0506"/>
    <w:rsid w:val="00AF074D"/>
    <w:rsid w:val="00AF075F"/>
    <w:rsid w:val="00AF0B44"/>
    <w:rsid w:val="00AF0C02"/>
    <w:rsid w:val="00AF0C78"/>
    <w:rsid w:val="00AF104C"/>
    <w:rsid w:val="00AF117A"/>
    <w:rsid w:val="00AF18EB"/>
    <w:rsid w:val="00AF2F80"/>
    <w:rsid w:val="00AF307D"/>
    <w:rsid w:val="00AF3473"/>
    <w:rsid w:val="00AF44B5"/>
    <w:rsid w:val="00AF4B8B"/>
    <w:rsid w:val="00AF4D2D"/>
    <w:rsid w:val="00AF5083"/>
    <w:rsid w:val="00AF518E"/>
    <w:rsid w:val="00AF5461"/>
    <w:rsid w:val="00AF55C9"/>
    <w:rsid w:val="00AF5DD1"/>
    <w:rsid w:val="00AF5F5D"/>
    <w:rsid w:val="00AF5FAA"/>
    <w:rsid w:val="00AF6398"/>
    <w:rsid w:val="00AF6430"/>
    <w:rsid w:val="00AF68A0"/>
    <w:rsid w:val="00AF690F"/>
    <w:rsid w:val="00AF7155"/>
    <w:rsid w:val="00AF7B11"/>
    <w:rsid w:val="00B00325"/>
    <w:rsid w:val="00B006C6"/>
    <w:rsid w:val="00B00A38"/>
    <w:rsid w:val="00B00C83"/>
    <w:rsid w:val="00B0160A"/>
    <w:rsid w:val="00B01BDF"/>
    <w:rsid w:val="00B01C7E"/>
    <w:rsid w:val="00B01E45"/>
    <w:rsid w:val="00B020C5"/>
    <w:rsid w:val="00B028FA"/>
    <w:rsid w:val="00B02D8C"/>
    <w:rsid w:val="00B0309B"/>
    <w:rsid w:val="00B03616"/>
    <w:rsid w:val="00B037EF"/>
    <w:rsid w:val="00B041F1"/>
    <w:rsid w:val="00B04529"/>
    <w:rsid w:val="00B046D9"/>
    <w:rsid w:val="00B050AA"/>
    <w:rsid w:val="00B055E7"/>
    <w:rsid w:val="00B05E84"/>
    <w:rsid w:val="00B06406"/>
    <w:rsid w:val="00B06B8A"/>
    <w:rsid w:val="00B072B4"/>
    <w:rsid w:val="00B079A9"/>
    <w:rsid w:val="00B07E64"/>
    <w:rsid w:val="00B07FAB"/>
    <w:rsid w:val="00B1008D"/>
    <w:rsid w:val="00B10316"/>
    <w:rsid w:val="00B119F3"/>
    <w:rsid w:val="00B11D38"/>
    <w:rsid w:val="00B12E81"/>
    <w:rsid w:val="00B13602"/>
    <w:rsid w:val="00B1391C"/>
    <w:rsid w:val="00B13CCD"/>
    <w:rsid w:val="00B13D28"/>
    <w:rsid w:val="00B13F14"/>
    <w:rsid w:val="00B142B9"/>
    <w:rsid w:val="00B1558E"/>
    <w:rsid w:val="00B15FF7"/>
    <w:rsid w:val="00B16E9E"/>
    <w:rsid w:val="00B177C9"/>
    <w:rsid w:val="00B178E2"/>
    <w:rsid w:val="00B17C8B"/>
    <w:rsid w:val="00B21510"/>
    <w:rsid w:val="00B21588"/>
    <w:rsid w:val="00B2173E"/>
    <w:rsid w:val="00B21D85"/>
    <w:rsid w:val="00B21E2C"/>
    <w:rsid w:val="00B2359C"/>
    <w:rsid w:val="00B237D5"/>
    <w:rsid w:val="00B24D06"/>
    <w:rsid w:val="00B2570B"/>
    <w:rsid w:val="00B2595A"/>
    <w:rsid w:val="00B25EE6"/>
    <w:rsid w:val="00B26B9E"/>
    <w:rsid w:val="00B278EF"/>
    <w:rsid w:val="00B304E7"/>
    <w:rsid w:val="00B305CF"/>
    <w:rsid w:val="00B306B4"/>
    <w:rsid w:val="00B315A4"/>
    <w:rsid w:val="00B32599"/>
    <w:rsid w:val="00B34798"/>
    <w:rsid w:val="00B348C4"/>
    <w:rsid w:val="00B34A7C"/>
    <w:rsid w:val="00B34CE2"/>
    <w:rsid w:val="00B34E47"/>
    <w:rsid w:val="00B350F4"/>
    <w:rsid w:val="00B35594"/>
    <w:rsid w:val="00B356E1"/>
    <w:rsid w:val="00B35912"/>
    <w:rsid w:val="00B35CB1"/>
    <w:rsid w:val="00B37A95"/>
    <w:rsid w:val="00B37AC5"/>
    <w:rsid w:val="00B403B8"/>
    <w:rsid w:val="00B40645"/>
    <w:rsid w:val="00B413B3"/>
    <w:rsid w:val="00B416DE"/>
    <w:rsid w:val="00B41FF1"/>
    <w:rsid w:val="00B42E50"/>
    <w:rsid w:val="00B42E92"/>
    <w:rsid w:val="00B42EFB"/>
    <w:rsid w:val="00B439A8"/>
    <w:rsid w:val="00B43CAE"/>
    <w:rsid w:val="00B43D8B"/>
    <w:rsid w:val="00B444FD"/>
    <w:rsid w:val="00B44A1C"/>
    <w:rsid w:val="00B44E03"/>
    <w:rsid w:val="00B44EA6"/>
    <w:rsid w:val="00B45C2D"/>
    <w:rsid w:val="00B475B0"/>
    <w:rsid w:val="00B50008"/>
    <w:rsid w:val="00B50237"/>
    <w:rsid w:val="00B50BD5"/>
    <w:rsid w:val="00B5191C"/>
    <w:rsid w:val="00B51F00"/>
    <w:rsid w:val="00B53269"/>
    <w:rsid w:val="00B536D3"/>
    <w:rsid w:val="00B53F0F"/>
    <w:rsid w:val="00B53F86"/>
    <w:rsid w:val="00B54375"/>
    <w:rsid w:val="00B5490D"/>
    <w:rsid w:val="00B54918"/>
    <w:rsid w:val="00B54D04"/>
    <w:rsid w:val="00B55090"/>
    <w:rsid w:val="00B550A2"/>
    <w:rsid w:val="00B5518E"/>
    <w:rsid w:val="00B56140"/>
    <w:rsid w:val="00B56168"/>
    <w:rsid w:val="00B56399"/>
    <w:rsid w:val="00B56BA7"/>
    <w:rsid w:val="00B57446"/>
    <w:rsid w:val="00B6003B"/>
    <w:rsid w:val="00B60D12"/>
    <w:rsid w:val="00B611C1"/>
    <w:rsid w:val="00B61444"/>
    <w:rsid w:val="00B6158A"/>
    <w:rsid w:val="00B62018"/>
    <w:rsid w:val="00B626CC"/>
    <w:rsid w:val="00B63A1C"/>
    <w:rsid w:val="00B64108"/>
    <w:rsid w:val="00B644AA"/>
    <w:rsid w:val="00B644B2"/>
    <w:rsid w:val="00B65A90"/>
    <w:rsid w:val="00B66021"/>
    <w:rsid w:val="00B66430"/>
    <w:rsid w:val="00B664DD"/>
    <w:rsid w:val="00B666CA"/>
    <w:rsid w:val="00B674E9"/>
    <w:rsid w:val="00B674FF"/>
    <w:rsid w:val="00B67669"/>
    <w:rsid w:val="00B70AFE"/>
    <w:rsid w:val="00B70F79"/>
    <w:rsid w:val="00B71092"/>
    <w:rsid w:val="00B71674"/>
    <w:rsid w:val="00B71BC4"/>
    <w:rsid w:val="00B7280E"/>
    <w:rsid w:val="00B728A6"/>
    <w:rsid w:val="00B729FF"/>
    <w:rsid w:val="00B735CB"/>
    <w:rsid w:val="00B74324"/>
    <w:rsid w:val="00B74775"/>
    <w:rsid w:val="00B74791"/>
    <w:rsid w:val="00B75BB9"/>
    <w:rsid w:val="00B760E8"/>
    <w:rsid w:val="00B772D3"/>
    <w:rsid w:val="00B804D7"/>
    <w:rsid w:val="00B8068E"/>
    <w:rsid w:val="00B80B1E"/>
    <w:rsid w:val="00B819DF"/>
    <w:rsid w:val="00B81BCE"/>
    <w:rsid w:val="00B8230F"/>
    <w:rsid w:val="00B82C45"/>
    <w:rsid w:val="00B82E01"/>
    <w:rsid w:val="00B82F8D"/>
    <w:rsid w:val="00B831F7"/>
    <w:rsid w:val="00B838F2"/>
    <w:rsid w:val="00B848FE"/>
    <w:rsid w:val="00B853AF"/>
    <w:rsid w:val="00B85968"/>
    <w:rsid w:val="00B85E67"/>
    <w:rsid w:val="00B8661B"/>
    <w:rsid w:val="00B878C8"/>
    <w:rsid w:val="00B87D95"/>
    <w:rsid w:val="00B9198A"/>
    <w:rsid w:val="00B919D0"/>
    <w:rsid w:val="00B91E3D"/>
    <w:rsid w:val="00B9232B"/>
    <w:rsid w:val="00B923F8"/>
    <w:rsid w:val="00B92B13"/>
    <w:rsid w:val="00B931A4"/>
    <w:rsid w:val="00B932A2"/>
    <w:rsid w:val="00B9339F"/>
    <w:rsid w:val="00B94568"/>
    <w:rsid w:val="00B949EC"/>
    <w:rsid w:val="00B9585D"/>
    <w:rsid w:val="00B96DE3"/>
    <w:rsid w:val="00B96E90"/>
    <w:rsid w:val="00B97C20"/>
    <w:rsid w:val="00B97F07"/>
    <w:rsid w:val="00BA0259"/>
    <w:rsid w:val="00BA0AF3"/>
    <w:rsid w:val="00BA0E8B"/>
    <w:rsid w:val="00BA14EA"/>
    <w:rsid w:val="00BA302C"/>
    <w:rsid w:val="00BA4A10"/>
    <w:rsid w:val="00BA5291"/>
    <w:rsid w:val="00BA54E6"/>
    <w:rsid w:val="00BA5CA4"/>
    <w:rsid w:val="00BA5DC1"/>
    <w:rsid w:val="00BA60CD"/>
    <w:rsid w:val="00BA6A24"/>
    <w:rsid w:val="00BA759D"/>
    <w:rsid w:val="00BA7945"/>
    <w:rsid w:val="00BB07D2"/>
    <w:rsid w:val="00BB1C8B"/>
    <w:rsid w:val="00BB1E2A"/>
    <w:rsid w:val="00BB3883"/>
    <w:rsid w:val="00BB3D73"/>
    <w:rsid w:val="00BB4DB4"/>
    <w:rsid w:val="00BB5738"/>
    <w:rsid w:val="00BB5C0F"/>
    <w:rsid w:val="00BB5D06"/>
    <w:rsid w:val="00BB5F12"/>
    <w:rsid w:val="00BB64F9"/>
    <w:rsid w:val="00BB704E"/>
    <w:rsid w:val="00BC01A5"/>
    <w:rsid w:val="00BC0970"/>
    <w:rsid w:val="00BC28CC"/>
    <w:rsid w:val="00BC28CF"/>
    <w:rsid w:val="00BC3DF4"/>
    <w:rsid w:val="00BC4CF5"/>
    <w:rsid w:val="00BC5F41"/>
    <w:rsid w:val="00BC6143"/>
    <w:rsid w:val="00BC64EC"/>
    <w:rsid w:val="00BC67E2"/>
    <w:rsid w:val="00BC6C2C"/>
    <w:rsid w:val="00BC76D7"/>
    <w:rsid w:val="00BC776F"/>
    <w:rsid w:val="00BD2AB4"/>
    <w:rsid w:val="00BD2B17"/>
    <w:rsid w:val="00BD332C"/>
    <w:rsid w:val="00BD386F"/>
    <w:rsid w:val="00BD38E1"/>
    <w:rsid w:val="00BD3B23"/>
    <w:rsid w:val="00BD3EA8"/>
    <w:rsid w:val="00BD475F"/>
    <w:rsid w:val="00BD4D18"/>
    <w:rsid w:val="00BD4D6C"/>
    <w:rsid w:val="00BD51EF"/>
    <w:rsid w:val="00BD571A"/>
    <w:rsid w:val="00BD5BEC"/>
    <w:rsid w:val="00BD5F43"/>
    <w:rsid w:val="00BD638C"/>
    <w:rsid w:val="00BD7806"/>
    <w:rsid w:val="00BE0037"/>
    <w:rsid w:val="00BE10A9"/>
    <w:rsid w:val="00BE13AE"/>
    <w:rsid w:val="00BE1764"/>
    <w:rsid w:val="00BE2082"/>
    <w:rsid w:val="00BE22D0"/>
    <w:rsid w:val="00BE33C5"/>
    <w:rsid w:val="00BE37C4"/>
    <w:rsid w:val="00BE3D05"/>
    <w:rsid w:val="00BE40DD"/>
    <w:rsid w:val="00BE49B2"/>
    <w:rsid w:val="00BE4ECC"/>
    <w:rsid w:val="00BE71CE"/>
    <w:rsid w:val="00BE757C"/>
    <w:rsid w:val="00BF0D5A"/>
    <w:rsid w:val="00BF1136"/>
    <w:rsid w:val="00BF11F3"/>
    <w:rsid w:val="00BF13EC"/>
    <w:rsid w:val="00BF15B6"/>
    <w:rsid w:val="00BF16F1"/>
    <w:rsid w:val="00BF1F3B"/>
    <w:rsid w:val="00BF1F45"/>
    <w:rsid w:val="00BF203F"/>
    <w:rsid w:val="00BF2348"/>
    <w:rsid w:val="00BF25C8"/>
    <w:rsid w:val="00BF28DE"/>
    <w:rsid w:val="00BF2AB3"/>
    <w:rsid w:val="00BF32BD"/>
    <w:rsid w:val="00BF38E9"/>
    <w:rsid w:val="00BF3F00"/>
    <w:rsid w:val="00BF454E"/>
    <w:rsid w:val="00BF4EE9"/>
    <w:rsid w:val="00BF5D6E"/>
    <w:rsid w:val="00BF5F74"/>
    <w:rsid w:val="00BF6C0E"/>
    <w:rsid w:val="00BF6D17"/>
    <w:rsid w:val="00BF76AD"/>
    <w:rsid w:val="00BF7DD8"/>
    <w:rsid w:val="00C00BB0"/>
    <w:rsid w:val="00C01209"/>
    <w:rsid w:val="00C020B8"/>
    <w:rsid w:val="00C021D7"/>
    <w:rsid w:val="00C02A3B"/>
    <w:rsid w:val="00C02BCC"/>
    <w:rsid w:val="00C02CEF"/>
    <w:rsid w:val="00C0422E"/>
    <w:rsid w:val="00C044C4"/>
    <w:rsid w:val="00C0460C"/>
    <w:rsid w:val="00C05984"/>
    <w:rsid w:val="00C060D3"/>
    <w:rsid w:val="00C06B8D"/>
    <w:rsid w:val="00C0753C"/>
    <w:rsid w:val="00C07650"/>
    <w:rsid w:val="00C0777C"/>
    <w:rsid w:val="00C1059F"/>
    <w:rsid w:val="00C10749"/>
    <w:rsid w:val="00C10B9D"/>
    <w:rsid w:val="00C12969"/>
    <w:rsid w:val="00C131BF"/>
    <w:rsid w:val="00C13664"/>
    <w:rsid w:val="00C137EB"/>
    <w:rsid w:val="00C1493A"/>
    <w:rsid w:val="00C14CB0"/>
    <w:rsid w:val="00C15509"/>
    <w:rsid w:val="00C155C2"/>
    <w:rsid w:val="00C1561C"/>
    <w:rsid w:val="00C159AF"/>
    <w:rsid w:val="00C16334"/>
    <w:rsid w:val="00C1720D"/>
    <w:rsid w:val="00C17533"/>
    <w:rsid w:val="00C207B1"/>
    <w:rsid w:val="00C20C44"/>
    <w:rsid w:val="00C21305"/>
    <w:rsid w:val="00C2133A"/>
    <w:rsid w:val="00C215C7"/>
    <w:rsid w:val="00C21F6A"/>
    <w:rsid w:val="00C22339"/>
    <w:rsid w:val="00C227E6"/>
    <w:rsid w:val="00C23585"/>
    <w:rsid w:val="00C23892"/>
    <w:rsid w:val="00C23B10"/>
    <w:rsid w:val="00C24427"/>
    <w:rsid w:val="00C24E14"/>
    <w:rsid w:val="00C26559"/>
    <w:rsid w:val="00C26AEF"/>
    <w:rsid w:val="00C27A8B"/>
    <w:rsid w:val="00C27BCD"/>
    <w:rsid w:val="00C311CF"/>
    <w:rsid w:val="00C311FD"/>
    <w:rsid w:val="00C32083"/>
    <w:rsid w:val="00C3271B"/>
    <w:rsid w:val="00C3322B"/>
    <w:rsid w:val="00C33381"/>
    <w:rsid w:val="00C33A92"/>
    <w:rsid w:val="00C34ACD"/>
    <w:rsid w:val="00C3515A"/>
    <w:rsid w:val="00C35290"/>
    <w:rsid w:val="00C35501"/>
    <w:rsid w:val="00C36319"/>
    <w:rsid w:val="00C36BF2"/>
    <w:rsid w:val="00C36F61"/>
    <w:rsid w:val="00C379D4"/>
    <w:rsid w:val="00C37A09"/>
    <w:rsid w:val="00C40223"/>
    <w:rsid w:val="00C40555"/>
    <w:rsid w:val="00C41A63"/>
    <w:rsid w:val="00C41BA2"/>
    <w:rsid w:val="00C42878"/>
    <w:rsid w:val="00C42B0C"/>
    <w:rsid w:val="00C42B2C"/>
    <w:rsid w:val="00C432AC"/>
    <w:rsid w:val="00C434DC"/>
    <w:rsid w:val="00C43F66"/>
    <w:rsid w:val="00C458F0"/>
    <w:rsid w:val="00C4638B"/>
    <w:rsid w:val="00C46E6C"/>
    <w:rsid w:val="00C4768A"/>
    <w:rsid w:val="00C477C1"/>
    <w:rsid w:val="00C4795D"/>
    <w:rsid w:val="00C47D27"/>
    <w:rsid w:val="00C500C8"/>
    <w:rsid w:val="00C501BF"/>
    <w:rsid w:val="00C5087D"/>
    <w:rsid w:val="00C50F48"/>
    <w:rsid w:val="00C50F5C"/>
    <w:rsid w:val="00C514DC"/>
    <w:rsid w:val="00C5164B"/>
    <w:rsid w:val="00C524F7"/>
    <w:rsid w:val="00C52AB3"/>
    <w:rsid w:val="00C52F1F"/>
    <w:rsid w:val="00C53607"/>
    <w:rsid w:val="00C53802"/>
    <w:rsid w:val="00C542BF"/>
    <w:rsid w:val="00C54D05"/>
    <w:rsid w:val="00C552F7"/>
    <w:rsid w:val="00C5530A"/>
    <w:rsid w:val="00C55EA2"/>
    <w:rsid w:val="00C56549"/>
    <w:rsid w:val="00C569D4"/>
    <w:rsid w:val="00C5715C"/>
    <w:rsid w:val="00C57D2E"/>
    <w:rsid w:val="00C60472"/>
    <w:rsid w:val="00C60680"/>
    <w:rsid w:val="00C60C60"/>
    <w:rsid w:val="00C615B7"/>
    <w:rsid w:val="00C6209A"/>
    <w:rsid w:val="00C62C21"/>
    <w:rsid w:val="00C6375E"/>
    <w:rsid w:val="00C640AC"/>
    <w:rsid w:val="00C643B7"/>
    <w:rsid w:val="00C643ED"/>
    <w:rsid w:val="00C65B28"/>
    <w:rsid w:val="00C66297"/>
    <w:rsid w:val="00C66940"/>
    <w:rsid w:val="00C669EE"/>
    <w:rsid w:val="00C66C10"/>
    <w:rsid w:val="00C6731C"/>
    <w:rsid w:val="00C674BF"/>
    <w:rsid w:val="00C676F2"/>
    <w:rsid w:val="00C67C5B"/>
    <w:rsid w:val="00C67DC1"/>
    <w:rsid w:val="00C70AC0"/>
    <w:rsid w:val="00C7167D"/>
    <w:rsid w:val="00C71DFD"/>
    <w:rsid w:val="00C72EEA"/>
    <w:rsid w:val="00C72F38"/>
    <w:rsid w:val="00C73AA2"/>
    <w:rsid w:val="00C74102"/>
    <w:rsid w:val="00C74202"/>
    <w:rsid w:val="00C766D7"/>
    <w:rsid w:val="00C76D7A"/>
    <w:rsid w:val="00C773D2"/>
    <w:rsid w:val="00C808EF"/>
    <w:rsid w:val="00C80A86"/>
    <w:rsid w:val="00C80CE0"/>
    <w:rsid w:val="00C81510"/>
    <w:rsid w:val="00C81F6A"/>
    <w:rsid w:val="00C8312E"/>
    <w:rsid w:val="00C84C14"/>
    <w:rsid w:val="00C8581A"/>
    <w:rsid w:val="00C85CB8"/>
    <w:rsid w:val="00C86684"/>
    <w:rsid w:val="00C86832"/>
    <w:rsid w:val="00C8753E"/>
    <w:rsid w:val="00C87704"/>
    <w:rsid w:val="00C8779C"/>
    <w:rsid w:val="00C90522"/>
    <w:rsid w:val="00C90CB5"/>
    <w:rsid w:val="00C9219D"/>
    <w:rsid w:val="00C923E8"/>
    <w:rsid w:val="00C928B6"/>
    <w:rsid w:val="00C93281"/>
    <w:rsid w:val="00C932A8"/>
    <w:rsid w:val="00C93571"/>
    <w:rsid w:val="00C936F8"/>
    <w:rsid w:val="00C93825"/>
    <w:rsid w:val="00C93AA3"/>
    <w:rsid w:val="00C93EB4"/>
    <w:rsid w:val="00C94DB8"/>
    <w:rsid w:val="00C9593F"/>
    <w:rsid w:val="00C95CF1"/>
    <w:rsid w:val="00C96191"/>
    <w:rsid w:val="00C97AA1"/>
    <w:rsid w:val="00C97D25"/>
    <w:rsid w:val="00C97DB5"/>
    <w:rsid w:val="00CA00EA"/>
    <w:rsid w:val="00CA03CA"/>
    <w:rsid w:val="00CA07A1"/>
    <w:rsid w:val="00CA07DF"/>
    <w:rsid w:val="00CA08BA"/>
    <w:rsid w:val="00CA1864"/>
    <w:rsid w:val="00CA3921"/>
    <w:rsid w:val="00CA3B92"/>
    <w:rsid w:val="00CA3F00"/>
    <w:rsid w:val="00CA4614"/>
    <w:rsid w:val="00CA4FD8"/>
    <w:rsid w:val="00CA52D4"/>
    <w:rsid w:val="00CA64E9"/>
    <w:rsid w:val="00CA787E"/>
    <w:rsid w:val="00CA7D1B"/>
    <w:rsid w:val="00CB0216"/>
    <w:rsid w:val="00CB0651"/>
    <w:rsid w:val="00CB0927"/>
    <w:rsid w:val="00CB1848"/>
    <w:rsid w:val="00CB266C"/>
    <w:rsid w:val="00CB2C51"/>
    <w:rsid w:val="00CB2C8E"/>
    <w:rsid w:val="00CB4A92"/>
    <w:rsid w:val="00CB5925"/>
    <w:rsid w:val="00CB5C9D"/>
    <w:rsid w:val="00CB5DA1"/>
    <w:rsid w:val="00CB6FD7"/>
    <w:rsid w:val="00CB7B48"/>
    <w:rsid w:val="00CC01E8"/>
    <w:rsid w:val="00CC03F9"/>
    <w:rsid w:val="00CC103C"/>
    <w:rsid w:val="00CC29FB"/>
    <w:rsid w:val="00CC3052"/>
    <w:rsid w:val="00CC3129"/>
    <w:rsid w:val="00CC3C4B"/>
    <w:rsid w:val="00CC3FCF"/>
    <w:rsid w:val="00CC5102"/>
    <w:rsid w:val="00CC5292"/>
    <w:rsid w:val="00CC52A2"/>
    <w:rsid w:val="00CC57E3"/>
    <w:rsid w:val="00CC58A4"/>
    <w:rsid w:val="00CC5A27"/>
    <w:rsid w:val="00CC5DB1"/>
    <w:rsid w:val="00CC65C6"/>
    <w:rsid w:val="00CC683B"/>
    <w:rsid w:val="00CC695B"/>
    <w:rsid w:val="00CC7601"/>
    <w:rsid w:val="00CC7803"/>
    <w:rsid w:val="00CC7893"/>
    <w:rsid w:val="00CD022A"/>
    <w:rsid w:val="00CD08C3"/>
    <w:rsid w:val="00CD128B"/>
    <w:rsid w:val="00CD13FD"/>
    <w:rsid w:val="00CD1410"/>
    <w:rsid w:val="00CD1425"/>
    <w:rsid w:val="00CD16A5"/>
    <w:rsid w:val="00CD207A"/>
    <w:rsid w:val="00CD2131"/>
    <w:rsid w:val="00CD2379"/>
    <w:rsid w:val="00CD2391"/>
    <w:rsid w:val="00CD24E4"/>
    <w:rsid w:val="00CD3461"/>
    <w:rsid w:val="00CD3538"/>
    <w:rsid w:val="00CD3EF1"/>
    <w:rsid w:val="00CD4803"/>
    <w:rsid w:val="00CD4827"/>
    <w:rsid w:val="00CD4831"/>
    <w:rsid w:val="00CD4C65"/>
    <w:rsid w:val="00CD5BCA"/>
    <w:rsid w:val="00CD692D"/>
    <w:rsid w:val="00CD6B0A"/>
    <w:rsid w:val="00CD6EBE"/>
    <w:rsid w:val="00CD787F"/>
    <w:rsid w:val="00CE0E44"/>
    <w:rsid w:val="00CE0F50"/>
    <w:rsid w:val="00CE150B"/>
    <w:rsid w:val="00CE17C1"/>
    <w:rsid w:val="00CE2207"/>
    <w:rsid w:val="00CE225E"/>
    <w:rsid w:val="00CE2E97"/>
    <w:rsid w:val="00CE3076"/>
    <w:rsid w:val="00CE35B3"/>
    <w:rsid w:val="00CE4D32"/>
    <w:rsid w:val="00CE4EAE"/>
    <w:rsid w:val="00CE5228"/>
    <w:rsid w:val="00CE620C"/>
    <w:rsid w:val="00CE76B5"/>
    <w:rsid w:val="00CE7881"/>
    <w:rsid w:val="00CE7BC2"/>
    <w:rsid w:val="00CF028B"/>
    <w:rsid w:val="00CF0666"/>
    <w:rsid w:val="00CF0F4B"/>
    <w:rsid w:val="00CF1CB9"/>
    <w:rsid w:val="00CF2344"/>
    <w:rsid w:val="00CF29C9"/>
    <w:rsid w:val="00CF319E"/>
    <w:rsid w:val="00CF33AB"/>
    <w:rsid w:val="00CF340B"/>
    <w:rsid w:val="00CF4645"/>
    <w:rsid w:val="00CF4BEE"/>
    <w:rsid w:val="00CF54C3"/>
    <w:rsid w:val="00CF6182"/>
    <w:rsid w:val="00CF670A"/>
    <w:rsid w:val="00CF6BCD"/>
    <w:rsid w:val="00CF7572"/>
    <w:rsid w:val="00D01513"/>
    <w:rsid w:val="00D01EE8"/>
    <w:rsid w:val="00D0217D"/>
    <w:rsid w:val="00D025C5"/>
    <w:rsid w:val="00D02A68"/>
    <w:rsid w:val="00D0465F"/>
    <w:rsid w:val="00D04670"/>
    <w:rsid w:val="00D04869"/>
    <w:rsid w:val="00D0572A"/>
    <w:rsid w:val="00D05B8B"/>
    <w:rsid w:val="00D05E24"/>
    <w:rsid w:val="00D06BB9"/>
    <w:rsid w:val="00D07011"/>
    <w:rsid w:val="00D07FE9"/>
    <w:rsid w:val="00D100C3"/>
    <w:rsid w:val="00D101D8"/>
    <w:rsid w:val="00D105A5"/>
    <w:rsid w:val="00D11F44"/>
    <w:rsid w:val="00D12107"/>
    <w:rsid w:val="00D126DF"/>
    <w:rsid w:val="00D132B1"/>
    <w:rsid w:val="00D1331F"/>
    <w:rsid w:val="00D13594"/>
    <w:rsid w:val="00D1498F"/>
    <w:rsid w:val="00D15C9F"/>
    <w:rsid w:val="00D1624D"/>
    <w:rsid w:val="00D17090"/>
    <w:rsid w:val="00D17841"/>
    <w:rsid w:val="00D17C22"/>
    <w:rsid w:val="00D17C35"/>
    <w:rsid w:val="00D20E17"/>
    <w:rsid w:val="00D20E8B"/>
    <w:rsid w:val="00D2238E"/>
    <w:rsid w:val="00D22767"/>
    <w:rsid w:val="00D22D80"/>
    <w:rsid w:val="00D22DF9"/>
    <w:rsid w:val="00D230A5"/>
    <w:rsid w:val="00D2341C"/>
    <w:rsid w:val="00D239C7"/>
    <w:rsid w:val="00D23A04"/>
    <w:rsid w:val="00D23A10"/>
    <w:rsid w:val="00D23F83"/>
    <w:rsid w:val="00D249F8"/>
    <w:rsid w:val="00D25540"/>
    <w:rsid w:val="00D258D5"/>
    <w:rsid w:val="00D25A28"/>
    <w:rsid w:val="00D25C1F"/>
    <w:rsid w:val="00D2636B"/>
    <w:rsid w:val="00D2675D"/>
    <w:rsid w:val="00D30A69"/>
    <w:rsid w:val="00D30A90"/>
    <w:rsid w:val="00D31166"/>
    <w:rsid w:val="00D31AE6"/>
    <w:rsid w:val="00D3207B"/>
    <w:rsid w:val="00D327D7"/>
    <w:rsid w:val="00D32BE9"/>
    <w:rsid w:val="00D32EAE"/>
    <w:rsid w:val="00D32EE3"/>
    <w:rsid w:val="00D331F7"/>
    <w:rsid w:val="00D334F3"/>
    <w:rsid w:val="00D33AFD"/>
    <w:rsid w:val="00D346AC"/>
    <w:rsid w:val="00D3567E"/>
    <w:rsid w:val="00D35B0D"/>
    <w:rsid w:val="00D375CE"/>
    <w:rsid w:val="00D3762C"/>
    <w:rsid w:val="00D41E12"/>
    <w:rsid w:val="00D422F7"/>
    <w:rsid w:val="00D42C40"/>
    <w:rsid w:val="00D43006"/>
    <w:rsid w:val="00D433BD"/>
    <w:rsid w:val="00D45422"/>
    <w:rsid w:val="00D4557B"/>
    <w:rsid w:val="00D462D3"/>
    <w:rsid w:val="00D46522"/>
    <w:rsid w:val="00D4661F"/>
    <w:rsid w:val="00D466F5"/>
    <w:rsid w:val="00D50030"/>
    <w:rsid w:val="00D50078"/>
    <w:rsid w:val="00D502A4"/>
    <w:rsid w:val="00D5047D"/>
    <w:rsid w:val="00D50973"/>
    <w:rsid w:val="00D50B59"/>
    <w:rsid w:val="00D51366"/>
    <w:rsid w:val="00D5141C"/>
    <w:rsid w:val="00D51421"/>
    <w:rsid w:val="00D5255E"/>
    <w:rsid w:val="00D529EC"/>
    <w:rsid w:val="00D52D82"/>
    <w:rsid w:val="00D52E64"/>
    <w:rsid w:val="00D5351E"/>
    <w:rsid w:val="00D53A53"/>
    <w:rsid w:val="00D54E69"/>
    <w:rsid w:val="00D55051"/>
    <w:rsid w:val="00D55434"/>
    <w:rsid w:val="00D55784"/>
    <w:rsid w:val="00D5580F"/>
    <w:rsid w:val="00D55BA9"/>
    <w:rsid w:val="00D55E4E"/>
    <w:rsid w:val="00D569E7"/>
    <w:rsid w:val="00D56A67"/>
    <w:rsid w:val="00D5786C"/>
    <w:rsid w:val="00D579C3"/>
    <w:rsid w:val="00D60639"/>
    <w:rsid w:val="00D60971"/>
    <w:rsid w:val="00D60E4A"/>
    <w:rsid w:val="00D60F47"/>
    <w:rsid w:val="00D62C52"/>
    <w:rsid w:val="00D6366F"/>
    <w:rsid w:val="00D63880"/>
    <w:rsid w:val="00D63D79"/>
    <w:rsid w:val="00D648E4"/>
    <w:rsid w:val="00D64D95"/>
    <w:rsid w:val="00D650D6"/>
    <w:rsid w:val="00D6668D"/>
    <w:rsid w:val="00D6730D"/>
    <w:rsid w:val="00D70310"/>
    <w:rsid w:val="00D705C8"/>
    <w:rsid w:val="00D71172"/>
    <w:rsid w:val="00D716B0"/>
    <w:rsid w:val="00D71BED"/>
    <w:rsid w:val="00D72226"/>
    <w:rsid w:val="00D73F9E"/>
    <w:rsid w:val="00D7404D"/>
    <w:rsid w:val="00D74076"/>
    <w:rsid w:val="00D740BF"/>
    <w:rsid w:val="00D74638"/>
    <w:rsid w:val="00D747A4"/>
    <w:rsid w:val="00D75574"/>
    <w:rsid w:val="00D75B04"/>
    <w:rsid w:val="00D75DBF"/>
    <w:rsid w:val="00D7625E"/>
    <w:rsid w:val="00D76CEB"/>
    <w:rsid w:val="00D77199"/>
    <w:rsid w:val="00D77202"/>
    <w:rsid w:val="00D77730"/>
    <w:rsid w:val="00D77777"/>
    <w:rsid w:val="00D7779A"/>
    <w:rsid w:val="00D77C9A"/>
    <w:rsid w:val="00D8040C"/>
    <w:rsid w:val="00D80611"/>
    <w:rsid w:val="00D81EE8"/>
    <w:rsid w:val="00D83481"/>
    <w:rsid w:val="00D84AB8"/>
    <w:rsid w:val="00D84AC4"/>
    <w:rsid w:val="00D84DF4"/>
    <w:rsid w:val="00D855F3"/>
    <w:rsid w:val="00D857CA"/>
    <w:rsid w:val="00D85F89"/>
    <w:rsid w:val="00D87068"/>
    <w:rsid w:val="00D871A8"/>
    <w:rsid w:val="00D879C9"/>
    <w:rsid w:val="00D90004"/>
    <w:rsid w:val="00D9042A"/>
    <w:rsid w:val="00D906F2"/>
    <w:rsid w:val="00D908B5"/>
    <w:rsid w:val="00D90AEC"/>
    <w:rsid w:val="00D911B3"/>
    <w:rsid w:val="00D9124A"/>
    <w:rsid w:val="00D91C5E"/>
    <w:rsid w:val="00D921D1"/>
    <w:rsid w:val="00D9288C"/>
    <w:rsid w:val="00D92D88"/>
    <w:rsid w:val="00D92E98"/>
    <w:rsid w:val="00D9308A"/>
    <w:rsid w:val="00D936AB"/>
    <w:rsid w:val="00D93962"/>
    <w:rsid w:val="00D940A2"/>
    <w:rsid w:val="00D94CA5"/>
    <w:rsid w:val="00D94F37"/>
    <w:rsid w:val="00D95134"/>
    <w:rsid w:val="00D95213"/>
    <w:rsid w:val="00D9764C"/>
    <w:rsid w:val="00DA0491"/>
    <w:rsid w:val="00DA0A87"/>
    <w:rsid w:val="00DA0CEC"/>
    <w:rsid w:val="00DA17A4"/>
    <w:rsid w:val="00DA1D9D"/>
    <w:rsid w:val="00DA258F"/>
    <w:rsid w:val="00DA28A5"/>
    <w:rsid w:val="00DA294E"/>
    <w:rsid w:val="00DA2DA8"/>
    <w:rsid w:val="00DA33EF"/>
    <w:rsid w:val="00DA4951"/>
    <w:rsid w:val="00DA58B0"/>
    <w:rsid w:val="00DA5E7C"/>
    <w:rsid w:val="00DA7638"/>
    <w:rsid w:val="00DA7E6C"/>
    <w:rsid w:val="00DB00E2"/>
    <w:rsid w:val="00DB1582"/>
    <w:rsid w:val="00DB17BA"/>
    <w:rsid w:val="00DB1D31"/>
    <w:rsid w:val="00DB2466"/>
    <w:rsid w:val="00DB2C1E"/>
    <w:rsid w:val="00DB306F"/>
    <w:rsid w:val="00DB3CE9"/>
    <w:rsid w:val="00DB4087"/>
    <w:rsid w:val="00DB4579"/>
    <w:rsid w:val="00DB5A05"/>
    <w:rsid w:val="00DB60C6"/>
    <w:rsid w:val="00DB6AB5"/>
    <w:rsid w:val="00DB6D82"/>
    <w:rsid w:val="00DB6F68"/>
    <w:rsid w:val="00DB7335"/>
    <w:rsid w:val="00DB79E6"/>
    <w:rsid w:val="00DC010E"/>
    <w:rsid w:val="00DC0DC4"/>
    <w:rsid w:val="00DC1017"/>
    <w:rsid w:val="00DC1E34"/>
    <w:rsid w:val="00DC1F70"/>
    <w:rsid w:val="00DC22F6"/>
    <w:rsid w:val="00DC2583"/>
    <w:rsid w:val="00DC2AD6"/>
    <w:rsid w:val="00DC3279"/>
    <w:rsid w:val="00DC353E"/>
    <w:rsid w:val="00DC3908"/>
    <w:rsid w:val="00DC3E75"/>
    <w:rsid w:val="00DC512D"/>
    <w:rsid w:val="00DC54E7"/>
    <w:rsid w:val="00DC5592"/>
    <w:rsid w:val="00DC5C05"/>
    <w:rsid w:val="00DC65FB"/>
    <w:rsid w:val="00DC6E13"/>
    <w:rsid w:val="00DC6EAF"/>
    <w:rsid w:val="00DD0863"/>
    <w:rsid w:val="00DD0C77"/>
    <w:rsid w:val="00DD1B21"/>
    <w:rsid w:val="00DD1C16"/>
    <w:rsid w:val="00DD204C"/>
    <w:rsid w:val="00DD26F3"/>
    <w:rsid w:val="00DD2BD7"/>
    <w:rsid w:val="00DD2FF9"/>
    <w:rsid w:val="00DD3105"/>
    <w:rsid w:val="00DD39AE"/>
    <w:rsid w:val="00DD3E5D"/>
    <w:rsid w:val="00DD411C"/>
    <w:rsid w:val="00DD437A"/>
    <w:rsid w:val="00DD45C3"/>
    <w:rsid w:val="00DD48C3"/>
    <w:rsid w:val="00DD5755"/>
    <w:rsid w:val="00DD5F4F"/>
    <w:rsid w:val="00DD658D"/>
    <w:rsid w:val="00DD7823"/>
    <w:rsid w:val="00DD7DE9"/>
    <w:rsid w:val="00DE0037"/>
    <w:rsid w:val="00DE1918"/>
    <w:rsid w:val="00DE1FC5"/>
    <w:rsid w:val="00DE33CD"/>
    <w:rsid w:val="00DE33D1"/>
    <w:rsid w:val="00DE35BC"/>
    <w:rsid w:val="00DE3B15"/>
    <w:rsid w:val="00DE3FA8"/>
    <w:rsid w:val="00DE420F"/>
    <w:rsid w:val="00DE52A6"/>
    <w:rsid w:val="00DE6A13"/>
    <w:rsid w:val="00DE7183"/>
    <w:rsid w:val="00DE7D15"/>
    <w:rsid w:val="00DF0187"/>
    <w:rsid w:val="00DF0D87"/>
    <w:rsid w:val="00DF0F18"/>
    <w:rsid w:val="00DF2C89"/>
    <w:rsid w:val="00DF2EDB"/>
    <w:rsid w:val="00DF3251"/>
    <w:rsid w:val="00DF38C4"/>
    <w:rsid w:val="00DF3F0B"/>
    <w:rsid w:val="00DF4A4A"/>
    <w:rsid w:val="00DF4AC0"/>
    <w:rsid w:val="00DF4CCF"/>
    <w:rsid w:val="00DF5284"/>
    <w:rsid w:val="00DF52F3"/>
    <w:rsid w:val="00DF54CC"/>
    <w:rsid w:val="00DF59A1"/>
    <w:rsid w:val="00DF5D00"/>
    <w:rsid w:val="00DF5E97"/>
    <w:rsid w:val="00DF6A45"/>
    <w:rsid w:val="00DF7264"/>
    <w:rsid w:val="00E00409"/>
    <w:rsid w:val="00E010B7"/>
    <w:rsid w:val="00E010F9"/>
    <w:rsid w:val="00E01CA4"/>
    <w:rsid w:val="00E02AE0"/>
    <w:rsid w:val="00E034C0"/>
    <w:rsid w:val="00E0403D"/>
    <w:rsid w:val="00E041A5"/>
    <w:rsid w:val="00E04217"/>
    <w:rsid w:val="00E043C9"/>
    <w:rsid w:val="00E04AAE"/>
    <w:rsid w:val="00E04F42"/>
    <w:rsid w:val="00E0541E"/>
    <w:rsid w:val="00E054CB"/>
    <w:rsid w:val="00E05865"/>
    <w:rsid w:val="00E05932"/>
    <w:rsid w:val="00E05D32"/>
    <w:rsid w:val="00E065AD"/>
    <w:rsid w:val="00E06C2D"/>
    <w:rsid w:val="00E07028"/>
    <w:rsid w:val="00E07A34"/>
    <w:rsid w:val="00E07B1E"/>
    <w:rsid w:val="00E1008A"/>
    <w:rsid w:val="00E10D2B"/>
    <w:rsid w:val="00E11654"/>
    <w:rsid w:val="00E12456"/>
    <w:rsid w:val="00E1246C"/>
    <w:rsid w:val="00E1473D"/>
    <w:rsid w:val="00E14AA5"/>
    <w:rsid w:val="00E1547C"/>
    <w:rsid w:val="00E15641"/>
    <w:rsid w:val="00E15B96"/>
    <w:rsid w:val="00E15D44"/>
    <w:rsid w:val="00E162E7"/>
    <w:rsid w:val="00E169EB"/>
    <w:rsid w:val="00E16F50"/>
    <w:rsid w:val="00E20AA2"/>
    <w:rsid w:val="00E20ACF"/>
    <w:rsid w:val="00E213E3"/>
    <w:rsid w:val="00E21517"/>
    <w:rsid w:val="00E222D2"/>
    <w:rsid w:val="00E2237A"/>
    <w:rsid w:val="00E22943"/>
    <w:rsid w:val="00E22BF1"/>
    <w:rsid w:val="00E246BF"/>
    <w:rsid w:val="00E24D26"/>
    <w:rsid w:val="00E2545B"/>
    <w:rsid w:val="00E30009"/>
    <w:rsid w:val="00E306B0"/>
    <w:rsid w:val="00E30F8B"/>
    <w:rsid w:val="00E31077"/>
    <w:rsid w:val="00E318CB"/>
    <w:rsid w:val="00E32A6C"/>
    <w:rsid w:val="00E33332"/>
    <w:rsid w:val="00E33546"/>
    <w:rsid w:val="00E33570"/>
    <w:rsid w:val="00E3523B"/>
    <w:rsid w:val="00E355C5"/>
    <w:rsid w:val="00E3589B"/>
    <w:rsid w:val="00E36137"/>
    <w:rsid w:val="00E36391"/>
    <w:rsid w:val="00E36770"/>
    <w:rsid w:val="00E3683B"/>
    <w:rsid w:val="00E36974"/>
    <w:rsid w:val="00E36F27"/>
    <w:rsid w:val="00E40E25"/>
    <w:rsid w:val="00E4240E"/>
    <w:rsid w:val="00E426F3"/>
    <w:rsid w:val="00E436EB"/>
    <w:rsid w:val="00E43E04"/>
    <w:rsid w:val="00E44AA2"/>
    <w:rsid w:val="00E44AD5"/>
    <w:rsid w:val="00E44BC2"/>
    <w:rsid w:val="00E459AD"/>
    <w:rsid w:val="00E4612C"/>
    <w:rsid w:val="00E466A1"/>
    <w:rsid w:val="00E474BF"/>
    <w:rsid w:val="00E478F4"/>
    <w:rsid w:val="00E47F36"/>
    <w:rsid w:val="00E5084F"/>
    <w:rsid w:val="00E50DCD"/>
    <w:rsid w:val="00E5122E"/>
    <w:rsid w:val="00E512F1"/>
    <w:rsid w:val="00E51484"/>
    <w:rsid w:val="00E517B4"/>
    <w:rsid w:val="00E51EEF"/>
    <w:rsid w:val="00E520F1"/>
    <w:rsid w:val="00E52494"/>
    <w:rsid w:val="00E52750"/>
    <w:rsid w:val="00E52756"/>
    <w:rsid w:val="00E52EAB"/>
    <w:rsid w:val="00E53DF8"/>
    <w:rsid w:val="00E54292"/>
    <w:rsid w:val="00E543C9"/>
    <w:rsid w:val="00E54914"/>
    <w:rsid w:val="00E54C95"/>
    <w:rsid w:val="00E55512"/>
    <w:rsid w:val="00E55624"/>
    <w:rsid w:val="00E55667"/>
    <w:rsid w:val="00E55B99"/>
    <w:rsid w:val="00E5623C"/>
    <w:rsid w:val="00E56656"/>
    <w:rsid w:val="00E575E2"/>
    <w:rsid w:val="00E57E63"/>
    <w:rsid w:val="00E57EB2"/>
    <w:rsid w:val="00E6064F"/>
    <w:rsid w:val="00E61CCC"/>
    <w:rsid w:val="00E62638"/>
    <w:rsid w:val="00E6281F"/>
    <w:rsid w:val="00E634D6"/>
    <w:rsid w:val="00E63EB5"/>
    <w:rsid w:val="00E640C4"/>
    <w:rsid w:val="00E66528"/>
    <w:rsid w:val="00E67303"/>
    <w:rsid w:val="00E67D67"/>
    <w:rsid w:val="00E702EA"/>
    <w:rsid w:val="00E7053A"/>
    <w:rsid w:val="00E7140A"/>
    <w:rsid w:val="00E71AEA"/>
    <w:rsid w:val="00E71B3C"/>
    <w:rsid w:val="00E7264B"/>
    <w:rsid w:val="00E726C4"/>
    <w:rsid w:val="00E72AAB"/>
    <w:rsid w:val="00E72ADF"/>
    <w:rsid w:val="00E73297"/>
    <w:rsid w:val="00E7416D"/>
    <w:rsid w:val="00E74F71"/>
    <w:rsid w:val="00E750AF"/>
    <w:rsid w:val="00E7512D"/>
    <w:rsid w:val="00E75A3C"/>
    <w:rsid w:val="00E80515"/>
    <w:rsid w:val="00E80783"/>
    <w:rsid w:val="00E80A60"/>
    <w:rsid w:val="00E80D5B"/>
    <w:rsid w:val="00E820F3"/>
    <w:rsid w:val="00E82D01"/>
    <w:rsid w:val="00E8372A"/>
    <w:rsid w:val="00E83DD6"/>
    <w:rsid w:val="00E84214"/>
    <w:rsid w:val="00E843C3"/>
    <w:rsid w:val="00E8488B"/>
    <w:rsid w:val="00E84C02"/>
    <w:rsid w:val="00E8509A"/>
    <w:rsid w:val="00E852F6"/>
    <w:rsid w:val="00E85A17"/>
    <w:rsid w:val="00E8616A"/>
    <w:rsid w:val="00E86B25"/>
    <w:rsid w:val="00E901DB"/>
    <w:rsid w:val="00E909E7"/>
    <w:rsid w:val="00E912CC"/>
    <w:rsid w:val="00E91AE2"/>
    <w:rsid w:val="00E91D00"/>
    <w:rsid w:val="00E927EC"/>
    <w:rsid w:val="00E927F0"/>
    <w:rsid w:val="00E92A4B"/>
    <w:rsid w:val="00E93376"/>
    <w:rsid w:val="00E93CB6"/>
    <w:rsid w:val="00E93EBA"/>
    <w:rsid w:val="00E945A5"/>
    <w:rsid w:val="00E946A9"/>
    <w:rsid w:val="00E9550F"/>
    <w:rsid w:val="00E95BFB"/>
    <w:rsid w:val="00E95C13"/>
    <w:rsid w:val="00E9654F"/>
    <w:rsid w:val="00E9671D"/>
    <w:rsid w:val="00E978B5"/>
    <w:rsid w:val="00E97A87"/>
    <w:rsid w:val="00EA01BA"/>
    <w:rsid w:val="00EA03F7"/>
    <w:rsid w:val="00EA07D6"/>
    <w:rsid w:val="00EA0996"/>
    <w:rsid w:val="00EA0C6A"/>
    <w:rsid w:val="00EA0E98"/>
    <w:rsid w:val="00EA10CD"/>
    <w:rsid w:val="00EA179F"/>
    <w:rsid w:val="00EA1955"/>
    <w:rsid w:val="00EA1F78"/>
    <w:rsid w:val="00EA220E"/>
    <w:rsid w:val="00EA3999"/>
    <w:rsid w:val="00EA4A55"/>
    <w:rsid w:val="00EA4BD1"/>
    <w:rsid w:val="00EA5F52"/>
    <w:rsid w:val="00EA68EC"/>
    <w:rsid w:val="00EA6A68"/>
    <w:rsid w:val="00EA6FF9"/>
    <w:rsid w:val="00EA72A2"/>
    <w:rsid w:val="00EA7556"/>
    <w:rsid w:val="00EA79DE"/>
    <w:rsid w:val="00EA7F1A"/>
    <w:rsid w:val="00EB0C5E"/>
    <w:rsid w:val="00EB1363"/>
    <w:rsid w:val="00EB1A6F"/>
    <w:rsid w:val="00EB32CF"/>
    <w:rsid w:val="00EB3E3E"/>
    <w:rsid w:val="00EB45B2"/>
    <w:rsid w:val="00EB5BD9"/>
    <w:rsid w:val="00EB5CAC"/>
    <w:rsid w:val="00EB6C45"/>
    <w:rsid w:val="00EB6F95"/>
    <w:rsid w:val="00EB70F4"/>
    <w:rsid w:val="00EB75D2"/>
    <w:rsid w:val="00EC0FAA"/>
    <w:rsid w:val="00EC0FEE"/>
    <w:rsid w:val="00EC305E"/>
    <w:rsid w:val="00EC30DC"/>
    <w:rsid w:val="00EC385E"/>
    <w:rsid w:val="00EC3A17"/>
    <w:rsid w:val="00EC411C"/>
    <w:rsid w:val="00EC42A6"/>
    <w:rsid w:val="00EC4F7D"/>
    <w:rsid w:val="00EC517D"/>
    <w:rsid w:val="00EC5E42"/>
    <w:rsid w:val="00EC671F"/>
    <w:rsid w:val="00EC7F4B"/>
    <w:rsid w:val="00ED0487"/>
    <w:rsid w:val="00ED0DA2"/>
    <w:rsid w:val="00ED11D4"/>
    <w:rsid w:val="00ED16DE"/>
    <w:rsid w:val="00ED3DA6"/>
    <w:rsid w:val="00ED42FA"/>
    <w:rsid w:val="00ED4AED"/>
    <w:rsid w:val="00ED554D"/>
    <w:rsid w:val="00ED664D"/>
    <w:rsid w:val="00ED6C8B"/>
    <w:rsid w:val="00ED708C"/>
    <w:rsid w:val="00ED7240"/>
    <w:rsid w:val="00ED75AC"/>
    <w:rsid w:val="00EE01C0"/>
    <w:rsid w:val="00EE0966"/>
    <w:rsid w:val="00EE11D6"/>
    <w:rsid w:val="00EE13EA"/>
    <w:rsid w:val="00EE1FF0"/>
    <w:rsid w:val="00EE28A8"/>
    <w:rsid w:val="00EE2920"/>
    <w:rsid w:val="00EE2BFC"/>
    <w:rsid w:val="00EE35DB"/>
    <w:rsid w:val="00EE5391"/>
    <w:rsid w:val="00EE6323"/>
    <w:rsid w:val="00EE6468"/>
    <w:rsid w:val="00EE6615"/>
    <w:rsid w:val="00EE6749"/>
    <w:rsid w:val="00EE675F"/>
    <w:rsid w:val="00EE7588"/>
    <w:rsid w:val="00EF0E83"/>
    <w:rsid w:val="00EF12C2"/>
    <w:rsid w:val="00EF1441"/>
    <w:rsid w:val="00EF20D0"/>
    <w:rsid w:val="00EF2834"/>
    <w:rsid w:val="00EF2E4D"/>
    <w:rsid w:val="00EF34EA"/>
    <w:rsid w:val="00EF34EE"/>
    <w:rsid w:val="00EF36B6"/>
    <w:rsid w:val="00EF37FC"/>
    <w:rsid w:val="00EF3CAE"/>
    <w:rsid w:val="00EF42CE"/>
    <w:rsid w:val="00EF4425"/>
    <w:rsid w:val="00EF4486"/>
    <w:rsid w:val="00EF4A03"/>
    <w:rsid w:val="00EF4C1C"/>
    <w:rsid w:val="00EF4F4C"/>
    <w:rsid w:val="00EF5A82"/>
    <w:rsid w:val="00EF5E89"/>
    <w:rsid w:val="00EF783B"/>
    <w:rsid w:val="00EF7958"/>
    <w:rsid w:val="00EF7AB2"/>
    <w:rsid w:val="00F004A9"/>
    <w:rsid w:val="00F008F9"/>
    <w:rsid w:val="00F01CAB"/>
    <w:rsid w:val="00F01D82"/>
    <w:rsid w:val="00F035AD"/>
    <w:rsid w:val="00F03618"/>
    <w:rsid w:val="00F03C71"/>
    <w:rsid w:val="00F04466"/>
    <w:rsid w:val="00F048CE"/>
    <w:rsid w:val="00F068D3"/>
    <w:rsid w:val="00F07FE1"/>
    <w:rsid w:val="00F10EBE"/>
    <w:rsid w:val="00F11930"/>
    <w:rsid w:val="00F11F86"/>
    <w:rsid w:val="00F131E6"/>
    <w:rsid w:val="00F13227"/>
    <w:rsid w:val="00F13BEB"/>
    <w:rsid w:val="00F13F93"/>
    <w:rsid w:val="00F13FEF"/>
    <w:rsid w:val="00F14A27"/>
    <w:rsid w:val="00F15199"/>
    <w:rsid w:val="00F15662"/>
    <w:rsid w:val="00F1566E"/>
    <w:rsid w:val="00F16574"/>
    <w:rsid w:val="00F1686F"/>
    <w:rsid w:val="00F16C6C"/>
    <w:rsid w:val="00F16EE5"/>
    <w:rsid w:val="00F20578"/>
    <w:rsid w:val="00F20A88"/>
    <w:rsid w:val="00F21516"/>
    <w:rsid w:val="00F21A59"/>
    <w:rsid w:val="00F22E5B"/>
    <w:rsid w:val="00F23489"/>
    <w:rsid w:val="00F23578"/>
    <w:rsid w:val="00F236A1"/>
    <w:rsid w:val="00F23CAC"/>
    <w:rsid w:val="00F23F41"/>
    <w:rsid w:val="00F25D21"/>
    <w:rsid w:val="00F25D31"/>
    <w:rsid w:val="00F26DF5"/>
    <w:rsid w:val="00F27DE3"/>
    <w:rsid w:val="00F30097"/>
    <w:rsid w:val="00F300F6"/>
    <w:rsid w:val="00F30F36"/>
    <w:rsid w:val="00F312E4"/>
    <w:rsid w:val="00F31DBC"/>
    <w:rsid w:val="00F34593"/>
    <w:rsid w:val="00F34A73"/>
    <w:rsid w:val="00F34DD8"/>
    <w:rsid w:val="00F34F39"/>
    <w:rsid w:val="00F35082"/>
    <w:rsid w:val="00F35367"/>
    <w:rsid w:val="00F3553F"/>
    <w:rsid w:val="00F35B5F"/>
    <w:rsid w:val="00F35BBA"/>
    <w:rsid w:val="00F3635A"/>
    <w:rsid w:val="00F37AE8"/>
    <w:rsid w:val="00F409FD"/>
    <w:rsid w:val="00F40A9B"/>
    <w:rsid w:val="00F40C0D"/>
    <w:rsid w:val="00F42708"/>
    <w:rsid w:val="00F43A0F"/>
    <w:rsid w:val="00F43E65"/>
    <w:rsid w:val="00F44000"/>
    <w:rsid w:val="00F44145"/>
    <w:rsid w:val="00F44CC9"/>
    <w:rsid w:val="00F45729"/>
    <w:rsid w:val="00F46B86"/>
    <w:rsid w:val="00F46B98"/>
    <w:rsid w:val="00F46EFB"/>
    <w:rsid w:val="00F4708C"/>
    <w:rsid w:val="00F47294"/>
    <w:rsid w:val="00F50419"/>
    <w:rsid w:val="00F508B1"/>
    <w:rsid w:val="00F50C80"/>
    <w:rsid w:val="00F51020"/>
    <w:rsid w:val="00F519EB"/>
    <w:rsid w:val="00F523D6"/>
    <w:rsid w:val="00F52782"/>
    <w:rsid w:val="00F53337"/>
    <w:rsid w:val="00F53382"/>
    <w:rsid w:val="00F5356C"/>
    <w:rsid w:val="00F535D3"/>
    <w:rsid w:val="00F542CF"/>
    <w:rsid w:val="00F54463"/>
    <w:rsid w:val="00F5488B"/>
    <w:rsid w:val="00F55791"/>
    <w:rsid w:val="00F55FE7"/>
    <w:rsid w:val="00F55FF7"/>
    <w:rsid w:val="00F568CC"/>
    <w:rsid w:val="00F56A33"/>
    <w:rsid w:val="00F57092"/>
    <w:rsid w:val="00F60200"/>
    <w:rsid w:val="00F60AB4"/>
    <w:rsid w:val="00F60F6D"/>
    <w:rsid w:val="00F61D4C"/>
    <w:rsid w:val="00F621D8"/>
    <w:rsid w:val="00F621FD"/>
    <w:rsid w:val="00F62231"/>
    <w:rsid w:val="00F62E73"/>
    <w:rsid w:val="00F630D3"/>
    <w:rsid w:val="00F63814"/>
    <w:rsid w:val="00F64FE9"/>
    <w:rsid w:val="00F65587"/>
    <w:rsid w:val="00F65FE4"/>
    <w:rsid w:val="00F6639C"/>
    <w:rsid w:val="00F6674F"/>
    <w:rsid w:val="00F671D2"/>
    <w:rsid w:val="00F6779F"/>
    <w:rsid w:val="00F6788A"/>
    <w:rsid w:val="00F67E31"/>
    <w:rsid w:val="00F67FD4"/>
    <w:rsid w:val="00F71F27"/>
    <w:rsid w:val="00F72B5F"/>
    <w:rsid w:val="00F74082"/>
    <w:rsid w:val="00F74CFF"/>
    <w:rsid w:val="00F75594"/>
    <w:rsid w:val="00F7605D"/>
    <w:rsid w:val="00F7647B"/>
    <w:rsid w:val="00F76C5E"/>
    <w:rsid w:val="00F772F7"/>
    <w:rsid w:val="00F77EED"/>
    <w:rsid w:val="00F805B8"/>
    <w:rsid w:val="00F80A9A"/>
    <w:rsid w:val="00F81192"/>
    <w:rsid w:val="00F817D5"/>
    <w:rsid w:val="00F821B2"/>
    <w:rsid w:val="00F82D17"/>
    <w:rsid w:val="00F83773"/>
    <w:rsid w:val="00F83D4E"/>
    <w:rsid w:val="00F83DAE"/>
    <w:rsid w:val="00F844B4"/>
    <w:rsid w:val="00F8529E"/>
    <w:rsid w:val="00F85AB9"/>
    <w:rsid w:val="00F85BDD"/>
    <w:rsid w:val="00F86698"/>
    <w:rsid w:val="00F869CC"/>
    <w:rsid w:val="00F86E01"/>
    <w:rsid w:val="00F86F62"/>
    <w:rsid w:val="00F87658"/>
    <w:rsid w:val="00F912A5"/>
    <w:rsid w:val="00F91527"/>
    <w:rsid w:val="00F9188F"/>
    <w:rsid w:val="00F930FF"/>
    <w:rsid w:val="00F93398"/>
    <w:rsid w:val="00F93540"/>
    <w:rsid w:val="00F950CA"/>
    <w:rsid w:val="00F96415"/>
    <w:rsid w:val="00F967D2"/>
    <w:rsid w:val="00F96931"/>
    <w:rsid w:val="00F978C0"/>
    <w:rsid w:val="00FA0ED4"/>
    <w:rsid w:val="00FA1026"/>
    <w:rsid w:val="00FA1BBB"/>
    <w:rsid w:val="00FA1C38"/>
    <w:rsid w:val="00FA252E"/>
    <w:rsid w:val="00FA3D9C"/>
    <w:rsid w:val="00FA5242"/>
    <w:rsid w:val="00FA54B6"/>
    <w:rsid w:val="00FA5AA8"/>
    <w:rsid w:val="00FA6C08"/>
    <w:rsid w:val="00FA70E2"/>
    <w:rsid w:val="00FA7491"/>
    <w:rsid w:val="00FB06C0"/>
    <w:rsid w:val="00FB118C"/>
    <w:rsid w:val="00FB17E5"/>
    <w:rsid w:val="00FB1BA0"/>
    <w:rsid w:val="00FB215F"/>
    <w:rsid w:val="00FB271A"/>
    <w:rsid w:val="00FB341C"/>
    <w:rsid w:val="00FB3521"/>
    <w:rsid w:val="00FB3C8E"/>
    <w:rsid w:val="00FB4658"/>
    <w:rsid w:val="00FB5205"/>
    <w:rsid w:val="00FB5CFE"/>
    <w:rsid w:val="00FB6852"/>
    <w:rsid w:val="00FB7271"/>
    <w:rsid w:val="00FB768B"/>
    <w:rsid w:val="00FB7843"/>
    <w:rsid w:val="00FB78C9"/>
    <w:rsid w:val="00FC03B4"/>
    <w:rsid w:val="00FC0817"/>
    <w:rsid w:val="00FC1618"/>
    <w:rsid w:val="00FC192C"/>
    <w:rsid w:val="00FC2015"/>
    <w:rsid w:val="00FC2219"/>
    <w:rsid w:val="00FC2992"/>
    <w:rsid w:val="00FC2BD3"/>
    <w:rsid w:val="00FC2E16"/>
    <w:rsid w:val="00FC3C5F"/>
    <w:rsid w:val="00FC3CBB"/>
    <w:rsid w:val="00FC3F9C"/>
    <w:rsid w:val="00FC5C3D"/>
    <w:rsid w:val="00FC71B8"/>
    <w:rsid w:val="00FD00BA"/>
    <w:rsid w:val="00FD052B"/>
    <w:rsid w:val="00FD0CAA"/>
    <w:rsid w:val="00FD0E20"/>
    <w:rsid w:val="00FD178F"/>
    <w:rsid w:val="00FD1AAC"/>
    <w:rsid w:val="00FD1EEC"/>
    <w:rsid w:val="00FD2D1D"/>
    <w:rsid w:val="00FD3442"/>
    <w:rsid w:val="00FD344B"/>
    <w:rsid w:val="00FD3758"/>
    <w:rsid w:val="00FD3CC1"/>
    <w:rsid w:val="00FD42E8"/>
    <w:rsid w:val="00FD57C5"/>
    <w:rsid w:val="00FD5CA8"/>
    <w:rsid w:val="00FD6485"/>
    <w:rsid w:val="00FD66B1"/>
    <w:rsid w:val="00FD7B7E"/>
    <w:rsid w:val="00FE12F0"/>
    <w:rsid w:val="00FE16E6"/>
    <w:rsid w:val="00FE181F"/>
    <w:rsid w:val="00FE18E6"/>
    <w:rsid w:val="00FE1C59"/>
    <w:rsid w:val="00FE2194"/>
    <w:rsid w:val="00FE21D8"/>
    <w:rsid w:val="00FE2CF7"/>
    <w:rsid w:val="00FE3241"/>
    <w:rsid w:val="00FE376F"/>
    <w:rsid w:val="00FE3B8A"/>
    <w:rsid w:val="00FE3DD2"/>
    <w:rsid w:val="00FE4D96"/>
    <w:rsid w:val="00FE5908"/>
    <w:rsid w:val="00FE5D35"/>
    <w:rsid w:val="00FE6770"/>
    <w:rsid w:val="00FE6773"/>
    <w:rsid w:val="00FF0CBD"/>
    <w:rsid w:val="00FF0F7D"/>
    <w:rsid w:val="00FF1244"/>
    <w:rsid w:val="00FF36D5"/>
    <w:rsid w:val="00FF3B13"/>
    <w:rsid w:val="00FF401D"/>
    <w:rsid w:val="00FF4B9E"/>
    <w:rsid w:val="00FF538F"/>
    <w:rsid w:val="00FF53E9"/>
    <w:rsid w:val="00FF5A7D"/>
    <w:rsid w:val="00FF6185"/>
    <w:rsid w:val="00FF61A7"/>
    <w:rsid w:val="00FF79E2"/>
    <w:rsid w:val="00FF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8" fillcolor="silver" stroke="f">
      <v:fill color="silver"/>
      <v:stroke on="f"/>
    </o:shapedefaults>
    <o:shapelayout v:ext="edit">
      <o:idmap v:ext="edit" data="1"/>
    </o:shapelayout>
  </w:shapeDefaults>
  <w:decimalSymbol w:val="."/>
  <w:listSeparator w:val=","/>
  <w14:docId w14:val="5E868F8B"/>
  <w15:docId w15:val="{9B9272DE-A168-4181-85B3-35C8C825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667"/>
    <w:rPr>
      <w:sz w:val="24"/>
      <w:szCs w:val="24"/>
      <w:lang w:val="en-US" w:eastAsia="en-US"/>
    </w:rPr>
  </w:style>
  <w:style w:type="paragraph" w:styleId="Heading1">
    <w:name w:val="heading 1"/>
    <w:aliases w:val="(Section),Section Heading,(Text), 1,1"/>
    <w:basedOn w:val="Normal"/>
    <w:next w:val="Normal"/>
    <w:link w:val="Heading1Char"/>
    <w:qFormat/>
    <w:rsid w:val="00996051"/>
    <w:pPr>
      <w:keepNext/>
      <w:numPr>
        <w:ilvl w:val="12"/>
      </w:numPr>
      <w:tabs>
        <w:tab w:val="left" w:pos="851"/>
      </w:tabs>
      <w:ind w:right="43" w:firstLine="720"/>
      <w:jc w:val="both"/>
      <w:outlineLvl w:val="0"/>
    </w:pPr>
    <w:rPr>
      <w:rFonts w:ascii="Times Armenian" w:hAnsi="Times Armenian"/>
      <w:b/>
      <w:bCs/>
      <w:noProof/>
      <w:szCs w:val="22"/>
      <w:lang w:val="hy-AM"/>
    </w:rPr>
  </w:style>
  <w:style w:type="paragraph" w:styleId="Heading2">
    <w:name w:val="heading 2"/>
    <w:aliases w:val="Paranum,(Chapter)"/>
    <w:basedOn w:val="Normal"/>
    <w:next w:val="Normal"/>
    <w:link w:val="Heading2Char"/>
    <w:qFormat/>
    <w:rsid w:val="00996051"/>
    <w:pPr>
      <w:keepNext/>
      <w:outlineLvl w:val="1"/>
    </w:pPr>
    <w:rPr>
      <w:rFonts w:ascii="Times Armenian" w:hAnsi="Times Armenian"/>
      <w:b/>
      <w:bCs/>
      <w:sz w:val="20"/>
      <w:szCs w:val="20"/>
    </w:rPr>
  </w:style>
  <w:style w:type="paragraph" w:styleId="Heading3">
    <w:name w:val="heading 3"/>
    <w:aliases w:val="Centered,(text),(Sub-Chapter),Heading 3 Char Char Char Char Char Char"/>
    <w:basedOn w:val="Normal"/>
    <w:next w:val="Normal"/>
    <w:link w:val="Heading3Char"/>
    <w:qFormat/>
    <w:rsid w:val="00996051"/>
    <w:pPr>
      <w:keepNext/>
      <w:spacing w:before="240" w:after="60"/>
      <w:outlineLvl w:val="2"/>
    </w:pPr>
    <w:rPr>
      <w:rFonts w:ascii="Arial" w:hAnsi="Arial" w:cs="Arial"/>
      <w:b/>
      <w:bCs/>
      <w:sz w:val="26"/>
      <w:szCs w:val="26"/>
    </w:rPr>
  </w:style>
  <w:style w:type="paragraph" w:styleId="Heading4">
    <w:name w:val="heading 4"/>
    <w:aliases w:val="Centred"/>
    <w:basedOn w:val="Normal"/>
    <w:next w:val="Normal"/>
    <w:link w:val="Heading4Char"/>
    <w:qFormat/>
    <w:rsid w:val="00996051"/>
    <w:pPr>
      <w:keepNext/>
      <w:ind w:firstLine="630"/>
      <w:jc w:val="both"/>
      <w:outlineLvl w:val="3"/>
    </w:pPr>
    <w:rPr>
      <w:rFonts w:ascii="Times Armenian" w:hAnsi="Times Armenian"/>
      <w:b/>
      <w:i/>
      <w:iCs/>
      <w:szCs w:val="22"/>
      <w:lang w:val="hy-AM"/>
    </w:rPr>
  </w:style>
  <w:style w:type="paragraph" w:styleId="Heading5">
    <w:name w:val="heading 5"/>
    <w:aliases w:val="Side"/>
    <w:basedOn w:val="Normal"/>
    <w:next w:val="Normal"/>
    <w:link w:val="Heading5Char"/>
    <w:qFormat/>
    <w:rsid w:val="00996051"/>
    <w:pPr>
      <w:keepNext/>
      <w:autoSpaceDE w:val="0"/>
      <w:autoSpaceDN w:val="0"/>
      <w:adjustRightInd w:val="0"/>
      <w:spacing w:line="312" w:lineRule="auto"/>
      <w:ind w:firstLine="540"/>
      <w:jc w:val="both"/>
      <w:outlineLvl w:val="4"/>
    </w:pPr>
    <w:rPr>
      <w:rFonts w:ascii="Times Armenian" w:hAnsi="Times Armenian"/>
      <w:b/>
      <w:sz w:val="22"/>
      <w:u w:val="single"/>
      <w:lang w:val="af-ZA"/>
    </w:rPr>
  </w:style>
  <w:style w:type="paragraph" w:styleId="Heading6">
    <w:name w:val="heading 6"/>
    <w:basedOn w:val="Normal"/>
    <w:next w:val="Normal"/>
    <w:link w:val="Heading6Char"/>
    <w:qFormat/>
    <w:rsid w:val="00996051"/>
    <w:pPr>
      <w:keepNext/>
      <w:spacing w:line="360" w:lineRule="auto"/>
      <w:ind w:firstLine="540"/>
      <w:jc w:val="both"/>
      <w:outlineLvl w:val="5"/>
    </w:pPr>
    <w:rPr>
      <w:rFonts w:ascii="Times Armenian" w:hAnsi="Times Armenian"/>
      <w:b/>
      <w:bCs/>
      <w:sz w:val="22"/>
      <w:lang w:val="fr-FR"/>
    </w:rPr>
  </w:style>
  <w:style w:type="paragraph" w:styleId="Heading7">
    <w:name w:val="heading 7"/>
    <w:basedOn w:val="Normal"/>
    <w:next w:val="BodyText"/>
    <w:link w:val="Heading7Char"/>
    <w:qFormat/>
    <w:rsid w:val="00996051"/>
    <w:pPr>
      <w:framePr w:w="3780" w:hSpace="240" w:wrap="auto" w:vAnchor="text" w:hAnchor="page" w:x="1489" w:y="1"/>
      <w:widowControl w:val="0"/>
      <w:pBdr>
        <w:top w:val="single" w:sz="6" w:space="12" w:color="FFFFFF"/>
        <w:left w:val="single" w:sz="6" w:space="12" w:color="FFFFFF"/>
        <w:bottom w:val="single" w:sz="6" w:space="12" w:color="FFFFFF"/>
        <w:right w:val="single" w:sz="6" w:space="12" w:color="FFFFFF"/>
      </w:pBdr>
      <w:shd w:val="pct5" w:color="auto" w:fill="auto"/>
      <w:spacing w:before="60"/>
      <w:outlineLvl w:val="6"/>
    </w:pPr>
    <w:rPr>
      <w:rFonts w:ascii="Garamond" w:hAnsi="Garamond"/>
      <w:i/>
      <w:iCs/>
      <w:spacing w:val="-5"/>
      <w:sz w:val="28"/>
      <w:szCs w:val="28"/>
      <w:lang w:val="en-GB"/>
    </w:rPr>
  </w:style>
  <w:style w:type="paragraph" w:styleId="Heading8">
    <w:name w:val="heading 8"/>
    <w:basedOn w:val="Normal"/>
    <w:next w:val="BodyText"/>
    <w:link w:val="Heading8Char"/>
    <w:qFormat/>
    <w:rsid w:val="00996051"/>
    <w:pPr>
      <w:keepNext/>
      <w:framePr w:w="1860" w:wrap="auto" w:vAnchor="text" w:hAnchor="page" w:x="1201" w:y="1"/>
      <w:widowControl w:val="0"/>
      <w:pBdr>
        <w:top w:val="single" w:sz="24" w:space="0" w:color="auto"/>
        <w:bottom w:val="single" w:sz="6" w:space="0" w:color="auto"/>
      </w:pBdr>
      <w:spacing w:before="60" w:line="320" w:lineRule="exact"/>
      <w:jc w:val="center"/>
      <w:outlineLvl w:val="7"/>
    </w:pPr>
    <w:rPr>
      <w:rFonts w:ascii="Arial Black" w:hAnsi="Arial Black"/>
      <w:caps/>
      <w:spacing w:val="60"/>
      <w:position w:val="4"/>
      <w:sz w:val="14"/>
      <w:szCs w:val="14"/>
      <w:lang w:val="en-GB"/>
    </w:rPr>
  </w:style>
  <w:style w:type="paragraph" w:styleId="Heading9">
    <w:name w:val="heading 9"/>
    <w:basedOn w:val="Normal"/>
    <w:next w:val="BodyText"/>
    <w:link w:val="Heading9Char"/>
    <w:qFormat/>
    <w:rsid w:val="00996051"/>
    <w:pPr>
      <w:keepNext/>
      <w:widowControl w:val="0"/>
      <w:spacing w:before="80" w:after="60"/>
      <w:outlineLvl w:val="8"/>
    </w:pPr>
    <w:rPr>
      <w:rFonts w:ascii="Garamond" w:hAnsi="Garamond"/>
      <w:b/>
      <w:bCs/>
      <w:i/>
      <w:iCs/>
      <w:kern w:val="28"/>
      <w:sz w:val="16"/>
      <w:szCs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Section Heading Char,(Text) Char, 1 Char,1 Char"/>
    <w:link w:val="Heading1"/>
    <w:rsid w:val="0078584D"/>
    <w:rPr>
      <w:rFonts w:ascii="Times Armenian" w:hAnsi="Times Armenian"/>
      <w:b/>
      <w:bCs/>
      <w:noProof/>
      <w:sz w:val="24"/>
      <w:szCs w:val="22"/>
      <w:lang w:val="hy-AM" w:eastAsia="en-US" w:bidi="ar-SA"/>
    </w:rPr>
  </w:style>
  <w:style w:type="paragraph" w:customStyle="1" w:styleId="CharCharCharCharCharCharCharCharCharChar">
    <w:name w:val="Char Char Char Char Char Char Char Char Char Char"/>
    <w:basedOn w:val="Normal"/>
    <w:rsid w:val="00947261"/>
    <w:pPr>
      <w:spacing w:after="160" w:line="240" w:lineRule="exact"/>
    </w:pPr>
    <w:rPr>
      <w:rFonts w:ascii="Arial" w:hAnsi="Arial" w:cs="Arial"/>
      <w:sz w:val="20"/>
      <w:szCs w:val="20"/>
    </w:rPr>
  </w:style>
  <w:style w:type="character" w:customStyle="1" w:styleId="Heading2Char">
    <w:name w:val="Heading 2 Char"/>
    <w:aliases w:val="Paranum Char,(Chapter) Char"/>
    <w:link w:val="Heading2"/>
    <w:locked/>
    <w:rsid w:val="00242287"/>
    <w:rPr>
      <w:rFonts w:ascii="Times Armenian" w:hAnsi="Times Armenian"/>
      <w:b/>
      <w:bCs/>
      <w:lang w:val="en-US" w:eastAsia="en-US" w:bidi="ar-SA"/>
    </w:rPr>
  </w:style>
  <w:style w:type="character" w:customStyle="1" w:styleId="Heading4Char">
    <w:name w:val="Heading 4 Char"/>
    <w:aliases w:val="Centred Char"/>
    <w:link w:val="Heading4"/>
    <w:rsid w:val="0078584D"/>
    <w:rPr>
      <w:rFonts w:ascii="Times Armenian" w:hAnsi="Times Armenian"/>
      <w:b/>
      <w:i/>
      <w:iCs/>
      <w:sz w:val="24"/>
      <w:szCs w:val="22"/>
      <w:lang w:val="hy-AM" w:eastAsia="en-US" w:bidi="ar-SA"/>
    </w:rPr>
  </w:style>
  <w:style w:type="character" w:customStyle="1" w:styleId="Heading5Char">
    <w:name w:val="Heading 5 Char"/>
    <w:aliases w:val="Side Char"/>
    <w:link w:val="Heading5"/>
    <w:rsid w:val="0078584D"/>
    <w:rPr>
      <w:rFonts w:ascii="Times Armenian" w:hAnsi="Times Armenian"/>
      <w:b/>
      <w:sz w:val="22"/>
      <w:szCs w:val="24"/>
      <w:u w:val="single"/>
      <w:lang w:val="af-ZA" w:eastAsia="en-US" w:bidi="ar-SA"/>
    </w:rPr>
  </w:style>
  <w:style w:type="character" w:customStyle="1" w:styleId="Heading6Char">
    <w:name w:val="Heading 6 Char"/>
    <w:link w:val="Heading6"/>
    <w:rsid w:val="0078584D"/>
    <w:rPr>
      <w:rFonts w:ascii="Times Armenian" w:hAnsi="Times Armenian"/>
      <w:b/>
      <w:bCs/>
      <w:sz w:val="22"/>
      <w:szCs w:val="24"/>
      <w:lang w:val="fr-FR" w:eastAsia="en-US" w:bidi="ar-SA"/>
    </w:rPr>
  </w:style>
  <w:style w:type="paragraph" w:styleId="BodyText">
    <w:name w:val="Body Text"/>
    <w:aliases w:val="(Main Text),date,Body Text (Main text)"/>
    <w:basedOn w:val="Normal"/>
    <w:link w:val="BodyTextChar"/>
    <w:rsid w:val="00996051"/>
    <w:pPr>
      <w:ind w:right="43"/>
      <w:jc w:val="both"/>
    </w:pPr>
    <w:rPr>
      <w:rFonts w:ascii="Times Armenian" w:hAnsi="Times Armenian"/>
      <w:noProof/>
      <w:szCs w:val="22"/>
      <w:lang w:val="hy-AM"/>
    </w:rPr>
  </w:style>
  <w:style w:type="character" w:customStyle="1" w:styleId="BodyTextChar">
    <w:name w:val="Body Text Char"/>
    <w:aliases w:val="(Main Text) Char,date Char,Body Text (Main text) Char"/>
    <w:link w:val="BodyText"/>
    <w:locked/>
    <w:rsid w:val="00242287"/>
    <w:rPr>
      <w:rFonts w:ascii="Times Armenian" w:hAnsi="Times Armenian"/>
      <w:noProof/>
      <w:sz w:val="24"/>
      <w:szCs w:val="22"/>
      <w:lang w:val="hy-AM" w:eastAsia="en-US" w:bidi="ar-SA"/>
    </w:rPr>
  </w:style>
  <w:style w:type="character" w:customStyle="1" w:styleId="Heading7Char">
    <w:name w:val="Heading 7 Char"/>
    <w:link w:val="Heading7"/>
    <w:rsid w:val="0078584D"/>
    <w:rPr>
      <w:rFonts w:ascii="Garamond" w:hAnsi="Garamond"/>
      <w:i/>
      <w:iCs/>
      <w:spacing w:val="-5"/>
      <w:sz w:val="28"/>
      <w:szCs w:val="28"/>
      <w:lang w:val="en-GB" w:eastAsia="en-US" w:bidi="ar-SA"/>
    </w:rPr>
  </w:style>
  <w:style w:type="character" w:customStyle="1" w:styleId="Heading8Char">
    <w:name w:val="Heading 8 Char"/>
    <w:link w:val="Heading8"/>
    <w:rsid w:val="0078584D"/>
    <w:rPr>
      <w:rFonts w:ascii="Arial Black" w:hAnsi="Arial Black"/>
      <w:caps/>
      <w:spacing w:val="60"/>
      <w:position w:val="4"/>
      <w:sz w:val="14"/>
      <w:szCs w:val="14"/>
      <w:lang w:val="en-GB" w:eastAsia="en-US" w:bidi="ar-SA"/>
    </w:rPr>
  </w:style>
  <w:style w:type="character" w:customStyle="1" w:styleId="Heading9Char">
    <w:name w:val="Heading 9 Char"/>
    <w:link w:val="Heading9"/>
    <w:rsid w:val="0078584D"/>
    <w:rPr>
      <w:rFonts w:ascii="Garamond" w:hAnsi="Garamond"/>
      <w:b/>
      <w:bCs/>
      <w:i/>
      <w:iCs/>
      <w:kern w:val="28"/>
      <w:sz w:val="16"/>
      <w:szCs w:val="16"/>
      <w:lang w:val="en-GB" w:eastAsia="en-US" w:bidi="ar-SA"/>
    </w:rPr>
  </w:style>
  <w:style w:type="paragraph" w:styleId="BodyText3">
    <w:name w:val="Body Text 3"/>
    <w:basedOn w:val="Normal"/>
    <w:link w:val="BodyText3Char"/>
    <w:rsid w:val="00996051"/>
    <w:pPr>
      <w:jc w:val="center"/>
    </w:pPr>
    <w:rPr>
      <w:rFonts w:ascii="Times Armenian" w:hAnsi="Times Armenian"/>
      <w:sz w:val="28"/>
    </w:rPr>
  </w:style>
  <w:style w:type="paragraph" w:styleId="NormalWeb">
    <w:name w:val="Normal (Web)"/>
    <w:basedOn w:val="Normal"/>
    <w:link w:val="NormalWebChar"/>
    <w:rsid w:val="00996051"/>
    <w:pPr>
      <w:spacing w:after="135"/>
      <w:ind w:right="150"/>
    </w:pPr>
    <w:rPr>
      <w:color w:val="000000"/>
      <w:sz w:val="18"/>
      <w:szCs w:val="20"/>
    </w:rPr>
  </w:style>
  <w:style w:type="paragraph" w:styleId="Title">
    <w:name w:val="Title"/>
    <w:basedOn w:val="Normal"/>
    <w:link w:val="TitleChar"/>
    <w:qFormat/>
    <w:rsid w:val="00996051"/>
    <w:pPr>
      <w:spacing w:line="360" w:lineRule="auto"/>
      <w:ind w:right="43"/>
      <w:jc w:val="center"/>
    </w:pPr>
    <w:rPr>
      <w:rFonts w:ascii="Arial Armenian" w:hAnsi="Arial Armenian"/>
      <w:b/>
      <w:noProof/>
      <w:szCs w:val="22"/>
      <w:lang w:val="hy-AM"/>
    </w:rPr>
  </w:style>
  <w:style w:type="paragraph" w:styleId="BodyText2">
    <w:name w:val="Body Text 2"/>
    <w:basedOn w:val="Normal"/>
    <w:link w:val="BodyText2Char"/>
    <w:rsid w:val="00996051"/>
    <w:pPr>
      <w:jc w:val="both"/>
    </w:pPr>
    <w:rPr>
      <w:rFonts w:ascii="Times Armenian" w:hAnsi="Times Armenian"/>
      <w:szCs w:val="20"/>
    </w:rPr>
  </w:style>
  <w:style w:type="character" w:customStyle="1" w:styleId="BodyText2Char">
    <w:name w:val="Body Text 2 Char"/>
    <w:link w:val="BodyText2"/>
    <w:rsid w:val="0078584D"/>
    <w:rPr>
      <w:rFonts w:ascii="Times Armenian" w:hAnsi="Times Armenian"/>
      <w:sz w:val="24"/>
      <w:lang w:val="en-US" w:eastAsia="en-US" w:bidi="ar-SA"/>
    </w:rPr>
  </w:style>
  <w:style w:type="paragraph" w:styleId="BodyTextIndent3">
    <w:name w:val="Body Text Indent 3"/>
    <w:basedOn w:val="Normal"/>
    <w:link w:val="BodyTextIndent3Char"/>
    <w:rsid w:val="00996051"/>
    <w:pPr>
      <w:spacing w:line="360" w:lineRule="auto"/>
      <w:ind w:firstLine="561"/>
      <w:jc w:val="both"/>
    </w:pPr>
    <w:rPr>
      <w:rFonts w:ascii="Times Armenian" w:hAnsi="Times Armenian"/>
      <w:lang w:val="hy-AM"/>
    </w:rPr>
  </w:style>
  <w:style w:type="character" w:customStyle="1" w:styleId="BodyTextIndent3Char">
    <w:name w:val="Body Text Indent 3 Char"/>
    <w:link w:val="BodyTextIndent3"/>
    <w:rsid w:val="0078584D"/>
    <w:rPr>
      <w:rFonts w:ascii="Times Armenian" w:hAnsi="Times Armenian"/>
      <w:sz w:val="24"/>
      <w:szCs w:val="24"/>
      <w:lang w:val="hy-AM" w:eastAsia="en-US" w:bidi="ar-SA"/>
    </w:rPr>
  </w:style>
  <w:style w:type="paragraph" w:styleId="Caption">
    <w:name w:val="caption"/>
    <w:aliases w:val="(Table Title),(Table Title) Char Char Char Char Char Char Char Char Char Char, (Table Title), (Table Title) Char Char Char Char Char Char Char Char Char Char"/>
    <w:basedOn w:val="Normal"/>
    <w:next w:val="Normal"/>
    <w:uiPriority w:val="35"/>
    <w:qFormat/>
    <w:rsid w:val="00996051"/>
    <w:pPr>
      <w:spacing w:before="60" w:after="60" w:line="360" w:lineRule="auto"/>
      <w:ind w:left="1267" w:hanging="1267"/>
      <w:jc w:val="center"/>
    </w:pPr>
    <w:rPr>
      <w:rFonts w:ascii="Times Armenian" w:hAnsi="Times Armenian"/>
      <w:i/>
      <w:iCs/>
      <w:noProof/>
      <w:color w:val="000000"/>
      <w:sz w:val="22"/>
      <w:szCs w:val="22"/>
      <w:lang w:val="hy-AM"/>
    </w:rPr>
  </w:style>
  <w:style w:type="paragraph" w:customStyle="1" w:styleId="xl43">
    <w:name w:val="xl43"/>
    <w:basedOn w:val="Normal"/>
    <w:rsid w:val="00996051"/>
    <w:pPr>
      <w:pBdr>
        <w:top w:val="single" w:sz="4" w:space="0" w:color="auto"/>
        <w:bottom w:val="single" w:sz="4" w:space="0" w:color="auto"/>
      </w:pBdr>
      <w:spacing w:before="100" w:beforeAutospacing="1" w:after="100" w:afterAutospacing="1"/>
      <w:jc w:val="center"/>
    </w:pPr>
    <w:rPr>
      <w:rFonts w:ascii="Times Armenian" w:eastAsia="Arial Unicode MS" w:hAnsi="Times Armenian"/>
      <w:sz w:val="22"/>
      <w:szCs w:val="22"/>
      <w:lang w:val="hy-AM"/>
    </w:rPr>
  </w:style>
  <w:style w:type="paragraph" w:styleId="BodyTextIndent2">
    <w:name w:val="Body Text Indent 2"/>
    <w:basedOn w:val="Normal"/>
    <w:link w:val="BodyTextIndent2Char"/>
    <w:rsid w:val="00996051"/>
    <w:pPr>
      <w:spacing w:before="40" w:after="40"/>
      <w:ind w:firstLine="720"/>
      <w:jc w:val="both"/>
    </w:pPr>
    <w:rPr>
      <w:rFonts w:ascii="Arial Armenian" w:hAnsi="Arial Armenian"/>
      <w:szCs w:val="20"/>
      <w:lang w:val="hy-AM"/>
    </w:rPr>
  </w:style>
  <w:style w:type="paragraph" w:styleId="Header">
    <w:name w:val="header"/>
    <w:basedOn w:val="Normal"/>
    <w:link w:val="HeaderChar"/>
    <w:rsid w:val="00996051"/>
    <w:pPr>
      <w:tabs>
        <w:tab w:val="center" w:pos="4677"/>
        <w:tab w:val="right" w:pos="9355"/>
      </w:tabs>
      <w:spacing w:before="40" w:after="40"/>
      <w:jc w:val="center"/>
    </w:pPr>
    <w:rPr>
      <w:rFonts w:ascii="Times Armenian" w:hAnsi="Times Armenian"/>
      <w:lang w:val="hy-AM"/>
    </w:rPr>
  </w:style>
  <w:style w:type="character" w:customStyle="1" w:styleId="HeaderChar">
    <w:name w:val="Header Char"/>
    <w:link w:val="Header"/>
    <w:locked/>
    <w:rsid w:val="00242287"/>
    <w:rPr>
      <w:rFonts w:ascii="Times Armenian" w:hAnsi="Times Armenian"/>
      <w:sz w:val="24"/>
      <w:szCs w:val="24"/>
      <w:lang w:val="hy-AM" w:eastAsia="en-US" w:bidi="ar-SA"/>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SUPERS"/>
    <w:uiPriority w:val="99"/>
    <w:rsid w:val="00996051"/>
    <w:rPr>
      <w:vertAlign w:val="superscript"/>
    </w:rPr>
  </w:style>
  <w:style w:type="paragraph" w:styleId="FootnoteText">
    <w:name w:val="footnote text"/>
    <w:aliases w:val="fn,ADB,single space,footnote text Char,Footnote Text Char,fn Char,ADB Char,single space Char Char,footnote text,FOOTNOTES Char,FOOTNOTES Char Char Char,FOOTNOTES,Footnote Text Char Char Char,Footnote Text Char Char Char Char Char,f"/>
    <w:basedOn w:val="Normal"/>
    <w:link w:val="FootnoteTextChar1"/>
    <w:uiPriority w:val="99"/>
    <w:qFormat/>
    <w:rsid w:val="00996051"/>
    <w:rPr>
      <w:rFonts w:ascii="Times Armenian" w:hAnsi="Times Armenian"/>
      <w:sz w:val="20"/>
      <w:szCs w:val="20"/>
    </w:rPr>
  </w:style>
  <w:style w:type="character" w:customStyle="1" w:styleId="FootnoteTextChar1">
    <w:name w:val="Footnote Text Char1"/>
    <w:aliases w:val="fn Char1,ADB Char1,single space Char,footnote text Char Char,Footnote Text Char Char,fn Char Char,ADB Char Char,single space Char Char Char,footnote text Char1,FOOTNOTES Char Char,FOOTNOTES Char Char Char Char,FOOTNOTES Char1,f Char"/>
    <w:link w:val="FootnoteText"/>
    <w:uiPriority w:val="99"/>
    <w:rsid w:val="00242287"/>
    <w:rPr>
      <w:rFonts w:ascii="Times Armenian" w:hAnsi="Times Armenian"/>
      <w:lang w:val="en-US" w:eastAsia="en-US" w:bidi="ar-SA"/>
    </w:rPr>
  </w:style>
  <w:style w:type="paragraph" w:customStyle="1" w:styleId="xl24">
    <w:name w:val="xl24"/>
    <w:basedOn w:val="Normal"/>
    <w:rsid w:val="00996051"/>
    <w:pPr>
      <w:overflowPunct w:val="0"/>
      <w:autoSpaceDE w:val="0"/>
      <w:autoSpaceDN w:val="0"/>
      <w:adjustRightInd w:val="0"/>
      <w:spacing w:before="100" w:after="100"/>
      <w:textAlignment w:val="baseline"/>
    </w:pPr>
    <w:rPr>
      <w:rFonts w:ascii="Arial Armenian" w:hAnsi="Arial Armenian"/>
      <w:szCs w:val="20"/>
    </w:rPr>
  </w:style>
  <w:style w:type="paragraph" w:styleId="BodyTextIndent">
    <w:name w:val="Body Text Indent"/>
    <w:aliases w:val=" (Table Source),(Table Source),Body Text 21,(Table Source)1"/>
    <w:basedOn w:val="Normal"/>
    <w:link w:val="BodyTextIndentChar"/>
    <w:rsid w:val="00996051"/>
    <w:pPr>
      <w:spacing w:line="360" w:lineRule="auto"/>
      <w:ind w:firstLine="708"/>
      <w:jc w:val="both"/>
    </w:pPr>
    <w:rPr>
      <w:rFonts w:ascii="Arial Armenian" w:hAnsi="Arial Armenian"/>
      <w:lang w:eastAsia="ru-RU"/>
    </w:rPr>
  </w:style>
  <w:style w:type="paragraph" w:styleId="BlockText">
    <w:name w:val="Block Text"/>
    <w:basedOn w:val="Normal"/>
    <w:rsid w:val="00996051"/>
    <w:pPr>
      <w:spacing w:line="360" w:lineRule="auto"/>
      <w:ind w:left="360" w:right="-810" w:firstLine="567"/>
      <w:jc w:val="both"/>
    </w:pPr>
    <w:rPr>
      <w:rFonts w:ascii="Times Armenian" w:hAnsi="Times Armenian"/>
      <w:szCs w:val="20"/>
    </w:rPr>
  </w:style>
  <w:style w:type="paragraph" w:styleId="Footer">
    <w:name w:val="footer"/>
    <w:basedOn w:val="Normal"/>
    <w:link w:val="FooterChar"/>
    <w:rsid w:val="00996051"/>
    <w:pPr>
      <w:tabs>
        <w:tab w:val="center" w:pos="4677"/>
        <w:tab w:val="right" w:pos="9355"/>
      </w:tabs>
    </w:pPr>
    <w:rPr>
      <w:rFonts w:ascii="Arial Armenian" w:hAnsi="Arial Armenian"/>
      <w:lang w:val="hy-AM"/>
    </w:rPr>
  </w:style>
  <w:style w:type="paragraph" w:customStyle="1" w:styleId="StyleHeading120ptBlue">
    <w:name w:val="Style Heading 1 + 20 pt Blue"/>
    <w:basedOn w:val="Heading1"/>
    <w:rsid w:val="00996051"/>
    <w:pPr>
      <w:numPr>
        <w:ilvl w:val="0"/>
      </w:numPr>
      <w:tabs>
        <w:tab w:val="clear" w:pos="851"/>
      </w:tabs>
      <w:spacing w:before="240" w:after="60"/>
      <w:ind w:right="0" w:firstLine="720"/>
      <w:jc w:val="left"/>
    </w:pPr>
    <w:rPr>
      <w:rFonts w:ascii="Arial" w:hAnsi="Arial" w:cs="Arial"/>
      <w:noProof w:val="0"/>
      <w:kern w:val="32"/>
      <w:sz w:val="40"/>
      <w:szCs w:val="40"/>
      <w:lang w:val="en-GB"/>
    </w:rPr>
  </w:style>
  <w:style w:type="paragraph" w:customStyle="1" w:styleId="Style1">
    <w:name w:val="Style1"/>
    <w:basedOn w:val="Normal"/>
    <w:autoRedefine/>
    <w:rsid w:val="00E8616A"/>
    <w:pPr>
      <w:tabs>
        <w:tab w:val="left" w:pos="1680"/>
      </w:tabs>
      <w:spacing w:before="120"/>
      <w:jc w:val="both"/>
    </w:pPr>
    <w:rPr>
      <w:rFonts w:ascii="Times Armenian" w:hAnsi="Times Armenian"/>
      <w:spacing w:val="40"/>
      <w:u w:val="single"/>
      <w:lang w:val="hy-AM"/>
    </w:rPr>
  </w:style>
  <w:style w:type="character" w:styleId="PageNumber">
    <w:name w:val="page number"/>
    <w:basedOn w:val="DefaultParagraphFont"/>
    <w:rsid w:val="00996051"/>
  </w:style>
  <w:style w:type="paragraph" w:customStyle="1" w:styleId="xl41">
    <w:name w:val="xl41"/>
    <w:basedOn w:val="Normal"/>
    <w:rsid w:val="00996051"/>
    <w:pPr>
      <w:pBdr>
        <w:left w:val="double" w:sz="6" w:space="0" w:color="auto"/>
        <w:bottom w:val="single" w:sz="4" w:space="0" w:color="auto"/>
        <w:right w:val="single" w:sz="4" w:space="0" w:color="auto"/>
      </w:pBdr>
      <w:spacing w:before="100" w:beforeAutospacing="1" w:after="100" w:afterAutospacing="1"/>
      <w:jc w:val="both"/>
    </w:pPr>
    <w:rPr>
      <w:rFonts w:ascii="Times Armenian" w:eastAsia="Arial Unicode MS" w:hAnsi="Times Armenian" w:cs="Arial Unicode MS"/>
      <w:sz w:val="22"/>
      <w:szCs w:val="22"/>
    </w:rPr>
  </w:style>
  <w:style w:type="paragraph" w:customStyle="1" w:styleId="xl46">
    <w:name w:val="xl46"/>
    <w:basedOn w:val="Normal"/>
    <w:rsid w:val="00996051"/>
    <w:pPr>
      <w:pBdr>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22"/>
      <w:szCs w:val="22"/>
    </w:rPr>
  </w:style>
  <w:style w:type="paragraph" w:customStyle="1" w:styleId="CoverSubTitle">
    <w:name w:val="Cover SubTitle"/>
    <w:basedOn w:val="Normal"/>
    <w:rsid w:val="00996051"/>
    <w:pPr>
      <w:spacing w:line="440" w:lineRule="exact"/>
      <w:jc w:val="center"/>
    </w:pPr>
    <w:rPr>
      <w:sz w:val="32"/>
      <w:szCs w:val="20"/>
    </w:rPr>
  </w:style>
  <w:style w:type="character" w:customStyle="1" w:styleId="Heading3CharCharCharCharCharCharChar">
    <w:name w:val="Heading 3 Char Char Char Char Char Char Char"/>
    <w:rsid w:val="00996051"/>
    <w:rPr>
      <w:rFonts w:ascii="Times Armenian" w:hAnsi="Times Armenian"/>
      <w:b/>
      <w:bCs/>
      <w:noProof w:val="0"/>
      <w:sz w:val="24"/>
      <w:szCs w:val="24"/>
      <w:lang w:val="en-GB" w:eastAsia="en-US" w:bidi="ar-SA"/>
    </w:rPr>
  </w:style>
  <w:style w:type="paragraph" w:customStyle="1" w:styleId="BodyTextIndentTableSource">
    <w:name w:val="Body Text Indent.(Table Source)"/>
    <w:basedOn w:val="Normal"/>
    <w:rsid w:val="00996051"/>
    <w:pPr>
      <w:spacing w:line="360" w:lineRule="auto"/>
      <w:ind w:firstLine="540"/>
    </w:pPr>
    <w:rPr>
      <w:rFonts w:ascii="Times LatArm" w:hAnsi="Times LatArm"/>
      <w:sz w:val="22"/>
      <w:szCs w:val="20"/>
    </w:rPr>
  </w:style>
  <w:style w:type="paragraph" w:customStyle="1" w:styleId="BodyTextMainTextdate">
    <w:name w:val="Body Text.(Main Text).date"/>
    <w:basedOn w:val="Normal"/>
    <w:rsid w:val="00996051"/>
    <w:pPr>
      <w:jc w:val="center"/>
    </w:pPr>
    <w:rPr>
      <w:rFonts w:ascii="Times LatArm" w:hAnsi="Times LatArm"/>
      <w:b/>
      <w:i/>
      <w:sz w:val="28"/>
      <w:szCs w:val="20"/>
    </w:rPr>
  </w:style>
  <w:style w:type="paragraph" w:customStyle="1" w:styleId="Heading5Side">
    <w:name w:val="Heading 5.Side"/>
    <w:basedOn w:val="Normal"/>
    <w:next w:val="Normal"/>
    <w:rsid w:val="00996051"/>
    <w:pPr>
      <w:keepNext/>
      <w:spacing w:line="360" w:lineRule="auto"/>
      <w:jc w:val="both"/>
      <w:outlineLvl w:val="4"/>
    </w:pPr>
    <w:rPr>
      <w:rFonts w:ascii="Times LatArm" w:hAnsi="Times LatArm"/>
      <w:szCs w:val="20"/>
      <w:lang w:val="en-NZ"/>
    </w:rPr>
  </w:style>
  <w:style w:type="paragraph" w:styleId="BalloonText">
    <w:name w:val="Balloon Text"/>
    <w:basedOn w:val="Normal"/>
    <w:link w:val="BalloonTextChar"/>
    <w:rsid w:val="00996051"/>
    <w:rPr>
      <w:rFonts w:ascii="Tahoma" w:hAnsi="Tahoma" w:cs="Tahoma"/>
      <w:sz w:val="16"/>
      <w:szCs w:val="16"/>
    </w:rPr>
  </w:style>
  <w:style w:type="paragraph" w:customStyle="1" w:styleId="ConsNonformat">
    <w:name w:val="ConsNonformat"/>
    <w:rsid w:val="00996051"/>
    <w:pPr>
      <w:widowControl w:val="0"/>
      <w:autoSpaceDE w:val="0"/>
      <w:autoSpaceDN w:val="0"/>
      <w:adjustRightInd w:val="0"/>
    </w:pPr>
    <w:rPr>
      <w:rFonts w:ascii="Courier New" w:hAnsi="Courier New"/>
      <w:lang w:eastAsia="en-US"/>
    </w:rPr>
  </w:style>
  <w:style w:type="paragraph" w:customStyle="1" w:styleId="Default">
    <w:name w:val="Default"/>
    <w:rsid w:val="00996051"/>
    <w:pPr>
      <w:widowControl w:val="0"/>
      <w:autoSpaceDE w:val="0"/>
      <w:autoSpaceDN w:val="0"/>
      <w:adjustRightInd w:val="0"/>
    </w:pPr>
    <w:rPr>
      <w:color w:val="000000"/>
      <w:sz w:val="24"/>
      <w:szCs w:val="24"/>
    </w:rPr>
  </w:style>
  <w:style w:type="paragraph" w:customStyle="1" w:styleId="Text">
    <w:name w:val="Text"/>
    <w:basedOn w:val="Normal"/>
    <w:rsid w:val="00996051"/>
    <w:pPr>
      <w:overflowPunct w:val="0"/>
      <w:autoSpaceDE w:val="0"/>
      <w:autoSpaceDN w:val="0"/>
      <w:adjustRightInd w:val="0"/>
      <w:spacing w:after="220"/>
      <w:jc w:val="both"/>
      <w:textAlignment w:val="baseline"/>
    </w:pPr>
    <w:rPr>
      <w:sz w:val="22"/>
      <w:szCs w:val="20"/>
      <w:lang w:val="en-GB"/>
    </w:rPr>
  </w:style>
  <w:style w:type="paragraph" w:customStyle="1" w:styleId="Head4">
    <w:name w:val="Head 4"/>
    <w:basedOn w:val="Heading4"/>
    <w:rsid w:val="00996051"/>
    <w:pPr>
      <w:widowControl w:val="0"/>
      <w:tabs>
        <w:tab w:val="left" w:pos="624"/>
      </w:tabs>
      <w:spacing w:after="120"/>
      <w:ind w:firstLine="624"/>
      <w:jc w:val="left"/>
    </w:pPr>
    <w:rPr>
      <w:rFonts w:ascii="Arial Armenian" w:hAnsi="Arial Armenian"/>
      <w:iCs w:val="0"/>
      <w:spacing w:val="-5"/>
      <w:szCs w:val="20"/>
      <w:u w:val="single"/>
      <w:lang w:val="fr-FR"/>
    </w:rPr>
  </w:style>
  <w:style w:type="paragraph" w:customStyle="1" w:styleId="1">
    <w:name w:val="Абзац списка1"/>
    <w:basedOn w:val="Normal"/>
    <w:qFormat/>
    <w:rsid w:val="00996051"/>
    <w:pPr>
      <w:spacing w:after="200" w:line="276" w:lineRule="auto"/>
      <w:ind w:left="720"/>
    </w:pPr>
    <w:rPr>
      <w:rFonts w:ascii="Arial" w:hAnsi="Arial"/>
      <w:sz w:val="22"/>
      <w:szCs w:val="22"/>
      <w:lang w:val="ru-RU" w:eastAsia="ru-RU"/>
    </w:rPr>
  </w:style>
  <w:style w:type="paragraph" w:customStyle="1" w:styleId="2">
    <w:name w:val="Абзац списка2"/>
    <w:basedOn w:val="Normal"/>
    <w:qFormat/>
    <w:rsid w:val="00996051"/>
    <w:pPr>
      <w:ind w:left="720"/>
    </w:pPr>
    <w:rPr>
      <w:rFonts w:ascii="Times Armenian" w:hAnsi="Times Armenian"/>
      <w:szCs w:val="20"/>
    </w:rPr>
  </w:style>
  <w:style w:type="paragraph" w:customStyle="1" w:styleId="BodyText1">
    <w:name w:val="Body Text1"/>
    <w:basedOn w:val="Normal"/>
    <w:rsid w:val="00996051"/>
    <w:pPr>
      <w:spacing w:after="240"/>
      <w:ind w:firstLine="709"/>
      <w:jc w:val="both"/>
    </w:pPr>
    <w:rPr>
      <w:rFonts w:ascii="Times Armenian" w:hAnsi="Times Armenian"/>
      <w:lang w:val="en-GB" w:eastAsia="ru-RU"/>
    </w:rPr>
  </w:style>
  <w:style w:type="paragraph" w:customStyle="1" w:styleId="CharCharCharCharCharChar1CharCharCharCharCharCharCharCharChar">
    <w:name w:val="Char Char Char Char Char Char1 Char Char Char Char Char Char Char Char Char Знак Знак"/>
    <w:basedOn w:val="Normal"/>
    <w:rsid w:val="00996051"/>
    <w:pPr>
      <w:spacing w:after="160" w:line="240" w:lineRule="exact"/>
    </w:pPr>
    <w:rPr>
      <w:rFonts w:ascii="Arial" w:hAnsi="Arial" w:cs="Arial"/>
      <w:sz w:val="20"/>
      <w:szCs w:val="20"/>
    </w:rPr>
  </w:style>
  <w:style w:type="paragraph" w:customStyle="1" w:styleId="CharCharChar">
    <w:name w:val="Char Char Char"/>
    <w:basedOn w:val="Normal"/>
    <w:rsid w:val="00996051"/>
    <w:pPr>
      <w:spacing w:after="160" w:line="240" w:lineRule="exact"/>
    </w:pPr>
    <w:rPr>
      <w:rFonts w:ascii="Arial" w:hAnsi="Arial" w:cs="Arial"/>
      <w:sz w:val="20"/>
      <w:szCs w:val="20"/>
    </w:rPr>
  </w:style>
  <w:style w:type="paragraph" w:customStyle="1" w:styleId="Tabletext">
    <w:name w:val="Table text"/>
    <w:basedOn w:val="Normal"/>
    <w:rsid w:val="00996051"/>
    <w:pPr>
      <w:spacing w:before="60" w:after="60" w:line="240" w:lineRule="atLeast"/>
    </w:pPr>
    <w:rPr>
      <w:sz w:val="18"/>
      <w:szCs w:val="18"/>
      <w:lang w:val="en-GB"/>
    </w:rPr>
  </w:style>
  <w:style w:type="paragraph" w:customStyle="1" w:styleId="xl44">
    <w:name w:val="xl44"/>
    <w:basedOn w:val="Normal"/>
    <w:rsid w:val="00996051"/>
    <w:pPr>
      <w:pBdr>
        <w:left w:val="double" w:sz="6" w:space="0" w:color="auto"/>
        <w:bottom w:val="double" w:sz="6" w:space="0" w:color="auto"/>
        <w:right w:val="single" w:sz="4" w:space="0" w:color="auto"/>
      </w:pBdr>
      <w:spacing w:before="100" w:beforeAutospacing="1" w:after="100" w:afterAutospacing="1"/>
    </w:pPr>
    <w:rPr>
      <w:rFonts w:ascii="Times Armenian" w:eastAsia="Arial Unicode MS" w:hAnsi="Times Armenian" w:cs="Arial Unicode MS"/>
      <w:sz w:val="22"/>
      <w:szCs w:val="22"/>
    </w:rPr>
  </w:style>
  <w:style w:type="paragraph" w:styleId="Index1">
    <w:name w:val="index 1"/>
    <w:basedOn w:val="Normal"/>
    <w:next w:val="Normal"/>
    <w:autoRedefine/>
    <w:rsid w:val="00996051"/>
    <w:pPr>
      <w:ind w:left="240" w:hanging="240"/>
    </w:pPr>
    <w:rPr>
      <w:rFonts w:ascii="Times Armenian" w:hAnsi="Times Armenian"/>
    </w:rPr>
  </w:style>
  <w:style w:type="paragraph" w:customStyle="1" w:styleId="ModelNrmlDouble">
    <w:name w:val="ModelNrmlDouble"/>
    <w:basedOn w:val="Normal"/>
    <w:rsid w:val="00996051"/>
    <w:pPr>
      <w:overflowPunct w:val="0"/>
      <w:autoSpaceDE w:val="0"/>
      <w:autoSpaceDN w:val="0"/>
      <w:adjustRightInd w:val="0"/>
      <w:spacing w:after="360" w:line="480" w:lineRule="auto"/>
      <w:ind w:firstLine="720"/>
      <w:jc w:val="both"/>
      <w:textAlignment w:val="baseline"/>
    </w:pPr>
    <w:rPr>
      <w:sz w:val="22"/>
      <w:szCs w:val="20"/>
    </w:rPr>
  </w:style>
  <w:style w:type="character" w:styleId="Strong">
    <w:name w:val="Strong"/>
    <w:uiPriority w:val="99"/>
    <w:qFormat/>
    <w:rsid w:val="00AF0C02"/>
    <w:rPr>
      <w:b/>
      <w:bCs/>
    </w:rPr>
  </w:style>
  <w:style w:type="paragraph" w:styleId="ListParagraph">
    <w:name w:val="List Paragraph"/>
    <w:aliases w:val="Akapit z listą BS,List Paragraph 1,List_Paragraph,Multilevel para_II,List Paragraph1,Bullet1,Bullets,References,List Paragraph (numbered (a)),IBL List Paragraph,List Paragraph nowy,Numbered List Paragraph,List Paragraph-ExecSummary"/>
    <w:basedOn w:val="Normal"/>
    <w:link w:val="ListParagraphChar"/>
    <w:uiPriority w:val="34"/>
    <w:qFormat/>
    <w:rsid w:val="00AF0C02"/>
    <w:pPr>
      <w:ind w:left="720" w:firstLine="360"/>
      <w:contextualSpacing/>
    </w:pPr>
    <w:rPr>
      <w:rFonts w:ascii="Calibri" w:eastAsia="Calibri" w:hAnsi="Calibri"/>
      <w:sz w:val="22"/>
      <w:szCs w:val="22"/>
      <w:lang w:bidi="en-US"/>
    </w:rPr>
  </w:style>
  <w:style w:type="paragraph" w:customStyle="1" w:styleId="a">
    <w:name w:val="Знак Знак"/>
    <w:basedOn w:val="Normal"/>
    <w:rsid w:val="00947261"/>
    <w:pPr>
      <w:spacing w:after="160" w:line="240" w:lineRule="exact"/>
    </w:pPr>
    <w:rPr>
      <w:rFonts w:ascii="Arial" w:hAnsi="Arial" w:cs="Arial"/>
      <w:sz w:val="20"/>
      <w:szCs w:val="20"/>
    </w:rPr>
  </w:style>
  <w:style w:type="paragraph" w:customStyle="1" w:styleId="xl40">
    <w:name w:val="xl40"/>
    <w:basedOn w:val="Normal"/>
    <w:rsid w:val="00947261"/>
    <w:pPr>
      <w:pBdr>
        <w:left w:val="single" w:sz="4" w:space="0" w:color="auto"/>
        <w:bottom w:val="single" w:sz="4" w:space="0" w:color="auto"/>
        <w:right w:val="single" w:sz="4" w:space="0" w:color="auto"/>
      </w:pBdr>
      <w:spacing w:before="100" w:beforeAutospacing="1" w:after="100" w:afterAutospacing="1" w:line="360" w:lineRule="auto"/>
      <w:ind w:firstLine="720"/>
      <w:jc w:val="center"/>
      <w:textAlignment w:val="center"/>
    </w:pPr>
    <w:rPr>
      <w:rFonts w:ascii="Times Armenian" w:eastAsia="Arial Unicode MS" w:hAnsi="Times Armenian"/>
      <w:sz w:val="22"/>
      <w:szCs w:val="22"/>
    </w:rPr>
  </w:style>
  <w:style w:type="paragraph" w:customStyle="1" w:styleId="xl36">
    <w:name w:val="xl36"/>
    <w:basedOn w:val="Normal"/>
    <w:rsid w:val="00947261"/>
    <w:pPr>
      <w:pBdr>
        <w:top w:val="double" w:sz="6" w:space="0" w:color="auto"/>
        <w:left w:val="double" w:sz="6" w:space="0" w:color="auto"/>
        <w:right w:val="single" w:sz="4" w:space="0" w:color="auto"/>
      </w:pBdr>
      <w:spacing w:before="100" w:beforeAutospacing="1" w:after="100" w:afterAutospacing="1"/>
    </w:pPr>
    <w:rPr>
      <w:rFonts w:ascii="Times Armenian" w:eastAsia="Arial Unicode MS" w:hAnsi="Times Armenian" w:cs="Arial Unicode MS"/>
      <w:sz w:val="22"/>
      <w:szCs w:val="22"/>
    </w:rPr>
  </w:style>
  <w:style w:type="paragraph" w:customStyle="1" w:styleId="xl37">
    <w:name w:val="xl37"/>
    <w:basedOn w:val="Normal"/>
    <w:rsid w:val="00947261"/>
    <w:pPr>
      <w:pBdr>
        <w:top w:val="double" w:sz="6"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22"/>
      <w:szCs w:val="22"/>
    </w:rPr>
  </w:style>
  <w:style w:type="paragraph" w:customStyle="1" w:styleId="xl38">
    <w:name w:val="xl38"/>
    <w:basedOn w:val="Normal"/>
    <w:rsid w:val="00947261"/>
    <w:pPr>
      <w:pBdr>
        <w:top w:val="double" w:sz="6" w:space="0" w:color="auto"/>
        <w:bottom w:val="single" w:sz="4" w:space="0" w:color="auto"/>
        <w:right w:val="double" w:sz="6" w:space="0" w:color="auto"/>
      </w:pBdr>
      <w:spacing w:before="100" w:beforeAutospacing="1" w:after="100" w:afterAutospacing="1"/>
      <w:jc w:val="center"/>
    </w:pPr>
    <w:rPr>
      <w:rFonts w:ascii="Times Armenian" w:eastAsia="Arial Unicode MS" w:hAnsi="Times Armenian" w:cs="Arial Unicode MS"/>
      <w:sz w:val="22"/>
      <w:szCs w:val="22"/>
    </w:rPr>
  </w:style>
  <w:style w:type="paragraph" w:customStyle="1" w:styleId="xl39">
    <w:name w:val="xl39"/>
    <w:basedOn w:val="Normal"/>
    <w:rsid w:val="00947261"/>
    <w:pPr>
      <w:pBdr>
        <w:left w:val="double" w:sz="6"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22"/>
      <w:szCs w:val="22"/>
    </w:rPr>
  </w:style>
  <w:style w:type="paragraph" w:customStyle="1" w:styleId="xl42">
    <w:name w:val="xl42"/>
    <w:basedOn w:val="Normal"/>
    <w:rsid w:val="00947261"/>
    <w:pPr>
      <w:pBdr>
        <w:top w:val="single" w:sz="4" w:space="0" w:color="auto"/>
        <w:left w:val="double" w:sz="6" w:space="0" w:color="auto"/>
        <w:bottom w:val="single" w:sz="4" w:space="0" w:color="auto"/>
      </w:pBdr>
      <w:spacing w:before="100" w:beforeAutospacing="1" w:after="100" w:afterAutospacing="1"/>
      <w:jc w:val="center"/>
    </w:pPr>
    <w:rPr>
      <w:rFonts w:ascii="Times Armenian" w:eastAsia="Arial Unicode MS" w:hAnsi="Times Armenian" w:cs="Arial Unicode MS"/>
      <w:sz w:val="22"/>
      <w:szCs w:val="22"/>
    </w:rPr>
  </w:style>
  <w:style w:type="paragraph" w:customStyle="1" w:styleId="xl45">
    <w:name w:val="xl45"/>
    <w:basedOn w:val="Normal"/>
    <w:rsid w:val="00947261"/>
    <w:pPr>
      <w:spacing w:before="100" w:beforeAutospacing="1" w:after="100" w:afterAutospacing="1"/>
      <w:jc w:val="both"/>
    </w:pPr>
    <w:rPr>
      <w:rFonts w:ascii="Times Armenian" w:eastAsia="Arial Unicode MS" w:hAnsi="Times Armenian" w:cs="Arial Unicode MS"/>
      <w:sz w:val="22"/>
      <w:szCs w:val="22"/>
    </w:rPr>
  </w:style>
  <w:style w:type="paragraph" w:customStyle="1" w:styleId="xl47">
    <w:name w:val="xl47"/>
    <w:basedOn w:val="Normal"/>
    <w:rsid w:val="00947261"/>
    <w:pPr>
      <w:pBdr>
        <w:bottom w:val="single" w:sz="4" w:space="0" w:color="auto"/>
        <w:right w:val="double" w:sz="6" w:space="0" w:color="auto"/>
      </w:pBdr>
      <w:spacing w:before="100" w:beforeAutospacing="1" w:after="100" w:afterAutospacing="1"/>
      <w:jc w:val="center"/>
    </w:pPr>
    <w:rPr>
      <w:rFonts w:ascii="Times Armenian" w:eastAsia="Arial Unicode MS" w:hAnsi="Times Armenian" w:cs="Arial Unicode MS"/>
      <w:sz w:val="22"/>
      <w:szCs w:val="22"/>
    </w:rPr>
  </w:style>
  <w:style w:type="paragraph" w:customStyle="1" w:styleId="xl48">
    <w:name w:val="xl48"/>
    <w:basedOn w:val="Normal"/>
    <w:rsid w:val="00947261"/>
    <w:pPr>
      <w:pBdr>
        <w:bottom w:val="double" w:sz="6" w:space="0" w:color="auto"/>
        <w:right w:val="single" w:sz="4" w:space="0" w:color="auto"/>
      </w:pBdr>
      <w:spacing w:before="100" w:beforeAutospacing="1" w:after="100" w:afterAutospacing="1"/>
      <w:jc w:val="center"/>
    </w:pPr>
    <w:rPr>
      <w:rFonts w:ascii="Times Armenian" w:eastAsia="Arial Unicode MS" w:hAnsi="Times Armenian" w:cs="Arial Unicode MS"/>
      <w:sz w:val="22"/>
      <w:szCs w:val="22"/>
    </w:rPr>
  </w:style>
  <w:style w:type="paragraph" w:customStyle="1" w:styleId="xl49">
    <w:name w:val="xl49"/>
    <w:basedOn w:val="Normal"/>
    <w:rsid w:val="00947261"/>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22"/>
      <w:szCs w:val="22"/>
    </w:rPr>
  </w:style>
  <w:style w:type="paragraph" w:customStyle="1" w:styleId="StyleHeading1TimesArmenian10ptNotBoldUnderline1">
    <w:name w:val="Style Heading 1 + Times Armenian 10 pt Not Bold Underline1"/>
    <w:basedOn w:val="Heading1"/>
    <w:autoRedefine/>
    <w:rsid w:val="004705F0"/>
    <w:pPr>
      <w:numPr>
        <w:ilvl w:val="0"/>
      </w:numPr>
      <w:tabs>
        <w:tab w:val="clear" w:pos="851"/>
      </w:tabs>
      <w:spacing w:before="240" w:after="60" w:line="360" w:lineRule="auto"/>
      <w:ind w:right="0" w:firstLine="720"/>
    </w:pPr>
    <w:rPr>
      <w:rFonts w:cs="Arial"/>
      <w:bCs w:val="0"/>
      <w:noProof w:val="0"/>
      <w:szCs w:val="24"/>
      <w:u w:val="single"/>
      <w:lang w:val="it-IT"/>
    </w:rPr>
  </w:style>
  <w:style w:type="paragraph" w:customStyle="1" w:styleId="CharCharCharCharCharCharCharCharCharCharCharChar">
    <w:name w:val="Char Char Char Char Char Char Char Char Char Char Char Char"/>
    <w:basedOn w:val="Normal"/>
    <w:rsid w:val="00947261"/>
    <w:pPr>
      <w:spacing w:after="160" w:line="240" w:lineRule="exact"/>
    </w:pPr>
    <w:rPr>
      <w:rFonts w:ascii="Arial" w:hAnsi="Arial" w:cs="Arial"/>
      <w:sz w:val="20"/>
      <w:szCs w:val="20"/>
    </w:rPr>
  </w:style>
  <w:style w:type="paragraph" w:styleId="TOC1">
    <w:name w:val="toc 1"/>
    <w:basedOn w:val="Normal"/>
    <w:next w:val="Normal"/>
    <w:autoRedefine/>
    <w:rsid w:val="00820598"/>
    <w:pPr>
      <w:tabs>
        <w:tab w:val="left" w:pos="720"/>
      </w:tabs>
      <w:spacing w:before="120" w:after="120" w:line="360" w:lineRule="auto"/>
      <w:jc w:val="both"/>
    </w:pPr>
    <w:rPr>
      <w:rFonts w:ascii="Times Armenian" w:hAnsi="Times Armenian"/>
      <w:bCs/>
      <w:caps/>
      <w:lang w:val="hy-AM"/>
    </w:rPr>
  </w:style>
  <w:style w:type="character" w:styleId="Hyperlink">
    <w:name w:val="Hyperlink"/>
    <w:rsid w:val="00820598"/>
    <w:rPr>
      <w:rFonts w:ascii="Times Armenian" w:hAnsi="Times Armenian"/>
      <w:color w:val="0000FF"/>
      <w:sz w:val="22"/>
      <w:u w:val="single"/>
    </w:rPr>
  </w:style>
  <w:style w:type="paragraph" w:styleId="TOC2">
    <w:name w:val="toc 2"/>
    <w:basedOn w:val="TOC1"/>
    <w:next w:val="Normal"/>
    <w:autoRedefine/>
    <w:rsid w:val="00820598"/>
    <w:pPr>
      <w:tabs>
        <w:tab w:val="clear" w:pos="720"/>
        <w:tab w:val="right" w:leader="dot" w:pos="9894"/>
      </w:tabs>
      <w:ind w:left="216"/>
      <w:jc w:val="left"/>
    </w:pPr>
    <w:rPr>
      <w:smallCaps/>
      <w:szCs w:val="28"/>
    </w:rPr>
  </w:style>
  <w:style w:type="paragraph" w:styleId="TOC3">
    <w:name w:val="toc 3"/>
    <w:basedOn w:val="Normal"/>
    <w:next w:val="Normal"/>
    <w:autoRedefine/>
    <w:semiHidden/>
    <w:rsid w:val="00820598"/>
    <w:pPr>
      <w:spacing w:line="360" w:lineRule="auto"/>
      <w:ind w:left="440"/>
      <w:jc w:val="both"/>
    </w:pPr>
    <w:rPr>
      <w:rFonts w:ascii="Times Armenian" w:hAnsi="Times Armenian"/>
    </w:rPr>
  </w:style>
  <w:style w:type="paragraph" w:styleId="NormalIndent">
    <w:name w:val="Normal Indent"/>
    <w:basedOn w:val="Normal"/>
    <w:rsid w:val="00820598"/>
    <w:pPr>
      <w:spacing w:line="360" w:lineRule="auto"/>
      <w:ind w:left="720"/>
      <w:jc w:val="both"/>
    </w:pPr>
    <w:rPr>
      <w:rFonts w:ascii="Times Armenian" w:hAnsi="Times Armenian"/>
    </w:rPr>
  </w:style>
  <w:style w:type="paragraph" w:customStyle="1" w:styleId="Style2">
    <w:name w:val="Style2"/>
    <w:basedOn w:val="Heading3"/>
    <w:autoRedefine/>
    <w:rsid w:val="00820598"/>
    <w:pPr>
      <w:tabs>
        <w:tab w:val="left" w:pos="720"/>
      </w:tabs>
      <w:spacing w:before="0" w:after="0" w:line="360" w:lineRule="auto"/>
      <w:ind w:firstLine="840"/>
      <w:jc w:val="center"/>
    </w:pPr>
    <w:rPr>
      <w:rFonts w:ascii="Times Armenian" w:hAnsi="Times Armenian" w:cs="Times New Roman"/>
      <w:b w:val="0"/>
      <w:bCs w:val="0"/>
      <w:spacing w:val="40"/>
      <w:sz w:val="32"/>
      <w:szCs w:val="20"/>
      <w:lang w:val="hy-AM"/>
    </w:rPr>
  </w:style>
  <w:style w:type="paragraph" w:styleId="TOC4">
    <w:name w:val="toc 4"/>
    <w:basedOn w:val="Normal"/>
    <w:next w:val="Normal"/>
    <w:autoRedefine/>
    <w:semiHidden/>
    <w:rsid w:val="00820598"/>
    <w:pPr>
      <w:tabs>
        <w:tab w:val="left" w:pos="540"/>
        <w:tab w:val="left" w:pos="960"/>
        <w:tab w:val="right" w:leader="dot" w:pos="9890"/>
      </w:tabs>
      <w:spacing w:line="360" w:lineRule="auto"/>
      <w:ind w:left="9"/>
    </w:pPr>
    <w:rPr>
      <w:rFonts w:ascii="Times Armenian" w:hAnsi="Times Armenian"/>
      <w:noProof/>
      <w:sz w:val="21"/>
      <w:szCs w:val="22"/>
      <w:lang w:val="hy-AM"/>
    </w:rPr>
  </w:style>
  <w:style w:type="paragraph" w:styleId="IndexHeading">
    <w:name w:val="index heading"/>
    <w:basedOn w:val="Normal"/>
    <w:next w:val="Index1"/>
    <w:rsid w:val="00820598"/>
    <w:pPr>
      <w:tabs>
        <w:tab w:val="left" w:pos="720"/>
      </w:tabs>
      <w:spacing w:line="360" w:lineRule="auto"/>
      <w:ind w:left="9"/>
      <w:jc w:val="both"/>
    </w:pPr>
    <w:rPr>
      <w:rFonts w:ascii="Times Armenian" w:hAnsi="Times Armenian"/>
      <w:sz w:val="22"/>
      <w:szCs w:val="20"/>
      <w:lang w:val="hy-AM"/>
    </w:rPr>
  </w:style>
  <w:style w:type="character" w:styleId="FollowedHyperlink">
    <w:name w:val="FollowedHyperlink"/>
    <w:rsid w:val="00820598"/>
    <w:rPr>
      <w:color w:val="800080"/>
      <w:u w:val="single"/>
    </w:rPr>
  </w:style>
  <w:style w:type="character" w:styleId="EndnoteReference">
    <w:name w:val="endnote reference"/>
    <w:rsid w:val="00820598"/>
    <w:rPr>
      <w:vertAlign w:val="superscript"/>
    </w:rPr>
  </w:style>
  <w:style w:type="paragraph" w:customStyle="1" w:styleId="Char1CharCharCharCharCharCharCharCharCharCharCharChar">
    <w:name w:val="Char1 Char Char Char Char Char Char Char Char Char Char Char Char"/>
    <w:basedOn w:val="Normal"/>
    <w:rsid w:val="00820598"/>
    <w:pPr>
      <w:spacing w:after="160" w:line="240" w:lineRule="exact"/>
    </w:pPr>
    <w:rPr>
      <w:rFonts w:ascii="Arial" w:hAnsi="Arial" w:cs="Arial"/>
      <w:sz w:val="20"/>
      <w:szCs w:val="20"/>
    </w:rPr>
  </w:style>
  <w:style w:type="paragraph" w:styleId="Subtitle">
    <w:name w:val="Subtitle"/>
    <w:basedOn w:val="Normal"/>
    <w:link w:val="SubtitleChar"/>
    <w:qFormat/>
    <w:rsid w:val="00820598"/>
    <w:pPr>
      <w:pBdr>
        <w:top w:val="single" w:sz="6" w:space="1" w:color="auto"/>
        <w:left w:val="single" w:sz="6" w:space="4" w:color="auto"/>
        <w:bottom w:val="single" w:sz="6" w:space="1" w:color="auto"/>
        <w:right w:val="single" w:sz="6" w:space="4" w:color="auto"/>
      </w:pBdr>
      <w:jc w:val="both"/>
    </w:pPr>
    <w:rPr>
      <w:rFonts w:ascii="Times Armenian" w:hAnsi="Times Armenian"/>
      <w:b/>
      <w:szCs w:val="20"/>
    </w:rPr>
  </w:style>
  <w:style w:type="paragraph" w:customStyle="1" w:styleId="xl25">
    <w:name w:val="xl25"/>
    <w:basedOn w:val="Normal"/>
    <w:rsid w:val="00820598"/>
    <w:pPr>
      <w:spacing w:before="100" w:after="100"/>
      <w:jc w:val="center"/>
    </w:pPr>
    <w:rPr>
      <w:rFonts w:ascii="Times Armenian" w:hAnsi="Times Armenian"/>
      <w:szCs w:val="20"/>
    </w:rPr>
  </w:style>
  <w:style w:type="paragraph" w:customStyle="1" w:styleId="ModelSingleNoIndent">
    <w:name w:val="ModelSingleNoIndent"/>
    <w:basedOn w:val="Normal"/>
    <w:rsid w:val="00820598"/>
    <w:pPr>
      <w:spacing w:after="240"/>
      <w:jc w:val="both"/>
    </w:pPr>
    <w:rPr>
      <w:sz w:val="22"/>
      <w:szCs w:val="20"/>
    </w:rPr>
  </w:style>
  <w:style w:type="paragraph" w:customStyle="1" w:styleId="Znak">
    <w:name w:val="Znak"/>
    <w:basedOn w:val="Normal"/>
    <w:rsid w:val="00820598"/>
    <w:pPr>
      <w:tabs>
        <w:tab w:val="left" w:pos="709"/>
      </w:tabs>
    </w:pPr>
    <w:rPr>
      <w:rFonts w:ascii="Tahoma" w:hAnsi="Tahoma"/>
      <w:lang w:val="pl-PL" w:eastAsia="pl-PL"/>
    </w:rPr>
  </w:style>
  <w:style w:type="paragraph" w:customStyle="1" w:styleId="Char">
    <w:name w:val="Char"/>
    <w:basedOn w:val="Normal"/>
    <w:next w:val="Normal"/>
    <w:rsid w:val="00820598"/>
    <w:pPr>
      <w:spacing w:after="160" w:line="240" w:lineRule="exact"/>
    </w:pPr>
    <w:rPr>
      <w:rFonts w:ascii="Tahoma" w:hAnsi="Tahoma"/>
      <w:szCs w:val="20"/>
    </w:rPr>
  </w:style>
  <w:style w:type="paragraph" w:customStyle="1" w:styleId="Armenian">
    <w:name w:val="Armenian"/>
    <w:basedOn w:val="Normal"/>
    <w:rsid w:val="00820598"/>
    <w:rPr>
      <w:rFonts w:ascii="Times LatArm" w:hAnsi="Times LatArm"/>
      <w:lang w:eastAsia="ru-RU"/>
    </w:rPr>
  </w:style>
  <w:style w:type="paragraph" w:customStyle="1" w:styleId="Char0">
    <w:name w:val="Char"/>
    <w:basedOn w:val="Normal"/>
    <w:locked/>
    <w:rsid w:val="00820598"/>
    <w:pPr>
      <w:spacing w:after="160"/>
    </w:pPr>
    <w:rPr>
      <w:rFonts w:ascii="Verdana" w:eastAsia="Batang" w:hAnsi="Verdana" w:cs="Verdana"/>
    </w:rPr>
  </w:style>
  <w:style w:type="paragraph" w:styleId="TableofFigures">
    <w:name w:val="table of figures"/>
    <w:basedOn w:val="Normal"/>
    <w:next w:val="Normal"/>
    <w:rsid w:val="00820598"/>
    <w:pPr>
      <w:ind w:left="480" w:hanging="480"/>
    </w:pPr>
    <w:rPr>
      <w:sz w:val="20"/>
    </w:rPr>
  </w:style>
  <w:style w:type="paragraph" w:customStyle="1" w:styleId="a0">
    <w:name w:val="???????"/>
    <w:rsid w:val="00820598"/>
  </w:style>
  <w:style w:type="character" w:customStyle="1" w:styleId="CharChar">
    <w:name w:val="Char Char"/>
    <w:rsid w:val="00820598"/>
    <w:rPr>
      <w:rFonts w:ascii="Times Armenian" w:hAnsi="Times Armenian"/>
      <w:sz w:val="24"/>
      <w:u w:val="single"/>
      <w:lang w:val="en-US" w:eastAsia="en-US" w:bidi="ar-SA"/>
    </w:rPr>
  </w:style>
  <w:style w:type="table" w:styleId="TableGrid">
    <w:name w:val="Table Grid"/>
    <w:basedOn w:val="TableNormal"/>
    <w:uiPriority w:val="59"/>
    <w:rsid w:val="00B61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Знак Знак Char Char Знак Знак"/>
    <w:basedOn w:val="Normal"/>
    <w:rsid w:val="005F56C5"/>
    <w:pPr>
      <w:spacing w:after="160" w:line="240" w:lineRule="exact"/>
    </w:pPr>
    <w:rPr>
      <w:rFonts w:ascii="Arial" w:hAnsi="Arial" w:cs="Arial"/>
      <w:sz w:val="20"/>
      <w:szCs w:val="20"/>
    </w:rPr>
  </w:style>
  <w:style w:type="paragraph" w:customStyle="1" w:styleId="CharCharCharCharCharChar1CharCharCharCharCharCharCharCharChar0">
    <w:name w:val="Char Char Char Char Char Char1 Char Char Char Char Char Char Char Char Char Знак Знак"/>
    <w:basedOn w:val="Normal"/>
    <w:rsid w:val="00A2717A"/>
    <w:pPr>
      <w:spacing w:after="160" w:line="240" w:lineRule="exact"/>
    </w:pPr>
    <w:rPr>
      <w:rFonts w:ascii="Arial" w:hAnsi="Arial" w:cs="Arial"/>
      <w:sz w:val="20"/>
      <w:szCs w:val="20"/>
    </w:rPr>
  </w:style>
  <w:style w:type="paragraph" w:customStyle="1" w:styleId="a1">
    <w:name w:val="Знак Знак"/>
    <w:basedOn w:val="Normal"/>
    <w:rsid w:val="00A2717A"/>
    <w:pPr>
      <w:spacing w:after="160" w:line="240" w:lineRule="exact"/>
    </w:pPr>
    <w:rPr>
      <w:rFonts w:ascii="Arial" w:hAnsi="Arial" w:cs="Arial"/>
      <w:sz w:val="20"/>
      <w:szCs w:val="20"/>
    </w:rPr>
  </w:style>
  <w:style w:type="paragraph" w:customStyle="1" w:styleId="Style3">
    <w:name w:val="Style3"/>
    <w:basedOn w:val="Normal"/>
    <w:rsid w:val="00A2717A"/>
    <w:pPr>
      <w:widowControl w:val="0"/>
      <w:autoSpaceDE w:val="0"/>
      <w:autoSpaceDN w:val="0"/>
      <w:adjustRightInd w:val="0"/>
    </w:pPr>
    <w:rPr>
      <w:rFonts w:ascii="Sylfaen" w:hAnsi="Sylfaen"/>
    </w:rPr>
  </w:style>
  <w:style w:type="paragraph" w:customStyle="1" w:styleId="Style4">
    <w:name w:val="Style4"/>
    <w:basedOn w:val="Normal"/>
    <w:rsid w:val="00A2717A"/>
    <w:pPr>
      <w:widowControl w:val="0"/>
      <w:autoSpaceDE w:val="0"/>
      <w:autoSpaceDN w:val="0"/>
      <w:adjustRightInd w:val="0"/>
    </w:pPr>
    <w:rPr>
      <w:rFonts w:ascii="Sylfaen" w:hAnsi="Sylfaen"/>
    </w:rPr>
  </w:style>
  <w:style w:type="paragraph" w:customStyle="1" w:styleId="CharCharCharChar">
    <w:name w:val="Char Char Char Char"/>
    <w:basedOn w:val="Normal"/>
    <w:rsid w:val="00A2717A"/>
    <w:pPr>
      <w:spacing w:after="160" w:line="240" w:lineRule="exact"/>
    </w:pPr>
    <w:rPr>
      <w:rFonts w:ascii="Arial" w:hAnsi="Arial" w:cs="Arial"/>
      <w:sz w:val="20"/>
      <w:szCs w:val="20"/>
    </w:rPr>
  </w:style>
  <w:style w:type="character" w:customStyle="1" w:styleId="FontStyle11">
    <w:name w:val="Font Style11"/>
    <w:rsid w:val="00A2717A"/>
    <w:rPr>
      <w:rFonts w:ascii="Sylfaen" w:hAnsi="Sylfaen" w:cs="Sylfaen" w:hint="default"/>
      <w:b/>
      <w:bCs/>
      <w:sz w:val="26"/>
      <w:szCs w:val="26"/>
    </w:rPr>
  </w:style>
  <w:style w:type="character" w:customStyle="1" w:styleId="FontStyle12">
    <w:name w:val="Font Style12"/>
    <w:rsid w:val="00A2717A"/>
    <w:rPr>
      <w:rFonts w:ascii="Sylfaen" w:hAnsi="Sylfaen" w:cs="Sylfaen" w:hint="default"/>
      <w:b/>
      <w:bCs/>
      <w:spacing w:val="10"/>
      <w:sz w:val="32"/>
      <w:szCs w:val="32"/>
    </w:rPr>
  </w:style>
  <w:style w:type="character" w:customStyle="1" w:styleId="FontStyle13">
    <w:name w:val="Font Style13"/>
    <w:rsid w:val="00A2717A"/>
    <w:rPr>
      <w:rFonts w:ascii="Sylfaen" w:hAnsi="Sylfaen" w:cs="Sylfaen" w:hint="default"/>
      <w:b/>
      <w:bCs/>
      <w:sz w:val="14"/>
      <w:szCs w:val="14"/>
    </w:rPr>
  </w:style>
  <w:style w:type="character" w:customStyle="1" w:styleId="FontStyle14">
    <w:name w:val="Font Style14"/>
    <w:rsid w:val="00A2717A"/>
    <w:rPr>
      <w:rFonts w:ascii="Sylfaen" w:hAnsi="Sylfaen" w:cs="Sylfaen" w:hint="default"/>
      <w:b/>
      <w:bCs/>
      <w:sz w:val="16"/>
      <w:szCs w:val="16"/>
    </w:rPr>
  </w:style>
  <w:style w:type="paragraph" w:customStyle="1" w:styleId="BodyTextdate">
    <w:name w:val="Body Text.date"/>
    <w:basedOn w:val="Normal"/>
    <w:rsid w:val="00717B72"/>
    <w:pPr>
      <w:widowControl w:val="0"/>
      <w:spacing w:after="120" w:line="360" w:lineRule="auto"/>
      <w:jc w:val="both"/>
    </w:pPr>
    <w:rPr>
      <w:rFonts w:ascii="Arial Armenian" w:hAnsi="Arial Armenian"/>
      <w:spacing w:val="-5"/>
      <w:sz w:val="20"/>
      <w:szCs w:val="20"/>
      <w:lang w:val="en-GB"/>
    </w:rPr>
  </w:style>
  <w:style w:type="paragraph" w:customStyle="1" w:styleId="MessageText">
    <w:name w:val="Message Text"/>
    <w:basedOn w:val="BodyText"/>
    <w:rsid w:val="00717B72"/>
    <w:pPr>
      <w:widowControl w:val="0"/>
      <w:spacing w:after="120" w:line="360" w:lineRule="auto"/>
      <w:ind w:right="0" w:firstLine="652"/>
    </w:pPr>
    <w:rPr>
      <w:rFonts w:ascii="Arial Armenian" w:hAnsi="Arial Armenian"/>
      <w:noProof w:val="0"/>
      <w:sz w:val="22"/>
      <w:lang w:val="en-GB"/>
    </w:rPr>
  </w:style>
  <w:style w:type="paragraph" w:styleId="TOC5">
    <w:name w:val="toc 5"/>
    <w:basedOn w:val="Normal"/>
    <w:next w:val="Normal"/>
    <w:autoRedefine/>
    <w:semiHidden/>
    <w:rsid w:val="00717B72"/>
    <w:pPr>
      <w:ind w:left="960"/>
    </w:pPr>
  </w:style>
  <w:style w:type="paragraph" w:styleId="TOC6">
    <w:name w:val="toc 6"/>
    <w:basedOn w:val="Normal"/>
    <w:next w:val="Normal"/>
    <w:autoRedefine/>
    <w:semiHidden/>
    <w:rsid w:val="00717B72"/>
    <w:pPr>
      <w:ind w:left="1200"/>
    </w:pPr>
  </w:style>
  <w:style w:type="paragraph" w:styleId="TOC7">
    <w:name w:val="toc 7"/>
    <w:basedOn w:val="Normal"/>
    <w:next w:val="Normal"/>
    <w:autoRedefine/>
    <w:semiHidden/>
    <w:rsid w:val="00717B72"/>
    <w:pPr>
      <w:ind w:left="1440"/>
    </w:pPr>
  </w:style>
  <w:style w:type="paragraph" w:styleId="TOC8">
    <w:name w:val="toc 8"/>
    <w:basedOn w:val="Normal"/>
    <w:next w:val="Normal"/>
    <w:autoRedefine/>
    <w:semiHidden/>
    <w:rsid w:val="00717B72"/>
    <w:pPr>
      <w:ind w:left="1680"/>
    </w:pPr>
  </w:style>
  <w:style w:type="paragraph" w:styleId="TOC9">
    <w:name w:val="toc 9"/>
    <w:basedOn w:val="Normal"/>
    <w:next w:val="Normal"/>
    <w:autoRedefine/>
    <w:semiHidden/>
    <w:rsid w:val="00717B72"/>
    <w:pPr>
      <w:ind w:left="1920"/>
    </w:pPr>
  </w:style>
  <w:style w:type="paragraph" w:customStyle="1" w:styleId="norm">
    <w:name w:val="norm"/>
    <w:basedOn w:val="Normal"/>
    <w:link w:val="normChar"/>
    <w:rsid w:val="001F6E18"/>
    <w:pPr>
      <w:spacing w:line="480" w:lineRule="auto"/>
      <w:ind w:firstLine="709"/>
      <w:jc w:val="both"/>
    </w:pPr>
    <w:rPr>
      <w:rFonts w:ascii="Arial Armenian" w:hAnsi="Arial Armenian"/>
      <w:sz w:val="22"/>
      <w:szCs w:val="20"/>
      <w:lang w:eastAsia="ru-RU"/>
    </w:rPr>
  </w:style>
  <w:style w:type="paragraph" w:customStyle="1" w:styleId="CharCharCharCharCharCharCharCharCharChar0">
    <w:name w:val="Char Char Char Char Char Char Char Char Char Char"/>
    <w:basedOn w:val="Normal"/>
    <w:rsid w:val="008F2A15"/>
    <w:pPr>
      <w:spacing w:after="160" w:line="240" w:lineRule="exact"/>
    </w:pPr>
    <w:rPr>
      <w:rFonts w:ascii="Arial" w:hAnsi="Arial" w:cs="Arial"/>
      <w:sz w:val="20"/>
      <w:szCs w:val="20"/>
    </w:rPr>
  </w:style>
  <w:style w:type="character" w:styleId="CommentReference">
    <w:name w:val="annotation reference"/>
    <w:semiHidden/>
    <w:rsid w:val="00242287"/>
    <w:rPr>
      <w:sz w:val="16"/>
      <w:szCs w:val="16"/>
    </w:rPr>
  </w:style>
  <w:style w:type="paragraph" w:styleId="ListBullet">
    <w:name w:val="List Bullet"/>
    <w:basedOn w:val="Normal"/>
    <w:autoRedefine/>
    <w:rsid w:val="00242287"/>
    <w:pPr>
      <w:tabs>
        <w:tab w:val="num" w:pos="720"/>
      </w:tabs>
      <w:overflowPunct w:val="0"/>
      <w:autoSpaceDE w:val="0"/>
      <w:autoSpaceDN w:val="0"/>
      <w:adjustRightInd w:val="0"/>
      <w:spacing w:before="130"/>
      <w:ind w:left="720" w:hanging="360"/>
      <w:jc w:val="both"/>
      <w:textAlignment w:val="baseline"/>
    </w:pPr>
    <w:rPr>
      <w:sz w:val="22"/>
      <w:szCs w:val="20"/>
      <w:lang w:val="en-GB"/>
    </w:rPr>
  </w:style>
  <w:style w:type="paragraph" w:styleId="PlainText">
    <w:name w:val="Plain Text"/>
    <w:basedOn w:val="Normal"/>
    <w:link w:val="PlainTextChar"/>
    <w:rsid w:val="00242287"/>
    <w:rPr>
      <w:rFonts w:ascii="Courier New" w:hAnsi="Courier New" w:cs="Courier New"/>
      <w:sz w:val="20"/>
      <w:szCs w:val="20"/>
    </w:rPr>
  </w:style>
  <w:style w:type="paragraph" w:customStyle="1" w:styleId="Tabletext0">
    <w:name w:val="Tabletext"/>
    <w:basedOn w:val="Normal"/>
    <w:rsid w:val="00242287"/>
    <w:pPr>
      <w:overflowPunct w:val="0"/>
      <w:autoSpaceDE w:val="0"/>
      <w:autoSpaceDN w:val="0"/>
      <w:adjustRightInd w:val="0"/>
      <w:ind w:left="153" w:hanging="153"/>
      <w:textAlignment w:val="baseline"/>
    </w:pPr>
    <w:rPr>
      <w:sz w:val="18"/>
      <w:szCs w:val="20"/>
      <w:lang w:val="en-GB"/>
    </w:rPr>
  </w:style>
  <w:style w:type="paragraph" w:customStyle="1" w:styleId="Graphic">
    <w:name w:val="Graphic"/>
    <w:basedOn w:val="Text"/>
    <w:rsid w:val="00242287"/>
    <w:pPr>
      <w:keepNext/>
      <w:spacing w:after="130"/>
      <w:jc w:val="center"/>
    </w:pPr>
  </w:style>
  <w:style w:type="paragraph" w:customStyle="1" w:styleId="Bullet">
    <w:name w:val="Bullet"/>
    <w:aliases w:val="bl,Bullet L1,bl1"/>
    <w:basedOn w:val="Normal"/>
    <w:rsid w:val="00242287"/>
    <w:pPr>
      <w:overflowPunct w:val="0"/>
      <w:autoSpaceDE w:val="0"/>
      <w:autoSpaceDN w:val="0"/>
      <w:adjustRightInd w:val="0"/>
      <w:spacing w:after="130"/>
      <w:ind w:left="283" w:hanging="283"/>
      <w:jc w:val="both"/>
      <w:textAlignment w:val="baseline"/>
    </w:pPr>
    <w:rPr>
      <w:sz w:val="22"/>
      <w:szCs w:val="20"/>
      <w:lang w:val="en-GB"/>
    </w:rPr>
  </w:style>
  <w:style w:type="paragraph" w:styleId="ListBullet2">
    <w:name w:val="List Bullet 2"/>
    <w:basedOn w:val="Normal"/>
    <w:autoRedefine/>
    <w:rsid w:val="00242287"/>
    <w:pPr>
      <w:tabs>
        <w:tab w:val="num" w:pos="643"/>
      </w:tabs>
      <w:ind w:left="643" w:hanging="360"/>
    </w:pPr>
  </w:style>
  <w:style w:type="paragraph" w:styleId="ListContinue2">
    <w:name w:val="List Continue 2"/>
    <w:basedOn w:val="Normal"/>
    <w:rsid w:val="00242287"/>
    <w:pPr>
      <w:spacing w:after="120"/>
      <w:ind w:left="720"/>
    </w:pPr>
  </w:style>
  <w:style w:type="paragraph" w:customStyle="1" w:styleId="GlossaryHeader">
    <w:name w:val="Glossary Header"/>
    <w:next w:val="Normal"/>
    <w:rsid w:val="00242287"/>
    <w:pPr>
      <w:pageBreakBefore/>
      <w:overflowPunct w:val="0"/>
      <w:autoSpaceDE w:val="0"/>
      <w:autoSpaceDN w:val="0"/>
      <w:adjustRightInd w:val="0"/>
      <w:textAlignment w:val="baseline"/>
    </w:pPr>
    <w:rPr>
      <w:noProof/>
      <w:sz w:val="36"/>
      <w:lang w:val="en-GB" w:eastAsia="en-US"/>
    </w:rPr>
  </w:style>
  <w:style w:type="paragraph" w:customStyle="1" w:styleId="CaptionSubtitle">
    <w:name w:val="Caption: Subtitle"/>
    <w:rsid w:val="00242287"/>
    <w:rPr>
      <w:rFonts w:ascii="Arial" w:hAnsi="Arial"/>
      <w:noProof/>
      <w:sz w:val="18"/>
      <w:lang w:val="en-US" w:eastAsia="en-US"/>
    </w:rPr>
  </w:style>
  <w:style w:type="paragraph" w:customStyle="1" w:styleId="KLegalHeading3">
    <w:name w:val="KLegal Heading 3"/>
    <w:basedOn w:val="Normal"/>
    <w:next w:val="Text"/>
    <w:rsid w:val="00242287"/>
    <w:pPr>
      <w:keepNext/>
      <w:tabs>
        <w:tab w:val="num" w:pos="3090"/>
      </w:tabs>
      <w:overflowPunct w:val="0"/>
      <w:autoSpaceDE w:val="0"/>
      <w:autoSpaceDN w:val="0"/>
      <w:adjustRightInd w:val="0"/>
      <w:spacing w:after="220"/>
      <w:ind w:left="1440" w:hanging="720"/>
      <w:jc w:val="both"/>
      <w:textAlignment w:val="baseline"/>
    </w:pPr>
    <w:rPr>
      <w:b/>
      <w:sz w:val="22"/>
      <w:szCs w:val="20"/>
      <w:lang w:val="en-GB"/>
    </w:rPr>
  </w:style>
  <w:style w:type="paragraph" w:customStyle="1" w:styleId="KLegalHeading4">
    <w:name w:val="KLegal Heading 4"/>
    <w:basedOn w:val="Normal"/>
    <w:next w:val="Text"/>
    <w:rsid w:val="00242287"/>
    <w:pPr>
      <w:keepNext/>
      <w:tabs>
        <w:tab w:val="num" w:pos="3810"/>
      </w:tabs>
      <w:overflowPunct w:val="0"/>
      <w:autoSpaceDE w:val="0"/>
      <w:autoSpaceDN w:val="0"/>
      <w:adjustRightInd w:val="0"/>
      <w:spacing w:after="220"/>
      <w:ind w:left="2160" w:hanging="720"/>
      <w:jc w:val="both"/>
      <w:textAlignment w:val="baseline"/>
    </w:pPr>
    <w:rPr>
      <w:b/>
      <w:i/>
      <w:sz w:val="22"/>
      <w:szCs w:val="20"/>
      <w:lang w:val="en-GB"/>
    </w:rPr>
  </w:style>
  <w:style w:type="paragraph" w:customStyle="1" w:styleId="KLegalHeading1">
    <w:name w:val="KLegal Heading 1"/>
    <w:basedOn w:val="Normal"/>
    <w:next w:val="KLegalHeading2"/>
    <w:rsid w:val="00242287"/>
    <w:pPr>
      <w:keepNext/>
      <w:pageBreakBefore/>
      <w:tabs>
        <w:tab w:val="num" w:pos="1650"/>
      </w:tabs>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Normal"/>
    <w:next w:val="KLegalHeading3"/>
    <w:rsid w:val="00242287"/>
    <w:pPr>
      <w:keepNext/>
      <w:tabs>
        <w:tab w:val="num" w:pos="2370"/>
      </w:tabs>
      <w:overflowPunct w:val="0"/>
      <w:autoSpaceDE w:val="0"/>
      <w:autoSpaceDN w:val="0"/>
      <w:adjustRightInd w:val="0"/>
      <w:spacing w:after="220"/>
      <w:ind w:left="851" w:hanging="851"/>
      <w:jc w:val="both"/>
      <w:textAlignment w:val="baseline"/>
      <w:outlineLvl w:val="1"/>
    </w:pPr>
    <w:rPr>
      <w:b/>
      <w:sz w:val="28"/>
      <w:szCs w:val="20"/>
      <w:lang w:val="en-GB"/>
    </w:rPr>
  </w:style>
  <w:style w:type="paragraph" w:customStyle="1" w:styleId="font5">
    <w:name w:val="font5"/>
    <w:basedOn w:val="Normal"/>
    <w:rsid w:val="00242287"/>
    <w:pPr>
      <w:spacing w:before="100" w:beforeAutospacing="1" w:after="100" w:afterAutospacing="1"/>
    </w:pPr>
    <w:rPr>
      <w:rFonts w:ascii="Times Armenian" w:hAnsi="Times Armenian"/>
      <w:color w:val="000000"/>
      <w:sz w:val="16"/>
      <w:szCs w:val="16"/>
    </w:rPr>
  </w:style>
  <w:style w:type="paragraph" w:customStyle="1" w:styleId="font6">
    <w:name w:val="font6"/>
    <w:basedOn w:val="Normal"/>
    <w:rsid w:val="00242287"/>
    <w:pPr>
      <w:spacing w:before="100" w:beforeAutospacing="1" w:after="100" w:afterAutospacing="1"/>
    </w:pPr>
    <w:rPr>
      <w:rFonts w:ascii="Times Armenian" w:hAnsi="Times Armenian"/>
      <w:b/>
      <w:bCs/>
      <w:color w:val="000000"/>
      <w:sz w:val="16"/>
      <w:szCs w:val="16"/>
    </w:rPr>
  </w:style>
  <w:style w:type="paragraph" w:customStyle="1" w:styleId="font7">
    <w:name w:val="font7"/>
    <w:basedOn w:val="Normal"/>
    <w:rsid w:val="00242287"/>
    <w:pPr>
      <w:spacing w:before="100" w:beforeAutospacing="1" w:after="100" w:afterAutospacing="1"/>
    </w:pPr>
    <w:rPr>
      <w:rFonts w:ascii="Times Armenian" w:hAnsi="Times Armenian"/>
      <w:color w:val="000000"/>
      <w:sz w:val="20"/>
      <w:szCs w:val="20"/>
    </w:rPr>
  </w:style>
  <w:style w:type="paragraph" w:customStyle="1" w:styleId="font8">
    <w:name w:val="font8"/>
    <w:basedOn w:val="Normal"/>
    <w:rsid w:val="00242287"/>
    <w:pPr>
      <w:spacing w:before="100" w:beforeAutospacing="1" w:after="100" w:afterAutospacing="1"/>
    </w:pPr>
    <w:rPr>
      <w:rFonts w:ascii="Times Armenian" w:hAnsi="Times Armenian"/>
      <w:color w:val="000000"/>
      <w:sz w:val="16"/>
      <w:szCs w:val="16"/>
    </w:rPr>
  </w:style>
  <w:style w:type="paragraph" w:customStyle="1" w:styleId="font9">
    <w:name w:val="font9"/>
    <w:basedOn w:val="Normal"/>
    <w:rsid w:val="00242287"/>
    <w:pPr>
      <w:spacing w:before="100" w:beforeAutospacing="1" w:after="100" w:afterAutospacing="1"/>
    </w:pPr>
    <w:rPr>
      <w:rFonts w:ascii="Times Armenian" w:hAnsi="Times Armenian"/>
      <w:color w:val="000000"/>
      <w:sz w:val="22"/>
      <w:szCs w:val="22"/>
    </w:rPr>
  </w:style>
  <w:style w:type="paragraph" w:customStyle="1" w:styleId="font10">
    <w:name w:val="font10"/>
    <w:basedOn w:val="Normal"/>
    <w:rsid w:val="00242287"/>
    <w:pPr>
      <w:spacing w:before="100" w:beforeAutospacing="1" w:after="100" w:afterAutospacing="1"/>
    </w:pPr>
    <w:rPr>
      <w:rFonts w:ascii="Times Armenian" w:hAnsi="Times Armenian"/>
      <w:b/>
      <w:bCs/>
      <w:color w:val="000000"/>
      <w:sz w:val="16"/>
      <w:szCs w:val="16"/>
    </w:rPr>
  </w:style>
  <w:style w:type="paragraph" w:customStyle="1" w:styleId="xl65">
    <w:name w:val="xl65"/>
    <w:basedOn w:val="Normal"/>
    <w:rsid w:val="00242287"/>
    <w:pPr>
      <w:spacing w:before="100" w:beforeAutospacing="1" w:after="100" w:afterAutospacing="1"/>
      <w:textAlignment w:val="center"/>
    </w:pPr>
  </w:style>
  <w:style w:type="paragraph" w:customStyle="1" w:styleId="xl66">
    <w:name w:val="xl66"/>
    <w:basedOn w:val="Normal"/>
    <w:rsid w:val="00242287"/>
    <w:pPr>
      <w:pBdr>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67">
    <w:name w:val="xl67"/>
    <w:basedOn w:val="Normal"/>
    <w:rsid w:val="00242287"/>
    <w:pPr>
      <w:spacing w:before="100" w:beforeAutospacing="1" w:after="100" w:afterAutospacing="1"/>
      <w:jc w:val="center"/>
      <w:textAlignment w:val="center"/>
    </w:pPr>
  </w:style>
  <w:style w:type="paragraph" w:customStyle="1" w:styleId="xl68">
    <w:name w:val="xl68"/>
    <w:basedOn w:val="Normal"/>
    <w:rsid w:val="00242287"/>
    <w:pPr>
      <w:spacing w:before="100" w:beforeAutospacing="1" w:after="100" w:afterAutospacing="1"/>
      <w:jc w:val="right"/>
      <w:textAlignment w:val="top"/>
    </w:pPr>
    <w:rPr>
      <w:rFonts w:ascii="Times Armenian" w:hAnsi="Times Armenian"/>
      <w:sz w:val="18"/>
      <w:szCs w:val="18"/>
    </w:rPr>
  </w:style>
  <w:style w:type="paragraph" w:customStyle="1" w:styleId="xl69">
    <w:name w:val="xl69"/>
    <w:basedOn w:val="Normal"/>
    <w:rsid w:val="00242287"/>
    <w:pPr>
      <w:spacing w:before="100" w:beforeAutospacing="1" w:after="100" w:afterAutospacing="1"/>
      <w:jc w:val="both"/>
      <w:textAlignment w:val="top"/>
    </w:pPr>
    <w:rPr>
      <w:rFonts w:ascii="Times Armenian" w:hAnsi="Times Armenian"/>
      <w:sz w:val="18"/>
      <w:szCs w:val="18"/>
    </w:rPr>
  </w:style>
  <w:style w:type="paragraph" w:customStyle="1" w:styleId="xl70">
    <w:name w:val="xl70"/>
    <w:basedOn w:val="Normal"/>
    <w:rsid w:val="00242287"/>
    <w:pPr>
      <w:pBdr>
        <w:top w:val="double" w:sz="6" w:space="0" w:color="auto"/>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1">
    <w:name w:val="xl71"/>
    <w:basedOn w:val="Normal"/>
    <w:rsid w:val="00242287"/>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2">
    <w:name w:val="xl72"/>
    <w:basedOn w:val="Normal"/>
    <w:rsid w:val="00242287"/>
    <w:pPr>
      <w:pBdr>
        <w:top w:val="double" w:sz="6" w:space="0" w:color="auto"/>
        <w:lef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3">
    <w:name w:val="xl73"/>
    <w:basedOn w:val="Normal"/>
    <w:rsid w:val="00242287"/>
    <w:pPr>
      <w:pBdr>
        <w:top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4">
    <w:name w:val="xl74"/>
    <w:basedOn w:val="Normal"/>
    <w:rsid w:val="00242287"/>
    <w:pPr>
      <w:pBdr>
        <w:top w:val="double" w:sz="6" w:space="0" w:color="auto"/>
        <w:left w:val="single" w:sz="8" w:space="0" w:color="auto"/>
        <w:bottom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5">
    <w:name w:val="xl75"/>
    <w:basedOn w:val="Normal"/>
    <w:rsid w:val="00242287"/>
    <w:pPr>
      <w:pBdr>
        <w:top w:val="double" w:sz="6" w:space="0" w:color="auto"/>
        <w:bottom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6">
    <w:name w:val="xl76"/>
    <w:basedOn w:val="Normal"/>
    <w:rsid w:val="00242287"/>
    <w:pPr>
      <w:pBdr>
        <w:top w:val="double" w:sz="6"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77">
    <w:name w:val="xl77"/>
    <w:basedOn w:val="Normal"/>
    <w:rsid w:val="00242287"/>
    <w:pPr>
      <w:pBdr>
        <w:left w:val="double" w:sz="6"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8">
    <w:name w:val="xl78"/>
    <w:basedOn w:val="Normal"/>
    <w:rsid w:val="00242287"/>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9">
    <w:name w:val="xl79"/>
    <w:basedOn w:val="Normal"/>
    <w:rsid w:val="00242287"/>
    <w:pPr>
      <w:pBdr>
        <w:left w:val="single" w:sz="8" w:space="0" w:color="auto"/>
        <w:bottom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80">
    <w:name w:val="xl80"/>
    <w:basedOn w:val="Normal"/>
    <w:rsid w:val="00242287"/>
    <w:pPr>
      <w:pBdr>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81">
    <w:name w:val="xl81"/>
    <w:basedOn w:val="Normal"/>
    <w:rsid w:val="00242287"/>
    <w:pPr>
      <w:pBdr>
        <w:top w:val="double" w:sz="6" w:space="0" w:color="auto"/>
        <w:left w:val="single" w:sz="8" w:space="0" w:color="auto"/>
      </w:pBdr>
      <w:spacing w:before="100" w:beforeAutospacing="1" w:after="100" w:afterAutospacing="1"/>
      <w:textAlignment w:val="center"/>
    </w:pPr>
    <w:rPr>
      <w:rFonts w:ascii="Times Armenian" w:hAnsi="Times Armenian"/>
      <w:b/>
      <w:bCs/>
      <w:sz w:val="16"/>
      <w:szCs w:val="16"/>
    </w:rPr>
  </w:style>
  <w:style w:type="paragraph" w:customStyle="1" w:styleId="xl82">
    <w:name w:val="xl82"/>
    <w:basedOn w:val="Normal"/>
    <w:rsid w:val="00242287"/>
    <w:pPr>
      <w:pBdr>
        <w:top w:val="double" w:sz="6" w:space="0" w:color="auto"/>
        <w:right w:val="single" w:sz="8" w:space="0" w:color="auto"/>
      </w:pBdr>
      <w:spacing w:before="100" w:beforeAutospacing="1" w:after="100" w:afterAutospacing="1"/>
      <w:textAlignment w:val="center"/>
    </w:pPr>
    <w:rPr>
      <w:rFonts w:ascii="Times Armenian" w:hAnsi="Times Armenian"/>
      <w:b/>
      <w:bCs/>
      <w:sz w:val="16"/>
      <w:szCs w:val="16"/>
    </w:rPr>
  </w:style>
  <w:style w:type="paragraph" w:customStyle="1" w:styleId="xl83">
    <w:name w:val="xl83"/>
    <w:basedOn w:val="Normal"/>
    <w:rsid w:val="00242287"/>
    <w:pPr>
      <w:pBdr>
        <w:left w:val="single" w:sz="8" w:space="0" w:color="auto"/>
        <w:bottom w:val="double" w:sz="6" w:space="0" w:color="auto"/>
      </w:pBdr>
      <w:spacing w:before="100" w:beforeAutospacing="1" w:after="100" w:afterAutospacing="1"/>
      <w:textAlignment w:val="center"/>
    </w:pPr>
    <w:rPr>
      <w:rFonts w:ascii="Times Armenian" w:hAnsi="Times Armenian"/>
      <w:color w:val="FF0000"/>
      <w:sz w:val="16"/>
      <w:szCs w:val="16"/>
    </w:rPr>
  </w:style>
  <w:style w:type="paragraph" w:customStyle="1" w:styleId="xl84">
    <w:name w:val="xl84"/>
    <w:basedOn w:val="Normal"/>
    <w:rsid w:val="00242287"/>
    <w:pPr>
      <w:pBdr>
        <w:bottom w:val="double" w:sz="6" w:space="0" w:color="auto"/>
        <w:right w:val="single" w:sz="8" w:space="0" w:color="auto"/>
      </w:pBdr>
      <w:spacing w:before="100" w:beforeAutospacing="1" w:after="100" w:afterAutospacing="1"/>
      <w:textAlignment w:val="center"/>
    </w:pPr>
    <w:rPr>
      <w:rFonts w:ascii="Times Armenian" w:hAnsi="Times Armenian"/>
      <w:color w:val="FF0000"/>
      <w:sz w:val="16"/>
      <w:szCs w:val="16"/>
    </w:rPr>
  </w:style>
  <w:style w:type="paragraph" w:customStyle="1" w:styleId="xl85">
    <w:name w:val="xl85"/>
    <w:basedOn w:val="Normal"/>
    <w:rsid w:val="00242287"/>
    <w:pPr>
      <w:pBdr>
        <w:top w:val="double" w:sz="6" w:space="0" w:color="auto"/>
        <w:lef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86">
    <w:name w:val="xl86"/>
    <w:basedOn w:val="Normal"/>
    <w:rsid w:val="00242287"/>
    <w:pPr>
      <w:pBdr>
        <w:top w:val="double" w:sz="6" w:space="0" w:color="auto"/>
        <w:righ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87">
    <w:name w:val="xl87"/>
    <w:basedOn w:val="Normal"/>
    <w:rsid w:val="00242287"/>
    <w:pPr>
      <w:pBdr>
        <w:left w:val="single" w:sz="8" w:space="0" w:color="auto"/>
      </w:pBdr>
      <w:spacing w:before="100" w:beforeAutospacing="1" w:after="100" w:afterAutospacing="1"/>
      <w:textAlignment w:val="center"/>
    </w:pPr>
    <w:rPr>
      <w:rFonts w:ascii="Times Armenian" w:hAnsi="Times Armenian"/>
      <w:color w:val="FF0000"/>
      <w:sz w:val="16"/>
      <w:szCs w:val="16"/>
    </w:rPr>
  </w:style>
  <w:style w:type="paragraph" w:customStyle="1" w:styleId="xl88">
    <w:name w:val="xl88"/>
    <w:basedOn w:val="Normal"/>
    <w:rsid w:val="00242287"/>
    <w:pPr>
      <w:pBdr>
        <w:right w:val="single" w:sz="8" w:space="0" w:color="auto"/>
      </w:pBdr>
      <w:spacing w:before="100" w:beforeAutospacing="1" w:after="100" w:afterAutospacing="1"/>
      <w:textAlignment w:val="center"/>
    </w:pPr>
    <w:rPr>
      <w:rFonts w:ascii="Times Armenian" w:hAnsi="Times Armenian"/>
      <w:color w:val="FF0000"/>
      <w:sz w:val="16"/>
      <w:szCs w:val="16"/>
    </w:rPr>
  </w:style>
  <w:style w:type="paragraph" w:customStyle="1" w:styleId="xl89">
    <w:name w:val="xl89"/>
    <w:basedOn w:val="Normal"/>
    <w:rsid w:val="00242287"/>
    <w:pPr>
      <w:pBdr>
        <w:left w:val="single" w:sz="8" w:space="0" w:color="auto"/>
        <w:bottom w:val="double" w:sz="6" w:space="0" w:color="auto"/>
      </w:pBdr>
      <w:spacing w:before="100" w:beforeAutospacing="1" w:after="100" w:afterAutospacing="1"/>
      <w:jc w:val="both"/>
      <w:textAlignment w:val="center"/>
    </w:pPr>
    <w:rPr>
      <w:rFonts w:ascii="Times Armenian" w:hAnsi="Times Armenian"/>
      <w:sz w:val="16"/>
      <w:szCs w:val="16"/>
    </w:rPr>
  </w:style>
  <w:style w:type="paragraph" w:customStyle="1" w:styleId="xl90">
    <w:name w:val="xl90"/>
    <w:basedOn w:val="Normal"/>
    <w:rsid w:val="00242287"/>
    <w:pPr>
      <w:pBdr>
        <w:bottom w:val="double" w:sz="6" w:space="0" w:color="auto"/>
        <w:right w:val="single" w:sz="8" w:space="0" w:color="auto"/>
      </w:pBdr>
      <w:spacing w:before="100" w:beforeAutospacing="1" w:after="100" w:afterAutospacing="1"/>
      <w:jc w:val="both"/>
      <w:textAlignment w:val="center"/>
    </w:pPr>
    <w:rPr>
      <w:rFonts w:ascii="Times Armenian" w:hAnsi="Times Armenian"/>
      <w:sz w:val="16"/>
      <w:szCs w:val="16"/>
    </w:rPr>
  </w:style>
  <w:style w:type="paragraph" w:customStyle="1" w:styleId="xl91">
    <w:name w:val="xl91"/>
    <w:basedOn w:val="Normal"/>
    <w:rsid w:val="00242287"/>
    <w:pPr>
      <w:pBdr>
        <w:bottom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92">
    <w:name w:val="xl92"/>
    <w:basedOn w:val="Normal"/>
    <w:rsid w:val="00242287"/>
    <w:pPr>
      <w:pBdr>
        <w:left w:val="single" w:sz="8" w:space="0" w:color="auto"/>
        <w:bottom w:val="single" w:sz="8" w:space="0" w:color="auto"/>
      </w:pBdr>
      <w:spacing w:before="100" w:beforeAutospacing="1" w:after="100" w:afterAutospacing="1"/>
      <w:jc w:val="both"/>
      <w:textAlignment w:val="center"/>
    </w:pPr>
    <w:rPr>
      <w:rFonts w:ascii="Times Armenian" w:hAnsi="Times Armenian"/>
      <w:color w:val="FF0000"/>
      <w:sz w:val="16"/>
      <w:szCs w:val="16"/>
    </w:rPr>
  </w:style>
  <w:style w:type="paragraph" w:customStyle="1" w:styleId="xl93">
    <w:name w:val="xl93"/>
    <w:basedOn w:val="Normal"/>
    <w:rsid w:val="00242287"/>
    <w:pPr>
      <w:pBdr>
        <w:bottom w:val="single" w:sz="8" w:space="0" w:color="auto"/>
        <w:right w:val="single" w:sz="8" w:space="0" w:color="auto"/>
      </w:pBdr>
      <w:spacing w:before="100" w:beforeAutospacing="1" w:after="100" w:afterAutospacing="1"/>
      <w:jc w:val="both"/>
      <w:textAlignment w:val="center"/>
    </w:pPr>
    <w:rPr>
      <w:rFonts w:ascii="Times Armenian" w:hAnsi="Times Armenian"/>
      <w:color w:val="FF0000"/>
      <w:sz w:val="16"/>
      <w:szCs w:val="16"/>
    </w:rPr>
  </w:style>
  <w:style w:type="paragraph" w:customStyle="1" w:styleId="xl94">
    <w:name w:val="xl94"/>
    <w:basedOn w:val="Normal"/>
    <w:rsid w:val="00242287"/>
    <w:pPr>
      <w:pBdr>
        <w:top w:val="single" w:sz="8" w:space="0" w:color="auto"/>
        <w:lef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95">
    <w:name w:val="xl95"/>
    <w:basedOn w:val="Normal"/>
    <w:rsid w:val="00242287"/>
    <w:pPr>
      <w:pBdr>
        <w:top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96">
    <w:name w:val="xl96"/>
    <w:basedOn w:val="Normal"/>
    <w:rsid w:val="00242287"/>
    <w:pPr>
      <w:pBdr>
        <w:left w:val="single" w:sz="8" w:space="0" w:color="auto"/>
      </w:pBdr>
      <w:spacing w:before="100" w:beforeAutospacing="1" w:after="100" w:afterAutospacing="1"/>
      <w:jc w:val="both"/>
      <w:textAlignment w:val="center"/>
    </w:pPr>
    <w:rPr>
      <w:rFonts w:ascii="Times Armenian" w:hAnsi="Times Armenian"/>
      <w:sz w:val="16"/>
      <w:szCs w:val="16"/>
    </w:rPr>
  </w:style>
  <w:style w:type="paragraph" w:customStyle="1" w:styleId="xl97">
    <w:name w:val="xl97"/>
    <w:basedOn w:val="Normal"/>
    <w:rsid w:val="00242287"/>
    <w:pPr>
      <w:pBdr>
        <w:right w:val="single" w:sz="8" w:space="0" w:color="auto"/>
      </w:pBdr>
      <w:spacing w:before="100" w:beforeAutospacing="1" w:after="100" w:afterAutospacing="1"/>
      <w:jc w:val="both"/>
      <w:textAlignment w:val="center"/>
    </w:pPr>
    <w:rPr>
      <w:rFonts w:ascii="Times Armenian" w:hAnsi="Times Armenian"/>
      <w:sz w:val="16"/>
      <w:szCs w:val="16"/>
    </w:rPr>
  </w:style>
  <w:style w:type="paragraph" w:customStyle="1" w:styleId="xl98">
    <w:name w:val="xl98"/>
    <w:basedOn w:val="Normal"/>
    <w:rsid w:val="00242287"/>
    <w:pPr>
      <w:pBdr>
        <w:righ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99">
    <w:name w:val="xl99"/>
    <w:basedOn w:val="Normal"/>
    <w:rsid w:val="00242287"/>
    <w:pPr>
      <w:pBdr>
        <w:bottom w:val="single" w:sz="8" w:space="0" w:color="auto"/>
        <w:right w:val="single" w:sz="8" w:space="0" w:color="auto"/>
      </w:pBdr>
      <w:spacing w:before="100" w:beforeAutospacing="1" w:after="100" w:afterAutospacing="1"/>
      <w:jc w:val="both"/>
      <w:textAlignment w:val="center"/>
    </w:pPr>
    <w:rPr>
      <w:rFonts w:ascii="Times Armenian" w:hAnsi="Times Armenian"/>
      <w:sz w:val="16"/>
      <w:szCs w:val="16"/>
    </w:rPr>
  </w:style>
  <w:style w:type="paragraph" w:customStyle="1" w:styleId="xl100">
    <w:name w:val="xl100"/>
    <w:basedOn w:val="Normal"/>
    <w:rsid w:val="00242287"/>
    <w:pPr>
      <w:pBdr>
        <w:bottom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01">
    <w:name w:val="xl101"/>
    <w:basedOn w:val="Normal"/>
    <w:rsid w:val="00242287"/>
    <w:pPr>
      <w:pBdr>
        <w:left w:val="single" w:sz="8" w:space="0" w:color="auto"/>
      </w:pBdr>
      <w:spacing w:before="100" w:beforeAutospacing="1" w:after="100" w:afterAutospacing="1"/>
      <w:jc w:val="both"/>
      <w:textAlignment w:val="center"/>
    </w:pPr>
    <w:rPr>
      <w:rFonts w:ascii="Times Armenian" w:hAnsi="Times Armenian"/>
      <w:color w:val="FF0000"/>
      <w:sz w:val="16"/>
      <w:szCs w:val="16"/>
    </w:rPr>
  </w:style>
  <w:style w:type="paragraph" w:customStyle="1" w:styleId="xl102">
    <w:name w:val="xl102"/>
    <w:basedOn w:val="Normal"/>
    <w:rsid w:val="00242287"/>
    <w:pPr>
      <w:pBdr>
        <w:right w:val="single" w:sz="8" w:space="0" w:color="auto"/>
      </w:pBdr>
      <w:spacing w:before="100" w:beforeAutospacing="1" w:after="100" w:afterAutospacing="1"/>
      <w:jc w:val="both"/>
      <w:textAlignment w:val="center"/>
    </w:pPr>
    <w:rPr>
      <w:rFonts w:ascii="Times Armenian" w:hAnsi="Times Armenian"/>
      <w:color w:val="FF0000"/>
      <w:sz w:val="16"/>
      <w:szCs w:val="16"/>
    </w:rPr>
  </w:style>
  <w:style w:type="paragraph" w:customStyle="1" w:styleId="xl103">
    <w:name w:val="xl103"/>
    <w:basedOn w:val="Normal"/>
    <w:rsid w:val="00242287"/>
    <w:pPr>
      <w:pBdr>
        <w:bottom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04">
    <w:name w:val="xl104"/>
    <w:basedOn w:val="Normal"/>
    <w:rsid w:val="00242287"/>
    <w:pPr>
      <w:spacing w:before="100" w:beforeAutospacing="1" w:after="100" w:afterAutospacing="1"/>
      <w:textAlignment w:val="center"/>
    </w:pPr>
    <w:rPr>
      <w:rFonts w:ascii="Calibri" w:hAnsi="Calibri"/>
    </w:rPr>
  </w:style>
  <w:style w:type="paragraph" w:customStyle="1" w:styleId="xl105">
    <w:name w:val="xl105"/>
    <w:basedOn w:val="Normal"/>
    <w:rsid w:val="00242287"/>
    <w:pPr>
      <w:pBdr>
        <w:top w:val="single" w:sz="8" w:space="0" w:color="auto"/>
        <w:left w:val="single" w:sz="8" w:space="0" w:color="auto"/>
        <w:bottom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06">
    <w:name w:val="xl106"/>
    <w:basedOn w:val="Normal"/>
    <w:rsid w:val="00242287"/>
    <w:pPr>
      <w:pBdr>
        <w:top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07">
    <w:name w:val="xl107"/>
    <w:basedOn w:val="Normal"/>
    <w:rsid w:val="00242287"/>
    <w:pPr>
      <w:pBdr>
        <w:top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08">
    <w:name w:val="xl108"/>
    <w:basedOn w:val="Normal"/>
    <w:rsid w:val="00242287"/>
    <w:pPr>
      <w:pBdr>
        <w:top w:val="double" w:sz="6" w:space="0" w:color="auto"/>
        <w:left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09">
    <w:name w:val="xl109"/>
    <w:basedOn w:val="Normal"/>
    <w:rsid w:val="00242287"/>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0">
    <w:name w:val="xl110"/>
    <w:basedOn w:val="Normal"/>
    <w:rsid w:val="00242287"/>
    <w:pPr>
      <w:pBdr>
        <w:top w:val="double" w:sz="6" w:space="0" w:color="auto"/>
        <w:lef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1">
    <w:name w:val="xl111"/>
    <w:basedOn w:val="Normal"/>
    <w:rsid w:val="00242287"/>
    <w:pPr>
      <w:pBdr>
        <w:top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2">
    <w:name w:val="xl112"/>
    <w:basedOn w:val="Normal"/>
    <w:rsid w:val="00242287"/>
    <w:pPr>
      <w:pBdr>
        <w:top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3">
    <w:name w:val="xl113"/>
    <w:basedOn w:val="Normal"/>
    <w:rsid w:val="00242287"/>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4">
    <w:name w:val="xl114"/>
    <w:basedOn w:val="Normal"/>
    <w:rsid w:val="00242287"/>
    <w:pPr>
      <w:pBdr>
        <w:left w:val="single" w:sz="8" w:space="0" w:color="auto"/>
        <w:bottom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5">
    <w:name w:val="xl115"/>
    <w:basedOn w:val="Normal"/>
    <w:rsid w:val="00242287"/>
    <w:pPr>
      <w:pBdr>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16">
    <w:name w:val="xl116"/>
    <w:basedOn w:val="Normal"/>
    <w:rsid w:val="00242287"/>
    <w:pPr>
      <w:pBdr>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7">
    <w:name w:val="xl117"/>
    <w:basedOn w:val="Normal"/>
    <w:rsid w:val="00242287"/>
    <w:pPr>
      <w:pBdr>
        <w:lef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8">
    <w:name w:val="xl118"/>
    <w:basedOn w:val="Normal"/>
    <w:rsid w:val="00242287"/>
    <w:pPr>
      <w:pBdr>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9">
    <w:name w:val="xl119"/>
    <w:basedOn w:val="Normal"/>
    <w:rsid w:val="00242287"/>
    <w:pPr>
      <w:pBdr>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20">
    <w:name w:val="xl120"/>
    <w:basedOn w:val="Normal"/>
    <w:rsid w:val="00242287"/>
    <w:pPr>
      <w:pBdr>
        <w:left w:val="double" w:sz="6"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21">
    <w:name w:val="xl121"/>
    <w:basedOn w:val="Normal"/>
    <w:rsid w:val="0024228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22">
    <w:name w:val="xl122"/>
    <w:basedOn w:val="Normal"/>
    <w:rsid w:val="00242287"/>
    <w:pPr>
      <w:pBdr>
        <w:left w:val="single" w:sz="8" w:space="0" w:color="auto"/>
        <w:bottom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23">
    <w:name w:val="xl123"/>
    <w:basedOn w:val="Normal"/>
    <w:rsid w:val="00242287"/>
    <w:pPr>
      <w:pBdr>
        <w:bottom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24">
    <w:name w:val="xl124"/>
    <w:basedOn w:val="Normal"/>
    <w:rsid w:val="00242287"/>
    <w:pPr>
      <w:pBdr>
        <w:bottom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25">
    <w:name w:val="xl125"/>
    <w:basedOn w:val="Normal"/>
    <w:rsid w:val="00242287"/>
    <w:pPr>
      <w:pBdr>
        <w:top w:val="single" w:sz="8" w:space="0" w:color="auto"/>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26">
    <w:name w:val="xl126"/>
    <w:basedOn w:val="Normal"/>
    <w:rsid w:val="00242287"/>
    <w:pPr>
      <w:pBdr>
        <w:top w:val="single" w:sz="8" w:space="0" w:color="auto"/>
        <w:left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27">
    <w:name w:val="xl127"/>
    <w:basedOn w:val="Normal"/>
    <w:rsid w:val="0024228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28">
    <w:name w:val="xl128"/>
    <w:basedOn w:val="Normal"/>
    <w:rsid w:val="00242287"/>
    <w:pPr>
      <w:pBdr>
        <w:top w:val="single" w:sz="8" w:space="0" w:color="auto"/>
        <w:lef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29">
    <w:name w:val="xl129"/>
    <w:basedOn w:val="Normal"/>
    <w:rsid w:val="00242287"/>
    <w:pPr>
      <w:pBdr>
        <w:top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30">
    <w:name w:val="xl130"/>
    <w:basedOn w:val="Normal"/>
    <w:rsid w:val="00242287"/>
    <w:pPr>
      <w:pBdr>
        <w:top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31">
    <w:name w:val="xl131"/>
    <w:basedOn w:val="Normal"/>
    <w:rsid w:val="00242287"/>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32">
    <w:name w:val="xl132"/>
    <w:basedOn w:val="Normal"/>
    <w:rsid w:val="00242287"/>
    <w:pPr>
      <w:pBdr>
        <w:top w:val="single" w:sz="8" w:space="0" w:color="auto"/>
        <w:left w:val="single" w:sz="8" w:space="0" w:color="auto"/>
        <w:right w:val="single" w:sz="8" w:space="0" w:color="auto"/>
      </w:pBdr>
      <w:spacing w:before="100" w:beforeAutospacing="1" w:after="100" w:afterAutospacing="1"/>
      <w:jc w:val="both"/>
      <w:textAlignment w:val="center"/>
    </w:pPr>
    <w:rPr>
      <w:rFonts w:ascii="Times Armenian" w:hAnsi="Times Armenian"/>
      <w:sz w:val="16"/>
      <w:szCs w:val="16"/>
    </w:rPr>
  </w:style>
  <w:style w:type="paragraph" w:customStyle="1" w:styleId="xl133">
    <w:name w:val="xl133"/>
    <w:basedOn w:val="Normal"/>
    <w:rsid w:val="0024228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34">
    <w:name w:val="xl134"/>
    <w:basedOn w:val="Normal"/>
    <w:rsid w:val="00242287"/>
    <w:pPr>
      <w:pBdr>
        <w:top w:val="single" w:sz="8" w:space="0" w:color="auto"/>
        <w:lef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35">
    <w:name w:val="xl135"/>
    <w:basedOn w:val="Normal"/>
    <w:rsid w:val="00242287"/>
    <w:pPr>
      <w:pBdr>
        <w:top w:val="single" w:sz="8"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36">
    <w:name w:val="xl136"/>
    <w:basedOn w:val="Normal"/>
    <w:rsid w:val="00242287"/>
    <w:pPr>
      <w:pBdr>
        <w:top w:val="single" w:sz="8"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37">
    <w:name w:val="xl137"/>
    <w:basedOn w:val="Normal"/>
    <w:rsid w:val="00242287"/>
    <w:pPr>
      <w:pBdr>
        <w:left w:val="single" w:sz="8" w:space="0" w:color="auto"/>
        <w:right w:val="single" w:sz="8" w:space="0" w:color="auto"/>
      </w:pBdr>
      <w:spacing w:before="100" w:beforeAutospacing="1" w:after="100" w:afterAutospacing="1"/>
      <w:jc w:val="both"/>
      <w:textAlignment w:val="center"/>
    </w:pPr>
    <w:rPr>
      <w:rFonts w:ascii="Times Armenian" w:hAnsi="Times Armenian"/>
      <w:sz w:val="16"/>
      <w:szCs w:val="16"/>
    </w:rPr>
  </w:style>
  <w:style w:type="paragraph" w:customStyle="1" w:styleId="xl138">
    <w:name w:val="xl138"/>
    <w:basedOn w:val="Normal"/>
    <w:rsid w:val="00242287"/>
    <w:pPr>
      <w:pBdr>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39">
    <w:name w:val="xl139"/>
    <w:basedOn w:val="Normal"/>
    <w:rsid w:val="00242287"/>
    <w:pPr>
      <w:pBdr>
        <w:lef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0">
    <w:name w:val="xl140"/>
    <w:basedOn w:val="Normal"/>
    <w:rsid w:val="00242287"/>
    <w:pPr>
      <w:pBdr>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1">
    <w:name w:val="xl141"/>
    <w:basedOn w:val="Normal"/>
    <w:rsid w:val="00242287"/>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Armenian" w:hAnsi="Times Armenian"/>
      <w:sz w:val="16"/>
      <w:szCs w:val="16"/>
    </w:rPr>
  </w:style>
  <w:style w:type="paragraph" w:customStyle="1" w:styleId="xl142">
    <w:name w:val="xl142"/>
    <w:basedOn w:val="Normal"/>
    <w:rsid w:val="0024228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3">
    <w:name w:val="xl143"/>
    <w:basedOn w:val="Normal"/>
    <w:rsid w:val="00242287"/>
    <w:pPr>
      <w:pBdr>
        <w:left w:val="single" w:sz="8" w:space="0" w:color="auto"/>
        <w:bottom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4">
    <w:name w:val="xl144"/>
    <w:basedOn w:val="Normal"/>
    <w:rsid w:val="00242287"/>
    <w:pPr>
      <w:pBdr>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5">
    <w:name w:val="xl145"/>
    <w:basedOn w:val="Normal"/>
    <w:rsid w:val="00242287"/>
    <w:pPr>
      <w:pBdr>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6">
    <w:name w:val="xl146"/>
    <w:basedOn w:val="Normal"/>
    <w:rsid w:val="00242287"/>
    <w:pPr>
      <w:pBdr>
        <w:left w:val="single" w:sz="8" w:space="0" w:color="auto"/>
        <w:bottom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47">
    <w:name w:val="xl147"/>
    <w:basedOn w:val="Normal"/>
    <w:rsid w:val="00242287"/>
    <w:pPr>
      <w:pBdr>
        <w:top w:val="single" w:sz="8"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8">
    <w:name w:val="xl148"/>
    <w:basedOn w:val="Normal"/>
    <w:rsid w:val="00242287"/>
    <w:pPr>
      <w:pBdr>
        <w:left w:val="single" w:sz="8"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9">
    <w:name w:val="xl149"/>
    <w:basedOn w:val="Normal"/>
    <w:rsid w:val="00242287"/>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50">
    <w:name w:val="xl150"/>
    <w:basedOn w:val="Normal"/>
    <w:rsid w:val="00242287"/>
    <w:pPr>
      <w:pBdr>
        <w:top w:val="double" w:sz="6"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51">
    <w:name w:val="xl151"/>
    <w:basedOn w:val="Normal"/>
    <w:rsid w:val="00242287"/>
    <w:pPr>
      <w:pBdr>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52">
    <w:name w:val="xl152"/>
    <w:basedOn w:val="Normal"/>
    <w:rsid w:val="00242287"/>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53">
    <w:name w:val="xl153"/>
    <w:basedOn w:val="Normal"/>
    <w:rsid w:val="00242287"/>
    <w:pPr>
      <w:pBdr>
        <w:top w:val="single" w:sz="8"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54">
    <w:name w:val="xl154"/>
    <w:basedOn w:val="Normal"/>
    <w:rsid w:val="00242287"/>
    <w:pPr>
      <w:spacing w:before="100" w:beforeAutospacing="1" w:after="100" w:afterAutospacing="1"/>
      <w:jc w:val="center"/>
      <w:textAlignment w:val="center"/>
    </w:pPr>
    <w:rPr>
      <w:rFonts w:ascii="Calibri" w:hAnsi="Calibri"/>
    </w:rPr>
  </w:style>
  <w:style w:type="paragraph" w:customStyle="1" w:styleId="xl155">
    <w:name w:val="xl155"/>
    <w:basedOn w:val="Normal"/>
    <w:rsid w:val="00242287"/>
    <w:pPr>
      <w:spacing w:before="100" w:beforeAutospacing="1" w:after="100" w:afterAutospacing="1"/>
      <w:textAlignment w:val="center"/>
    </w:pPr>
    <w:rPr>
      <w:rFonts w:ascii="Times Armenian" w:hAnsi="Times Armenian"/>
      <w:b/>
      <w:bCs/>
      <w:sz w:val="18"/>
      <w:szCs w:val="18"/>
    </w:rPr>
  </w:style>
  <w:style w:type="paragraph" w:customStyle="1" w:styleId="xl156">
    <w:name w:val="xl156"/>
    <w:basedOn w:val="Normal"/>
    <w:rsid w:val="00242287"/>
    <w:pPr>
      <w:pBdr>
        <w:top w:val="single" w:sz="8" w:space="0" w:color="auto"/>
        <w:left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57">
    <w:name w:val="xl157"/>
    <w:basedOn w:val="Normal"/>
    <w:rsid w:val="00242287"/>
    <w:pPr>
      <w:pBdr>
        <w:left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58">
    <w:name w:val="xl158"/>
    <w:basedOn w:val="Normal"/>
    <w:rsid w:val="00242287"/>
    <w:pPr>
      <w:pBdr>
        <w:top w:val="double" w:sz="6" w:space="0" w:color="auto"/>
        <w:left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59">
    <w:name w:val="xl159"/>
    <w:basedOn w:val="Normal"/>
    <w:rsid w:val="00242287"/>
    <w:pPr>
      <w:pBdr>
        <w:left w:val="single" w:sz="8" w:space="0" w:color="auto"/>
        <w:bottom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60">
    <w:name w:val="xl160"/>
    <w:basedOn w:val="Normal"/>
    <w:rsid w:val="00242287"/>
    <w:pPr>
      <w:pBdr>
        <w:top w:val="single" w:sz="8" w:space="0" w:color="auto"/>
        <w:left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61">
    <w:name w:val="xl161"/>
    <w:basedOn w:val="Normal"/>
    <w:rsid w:val="00242287"/>
    <w:pPr>
      <w:spacing w:before="100" w:beforeAutospacing="1" w:after="100" w:afterAutospacing="1"/>
      <w:textAlignment w:val="center"/>
    </w:pPr>
    <w:rPr>
      <w:rFonts w:ascii="Times Armenian" w:hAnsi="Times Armenian"/>
      <w:b/>
      <w:bCs/>
      <w:sz w:val="18"/>
      <w:szCs w:val="18"/>
      <w:u w:val="single"/>
    </w:rPr>
  </w:style>
  <w:style w:type="paragraph" w:customStyle="1" w:styleId="xl26">
    <w:name w:val="xl26"/>
    <w:basedOn w:val="Normal"/>
    <w:rsid w:val="00242287"/>
    <w:pPr>
      <w:pBdr>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sz w:val="22"/>
      <w:szCs w:val="22"/>
    </w:rPr>
  </w:style>
  <w:style w:type="paragraph" w:customStyle="1" w:styleId="xl27">
    <w:name w:val="xl27"/>
    <w:basedOn w:val="Normal"/>
    <w:rsid w:val="00242287"/>
    <w:pPr>
      <w:pBdr>
        <w:bottom w:val="single" w:sz="4" w:space="0" w:color="auto"/>
      </w:pBdr>
      <w:spacing w:before="100" w:beforeAutospacing="1" w:after="100" w:afterAutospacing="1"/>
      <w:textAlignment w:val="top"/>
    </w:pPr>
    <w:rPr>
      <w:rFonts w:ascii="Times Armenian" w:eastAsia="Arial Unicode MS" w:hAnsi="Times Armenian" w:cs="Arial Unicode MS"/>
      <w:sz w:val="22"/>
      <w:szCs w:val="22"/>
    </w:rPr>
  </w:style>
  <w:style w:type="paragraph" w:customStyle="1" w:styleId="xl28">
    <w:name w:val="xl28"/>
    <w:basedOn w:val="Normal"/>
    <w:rsid w:val="00242287"/>
    <w:pPr>
      <w:pBdr>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sz w:val="22"/>
      <w:szCs w:val="22"/>
    </w:rPr>
  </w:style>
  <w:style w:type="paragraph" w:customStyle="1" w:styleId="xl29">
    <w:name w:val="xl29"/>
    <w:basedOn w:val="Normal"/>
    <w:rsid w:val="00242287"/>
    <w:pPr>
      <w:pBdr>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sz w:val="22"/>
      <w:szCs w:val="22"/>
    </w:rPr>
  </w:style>
  <w:style w:type="paragraph" w:customStyle="1" w:styleId="xl30">
    <w:name w:val="xl30"/>
    <w:basedOn w:val="Normal"/>
    <w:rsid w:val="00242287"/>
    <w:pPr>
      <w:pBdr>
        <w:bottom w:val="single" w:sz="4" w:space="0" w:color="auto"/>
      </w:pBdr>
      <w:spacing w:before="100" w:beforeAutospacing="1" w:after="100" w:afterAutospacing="1"/>
      <w:jc w:val="center"/>
      <w:textAlignment w:val="top"/>
    </w:pPr>
    <w:rPr>
      <w:rFonts w:ascii="Times Armenian" w:eastAsia="Arial Unicode MS" w:hAnsi="Times Armenian" w:cs="Arial Unicode MS"/>
      <w:b/>
      <w:bCs/>
      <w:sz w:val="22"/>
      <w:szCs w:val="22"/>
    </w:rPr>
  </w:style>
  <w:style w:type="paragraph" w:customStyle="1" w:styleId="xl31">
    <w:name w:val="xl31"/>
    <w:basedOn w:val="Normal"/>
    <w:rsid w:val="00242287"/>
    <w:pPr>
      <w:pBdr>
        <w:left w:val="single" w:sz="4" w:space="0" w:color="auto"/>
        <w:bottom w:val="single" w:sz="4" w:space="0" w:color="auto"/>
      </w:pBdr>
      <w:spacing w:before="100" w:beforeAutospacing="1" w:after="100" w:afterAutospacing="1"/>
      <w:jc w:val="center"/>
      <w:textAlignment w:val="top"/>
    </w:pPr>
    <w:rPr>
      <w:rFonts w:ascii="Times Armenian" w:eastAsia="Arial Unicode MS" w:hAnsi="Times Armenian" w:cs="Arial Unicode MS"/>
      <w:b/>
      <w:bCs/>
    </w:rPr>
  </w:style>
  <w:style w:type="paragraph" w:customStyle="1" w:styleId="xl32">
    <w:name w:val="xl32"/>
    <w:basedOn w:val="Normal"/>
    <w:rsid w:val="002422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rPr>
  </w:style>
  <w:style w:type="paragraph" w:customStyle="1" w:styleId="xl33">
    <w:name w:val="xl33"/>
    <w:basedOn w:val="Normal"/>
    <w:rsid w:val="00242287"/>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rPr>
  </w:style>
  <w:style w:type="paragraph" w:customStyle="1" w:styleId="xl34">
    <w:name w:val="xl34"/>
    <w:basedOn w:val="Normal"/>
    <w:rsid w:val="002422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rPr>
  </w:style>
  <w:style w:type="paragraph" w:customStyle="1" w:styleId="xl35">
    <w:name w:val="xl35"/>
    <w:basedOn w:val="Normal"/>
    <w:rsid w:val="00242287"/>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b/>
      <w:bCs/>
    </w:rPr>
  </w:style>
  <w:style w:type="paragraph" w:customStyle="1" w:styleId="xl23">
    <w:name w:val="xl23"/>
    <w:basedOn w:val="Normal"/>
    <w:rsid w:val="00242287"/>
    <w:pPr>
      <w:spacing w:before="100" w:beforeAutospacing="1" w:after="100" w:afterAutospacing="1"/>
      <w:jc w:val="center"/>
      <w:textAlignment w:val="center"/>
    </w:pPr>
    <w:rPr>
      <w:rFonts w:ascii="Times Armenian" w:hAnsi="Times Armenian"/>
    </w:rPr>
  </w:style>
  <w:style w:type="paragraph" w:customStyle="1" w:styleId="StyleBodyTextArialAMChar">
    <w:name w:val="Style Body Text + Arial AM Char"/>
    <w:basedOn w:val="BodyText"/>
    <w:rsid w:val="00242287"/>
    <w:pPr>
      <w:spacing w:after="240"/>
      <w:ind w:right="0"/>
    </w:pPr>
    <w:rPr>
      <w:rFonts w:ascii="Arial AM" w:hAnsi="Arial AM"/>
      <w:noProof w:val="0"/>
      <w:spacing w:val="-5"/>
      <w:szCs w:val="20"/>
      <w:lang w:val="en-GB"/>
    </w:rPr>
  </w:style>
  <w:style w:type="paragraph" w:customStyle="1" w:styleId="CharCharChar0">
    <w:name w:val="Char Char Char Знак Знак"/>
    <w:basedOn w:val="Normal"/>
    <w:rsid w:val="00242287"/>
    <w:pPr>
      <w:spacing w:after="160" w:line="240" w:lineRule="exact"/>
    </w:pPr>
    <w:rPr>
      <w:rFonts w:ascii="Arial" w:hAnsi="Arial" w:cs="Arial"/>
      <w:sz w:val="20"/>
      <w:szCs w:val="20"/>
    </w:rPr>
  </w:style>
  <w:style w:type="paragraph" w:customStyle="1" w:styleId="CharCharCharCharChar">
    <w:name w:val="Char Char Char Char Char Знак Знак"/>
    <w:basedOn w:val="Normal"/>
    <w:rsid w:val="00242287"/>
    <w:pPr>
      <w:spacing w:after="160" w:line="240" w:lineRule="exact"/>
    </w:pPr>
    <w:rPr>
      <w:rFonts w:ascii="Arial" w:hAnsi="Arial" w:cs="Arial"/>
      <w:sz w:val="20"/>
      <w:szCs w:val="20"/>
    </w:rPr>
  </w:style>
  <w:style w:type="paragraph" w:styleId="NoSpacing">
    <w:name w:val="No Spacing"/>
    <w:link w:val="NoSpacingChar"/>
    <w:qFormat/>
    <w:rsid w:val="00242287"/>
    <w:rPr>
      <w:rFonts w:ascii="Calibri" w:eastAsia="Calibri" w:hAnsi="Calibri"/>
      <w:sz w:val="22"/>
      <w:szCs w:val="22"/>
      <w:lang w:val="en-US" w:eastAsia="en-US"/>
    </w:rPr>
  </w:style>
  <w:style w:type="paragraph" w:customStyle="1" w:styleId="mechtex">
    <w:name w:val="mechtex"/>
    <w:basedOn w:val="Normal"/>
    <w:link w:val="mechtexChar"/>
    <w:rsid w:val="00242287"/>
    <w:pPr>
      <w:jc w:val="center"/>
    </w:pPr>
    <w:rPr>
      <w:rFonts w:ascii="Arial Armenian" w:hAnsi="Arial Armenian"/>
      <w:sz w:val="22"/>
      <w:szCs w:val="20"/>
      <w:lang w:eastAsia="ru-RU"/>
    </w:rPr>
  </w:style>
  <w:style w:type="character" w:customStyle="1" w:styleId="mechtexChar">
    <w:name w:val="mechtex Char"/>
    <w:link w:val="mechtex"/>
    <w:rsid w:val="00242287"/>
    <w:rPr>
      <w:rFonts w:ascii="Arial Armenian" w:hAnsi="Arial Armenian"/>
      <w:sz w:val="22"/>
      <w:lang w:val="en-US" w:eastAsia="ru-RU" w:bidi="ar-SA"/>
    </w:rPr>
  </w:style>
  <w:style w:type="paragraph" w:customStyle="1" w:styleId="CM2">
    <w:name w:val="CM2"/>
    <w:basedOn w:val="Normal"/>
    <w:next w:val="Normal"/>
    <w:rsid w:val="0078584D"/>
    <w:pPr>
      <w:widowControl w:val="0"/>
      <w:autoSpaceDE w:val="0"/>
      <w:autoSpaceDN w:val="0"/>
      <w:adjustRightInd w:val="0"/>
      <w:spacing w:line="356" w:lineRule="atLeast"/>
    </w:pPr>
    <w:rPr>
      <w:rFonts w:ascii="Arial Armenian" w:hAnsi="Arial Armenian"/>
    </w:rPr>
  </w:style>
  <w:style w:type="paragraph" w:customStyle="1" w:styleId="CM32">
    <w:name w:val="CM32"/>
    <w:basedOn w:val="Normal"/>
    <w:next w:val="Normal"/>
    <w:rsid w:val="0078584D"/>
    <w:pPr>
      <w:widowControl w:val="0"/>
      <w:autoSpaceDE w:val="0"/>
      <w:autoSpaceDN w:val="0"/>
      <w:adjustRightInd w:val="0"/>
      <w:spacing w:after="233"/>
    </w:pPr>
    <w:rPr>
      <w:rFonts w:ascii="Arial Armenian" w:hAnsi="Arial Armenian"/>
    </w:rPr>
  </w:style>
  <w:style w:type="paragraph" w:customStyle="1" w:styleId="CM4">
    <w:name w:val="CM4"/>
    <w:basedOn w:val="Default"/>
    <w:next w:val="Default"/>
    <w:rsid w:val="0078584D"/>
    <w:pPr>
      <w:spacing w:line="248" w:lineRule="atLeast"/>
    </w:pPr>
    <w:rPr>
      <w:rFonts w:ascii="Arial Armenian" w:hAnsi="Arial Armenian"/>
      <w:color w:val="auto"/>
      <w:lang w:val="en-US" w:eastAsia="en-US"/>
    </w:rPr>
  </w:style>
  <w:style w:type="paragraph" w:customStyle="1" w:styleId="10">
    <w:name w:val="Знак Знак1"/>
    <w:basedOn w:val="Normal"/>
    <w:rsid w:val="0078584D"/>
    <w:pPr>
      <w:spacing w:after="160" w:line="240" w:lineRule="exact"/>
    </w:pPr>
    <w:rPr>
      <w:rFonts w:ascii="Arial" w:hAnsi="Arial" w:cs="Arial"/>
      <w:sz w:val="20"/>
      <w:szCs w:val="20"/>
      <w:lang w:val="en-GB"/>
    </w:rPr>
  </w:style>
  <w:style w:type="paragraph" w:customStyle="1" w:styleId="20">
    <w:name w:val="Знак Знак2"/>
    <w:basedOn w:val="Normal"/>
    <w:semiHidden/>
    <w:rsid w:val="0078584D"/>
    <w:pPr>
      <w:spacing w:after="160" w:line="360" w:lineRule="auto"/>
      <w:ind w:firstLine="709"/>
      <w:jc w:val="both"/>
    </w:pPr>
    <w:rPr>
      <w:rFonts w:ascii="Arial AMU" w:hAnsi="Arial AMU" w:cs="Arial"/>
      <w:sz w:val="22"/>
      <w:szCs w:val="20"/>
    </w:rPr>
  </w:style>
  <w:style w:type="table" w:styleId="TableList4">
    <w:name w:val="Table List 4"/>
    <w:basedOn w:val="TableNormal"/>
    <w:rsid w:val="0078584D"/>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CommentText">
    <w:name w:val="annotation text"/>
    <w:basedOn w:val="Normal"/>
    <w:link w:val="CommentTextChar"/>
    <w:rsid w:val="0078584D"/>
    <w:pPr>
      <w:overflowPunct w:val="0"/>
      <w:autoSpaceDE w:val="0"/>
      <w:autoSpaceDN w:val="0"/>
      <w:adjustRightInd w:val="0"/>
      <w:textAlignment w:val="baseline"/>
    </w:pPr>
    <w:rPr>
      <w:sz w:val="20"/>
      <w:szCs w:val="20"/>
      <w:lang w:val="en-GB"/>
    </w:rPr>
  </w:style>
  <w:style w:type="paragraph" w:customStyle="1" w:styleId="subhead3">
    <w:name w:val="sub_head3"/>
    <w:basedOn w:val="Normal"/>
    <w:rsid w:val="0078584D"/>
    <w:pPr>
      <w:spacing w:after="120" w:line="360" w:lineRule="auto"/>
      <w:jc w:val="both"/>
    </w:pPr>
    <w:rPr>
      <w:rFonts w:ascii="Times Armenian" w:hAnsi="Times Armenian"/>
      <w:i/>
      <w:sz w:val="22"/>
      <w:szCs w:val="22"/>
      <w:u w:val="single"/>
      <w:lang w:eastAsia="ru-RU"/>
    </w:rPr>
  </w:style>
  <w:style w:type="paragraph" w:customStyle="1" w:styleId="StyleHeading2ParanumTextLeft">
    <w:name w:val="Style Heading 2ParanumText + Left"/>
    <w:basedOn w:val="Heading2"/>
    <w:rsid w:val="0078584D"/>
    <w:pPr>
      <w:widowControl w:val="0"/>
      <w:tabs>
        <w:tab w:val="num" w:pos="1440"/>
      </w:tabs>
      <w:spacing w:before="120" w:after="120"/>
      <w:ind w:left="1440" w:hanging="360"/>
    </w:pPr>
    <w:rPr>
      <w:kern w:val="28"/>
      <w:sz w:val="28"/>
      <w:lang w:val="en-GB"/>
    </w:rPr>
  </w:style>
  <w:style w:type="paragraph" w:customStyle="1" w:styleId="annexedhead">
    <w:name w:val="annexed head"/>
    <w:basedOn w:val="Heading2"/>
    <w:rsid w:val="0078584D"/>
    <w:pPr>
      <w:widowControl w:val="0"/>
      <w:tabs>
        <w:tab w:val="num" w:pos="1440"/>
      </w:tabs>
      <w:spacing w:before="120" w:after="120"/>
      <w:ind w:left="1440" w:hanging="360"/>
    </w:pPr>
    <w:rPr>
      <w:bCs w:val="0"/>
      <w:kern w:val="28"/>
      <w:sz w:val="28"/>
      <w:lang w:val="en-GB"/>
    </w:rPr>
  </w:style>
  <w:style w:type="paragraph" w:customStyle="1" w:styleId="Tabletitle">
    <w:name w:val="Table_title"/>
    <w:basedOn w:val="Normal"/>
    <w:rsid w:val="0078584D"/>
    <w:pPr>
      <w:tabs>
        <w:tab w:val="left" w:pos="9626"/>
        <w:tab w:val="left" w:pos="10916"/>
        <w:tab w:val="left" w:pos="12206"/>
        <w:tab w:val="left" w:pos="13496"/>
      </w:tabs>
      <w:ind w:left="108"/>
    </w:pPr>
    <w:rPr>
      <w:rFonts w:ascii="Times Armenian" w:hAnsi="Times Armenian" w:cs="Arial"/>
      <w:b/>
      <w:bCs/>
      <w:sz w:val="22"/>
      <w:szCs w:val="22"/>
      <w:lang w:eastAsia="ru-RU"/>
    </w:rPr>
  </w:style>
  <w:style w:type="paragraph" w:customStyle="1" w:styleId="StyleHeading3CenteredtextLinespacingsingle">
    <w:name w:val="Style Heading 3Centered(text) + Line spacing:  single"/>
    <w:basedOn w:val="Heading3"/>
    <w:rsid w:val="0078584D"/>
    <w:pPr>
      <w:widowControl w:val="0"/>
      <w:tabs>
        <w:tab w:val="num" w:pos="2160"/>
      </w:tabs>
      <w:spacing w:before="0" w:after="120"/>
      <w:ind w:left="2160" w:hanging="360"/>
      <w:jc w:val="both"/>
    </w:pPr>
    <w:rPr>
      <w:rFonts w:ascii="Times Armenian" w:hAnsi="Times Armenian" w:cs="Times New Roman"/>
      <w:bCs w:val="0"/>
      <w:i/>
      <w:iCs/>
      <w:spacing w:val="-5"/>
      <w:sz w:val="24"/>
      <w:szCs w:val="20"/>
      <w:lang w:val="en-GB"/>
    </w:rPr>
  </w:style>
  <w:style w:type="paragraph" w:customStyle="1" w:styleId="Titlefigure">
    <w:name w:val="Title_figure"/>
    <w:basedOn w:val="Caption"/>
    <w:next w:val="Normal"/>
    <w:rsid w:val="0078584D"/>
    <w:pPr>
      <w:keepNext/>
      <w:spacing w:before="0" w:line="240" w:lineRule="auto"/>
      <w:ind w:left="0" w:firstLine="0"/>
      <w:jc w:val="left"/>
    </w:pPr>
    <w:rPr>
      <w:b/>
      <w:bCs/>
      <w:i w:val="0"/>
      <w:iCs w:val="0"/>
      <w:noProof w:val="0"/>
      <w:color w:val="auto"/>
      <w:szCs w:val="20"/>
      <w:lang w:val="en-US" w:eastAsia="ru-RU"/>
    </w:rPr>
  </w:style>
  <w:style w:type="paragraph" w:customStyle="1" w:styleId="ModelNrmlSingle">
    <w:name w:val="ModelNrmlSingle"/>
    <w:basedOn w:val="Normal"/>
    <w:rsid w:val="0078584D"/>
    <w:pPr>
      <w:spacing w:after="240"/>
      <w:ind w:firstLine="720"/>
      <w:jc w:val="both"/>
    </w:pPr>
    <w:rPr>
      <w:sz w:val="22"/>
      <w:szCs w:val="20"/>
    </w:rPr>
  </w:style>
  <w:style w:type="paragraph" w:customStyle="1" w:styleId="CharCharCharCharCharCharCharCharCharCharCharCharCharCharChar">
    <w:name w:val="Char Char Char Char Знак Char Знак Char Char Char Char Char Char Char Char Char Char"/>
    <w:basedOn w:val="Normal"/>
    <w:rsid w:val="0078584D"/>
    <w:pPr>
      <w:tabs>
        <w:tab w:val="left" w:pos="709"/>
      </w:tabs>
    </w:pPr>
    <w:rPr>
      <w:rFonts w:ascii="Tahoma" w:hAnsi="Tahoma"/>
      <w:lang w:val="pl-PL" w:eastAsia="pl-PL"/>
    </w:rPr>
  </w:style>
  <w:style w:type="paragraph" w:customStyle="1" w:styleId="CharChar1">
    <w:name w:val="Char Char"/>
    <w:basedOn w:val="Normal"/>
    <w:uiPriority w:val="99"/>
    <w:rsid w:val="00944FBB"/>
    <w:pPr>
      <w:spacing w:after="160" w:line="240" w:lineRule="exact"/>
    </w:pPr>
    <w:rPr>
      <w:rFonts w:ascii="Arial" w:hAnsi="Arial" w:cs="Arial"/>
      <w:sz w:val="20"/>
      <w:szCs w:val="20"/>
    </w:rPr>
  </w:style>
  <w:style w:type="paragraph" w:customStyle="1" w:styleId="11">
    <w:name w:val="Знак Знак1"/>
    <w:basedOn w:val="Normal"/>
    <w:rsid w:val="00944FBB"/>
    <w:pPr>
      <w:spacing w:after="160" w:line="240" w:lineRule="exact"/>
    </w:pPr>
    <w:rPr>
      <w:rFonts w:ascii="Arial" w:hAnsi="Arial" w:cs="Arial"/>
      <w:sz w:val="20"/>
      <w:szCs w:val="20"/>
      <w:lang w:val="en-GB"/>
    </w:rPr>
  </w:style>
  <w:style w:type="paragraph" w:customStyle="1" w:styleId="21">
    <w:name w:val="Знак Знак2"/>
    <w:basedOn w:val="Normal"/>
    <w:semiHidden/>
    <w:rsid w:val="00944FBB"/>
    <w:pPr>
      <w:spacing w:after="160" w:line="360" w:lineRule="auto"/>
      <w:ind w:firstLine="709"/>
      <w:jc w:val="both"/>
    </w:pPr>
    <w:rPr>
      <w:rFonts w:ascii="Arial AMU" w:hAnsi="Arial AMU" w:cs="Arial"/>
      <w:sz w:val="22"/>
      <w:szCs w:val="20"/>
    </w:rPr>
  </w:style>
  <w:style w:type="paragraph" w:customStyle="1" w:styleId="14">
    <w:name w:val="Знак Знак14"/>
    <w:basedOn w:val="Normal"/>
    <w:rsid w:val="00944FBB"/>
    <w:pPr>
      <w:spacing w:after="160" w:line="240" w:lineRule="exact"/>
    </w:pPr>
    <w:rPr>
      <w:rFonts w:ascii="Arial" w:hAnsi="Arial" w:cs="Arial"/>
      <w:sz w:val="20"/>
      <w:szCs w:val="20"/>
      <w:lang w:val="en-GB"/>
    </w:rPr>
  </w:style>
  <w:style w:type="paragraph" w:customStyle="1" w:styleId="CharCharCharCharCharCharCharCharCharCharChar">
    <w:name w:val="Char Char Char Знак Char Char Char Char Char Знак Char Char Char"/>
    <w:basedOn w:val="Normal"/>
    <w:rsid w:val="00944FBB"/>
    <w:pPr>
      <w:spacing w:after="160" w:line="240" w:lineRule="exact"/>
    </w:pPr>
    <w:rPr>
      <w:rFonts w:ascii="Arial" w:hAnsi="Arial" w:cs="Arial"/>
      <w:sz w:val="20"/>
      <w:szCs w:val="20"/>
    </w:rPr>
  </w:style>
  <w:style w:type="character" w:customStyle="1" w:styleId="apple-converted-space">
    <w:name w:val="apple-converted-space"/>
    <w:rsid w:val="00944FBB"/>
  </w:style>
  <w:style w:type="paragraph" w:styleId="DocumentMap">
    <w:name w:val="Document Map"/>
    <w:basedOn w:val="Normal"/>
    <w:link w:val="DocumentMapChar"/>
    <w:rsid w:val="00944FBB"/>
    <w:pPr>
      <w:shd w:val="clear" w:color="auto" w:fill="000080"/>
    </w:pPr>
    <w:rPr>
      <w:rFonts w:ascii="Tahoma" w:hAnsi="Tahoma" w:cs="Tahoma"/>
      <w:sz w:val="20"/>
      <w:szCs w:val="20"/>
      <w:lang w:val="ru-RU" w:eastAsia="ru-RU"/>
    </w:rPr>
  </w:style>
  <w:style w:type="character" w:customStyle="1" w:styleId="DocumentMapChar">
    <w:name w:val="Document Map Char"/>
    <w:link w:val="DocumentMap"/>
    <w:rsid w:val="00944FBB"/>
    <w:rPr>
      <w:rFonts w:ascii="Tahoma" w:hAnsi="Tahoma" w:cs="Tahoma"/>
      <w:shd w:val="clear" w:color="auto" w:fill="000080"/>
    </w:rPr>
  </w:style>
  <w:style w:type="paragraph" w:customStyle="1" w:styleId="CharCharChar1">
    <w:name w:val="Char Char Char Знак"/>
    <w:basedOn w:val="Normal"/>
    <w:next w:val="Normal"/>
    <w:rsid w:val="00944FBB"/>
    <w:pPr>
      <w:spacing w:after="160" w:line="240" w:lineRule="exact"/>
    </w:pPr>
    <w:rPr>
      <w:rFonts w:ascii="Tahoma" w:hAnsi="Tahoma"/>
      <w:szCs w:val="20"/>
    </w:rPr>
  </w:style>
  <w:style w:type="character" w:customStyle="1" w:styleId="Heading3Char">
    <w:name w:val="Heading 3 Char"/>
    <w:aliases w:val="Centered Char1,(text) Char1,(Sub-Chapter) Char1,Heading 3 Char Char Char Char Char Char Char2"/>
    <w:link w:val="Heading3"/>
    <w:rsid w:val="00944FBB"/>
    <w:rPr>
      <w:rFonts w:ascii="Arial" w:hAnsi="Arial" w:cs="Arial"/>
      <w:b/>
      <w:bCs/>
      <w:sz w:val="26"/>
      <w:szCs w:val="26"/>
      <w:lang w:val="en-US" w:eastAsia="en-US"/>
    </w:rPr>
  </w:style>
  <w:style w:type="character" w:customStyle="1" w:styleId="BodyText3Char">
    <w:name w:val="Body Text 3 Char"/>
    <w:link w:val="BodyText3"/>
    <w:rsid w:val="00944FBB"/>
    <w:rPr>
      <w:rFonts w:ascii="Times Armenian" w:hAnsi="Times Armenian"/>
      <w:sz w:val="28"/>
      <w:szCs w:val="24"/>
      <w:lang w:val="en-US" w:eastAsia="en-US"/>
    </w:rPr>
  </w:style>
  <w:style w:type="character" w:customStyle="1" w:styleId="BodyTextIndent2Char">
    <w:name w:val="Body Text Indent 2 Char"/>
    <w:link w:val="BodyTextIndent2"/>
    <w:rsid w:val="00944FBB"/>
    <w:rPr>
      <w:rFonts w:ascii="Arial Armenian" w:hAnsi="Arial Armenian"/>
      <w:sz w:val="24"/>
      <w:lang w:val="hy-AM" w:eastAsia="en-US"/>
    </w:rPr>
  </w:style>
  <w:style w:type="character" w:customStyle="1" w:styleId="BodyTextIndentChar">
    <w:name w:val="Body Text Indent Char"/>
    <w:aliases w:val=" (Table Source) Char,(Table Source) Char,Body Text 21 Char,(Table Source)1 Char"/>
    <w:link w:val="BodyTextIndent"/>
    <w:rsid w:val="00944FBB"/>
    <w:rPr>
      <w:rFonts w:ascii="Arial Armenian" w:hAnsi="Arial Armenian"/>
      <w:sz w:val="24"/>
      <w:szCs w:val="24"/>
      <w:lang w:val="en-US"/>
    </w:rPr>
  </w:style>
  <w:style w:type="character" w:customStyle="1" w:styleId="FooterChar">
    <w:name w:val="Footer Char"/>
    <w:link w:val="Footer"/>
    <w:rsid w:val="00944FBB"/>
    <w:rPr>
      <w:rFonts w:ascii="Arial Armenian" w:hAnsi="Arial Armenian"/>
      <w:sz w:val="24"/>
      <w:szCs w:val="24"/>
      <w:lang w:val="hy-AM" w:eastAsia="en-US"/>
    </w:rPr>
  </w:style>
  <w:style w:type="character" w:customStyle="1" w:styleId="BalloonTextChar">
    <w:name w:val="Balloon Text Char"/>
    <w:link w:val="BalloonText"/>
    <w:rsid w:val="00944FBB"/>
    <w:rPr>
      <w:rFonts w:ascii="Tahoma" w:hAnsi="Tahoma" w:cs="Tahoma"/>
      <w:sz w:val="16"/>
      <w:szCs w:val="16"/>
      <w:lang w:val="en-US" w:eastAsia="en-US"/>
    </w:rPr>
  </w:style>
  <w:style w:type="character" w:customStyle="1" w:styleId="fnChar2">
    <w:name w:val="fn Char2"/>
    <w:aliases w:val="ADB Char2,single space Char1,footnote text Char Char1,fn Char Char1,ADB Char Char1,single space Char Char Char1,footnote text Char2,FOOTNOTES Char Char2,FOOTNOTES Char Char Char Char1,FOOTNOTES Char Char3"/>
    <w:rsid w:val="00944FBB"/>
    <w:rPr>
      <w:noProof/>
      <w:lang w:val="hy-AM" w:eastAsia="en-US" w:bidi="ar-SA"/>
    </w:rPr>
  </w:style>
  <w:style w:type="paragraph" w:customStyle="1" w:styleId="ParagraphNumbering">
    <w:name w:val="Paragraph Numbering"/>
    <w:basedOn w:val="Normal"/>
    <w:link w:val="ParagraphNumberingChar"/>
    <w:qFormat/>
    <w:rsid w:val="00944FBB"/>
    <w:pPr>
      <w:tabs>
        <w:tab w:val="num" w:pos="720"/>
      </w:tabs>
      <w:spacing w:after="240"/>
    </w:pPr>
    <w:rPr>
      <w:rFonts w:ascii="Segoe UI" w:eastAsia="MS Mincho" w:hAnsi="Segoe UI"/>
      <w:sz w:val="21"/>
    </w:rPr>
  </w:style>
  <w:style w:type="character" w:customStyle="1" w:styleId="ParagraphNumberingChar">
    <w:name w:val="Paragraph Numbering Char"/>
    <w:link w:val="ParagraphNumbering"/>
    <w:rsid w:val="00944FBB"/>
    <w:rPr>
      <w:rFonts w:ascii="Segoe UI" w:eastAsia="MS Mincho" w:hAnsi="Segoe UI"/>
      <w:sz w:val="21"/>
      <w:szCs w:val="24"/>
      <w:lang w:val="en-US" w:eastAsia="en-US"/>
    </w:rPr>
  </w:style>
  <w:style w:type="character" w:customStyle="1" w:styleId="CharChar2">
    <w:name w:val="Char Char2"/>
    <w:rsid w:val="00944FBB"/>
    <w:rPr>
      <w:rFonts w:ascii="GHEA Grapalat" w:hAnsi="GHEA Grapalat"/>
      <w:iCs/>
      <w:sz w:val="16"/>
      <w:szCs w:val="16"/>
      <w:lang w:val="en-GB" w:eastAsia="en-US" w:bidi="ar-SA"/>
    </w:rPr>
  </w:style>
  <w:style w:type="paragraph" w:styleId="EndnoteText">
    <w:name w:val="endnote text"/>
    <w:basedOn w:val="Normal"/>
    <w:link w:val="EndnoteTextChar"/>
    <w:rsid w:val="00944FBB"/>
    <w:pPr>
      <w:spacing w:after="200" w:line="276" w:lineRule="auto"/>
    </w:pPr>
    <w:rPr>
      <w:rFonts w:ascii="Calibri" w:hAnsi="Calibri"/>
      <w:sz w:val="20"/>
      <w:szCs w:val="20"/>
    </w:rPr>
  </w:style>
  <w:style w:type="character" w:customStyle="1" w:styleId="EndnoteTextChar">
    <w:name w:val="Endnote Text Char"/>
    <w:link w:val="EndnoteText"/>
    <w:rsid w:val="00944FBB"/>
    <w:rPr>
      <w:rFonts w:ascii="Calibri" w:hAnsi="Calibri"/>
      <w:lang w:val="en-US" w:eastAsia="en-US"/>
    </w:rPr>
  </w:style>
  <w:style w:type="character" w:customStyle="1" w:styleId="FooterChar1">
    <w:name w:val="Footer Char1"/>
    <w:uiPriority w:val="99"/>
    <w:locked/>
    <w:rsid w:val="00341D57"/>
    <w:rPr>
      <w:lang w:val="en-GB" w:eastAsia="en-US" w:bidi="ar-SA"/>
    </w:rPr>
  </w:style>
  <w:style w:type="paragraph" w:customStyle="1" w:styleId="Char1CharCharCharCharCharCharCharCharCharCharCharChar0">
    <w:name w:val="Char1 Char Char Char Char Char Char Char Char Char Char Char Char"/>
    <w:basedOn w:val="Normal"/>
    <w:uiPriority w:val="99"/>
    <w:rsid w:val="00341D57"/>
    <w:pPr>
      <w:spacing w:after="160" w:line="240" w:lineRule="exact"/>
    </w:pPr>
    <w:rPr>
      <w:rFonts w:ascii="Arial" w:hAnsi="Arial" w:cs="Arial"/>
      <w:sz w:val="20"/>
      <w:szCs w:val="20"/>
    </w:rPr>
  </w:style>
  <w:style w:type="paragraph" w:customStyle="1" w:styleId="CharCharChar2">
    <w:name w:val="Char Char Char"/>
    <w:basedOn w:val="Normal"/>
    <w:uiPriority w:val="99"/>
    <w:rsid w:val="00341D57"/>
    <w:pPr>
      <w:spacing w:after="160" w:line="240" w:lineRule="exact"/>
    </w:pPr>
    <w:rPr>
      <w:rFonts w:ascii="Arial" w:hAnsi="Arial" w:cs="Arial"/>
      <w:sz w:val="20"/>
      <w:szCs w:val="20"/>
    </w:rPr>
  </w:style>
  <w:style w:type="paragraph" w:customStyle="1" w:styleId="CharCharChar3">
    <w:name w:val="Char Char Char Знак Знак"/>
    <w:basedOn w:val="Normal"/>
    <w:uiPriority w:val="99"/>
    <w:rsid w:val="00341D57"/>
    <w:pPr>
      <w:spacing w:after="160" w:line="240" w:lineRule="exact"/>
    </w:pPr>
    <w:rPr>
      <w:rFonts w:ascii="Arial" w:hAnsi="Arial" w:cs="Arial"/>
      <w:sz w:val="20"/>
      <w:szCs w:val="20"/>
    </w:rPr>
  </w:style>
  <w:style w:type="paragraph" w:customStyle="1" w:styleId="CharCharCharCharChar0">
    <w:name w:val="Char Char Char Char Char Знак Знак"/>
    <w:basedOn w:val="Normal"/>
    <w:uiPriority w:val="99"/>
    <w:rsid w:val="00341D57"/>
    <w:pPr>
      <w:spacing w:after="160" w:line="240" w:lineRule="exact"/>
    </w:pPr>
    <w:rPr>
      <w:rFonts w:ascii="Arial" w:hAnsi="Arial" w:cs="Arial"/>
      <w:sz w:val="20"/>
      <w:szCs w:val="20"/>
    </w:rPr>
  </w:style>
  <w:style w:type="paragraph" w:customStyle="1" w:styleId="CharCharCharCharCharCharCharCharCharCharCharCharCharCharChar0">
    <w:name w:val="Char Char Char Char Знак Char Знак Char Char Char Char Char Char Char Char Char Char"/>
    <w:basedOn w:val="Normal"/>
    <w:uiPriority w:val="99"/>
    <w:rsid w:val="00341D57"/>
    <w:pPr>
      <w:tabs>
        <w:tab w:val="left" w:pos="709"/>
      </w:tabs>
    </w:pPr>
    <w:rPr>
      <w:rFonts w:ascii="Tahoma" w:hAnsi="Tahoma"/>
      <w:lang w:val="pl-PL" w:eastAsia="pl-PL"/>
    </w:rPr>
  </w:style>
  <w:style w:type="character" w:customStyle="1" w:styleId="hps">
    <w:name w:val="hps"/>
    <w:basedOn w:val="DefaultParagraphFont"/>
    <w:rsid w:val="00341D57"/>
  </w:style>
  <w:style w:type="character" w:customStyle="1" w:styleId="CharChar4">
    <w:name w:val="Char Char4"/>
    <w:locked/>
    <w:rsid w:val="00341D57"/>
    <w:rPr>
      <w:rFonts w:ascii="Times Armenian" w:hAnsi="Times Armenian"/>
      <w:lang w:val="hy-AM" w:eastAsia="en-US" w:bidi="ar-SA"/>
    </w:rPr>
  </w:style>
  <w:style w:type="character" w:customStyle="1" w:styleId="normChar">
    <w:name w:val="norm Char"/>
    <w:link w:val="norm"/>
    <w:locked/>
    <w:rsid w:val="00341D57"/>
    <w:rPr>
      <w:rFonts w:ascii="Arial Armenian" w:hAnsi="Arial Armenian"/>
      <w:sz w:val="22"/>
      <w:lang w:val="en-US"/>
    </w:rPr>
  </w:style>
  <w:style w:type="character" w:customStyle="1" w:styleId="longtext">
    <w:name w:val="long_text"/>
    <w:rsid w:val="00341D57"/>
  </w:style>
  <w:style w:type="character" w:customStyle="1" w:styleId="Heading3Char1">
    <w:name w:val="Heading 3 Char1"/>
    <w:aliases w:val="Centered Char,(text) Char,(Sub-Chapter) Char,Heading 3 Char Char Char Char Char Char Char1"/>
    <w:rsid w:val="00341D57"/>
    <w:rPr>
      <w:rFonts w:ascii="Times Armenian" w:hAnsi="Times Armenian"/>
      <w:sz w:val="24"/>
      <w:lang w:val="fr-FR" w:eastAsia="en-US" w:bidi="ar-SA"/>
    </w:rPr>
  </w:style>
  <w:style w:type="character" w:customStyle="1" w:styleId="CharChar16">
    <w:name w:val="Char Char16"/>
    <w:rsid w:val="00341D57"/>
    <w:rPr>
      <w:b/>
      <w:sz w:val="32"/>
      <w:lang w:val="en-GB" w:eastAsia="en-US" w:bidi="ar-SA"/>
    </w:rPr>
  </w:style>
  <w:style w:type="character" w:customStyle="1" w:styleId="CharChar14">
    <w:name w:val="Char Char14"/>
    <w:rsid w:val="00341D57"/>
    <w:rPr>
      <w:sz w:val="22"/>
      <w:lang w:val="en-GB" w:eastAsia="en-US" w:bidi="ar-SA"/>
    </w:rPr>
  </w:style>
  <w:style w:type="character" w:customStyle="1" w:styleId="CharChar15">
    <w:name w:val="Char Char15"/>
    <w:rsid w:val="00341D57"/>
    <w:rPr>
      <w:sz w:val="36"/>
      <w:lang w:val="en-GB" w:eastAsia="en-US" w:bidi="ar-SA"/>
    </w:rPr>
  </w:style>
  <w:style w:type="character" w:customStyle="1" w:styleId="CharChar13">
    <w:name w:val="Char Char13"/>
    <w:rsid w:val="00341D57"/>
    <w:rPr>
      <w:sz w:val="22"/>
      <w:lang w:val="en-GB" w:eastAsia="en-US" w:bidi="ar-SA"/>
    </w:rPr>
  </w:style>
  <w:style w:type="character" w:customStyle="1" w:styleId="CharChar12">
    <w:name w:val="Char Char12"/>
    <w:rsid w:val="00341D57"/>
    <w:rPr>
      <w:sz w:val="22"/>
      <w:lang w:val="en-GB" w:eastAsia="en-US" w:bidi="ar-SA"/>
    </w:rPr>
  </w:style>
  <w:style w:type="character" w:customStyle="1" w:styleId="CharChar11">
    <w:name w:val="Char Char11"/>
    <w:rsid w:val="00341D57"/>
    <w:rPr>
      <w:rFonts w:ascii="Times Armenian" w:hAnsi="Times Armenian"/>
      <w:b/>
      <w:bCs/>
      <w:sz w:val="32"/>
      <w:szCs w:val="24"/>
      <w:lang w:val="fr-FR" w:eastAsia="en-US" w:bidi="ar-SA"/>
    </w:rPr>
  </w:style>
  <w:style w:type="character" w:customStyle="1" w:styleId="CharChar10">
    <w:name w:val="Char Char10"/>
    <w:rsid w:val="00341D57"/>
    <w:rPr>
      <w:rFonts w:ascii="Times Armenian" w:hAnsi="Times Armenian"/>
      <w:color w:val="993300"/>
      <w:sz w:val="22"/>
      <w:szCs w:val="24"/>
      <w:lang w:val="hy-AM" w:eastAsia="en-US" w:bidi="ar-SA"/>
    </w:rPr>
  </w:style>
  <w:style w:type="character" w:styleId="Emphasis">
    <w:name w:val="Emphasis"/>
    <w:qFormat/>
    <w:rsid w:val="00341D57"/>
    <w:rPr>
      <w:i/>
      <w:iCs/>
    </w:rPr>
  </w:style>
  <w:style w:type="character" w:customStyle="1" w:styleId="CharChar9">
    <w:name w:val="Char Char9"/>
    <w:rsid w:val="00341D57"/>
    <w:rPr>
      <w:rFonts w:ascii="Times Armenian" w:hAnsi="Times Armenian"/>
      <w:b/>
      <w:i/>
      <w:sz w:val="24"/>
      <w:u w:val="single"/>
      <w:lang w:val="hy-AM" w:eastAsia="en-US" w:bidi="ar-SA"/>
    </w:rPr>
  </w:style>
  <w:style w:type="character" w:customStyle="1" w:styleId="TitleChar">
    <w:name w:val="Title Char"/>
    <w:link w:val="Title"/>
    <w:rsid w:val="00827FDA"/>
    <w:rPr>
      <w:rFonts w:ascii="Arial Armenian" w:hAnsi="Arial Armenian"/>
      <w:b/>
      <w:noProof/>
      <w:sz w:val="24"/>
      <w:szCs w:val="22"/>
      <w:lang w:val="hy-AM" w:eastAsia="en-US"/>
    </w:rPr>
  </w:style>
  <w:style w:type="character" w:customStyle="1" w:styleId="SubtitleChar">
    <w:name w:val="Subtitle Char"/>
    <w:link w:val="Subtitle"/>
    <w:rsid w:val="00827FDA"/>
    <w:rPr>
      <w:rFonts w:ascii="Times Armenian" w:hAnsi="Times Armenian"/>
      <w:b/>
      <w:sz w:val="24"/>
      <w:lang w:val="en-US" w:eastAsia="en-US"/>
    </w:rPr>
  </w:style>
  <w:style w:type="character" w:customStyle="1" w:styleId="PlainTextChar">
    <w:name w:val="Plain Text Char"/>
    <w:link w:val="PlainText"/>
    <w:rsid w:val="00827FDA"/>
    <w:rPr>
      <w:rFonts w:ascii="Courier New" w:hAnsi="Courier New" w:cs="Courier New"/>
      <w:lang w:val="en-US" w:eastAsia="en-US"/>
    </w:rPr>
  </w:style>
  <w:style w:type="character" w:customStyle="1" w:styleId="CommentTextChar">
    <w:name w:val="Comment Text Char"/>
    <w:link w:val="CommentText"/>
    <w:rsid w:val="00827FDA"/>
    <w:rPr>
      <w:lang w:val="en-GB" w:eastAsia="en-US"/>
    </w:rPr>
  </w:style>
  <w:style w:type="character" w:customStyle="1" w:styleId="CharChar20">
    <w:name w:val="Char Char2"/>
    <w:rsid w:val="009A0A97"/>
    <w:rPr>
      <w:rFonts w:ascii="GHEA Grapalat" w:hAnsi="GHEA Grapalat"/>
      <w:iCs/>
      <w:sz w:val="16"/>
      <w:szCs w:val="16"/>
      <w:lang w:val="en-GB" w:eastAsia="en-US" w:bidi="ar-SA"/>
    </w:rPr>
  </w:style>
  <w:style w:type="numbering" w:customStyle="1" w:styleId="NoList1">
    <w:name w:val="No List1"/>
    <w:next w:val="NoList"/>
    <w:uiPriority w:val="99"/>
    <w:semiHidden/>
    <w:unhideWhenUsed/>
    <w:rsid w:val="009A0A97"/>
  </w:style>
  <w:style w:type="numbering" w:customStyle="1" w:styleId="NoList11">
    <w:name w:val="No List11"/>
    <w:next w:val="NoList"/>
    <w:semiHidden/>
    <w:rsid w:val="009A0A97"/>
  </w:style>
  <w:style w:type="table" w:customStyle="1" w:styleId="TableGrid1">
    <w:name w:val="Table Grid1"/>
    <w:basedOn w:val="TableNormal"/>
    <w:next w:val="TableGrid"/>
    <w:uiPriority w:val="59"/>
    <w:rsid w:val="009A0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41">
    <w:name w:val="Table List 41"/>
    <w:basedOn w:val="TableNormal"/>
    <w:next w:val="TableList4"/>
    <w:rsid w:val="009A0A97"/>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NormalWebChar">
    <w:name w:val="Normal (Web) Char"/>
    <w:link w:val="NormalWeb"/>
    <w:locked/>
    <w:rsid w:val="00053478"/>
    <w:rPr>
      <w:color w:val="000000"/>
      <w:sz w:val="18"/>
      <w:lang w:val="en-US"/>
    </w:rPr>
  </w:style>
  <w:style w:type="numbering" w:customStyle="1" w:styleId="NoList111">
    <w:name w:val="No List111"/>
    <w:next w:val="NoList"/>
    <w:semiHidden/>
    <w:rsid w:val="00053478"/>
  </w:style>
  <w:style w:type="character" w:customStyle="1" w:styleId="CharChar160">
    <w:name w:val="Char Char16"/>
    <w:uiPriority w:val="99"/>
    <w:rsid w:val="00053478"/>
    <w:rPr>
      <w:b/>
      <w:sz w:val="32"/>
      <w:lang w:val="en-GB" w:eastAsia="en-US" w:bidi="ar-SA"/>
    </w:rPr>
  </w:style>
  <w:style w:type="character" w:customStyle="1" w:styleId="CharChar140">
    <w:name w:val="Char Char14"/>
    <w:uiPriority w:val="99"/>
    <w:rsid w:val="00053478"/>
    <w:rPr>
      <w:sz w:val="22"/>
      <w:lang w:val="en-GB" w:eastAsia="en-US" w:bidi="ar-SA"/>
    </w:rPr>
  </w:style>
  <w:style w:type="character" w:customStyle="1" w:styleId="CharChar150">
    <w:name w:val="Char Char15"/>
    <w:uiPriority w:val="99"/>
    <w:rsid w:val="00053478"/>
    <w:rPr>
      <w:sz w:val="36"/>
      <w:lang w:val="en-GB" w:eastAsia="en-US" w:bidi="ar-SA"/>
    </w:rPr>
  </w:style>
  <w:style w:type="character" w:customStyle="1" w:styleId="CharChar130">
    <w:name w:val="Char Char13"/>
    <w:uiPriority w:val="99"/>
    <w:rsid w:val="00053478"/>
    <w:rPr>
      <w:sz w:val="22"/>
      <w:lang w:val="en-GB" w:eastAsia="en-US" w:bidi="ar-SA"/>
    </w:rPr>
  </w:style>
  <w:style w:type="character" w:customStyle="1" w:styleId="CharChar120">
    <w:name w:val="Char Char12"/>
    <w:uiPriority w:val="99"/>
    <w:rsid w:val="00053478"/>
    <w:rPr>
      <w:sz w:val="22"/>
      <w:lang w:val="en-GB" w:eastAsia="en-US" w:bidi="ar-SA"/>
    </w:rPr>
  </w:style>
  <w:style w:type="character" w:customStyle="1" w:styleId="CharChar110">
    <w:name w:val="Char Char11"/>
    <w:uiPriority w:val="99"/>
    <w:rsid w:val="00053478"/>
    <w:rPr>
      <w:rFonts w:ascii="Times Armenian" w:hAnsi="Times Armenian"/>
      <w:b/>
      <w:bCs/>
      <w:sz w:val="32"/>
      <w:szCs w:val="24"/>
      <w:lang w:val="fr-FR" w:eastAsia="en-US" w:bidi="ar-SA"/>
    </w:rPr>
  </w:style>
  <w:style w:type="character" w:customStyle="1" w:styleId="CharChar100">
    <w:name w:val="Char Char10"/>
    <w:uiPriority w:val="99"/>
    <w:rsid w:val="00053478"/>
    <w:rPr>
      <w:rFonts w:ascii="Times Armenian" w:hAnsi="Times Armenian"/>
      <w:color w:val="993300"/>
      <w:sz w:val="22"/>
      <w:szCs w:val="24"/>
      <w:lang w:val="hy-AM" w:eastAsia="en-US" w:bidi="ar-SA"/>
    </w:rPr>
  </w:style>
  <w:style w:type="character" w:customStyle="1" w:styleId="CharChar90">
    <w:name w:val="Char Char9"/>
    <w:uiPriority w:val="99"/>
    <w:rsid w:val="00053478"/>
    <w:rPr>
      <w:rFonts w:ascii="Times Armenian" w:hAnsi="Times Armenian"/>
      <w:b/>
      <w:i/>
      <w:sz w:val="24"/>
      <w:u w:val="single"/>
      <w:lang w:val="hy-AM" w:eastAsia="en-US" w:bidi="ar-SA"/>
    </w:rPr>
  </w:style>
  <w:style w:type="character" w:customStyle="1" w:styleId="BodyTextChar1">
    <w:name w:val="Body Text Char1"/>
    <w:aliases w:val="(Main Text) Char1,date Char1,Body Text (Main text) Char1"/>
    <w:semiHidden/>
    <w:rsid w:val="00053478"/>
    <w:rPr>
      <w:rFonts w:eastAsia="Batang"/>
      <w:sz w:val="24"/>
      <w:szCs w:val="24"/>
    </w:rPr>
  </w:style>
  <w:style w:type="character" w:customStyle="1" w:styleId="NoSpacingChar">
    <w:name w:val="No Spacing Char"/>
    <w:link w:val="NoSpacing"/>
    <w:rsid w:val="00053478"/>
    <w:rPr>
      <w:rFonts w:ascii="Calibri" w:eastAsia="Calibri" w:hAnsi="Calibri"/>
      <w:sz w:val="22"/>
      <w:szCs w:val="22"/>
      <w:lang w:val="en-US" w:eastAsia="en-US" w:bidi="ar-SA"/>
    </w:rPr>
  </w:style>
  <w:style w:type="character" w:customStyle="1" w:styleId="Heading4Char1">
    <w:name w:val="Heading 4 Char1"/>
    <w:aliases w:val="Centred Char1"/>
    <w:semiHidden/>
    <w:rsid w:val="00053478"/>
    <w:rPr>
      <w:rFonts w:ascii="Cambria" w:eastAsia="Times New Roman" w:hAnsi="Cambria" w:cs="Times New Roman"/>
      <w:b/>
      <w:bCs/>
      <w:i/>
      <w:iCs/>
      <w:color w:val="4F81BD"/>
      <w:sz w:val="24"/>
      <w:szCs w:val="24"/>
    </w:rPr>
  </w:style>
  <w:style w:type="character" w:customStyle="1" w:styleId="Heading5Char1">
    <w:name w:val="Heading 5 Char1"/>
    <w:aliases w:val="Side Char1"/>
    <w:semiHidden/>
    <w:rsid w:val="00053478"/>
    <w:rPr>
      <w:rFonts w:ascii="Cambria" w:eastAsia="Times New Roman" w:hAnsi="Cambria" w:cs="Times New Roman"/>
      <w:color w:val="243F60"/>
      <w:sz w:val="24"/>
      <w:szCs w:val="24"/>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
    <w:link w:val="ListParagraph"/>
    <w:uiPriority w:val="34"/>
    <w:locked/>
    <w:rsid w:val="00053478"/>
    <w:rPr>
      <w:rFonts w:ascii="Calibri" w:eastAsia="Calibri" w:hAnsi="Calibri"/>
      <w:sz w:val="22"/>
      <w:szCs w:val="22"/>
      <w:lang w:val="en-US" w:eastAsia="en-US" w:bidi="en-US"/>
    </w:rPr>
  </w:style>
  <w:style w:type="paragraph" w:customStyle="1" w:styleId="StyleGHEAGrapalatJustifiedBefore12pt">
    <w:name w:val="Style GHEA Grapalat Justified Before:  12 pt"/>
    <w:basedOn w:val="Normal"/>
    <w:link w:val="StyleGHEAGrapalatJustifiedBefore12ptChar"/>
    <w:rsid w:val="00053478"/>
    <w:pPr>
      <w:numPr>
        <w:numId w:val="1"/>
      </w:numPr>
      <w:spacing w:before="240" w:after="240"/>
      <w:jc w:val="both"/>
    </w:pPr>
    <w:rPr>
      <w:rFonts w:ascii="GHEA Grapalat" w:hAnsi="GHEA Grapalat"/>
      <w:szCs w:val="20"/>
    </w:rPr>
  </w:style>
  <w:style w:type="character" w:customStyle="1" w:styleId="StyleGHEAGrapalatJustifiedBefore12ptChar">
    <w:name w:val="Style GHEA Grapalat Justified Before:  12 pt Char"/>
    <w:link w:val="StyleGHEAGrapalatJustifiedBefore12pt"/>
    <w:rsid w:val="00053478"/>
    <w:rPr>
      <w:rFonts w:ascii="GHEA Grapalat" w:hAnsi="GHEA Grapalat"/>
      <w:sz w:val="24"/>
      <w:lang w:val="en-US" w:eastAsia="en-US"/>
    </w:rPr>
  </w:style>
  <w:style w:type="character" w:customStyle="1" w:styleId="BodyText2Char1">
    <w:name w:val="Body Text 2 Char1"/>
    <w:uiPriority w:val="99"/>
    <w:semiHidden/>
    <w:rsid w:val="00053478"/>
    <w:rPr>
      <w:lang w:val="en-GB" w:eastAsia="en-US"/>
    </w:rPr>
  </w:style>
  <w:style w:type="table" w:styleId="TableWeb1">
    <w:name w:val="Table Web 1"/>
    <w:basedOn w:val="TableNormal"/>
    <w:rsid w:val="001A2398"/>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A2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rsid w:val="001A2398"/>
    <w:rPr>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1A2398"/>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5">
    <w:name w:val="Table Grid 5"/>
    <w:basedOn w:val="TableNormal"/>
    <w:rsid w:val="001A2398"/>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Professional">
    <w:name w:val="Table Professional"/>
    <w:basedOn w:val="TableNormal"/>
    <w:rsid w:val="001A2398"/>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7">
    <w:name w:val="Table Grid 7"/>
    <w:basedOn w:val="TableNormal"/>
    <w:rsid w:val="001A2398"/>
    <w:rPr>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A2398"/>
    <w:rPr>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3">
    <w:name w:val="Table Grid 3"/>
    <w:basedOn w:val="TableNormal"/>
    <w:rsid w:val="001A2398"/>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0">
    <w:name w:val="Table Grid 1"/>
    <w:basedOn w:val="TableNormal"/>
    <w:rsid w:val="001A2398"/>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rsid w:val="001A2398"/>
    <w:pPr>
      <w:overflowPunct/>
      <w:autoSpaceDE/>
      <w:autoSpaceDN/>
      <w:adjustRightInd/>
      <w:textAlignment w:val="auto"/>
    </w:pPr>
    <w:rPr>
      <w:b/>
      <w:bCs/>
      <w:lang w:val="en-US"/>
    </w:rPr>
  </w:style>
  <w:style w:type="character" w:customStyle="1" w:styleId="CommentSubjectChar">
    <w:name w:val="Comment Subject Char"/>
    <w:basedOn w:val="CommentTextChar"/>
    <w:link w:val="CommentSubject"/>
    <w:rsid w:val="001A2398"/>
    <w:rPr>
      <w:b/>
      <w:bCs/>
      <w:lang w:val="en-US" w:eastAsia="en-US"/>
    </w:rPr>
  </w:style>
  <w:style w:type="table" w:customStyle="1" w:styleId="TableList42">
    <w:name w:val="Table List 42"/>
    <w:basedOn w:val="TableNormal"/>
    <w:next w:val="TableList4"/>
    <w:rsid w:val="001A2398"/>
    <w:pPr>
      <w:spacing w:after="200" w:line="276" w:lineRule="auto"/>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411">
    <w:name w:val="Table List 411"/>
    <w:basedOn w:val="TableNormal"/>
    <w:next w:val="TableList4"/>
    <w:rsid w:val="001A2398"/>
    <w:pPr>
      <w:spacing w:after="200" w:line="276" w:lineRule="auto"/>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Revision">
    <w:name w:val="Revision"/>
    <w:hidden/>
    <w:uiPriority w:val="99"/>
    <w:semiHidden/>
    <w:rsid w:val="001A2398"/>
    <w:rPr>
      <w:sz w:val="24"/>
      <w:szCs w:val="24"/>
      <w:lang w:val="en-US" w:eastAsia="en-US"/>
    </w:rPr>
  </w:style>
  <w:style w:type="paragraph" w:customStyle="1" w:styleId="Char1">
    <w:name w:val="Char"/>
    <w:basedOn w:val="Normal"/>
    <w:rsid w:val="0090094F"/>
    <w:rPr>
      <w:lang w:val="pl-PL" w:eastAsia="pl-PL"/>
    </w:rPr>
  </w:style>
  <w:style w:type="paragraph" w:customStyle="1" w:styleId="CharChar3">
    <w:name w:val="Char Char"/>
    <w:basedOn w:val="Normal"/>
    <w:uiPriority w:val="99"/>
    <w:rsid w:val="00C379D4"/>
    <w:pPr>
      <w:spacing w:after="160" w:line="240" w:lineRule="exact"/>
    </w:pPr>
    <w:rPr>
      <w:rFonts w:ascii="Arial" w:hAnsi="Arial" w:cs="Arial"/>
      <w:sz w:val="20"/>
      <w:szCs w:val="20"/>
    </w:rPr>
  </w:style>
  <w:style w:type="paragraph" w:customStyle="1" w:styleId="Char1CharCharCharCharCharCharCharCharCharCharCharChar1">
    <w:name w:val="Char1 Char Char Char Char Char Char Char Char Char Char Char Char"/>
    <w:basedOn w:val="Normal"/>
    <w:uiPriority w:val="99"/>
    <w:rsid w:val="00C379D4"/>
    <w:pPr>
      <w:spacing w:after="160" w:line="240" w:lineRule="exact"/>
    </w:pPr>
    <w:rPr>
      <w:rFonts w:ascii="Arial" w:hAnsi="Arial" w:cs="Arial"/>
      <w:sz w:val="20"/>
      <w:szCs w:val="20"/>
    </w:rPr>
  </w:style>
  <w:style w:type="paragraph" w:customStyle="1" w:styleId="CharCharChar4">
    <w:name w:val="Char Char Char"/>
    <w:basedOn w:val="Normal"/>
    <w:uiPriority w:val="99"/>
    <w:rsid w:val="00C379D4"/>
    <w:pPr>
      <w:spacing w:after="160" w:line="240" w:lineRule="exact"/>
    </w:pPr>
    <w:rPr>
      <w:rFonts w:ascii="Arial" w:hAnsi="Arial" w:cs="Arial"/>
      <w:sz w:val="20"/>
      <w:szCs w:val="20"/>
    </w:rPr>
  </w:style>
  <w:style w:type="paragraph" w:customStyle="1" w:styleId="CharCharChar5">
    <w:name w:val="Char Char Char Знак Знак"/>
    <w:basedOn w:val="Normal"/>
    <w:uiPriority w:val="99"/>
    <w:rsid w:val="00C379D4"/>
    <w:pPr>
      <w:spacing w:after="160" w:line="240" w:lineRule="exact"/>
    </w:pPr>
    <w:rPr>
      <w:rFonts w:ascii="Arial" w:hAnsi="Arial" w:cs="Arial"/>
      <w:sz w:val="20"/>
      <w:szCs w:val="20"/>
    </w:rPr>
  </w:style>
  <w:style w:type="paragraph" w:customStyle="1" w:styleId="CharCharCharCharChar1">
    <w:name w:val="Char Char Char Char Char Знак Знак"/>
    <w:basedOn w:val="Normal"/>
    <w:uiPriority w:val="99"/>
    <w:rsid w:val="00C379D4"/>
    <w:pPr>
      <w:spacing w:after="160" w:line="240" w:lineRule="exact"/>
    </w:pPr>
    <w:rPr>
      <w:rFonts w:ascii="Arial" w:hAnsi="Arial" w:cs="Arial"/>
      <w:sz w:val="20"/>
      <w:szCs w:val="20"/>
    </w:rPr>
  </w:style>
  <w:style w:type="paragraph" w:customStyle="1" w:styleId="a2">
    <w:name w:val="Абзац списка"/>
    <w:basedOn w:val="Normal"/>
    <w:qFormat/>
    <w:rsid w:val="00C379D4"/>
    <w:pPr>
      <w:spacing w:after="200" w:line="276" w:lineRule="auto"/>
      <w:ind w:left="720"/>
      <w:contextualSpacing/>
    </w:pPr>
    <w:rPr>
      <w:rFonts w:ascii="Calibri" w:eastAsia="Calibri" w:hAnsi="Calibri"/>
      <w:sz w:val="22"/>
      <w:szCs w:val="22"/>
      <w:lang w:val="ru-RU"/>
    </w:rPr>
  </w:style>
  <w:style w:type="paragraph" w:customStyle="1" w:styleId="a3">
    <w:name w:val="Знак Знак"/>
    <w:basedOn w:val="Normal"/>
    <w:rsid w:val="00C379D4"/>
    <w:pPr>
      <w:spacing w:after="160" w:line="240" w:lineRule="exact"/>
    </w:pPr>
    <w:rPr>
      <w:rFonts w:ascii="Arial" w:hAnsi="Arial" w:cs="Arial"/>
      <w:sz w:val="20"/>
      <w:szCs w:val="20"/>
    </w:rPr>
  </w:style>
  <w:style w:type="paragraph" w:customStyle="1" w:styleId="CharCharCharCharCharCharCharCharCharCharCharCharCharCharChar1">
    <w:name w:val="Char Char Char Char Знак Char Знак Char Char Char Char Char Char Char Char Char Char"/>
    <w:basedOn w:val="Normal"/>
    <w:uiPriority w:val="99"/>
    <w:rsid w:val="00C379D4"/>
    <w:pPr>
      <w:tabs>
        <w:tab w:val="left" w:pos="709"/>
      </w:tabs>
    </w:pPr>
    <w:rPr>
      <w:rFonts w:ascii="Tahoma" w:hAnsi="Tahoma"/>
      <w:lang w:val="pl-PL" w:eastAsia="pl-PL"/>
    </w:rPr>
  </w:style>
  <w:style w:type="character" w:customStyle="1" w:styleId="CharChar161">
    <w:name w:val="Char Char16"/>
    <w:uiPriority w:val="99"/>
    <w:rsid w:val="00C379D4"/>
    <w:rPr>
      <w:b/>
      <w:sz w:val="32"/>
      <w:lang w:val="en-GB" w:eastAsia="en-US" w:bidi="ar-SA"/>
    </w:rPr>
  </w:style>
  <w:style w:type="character" w:customStyle="1" w:styleId="CharChar141">
    <w:name w:val="Char Char14"/>
    <w:uiPriority w:val="99"/>
    <w:rsid w:val="00C379D4"/>
    <w:rPr>
      <w:sz w:val="22"/>
      <w:lang w:val="en-GB" w:eastAsia="en-US" w:bidi="ar-SA"/>
    </w:rPr>
  </w:style>
  <w:style w:type="character" w:customStyle="1" w:styleId="CharChar151">
    <w:name w:val="Char Char15"/>
    <w:uiPriority w:val="99"/>
    <w:rsid w:val="00C379D4"/>
    <w:rPr>
      <w:sz w:val="36"/>
      <w:lang w:val="en-GB" w:eastAsia="en-US" w:bidi="ar-SA"/>
    </w:rPr>
  </w:style>
  <w:style w:type="character" w:customStyle="1" w:styleId="CharChar131">
    <w:name w:val="Char Char13"/>
    <w:uiPriority w:val="99"/>
    <w:rsid w:val="00C379D4"/>
    <w:rPr>
      <w:sz w:val="22"/>
      <w:lang w:val="en-GB" w:eastAsia="en-US" w:bidi="ar-SA"/>
    </w:rPr>
  </w:style>
  <w:style w:type="character" w:customStyle="1" w:styleId="CharChar121">
    <w:name w:val="Char Char12"/>
    <w:uiPriority w:val="99"/>
    <w:rsid w:val="00C379D4"/>
    <w:rPr>
      <w:sz w:val="22"/>
      <w:lang w:val="en-GB" w:eastAsia="en-US" w:bidi="ar-SA"/>
    </w:rPr>
  </w:style>
  <w:style w:type="character" w:customStyle="1" w:styleId="CharChar111">
    <w:name w:val="Char Char11"/>
    <w:uiPriority w:val="99"/>
    <w:rsid w:val="00C379D4"/>
    <w:rPr>
      <w:rFonts w:ascii="Times Armenian" w:hAnsi="Times Armenian"/>
      <w:b/>
      <w:bCs/>
      <w:sz w:val="32"/>
      <w:szCs w:val="24"/>
      <w:lang w:val="fr-FR" w:eastAsia="en-US" w:bidi="ar-SA"/>
    </w:rPr>
  </w:style>
  <w:style w:type="character" w:customStyle="1" w:styleId="CharChar101">
    <w:name w:val="Char Char10"/>
    <w:uiPriority w:val="99"/>
    <w:rsid w:val="00C379D4"/>
    <w:rPr>
      <w:rFonts w:ascii="Times Armenian" w:hAnsi="Times Armenian"/>
      <w:color w:val="993300"/>
      <w:sz w:val="22"/>
      <w:szCs w:val="24"/>
      <w:lang w:val="hy-AM" w:eastAsia="en-US" w:bidi="ar-SA"/>
    </w:rPr>
  </w:style>
  <w:style w:type="character" w:customStyle="1" w:styleId="CharChar91">
    <w:name w:val="Char Char9"/>
    <w:uiPriority w:val="99"/>
    <w:rsid w:val="00C379D4"/>
    <w:rPr>
      <w:rFonts w:ascii="Times Armenian" w:hAnsi="Times Armenian"/>
      <w:b/>
      <w:i/>
      <w:sz w:val="24"/>
      <w:u w:val="single"/>
      <w:lang w:val="hy-AM" w:eastAsia="en-US" w:bidi="ar-SA"/>
    </w:rPr>
  </w:style>
  <w:style w:type="character" w:customStyle="1" w:styleId="BodyTextIndentChar2">
    <w:name w:val="Body Text Indent Char2"/>
    <w:aliases w:val="(Table Source)1 Char1"/>
    <w:locked/>
    <w:rsid w:val="00C379D4"/>
    <w:rPr>
      <w:rFonts w:ascii="Times New Roman" w:hAnsi="Times New Roman" w:cs="Times New Roman"/>
      <w:sz w:val="20"/>
      <w:szCs w:val="20"/>
      <w:lang w:val="en-GB"/>
    </w:rPr>
  </w:style>
  <w:style w:type="paragraph" w:customStyle="1" w:styleId="Char10">
    <w:name w:val="Char1"/>
    <w:basedOn w:val="Normal"/>
    <w:locked/>
    <w:rsid w:val="00C379D4"/>
    <w:pPr>
      <w:spacing w:after="160"/>
    </w:pPr>
    <w:rPr>
      <w:rFonts w:ascii="Verdana" w:eastAsia="Batang" w:hAnsi="Verdana" w:cs="Verdana"/>
    </w:rPr>
  </w:style>
  <w:style w:type="paragraph" w:customStyle="1" w:styleId="a4">
    <w:name w:val="Рецензия"/>
    <w:hidden/>
    <w:uiPriority w:val="99"/>
    <w:semiHidden/>
    <w:rsid w:val="00C379D4"/>
    <w:rPr>
      <w:rFonts w:ascii="Arial Armenian" w:hAnsi="Arial Armenian"/>
      <w:sz w:val="22"/>
      <w:szCs w:val="22"/>
      <w:lang w:val="en-US"/>
    </w:rPr>
  </w:style>
  <w:style w:type="paragraph" w:customStyle="1" w:styleId="font11">
    <w:name w:val="font11"/>
    <w:basedOn w:val="Normal"/>
    <w:rsid w:val="00C379D4"/>
    <w:pPr>
      <w:spacing w:before="100" w:after="100"/>
    </w:pPr>
    <w:rPr>
      <w:rFonts w:eastAsia="SimSun"/>
      <w:color w:val="000000"/>
      <w:sz w:val="16"/>
      <w:szCs w:val="16"/>
    </w:rPr>
  </w:style>
  <w:style w:type="paragraph" w:customStyle="1" w:styleId="font12">
    <w:name w:val="font12"/>
    <w:basedOn w:val="Normal"/>
    <w:rsid w:val="00C379D4"/>
    <w:pPr>
      <w:spacing w:before="100" w:after="100"/>
    </w:pPr>
    <w:rPr>
      <w:rFonts w:eastAsia="SimSun"/>
      <w:color w:val="000000"/>
      <w:sz w:val="16"/>
      <w:szCs w:val="16"/>
    </w:rPr>
  </w:style>
  <w:style w:type="paragraph" w:customStyle="1" w:styleId="font13">
    <w:name w:val="font13"/>
    <w:basedOn w:val="Normal"/>
    <w:rsid w:val="00C379D4"/>
    <w:pPr>
      <w:spacing w:before="100" w:after="100"/>
    </w:pPr>
    <w:rPr>
      <w:rFonts w:eastAsia="SimSun"/>
      <w:b/>
      <w:bCs/>
      <w:color w:val="000000"/>
      <w:sz w:val="16"/>
      <w:szCs w:val="16"/>
    </w:rPr>
  </w:style>
  <w:style w:type="paragraph" w:customStyle="1" w:styleId="font14">
    <w:name w:val="font14"/>
    <w:basedOn w:val="Normal"/>
    <w:rsid w:val="00C379D4"/>
    <w:pPr>
      <w:spacing w:before="100" w:after="100"/>
    </w:pPr>
    <w:rPr>
      <w:rFonts w:eastAsia="SimSun"/>
      <w:i/>
      <w:iCs/>
      <w:sz w:val="20"/>
      <w:szCs w:val="20"/>
    </w:rPr>
  </w:style>
  <w:style w:type="paragraph" w:customStyle="1" w:styleId="font15">
    <w:name w:val="font15"/>
    <w:basedOn w:val="Normal"/>
    <w:rsid w:val="00C379D4"/>
    <w:pPr>
      <w:spacing w:before="100" w:after="100"/>
    </w:pPr>
    <w:rPr>
      <w:rFonts w:eastAsia="SimSun"/>
      <w:i/>
      <w:iCs/>
      <w:sz w:val="28"/>
      <w:szCs w:val="28"/>
    </w:rPr>
  </w:style>
  <w:style w:type="paragraph" w:customStyle="1" w:styleId="xl50">
    <w:name w:val="xl50"/>
    <w:basedOn w:val="Normal"/>
    <w:rsid w:val="00C379D4"/>
    <w:pPr>
      <w:pBdr>
        <w:top w:val="single" w:sz="4" w:space="0" w:color="auto"/>
        <w:left w:val="single" w:sz="8" w:space="21" w:color="auto"/>
        <w:bottom w:val="single" w:sz="4" w:space="0" w:color="auto"/>
        <w:right w:val="single" w:sz="4" w:space="0" w:color="auto"/>
      </w:pBdr>
      <w:shd w:val="clear" w:color="auto" w:fill="C0C0C0"/>
      <w:spacing w:before="100" w:after="100"/>
    </w:pPr>
    <w:rPr>
      <w:rFonts w:eastAsia="SimSun"/>
      <w:i/>
      <w:iCs/>
    </w:rPr>
  </w:style>
  <w:style w:type="paragraph" w:customStyle="1" w:styleId="xl51">
    <w:name w:val="xl51"/>
    <w:basedOn w:val="Normal"/>
    <w:rsid w:val="00C379D4"/>
    <w:pPr>
      <w:pBdr>
        <w:top w:val="single" w:sz="4" w:space="0" w:color="auto"/>
        <w:left w:val="single" w:sz="8" w:space="21" w:color="auto"/>
        <w:bottom w:val="single" w:sz="4" w:space="0" w:color="auto"/>
        <w:right w:val="single" w:sz="4" w:space="0" w:color="auto"/>
      </w:pBdr>
      <w:shd w:val="clear" w:color="auto" w:fill="C0C0C0"/>
      <w:spacing w:before="100" w:after="100"/>
    </w:pPr>
    <w:rPr>
      <w:rFonts w:eastAsia="SimSun"/>
      <w:i/>
      <w:iCs/>
    </w:rPr>
  </w:style>
  <w:style w:type="paragraph" w:customStyle="1" w:styleId="xl52">
    <w:name w:val="xl52"/>
    <w:basedOn w:val="Normal"/>
    <w:rsid w:val="00C379D4"/>
    <w:pPr>
      <w:pBdr>
        <w:top w:val="single" w:sz="4" w:space="0" w:color="auto"/>
        <w:left w:val="single" w:sz="8" w:space="21" w:color="auto"/>
        <w:bottom w:val="single" w:sz="4" w:space="0" w:color="auto"/>
        <w:right w:val="single" w:sz="4" w:space="0" w:color="auto"/>
      </w:pBdr>
      <w:shd w:val="clear" w:color="auto" w:fill="FFFFFF"/>
      <w:spacing w:before="100" w:after="100"/>
    </w:pPr>
    <w:rPr>
      <w:rFonts w:eastAsia="SimSun"/>
      <w:b/>
      <w:bCs/>
    </w:rPr>
  </w:style>
  <w:style w:type="paragraph" w:customStyle="1" w:styleId="xl53">
    <w:name w:val="xl53"/>
    <w:basedOn w:val="Normal"/>
    <w:rsid w:val="00C379D4"/>
    <w:pPr>
      <w:pBdr>
        <w:top w:val="single" w:sz="4" w:space="0" w:color="auto"/>
        <w:left w:val="single" w:sz="8" w:space="31" w:color="auto"/>
        <w:bottom w:val="single" w:sz="4" w:space="0" w:color="auto"/>
        <w:right w:val="single" w:sz="4" w:space="0" w:color="auto"/>
      </w:pBdr>
      <w:shd w:val="clear" w:color="auto" w:fill="FFFFFF"/>
      <w:spacing w:before="100" w:after="100"/>
    </w:pPr>
    <w:rPr>
      <w:rFonts w:eastAsia="SimSun"/>
    </w:rPr>
  </w:style>
  <w:style w:type="paragraph" w:customStyle="1" w:styleId="xl54">
    <w:name w:val="xl54"/>
    <w:basedOn w:val="Normal"/>
    <w:rsid w:val="00C379D4"/>
    <w:pPr>
      <w:pBdr>
        <w:top w:val="single" w:sz="4" w:space="0" w:color="auto"/>
        <w:left w:val="single" w:sz="8" w:space="31" w:color="auto"/>
        <w:bottom w:val="single" w:sz="4" w:space="0" w:color="auto"/>
        <w:right w:val="single" w:sz="4" w:space="0" w:color="auto"/>
      </w:pBdr>
      <w:shd w:val="clear" w:color="auto" w:fill="C0C0C0"/>
      <w:spacing w:before="100" w:after="100"/>
    </w:pPr>
    <w:rPr>
      <w:rFonts w:eastAsia="SimSun"/>
    </w:rPr>
  </w:style>
  <w:style w:type="paragraph" w:customStyle="1" w:styleId="xl55">
    <w:name w:val="xl55"/>
    <w:basedOn w:val="Normal"/>
    <w:rsid w:val="00C379D4"/>
    <w:pPr>
      <w:pBdr>
        <w:top w:val="single" w:sz="4" w:space="0" w:color="auto"/>
        <w:left w:val="single" w:sz="8" w:space="31" w:color="auto"/>
        <w:bottom w:val="single" w:sz="4" w:space="0" w:color="auto"/>
        <w:right w:val="single" w:sz="4" w:space="0" w:color="auto"/>
      </w:pBdr>
      <w:shd w:val="clear" w:color="auto" w:fill="C0C0C0"/>
      <w:spacing w:before="100" w:after="100"/>
    </w:pPr>
    <w:rPr>
      <w:rFonts w:eastAsia="SimSun"/>
    </w:rPr>
  </w:style>
  <w:style w:type="paragraph" w:customStyle="1" w:styleId="xl56">
    <w:name w:val="xl56"/>
    <w:basedOn w:val="Normal"/>
    <w:rsid w:val="00C379D4"/>
    <w:pPr>
      <w:pBdr>
        <w:top w:val="single" w:sz="4" w:space="0" w:color="auto"/>
        <w:left w:val="single" w:sz="8" w:space="31" w:color="auto"/>
        <w:bottom w:val="single" w:sz="4" w:space="0" w:color="auto"/>
        <w:right w:val="single" w:sz="4" w:space="0" w:color="auto"/>
      </w:pBdr>
      <w:spacing w:before="100" w:after="100"/>
    </w:pPr>
    <w:rPr>
      <w:rFonts w:eastAsia="SimSun"/>
    </w:rPr>
  </w:style>
  <w:style w:type="paragraph" w:customStyle="1" w:styleId="xl57">
    <w:name w:val="xl57"/>
    <w:basedOn w:val="Normal"/>
    <w:rsid w:val="00C379D4"/>
    <w:pPr>
      <w:pBdr>
        <w:top w:val="single" w:sz="4" w:space="0" w:color="auto"/>
        <w:left w:val="single" w:sz="8" w:space="31" w:color="auto"/>
        <w:bottom w:val="single" w:sz="4" w:space="0" w:color="auto"/>
        <w:right w:val="single" w:sz="4" w:space="0" w:color="auto"/>
      </w:pBdr>
      <w:shd w:val="clear" w:color="auto" w:fill="C0C0C0"/>
      <w:spacing w:before="100" w:after="100"/>
    </w:pPr>
    <w:rPr>
      <w:rFonts w:eastAsia="SimSun"/>
    </w:rPr>
  </w:style>
  <w:style w:type="paragraph" w:customStyle="1" w:styleId="xl58">
    <w:name w:val="xl58"/>
    <w:basedOn w:val="Normal"/>
    <w:rsid w:val="00C379D4"/>
    <w:pPr>
      <w:pBdr>
        <w:top w:val="single" w:sz="4" w:space="0" w:color="auto"/>
        <w:left w:val="single" w:sz="8" w:space="31" w:color="auto"/>
        <w:bottom w:val="single" w:sz="4" w:space="0" w:color="auto"/>
        <w:right w:val="single" w:sz="4" w:space="0" w:color="auto"/>
      </w:pBdr>
      <w:shd w:val="clear" w:color="auto" w:fill="C0C0C0"/>
      <w:spacing w:before="100" w:after="100"/>
    </w:pPr>
    <w:rPr>
      <w:rFonts w:eastAsia="SimSun"/>
    </w:rPr>
  </w:style>
  <w:style w:type="paragraph" w:customStyle="1" w:styleId="xl59">
    <w:name w:val="xl59"/>
    <w:basedOn w:val="Normal"/>
    <w:rsid w:val="00C379D4"/>
    <w:pPr>
      <w:pBdr>
        <w:top w:val="single" w:sz="4" w:space="0" w:color="auto"/>
        <w:left w:val="single" w:sz="8" w:space="31" w:color="auto"/>
        <w:bottom w:val="single" w:sz="4" w:space="0" w:color="auto"/>
        <w:right w:val="single" w:sz="4" w:space="0" w:color="auto"/>
      </w:pBdr>
      <w:shd w:val="clear" w:color="auto" w:fill="C0C0C0"/>
      <w:spacing w:before="100" w:after="100"/>
    </w:pPr>
    <w:rPr>
      <w:rFonts w:eastAsia="SimSun"/>
    </w:rPr>
  </w:style>
  <w:style w:type="paragraph" w:customStyle="1" w:styleId="xl60">
    <w:name w:val="xl60"/>
    <w:basedOn w:val="Normal"/>
    <w:rsid w:val="00C379D4"/>
    <w:pPr>
      <w:pBdr>
        <w:top w:val="single" w:sz="4" w:space="0" w:color="auto"/>
        <w:left w:val="single" w:sz="8" w:space="31" w:color="auto"/>
        <w:bottom w:val="single" w:sz="4" w:space="0" w:color="auto"/>
        <w:right w:val="single" w:sz="4" w:space="0" w:color="auto"/>
      </w:pBdr>
      <w:shd w:val="clear" w:color="auto" w:fill="C0C0C0"/>
      <w:spacing w:before="100" w:after="100"/>
    </w:pPr>
    <w:rPr>
      <w:rFonts w:eastAsia="SimSun"/>
    </w:rPr>
  </w:style>
  <w:style w:type="paragraph" w:customStyle="1" w:styleId="xl61">
    <w:name w:val="xl61"/>
    <w:basedOn w:val="Normal"/>
    <w:rsid w:val="00C379D4"/>
    <w:pPr>
      <w:pBdr>
        <w:top w:val="single" w:sz="4" w:space="0" w:color="auto"/>
        <w:left w:val="single" w:sz="8" w:space="11" w:color="auto"/>
        <w:bottom w:val="single" w:sz="4" w:space="0" w:color="auto"/>
        <w:right w:val="single" w:sz="4" w:space="0" w:color="auto"/>
      </w:pBdr>
      <w:spacing w:before="100" w:after="100"/>
    </w:pPr>
    <w:rPr>
      <w:rFonts w:eastAsia="SimSun"/>
      <w:b/>
      <w:bCs/>
      <w:i/>
      <w:iCs/>
    </w:rPr>
  </w:style>
  <w:style w:type="paragraph" w:customStyle="1" w:styleId="xl62">
    <w:name w:val="xl62"/>
    <w:basedOn w:val="Normal"/>
    <w:rsid w:val="00C379D4"/>
    <w:pPr>
      <w:pBdr>
        <w:top w:val="single" w:sz="4" w:space="0" w:color="auto"/>
        <w:left w:val="single" w:sz="8" w:space="11" w:color="auto"/>
        <w:bottom w:val="single" w:sz="4" w:space="0" w:color="auto"/>
        <w:right w:val="single" w:sz="4" w:space="0" w:color="auto"/>
      </w:pBdr>
      <w:spacing w:before="100" w:after="100"/>
    </w:pPr>
    <w:rPr>
      <w:rFonts w:eastAsia="SimSun"/>
      <w:b/>
      <w:bCs/>
    </w:rPr>
  </w:style>
  <w:style w:type="paragraph" w:customStyle="1" w:styleId="xl63">
    <w:name w:val="xl63"/>
    <w:basedOn w:val="Normal"/>
    <w:rsid w:val="00C379D4"/>
    <w:pPr>
      <w:pBdr>
        <w:top w:val="single" w:sz="4" w:space="0" w:color="auto"/>
        <w:left w:val="single" w:sz="8" w:space="0" w:color="auto"/>
        <w:bottom w:val="single" w:sz="4" w:space="0" w:color="auto"/>
        <w:right w:val="single" w:sz="4" w:space="0" w:color="auto"/>
      </w:pBdr>
      <w:spacing w:before="100" w:after="100"/>
    </w:pPr>
    <w:rPr>
      <w:rFonts w:eastAsia="SimSun"/>
    </w:rPr>
  </w:style>
  <w:style w:type="paragraph" w:customStyle="1" w:styleId="xl64">
    <w:name w:val="xl64"/>
    <w:basedOn w:val="Normal"/>
    <w:rsid w:val="00C379D4"/>
    <w:pPr>
      <w:pBdr>
        <w:top w:val="single" w:sz="4" w:space="0" w:color="auto"/>
        <w:left w:val="single" w:sz="8" w:space="11" w:color="auto"/>
        <w:bottom w:val="single" w:sz="4" w:space="0" w:color="auto"/>
        <w:right w:val="single" w:sz="4" w:space="0" w:color="auto"/>
      </w:pBdr>
      <w:shd w:val="clear" w:color="auto" w:fill="C0C0C0"/>
      <w:spacing w:before="100" w:after="100"/>
    </w:pPr>
    <w:rPr>
      <w:rFonts w:eastAsia="SimSun"/>
      <w:i/>
      <w:iCs/>
    </w:rPr>
  </w:style>
  <w:style w:type="paragraph" w:customStyle="1" w:styleId="CharChar5">
    <w:name w:val="Char Char"/>
    <w:basedOn w:val="Normal"/>
    <w:rsid w:val="00684A0A"/>
    <w:pPr>
      <w:spacing w:after="160" w:line="240" w:lineRule="exact"/>
    </w:pPr>
    <w:rPr>
      <w:rFonts w:ascii="Arial" w:hAnsi="Arial" w:cs="Arial"/>
      <w:sz w:val="20"/>
      <w:szCs w:val="20"/>
    </w:rPr>
  </w:style>
  <w:style w:type="paragraph" w:customStyle="1" w:styleId="Char2">
    <w:name w:val="Char"/>
    <w:basedOn w:val="Normal"/>
    <w:next w:val="Normal"/>
    <w:rsid w:val="00684A0A"/>
    <w:pPr>
      <w:spacing w:after="160" w:line="240" w:lineRule="exact"/>
    </w:pPr>
    <w:rPr>
      <w:rFonts w:ascii="Tahoma" w:hAnsi="Tahoma"/>
      <w:szCs w:val="20"/>
    </w:rPr>
  </w:style>
  <w:style w:type="paragraph" w:customStyle="1" w:styleId="Char1CharCharCharCharCharCharCharCharCharCharCharChar2">
    <w:name w:val="Char1 Char Char Char Char Char Char Char Char Char Char Char Char"/>
    <w:basedOn w:val="Normal"/>
    <w:rsid w:val="00684A0A"/>
    <w:pPr>
      <w:spacing w:after="160" w:line="240" w:lineRule="exact"/>
    </w:pPr>
    <w:rPr>
      <w:rFonts w:ascii="Arial" w:hAnsi="Arial" w:cs="Arial"/>
      <w:sz w:val="20"/>
      <w:szCs w:val="20"/>
    </w:rPr>
  </w:style>
  <w:style w:type="paragraph" w:customStyle="1" w:styleId="CharCharChar6">
    <w:name w:val="Char Char Char"/>
    <w:basedOn w:val="Normal"/>
    <w:rsid w:val="00684A0A"/>
    <w:pPr>
      <w:spacing w:after="160" w:line="240" w:lineRule="exact"/>
    </w:pPr>
    <w:rPr>
      <w:rFonts w:ascii="Arial" w:hAnsi="Arial" w:cs="Arial"/>
      <w:sz w:val="20"/>
      <w:szCs w:val="20"/>
    </w:rPr>
  </w:style>
  <w:style w:type="paragraph" w:customStyle="1" w:styleId="CharCharChar7">
    <w:name w:val="Char Char Char Знак Знак"/>
    <w:basedOn w:val="Normal"/>
    <w:rsid w:val="00684A0A"/>
    <w:pPr>
      <w:spacing w:after="160" w:line="240" w:lineRule="exact"/>
    </w:pPr>
    <w:rPr>
      <w:rFonts w:ascii="Arial" w:hAnsi="Arial" w:cs="Arial"/>
      <w:sz w:val="20"/>
      <w:szCs w:val="20"/>
    </w:rPr>
  </w:style>
  <w:style w:type="paragraph" w:customStyle="1" w:styleId="CharCharCharCharChar2">
    <w:name w:val="Char Char Char Char Char Знак Знак"/>
    <w:basedOn w:val="Normal"/>
    <w:rsid w:val="00684A0A"/>
    <w:pPr>
      <w:spacing w:after="160" w:line="240" w:lineRule="exact"/>
    </w:pPr>
    <w:rPr>
      <w:rFonts w:ascii="Arial" w:hAnsi="Arial" w:cs="Arial"/>
      <w:sz w:val="20"/>
      <w:szCs w:val="20"/>
    </w:rPr>
  </w:style>
  <w:style w:type="paragraph" w:customStyle="1" w:styleId="a5">
    <w:name w:val="Знак Знак"/>
    <w:basedOn w:val="Normal"/>
    <w:rsid w:val="00684A0A"/>
    <w:pPr>
      <w:spacing w:after="160" w:line="240" w:lineRule="exact"/>
    </w:pPr>
    <w:rPr>
      <w:rFonts w:ascii="Arial" w:hAnsi="Arial" w:cs="Arial"/>
      <w:sz w:val="20"/>
      <w:szCs w:val="20"/>
    </w:rPr>
  </w:style>
  <w:style w:type="paragraph" w:customStyle="1" w:styleId="CharCharCharCharCharCharCharCharCharCharCharCharCharCharChar2">
    <w:name w:val="Char Char Char Char Знак Char Знак Char Char Char Char Char Char Char Char Char Char"/>
    <w:basedOn w:val="Normal"/>
    <w:rsid w:val="00684A0A"/>
    <w:pPr>
      <w:tabs>
        <w:tab w:val="left" w:pos="709"/>
      </w:tabs>
    </w:pPr>
    <w:rPr>
      <w:rFonts w:ascii="Tahoma" w:hAnsi="Tahoma"/>
      <w:lang w:val="pl-PL" w:eastAsia="pl-PL"/>
    </w:rPr>
  </w:style>
  <w:style w:type="character" w:customStyle="1" w:styleId="CharChar162">
    <w:name w:val="Char Char16"/>
    <w:rsid w:val="00684A0A"/>
    <w:rPr>
      <w:b/>
      <w:sz w:val="32"/>
      <w:lang w:val="en-GB" w:eastAsia="en-US" w:bidi="ar-SA"/>
    </w:rPr>
  </w:style>
  <w:style w:type="character" w:customStyle="1" w:styleId="CharChar142">
    <w:name w:val="Char Char14"/>
    <w:rsid w:val="00684A0A"/>
    <w:rPr>
      <w:sz w:val="22"/>
      <w:lang w:val="en-GB" w:eastAsia="en-US" w:bidi="ar-SA"/>
    </w:rPr>
  </w:style>
  <w:style w:type="character" w:customStyle="1" w:styleId="CharChar152">
    <w:name w:val="Char Char15"/>
    <w:rsid w:val="00684A0A"/>
    <w:rPr>
      <w:sz w:val="36"/>
      <w:lang w:val="en-GB" w:eastAsia="en-US" w:bidi="ar-SA"/>
    </w:rPr>
  </w:style>
  <w:style w:type="character" w:customStyle="1" w:styleId="CharChar132">
    <w:name w:val="Char Char13"/>
    <w:rsid w:val="00684A0A"/>
    <w:rPr>
      <w:sz w:val="22"/>
      <w:lang w:val="en-GB" w:eastAsia="en-US" w:bidi="ar-SA"/>
    </w:rPr>
  </w:style>
  <w:style w:type="character" w:customStyle="1" w:styleId="CharChar122">
    <w:name w:val="Char Char12"/>
    <w:rsid w:val="00684A0A"/>
    <w:rPr>
      <w:sz w:val="22"/>
      <w:lang w:val="en-GB" w:eastAsia="en-US" w:bidi="ar-SA"/>
    </w:rPr>
  </w:style>
  <w:style w:type="character" w:customStyle="1" w:styleId="CharChar112">
    <w:name w:val="Char Char11"/>
    <w:rsid w:val="00684A0A"/>
    <w:rPr>
      <w:rFonts w:ascii="Times Armenian" w:hAnsi="Times Armenian"/>
      <w:b/>
      <w:bCs/>
      <w:sz w:val="32"/>
      <w:szCs w:val="24"/>
      <w:lang w:val="fr-FR" w:eastAsia="en-US" w:bidi="ar-SA"/>
    </w:rPr>
  </w:style>
  <w:style w:type="character" w:customStyle="1" w:styleId="CharChar102">
    <w:name w:val="Char Char10"/>
    <w:rsid w:val="00684A0A"/>
    <w:rPr>
      <w:rFonts w:ascii="Times Armenian" w:hAnsi="Times Armenian"/>
      <w:color w:val="993300"/>
      <w:sz w:val="22"/>
      <w:szCs w:val="24"/>
      <w:lang w:val="hy-AM" w:eastAsia="en-US" w:bidi="ar-SA"/>
    </w:rPr>
  </w:style>
  <w:style w:type="character" w:customStyle="1" w:styleId="CharChar92">
    <w:name w:val="Char Char9"/>
    <w:rsid w:val="00684A0A"/>
    <w:rPr>
      <w:rFonts w:ascii="Times Armenian" w:hAnsi="Times Armenian"/>
      <w:b/>
      <w:i/>
      <w:sz w:val="24"/>
      <w:u w:val="single"/>
      <w:lang w:val="hy-AM" w:eastAsia="en-US" w:bidi="ar-SA"/>
    </w:rPr>
  </w:style>
  <w:style w:type="character" w:customStyle="1" w:styleId="BodyText2Char2">
    <w:name w:val="Body Text 2 Char2"/>
    <w:basedOn w:val="DefaultParagraphFont"/>
    <w:uiPriority w:val="99"/>
    <w:rsid w:val="00A86780"/>
    <w:rPr>
      <w:lang w:val="en-GB"/>
    </w:rPr>
  </w:style>
  <w:style w:type="paragraph" w:customStyle="1" w:styleId="CharChar6">
    <w:name w:val="Char Char"/>
    <w:basedOn w:val="Normal"/>
    <w:rsid w:val="00E75A3C"/>
    <w:pPr>
      <w:spacing w:after="160" w:line="240" w:lineRule="exact"/>
    </w:pPr>
    <w:rPr>
      <w:rFonts w:ascii="Arial" w:hAnsi="Arial" w:cs="Arial"/>
      <w:sz w:val="20"/>
      <w:szCs w:val="20"/>
    </w:rPr>
  </w:style>
  <w:style w:type="paragraph" w:customStyle="1" w:styleId="Char3">
    <w:name w:val="Char"/>
    <w:basedOn w:val="Normal"/>
    <w:next w:val="Normal"/>
    <w:rsid w:val="00E75A3C"/>
    <w:pPr>
      <w:spacing w:after="160" w:line="240" w:lineRule="exact"/>
    </w:pPr>
    <w:rPr>
      <w:rFonts w:ascii="Tahoma" w:hAnsi="Tahoma"/>
      <w:szCs w:val="20"/>
    </w:rPr>
  </w:style>
  <w:style w:type="paragraph" w:customStyle="1" w:styleId="Char1CharCharCharCharCharCharCharCharCharCharCharChar3">
    <w:name w:val="Char1 Char Char Char Char Char Char Char Char Char Char Char Char"/>
    <w:basedOn w:val="Normal"/>
    <w:rsid w:val="00E75A3C"/>
    <w:pPr>
      <w:spacing w:after="160" w:line="240" w:lineRule="exact"/>
    </w:pPr>
    <w:rPr>
      <w:rFonts w:ascii="Arial" w:hAnsi="Arial" w:cs="Arial"/>
      <w:sz w:val="20"/>
      <w:szCs w:val="20"/>
    </w:rPr>
  </w:style>
  <w:style w:type="paragraph" w:customStyle="1" w:styleId="CharCharChar8">
    <w:name w:val="Char Char Char"/>
    <w:basedOn w:val="Normal"/>
    <w:rsid w:val="00E75A3C"/>
    <w:pPr>
      <w:spacing w:after="160" w:line="240" w:lineRule="exact"/>
    </w:pPr>
    <w:rPr>
      <w:rFonts w:ascii="Arial" w:hAnsi="Arial" w:cs="Arial"/>
      <w:sz w:val="20"/>
      <w:szCs w:val="20"/>
    </w:rPr>
  </w:style>
  <w:style w:type="paragraph" w:customStyle="1" w:styleId="CharCharChar9">
    <w:name w:val="Char Char Char Знак Знак"/>
    <w:basedOn w:val="Normal"/>
    <w:rsid w:val="00E75A3C"/>
    <w:pPr>
      <w:spacing w:after="160" w:line="240" w:lineRule="exact"/>
    </w:pPr>
    <w:rPr>
      <w:rFonts w:ascii="Arial" w:hAnsi="Arial" w:cs="Arial"/>
      <w:sz w:val="20"/>
      <w:szCs w:val="20"/>
    </w:rPr>
  </w:style>
  <w:style w:type="paragraph" w:customStyle="1" w:styleId="CharCharCharCharChar3">
    <w:name w:val="Char Char Char Char Char Знак Знак"/>
    <w:basedOn w:val="Normal"/>
    <w:rsid w:val="00E75A3C"/>
    <w:pPr>
      <w:spacing w:after="160" w:line="240" w:lineRule="exact"/>
    </w:pPr>
    <w:rPr>
      <w:rFonts w:ascii="Arial" w:hAnsi="Arial" w:cs="Arial"/>
      <w:sz w:val="20"/>
      <w:szCs w:val="20"/>
    </w:rPr>
  </w:style>
  <w:style w:type="paragraph" w:customStyle="1" w:styleId="a6">
    <w:name w:val="Знак Знак"/>
    <w:basedOn w:val="Normal"/>
    <w:rsid w:val="00E75A3C"/>
    <w:pPr>
      <w:spacing w:after="160" w:line="240" w:lineRule="exact"/>
    </w:pPr>
    <w:rPr>
      <w:rFonts w:ascii="Arial" w:hAnsi="Arial" w:cs="Arial"/>
      <w:sz w:val="20"/>
      <w:szCs w:val="20"/>
    </w:rPr>
  </w:style>
  <w:style w:type="paragraph" w:customStyle="1" w:styleId="CharCharCharCharCharCharCharCharCharCharCharCharCharCharChar3">
    <w:name w:val="Char Char Char Char Знак Char Знак Char Char Char Char Char Char Char Char Char Char"/>
    <w:basedOn w:val="Normal"/>
    <w:rsid w:val="00E75A3C"/>
    <w:pPr>
      <w:tabs>
        <w:tab w:val="left" w:pos="709"/>
      </w:tabs>
    </w:pPr>
    <w:rPr>
      <w:rFonts w:ascii="Tahoma" w:hAnsi="Tahoma"/>
      <w:lang w:val="pl-PL" w:eastAsia="pl-PL"/>
    </w:rPr>
  </w:style>
  <w:style w:type="character" w:customStyle="1" w:styleId="CharChar163">
    <w:name w:val="Char Char16"/>
    <w:rsid w:val="00E75A3C"/>
    <w:rPr>
      <w:b/>
      <w:sz w:val="32"/>
      <w:lang w:val="en-GB" w:eastAsia="en-US" w:bidi="ar-SA"/>
    </w:rPr>
  </w:style>
  <w:style w:type="character" w:customStyle="1" w:styleId="CharChar143">
    <w:name w:val="Char Char14"/>
    <w:rsid w:val="00E75A3C"/>
    <w:rPr>
      <w:sz w:val="22"/>
      <w:lang w:val="en-GB" w:eastAsia="en-US" w:bidi="ar-SA"/>
    </w:rPr>
  </w:style>
  <w:style w:type="character" w:customStyle="1" w:styleId="CharChar153">
    <w:name w:val="Char Char15"/>
    <w:rsid w:val="00E75A3C"/>
    <w:rPr>
      <w:sz w:val="36"/>
      <w:lang w:val="en-GB" w:eastAsia="en-US" w:bidi="ar-SA"/>
    </w:rPr>
  </w:style>
  <w:style w:type="character" w:customStyle="1" w:styleId="CharChar133">
    <w:name w:val="Char Char13"/>
    <w:rsid w:val="00E75A3C"/>
    <w:rPr>
      <w:sz w:val="22"/>
      <w:lang w:val="en-GB" w:eastAsia="en-US" w:bidi="ar-SA"/>
    </w:rPr>
  </w:style>
  <w:style w:type="character" w:customStyle="1" w:styleId="CharChar123">
    <w:name w:val="Char Char12"/>
    <w:rsid w:val="00E75A3C"/>
    <w:rPr>
      <w:sz w:val="22"/>
      <w:lang w:val="en-GB" w:eastAsia="en-US" w:bidi="ar-SA"/>
    </w:rPr>
  </w:style>
  <w:style w:type="character" w:customStyle="1" w:styleId="CharChar113">
    <w:name w:val="Char Char11"/>
    <w:rsid w:val="00E75A3C"/>
    <w:rPr>
      <w:rFonts w:ascii="Times Armenian" w:hAnsi="Times Armenian"/>
      <w:b/>
      <w:bCs/>
      <w:sz w:val="32"/>
      <w:szCs w:val="24"/>
      <w:lang w:val="fr-FR" w:eastAsia="en-US" w:bidi="ar-SA"/>
    </w:rPr>
  </w:style>
  <w:style w:type="character" w:customStyle="1" w:styleId="CharChar103">
    <w:name w:val="Char Char10"/>
    <w:rsid w:val="00E75A3C"/>
    <w:rPr>
      <w:rFonts w:ascii="Times Armenian" w:hAnsi="Times Armenian"/>
      <w:color w:val="993300"/>
      <w:sz w:val="22"/>
      <w:szCs w:val="24"/>
      <w:lang w:val="hy-AM" w:eastAsia="en-US" w:bidi="ar-SA"/>
    </w:rPr>
  </w:style>
  <w:style w:type="character" w:customStyle="1" w:styleId="CharChar93">
    <w:name w:val="Char Char9"/>
    <w:rsid w:val="00E75A3C"/>
    <w:rPr>
      <w:rFonts w:ascii="Times Armenian" w:hAnsi="Times Armenian"/>
      <w:b/>
      <w:i/>
      <w:sz w:val="24"/>
      <w:u w:val="single"/>
      <w:lang w:val="hy-AM" w:eastAsia="en-US" w:bidi="ar-SA"/>
    </w:rPr>
  </w:style>
  <w:style w:type="paragraph" w:customStyle="1" w:styleId="paragraph">
    <w:name w:val="paragraph"/>
    <w:basedOn w:val="Normal"/>
    <w:rsid w:val="00E75A3C"/>
    <w:pPr>
      <w:spacing w:before="100" w:beforeAutospacing="1" w:after="100" w:afterAutospacing="1"/>
    </w:pPr>
  </w:style>
  <w:style w:type="character" w:customStyle="1" w:styleId="normaltextrun">
    <w:name w:val="normaltextrun"/>
    <w:rsid w:val="00E75A3C"/>
  </w:style>
  <w:style w:type="numbering" w:customStyle="1" w:styleId="NoList2">
    <w:name w:val="No List2"/>
    <w:next w:val="NoList"/>
    <w:semiHidden/>
    <w:rsid w:val="00E75A3C"/>
  </w:style>
  <w:style w:type="paragraph" w:customStyle="1" w:styleId="12">
    <w:name w:val="Рецензия1"/>
    <w:hidden/>
    <w:uiPriority w:val="99"/>
    <w:semiHidden/>
    <w:rsid w:val="00E75A3C"/>
    <w:rPr>
      <w:rFonts w:ascii="Arial Armenian" w:hAnsi="Arial Armenian"/>
      <w:sz w:val="22"/>
      <w:szCs w:val="22"/>
      <w:lang w:val="en-US"/>
    </w:rPr>
  </w:style>
  <w:style w:type="character" w:customStyle="1" w:styleId="showhide1">
    <w:name w:val="showhide1"/>
    <w:rsid w:val="00E75A3C"/>
    <w:rPr>
      <w:b/>
      <w:bCs/>
      <w:color w:val="000000"/>
      <w:sz w:val="21"/>
      <w:szCs w:val="21"/>
      <w:u w:val="single"/>
    </w:rPr>
  </w:style>
  <w:style w:type="paragraph" w:customStyle="1" w:styleId="alignright">
    <w:name w:val="alignright"/>
    <w:basedOn w:val="Normal"/>
    <w:rsid w:val="00E75A3C"/>
    <w:pPr>
      <w:spacing w:before="100" w:beforeAutospacing="1" w:after="100" w:afterAutospacing="1"/>
    </w:pPr>
  </w:style>
  <w:style w:type="paragraph" w:customStyle="1" w:styleId="Char4">
    <w:name w:val="Char"/>
    <w:basedOn w:val="Normal"/>
    <w:rsid w:val="002768C2"/>
    <w:rPr>
      <w:lang w:val="pl-PL" w:eastAsia="pl-PL"/>
    </w:rPr>
  </w:style>
  <w:style w:type="paragraph" w:customStyle="1" w:styleId="CharCharCharCharCharCharCharCharCharChar1">
    <w:name w:val="Char Char Char Char Char Char Char Char Char Char1"/>
    <w:basedOn w:val="Normal"/>
    <w:rsid w:val="00DD5F4F"/>
    <w:pPr>
      <w:spacing w:after="160" w:line="240" w:lineRule="exact"/>
    </w:pPr>
    <w:rPr>
      <w:rFonts w:ascii="Arial" w:hAnsi="Arial" w:cs="Arial"/>
      <w:sz w:val="20"/>
      <w:szCs w:val="20"/>
    </w:rPr>
  </w:style>
  <w:style w:type="character" w:customStyle="1" w:styleId="CharChar21">
    <w:name w:val="Char Char21"/>
    <w:rsid w:val="00DD5F4F"/>
    <w:rPr>
      <w:rFonts w:ascii="GHEA Grapalat" w:hAnsi="GHEA Grapalat"/>
      <w:iCs/>
      <w:sz w:val="16"/>
      <w:szCs w:val="16"/>
      <w:lang w:val="en-GB" w:eastAsia="en-US" w:bidi="ar-SA"/>
    </w:rPr>
  </w:style>
  <w:style w:type="table" w:customStyle="1" w:styleId="Style11">
    <w:name w:val="Style11"/>
    <w:basedOn w:val="TableElegant"/>
    <w:uiPriority w:val="99"/>
    <w:rsid w:val="00DD5F4F"/>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Style21">
    <w:name w:val="Style21"/>
    <w:basedOn w:val="TableGrid5"/>
    <w:uiPriority w:val="99"/>
    <w:rsid w:val="00DD5F4F"/>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s">
    <w:name w:val="Tables"/>
    <w:basedOn w:val="Normal"/>
    <w:autoRedefine/>
    <w:qFormat/>
    <w:rsid w:val="005E0E06"/>
    <w:pPr>
      <w:keepNext/>
      <w:numPr>
        <w:numId w:val="3"/>
      </w:numPr>
      <w:spacing w:line="276" w:lineRule="auto"/>
      <w:ind w:hanging="1350"/>
    </w:pPr>
    <w:rPr>
      <w:rFonts w:ascii="GHEA Grapalat" w:hAnsi="GHEA Grapalat" w:cs="Sylfaen"/>
      <w:b/>
      <w:sz w:val="22"/>
      <w:szCs w:val="22"/>
      <w:lang w:val="af-ZA" w:eastAsia="ru-RU"/>
    </w:rPr>
  </w:style>
  <w:style w:type="paragraph" w:customStyle="1" w:styleId="Bullet2">
    <w:name w:val="Bullet 2"/>
    <w:basedOn w:val="Normal"/>
    <w:autoRedefine/>
    <w:qFormat/>
    <w:rsid w:val="005E0E06"/>
    <w:pPr>
      <w:widowControl w:val="0"/>
      <w:spacing w:before="240" w:line="360" w:lineRule="auto"/>
      <w:ind w:firstLine="567"/>
      <w:contextualSpacing/>
      <w:jc w:val="both"/>
    </w:pPr>
    <w:rPr>
      <w:rFonts w:ascii="GHEA Grapalat" w:hAnsi="GHEA Grapalat" w:cs="Sylfaen"/>
      <w:sz w:val="22"/>
      <w:szCs w:val="22"/>
      <w:lang w:val="af-ZA" w:eastAsia="ru-RU"/>
    </w:rPr>
  </w:style>
  <w:style w:type="paragraph" w:customStyle="1" w:styleId="StyleGHEAGrapalatJustifiedAfter6ptLinespacingMultip">
    <w:name w:val="Style GHEA Grapalat Justified After:  6 pt Line spacing:  Multip..."/>
    <w:basedOn w:val="Normal"/>
    <w:rsid w:val="005E0E06"/>
    <w:pPr>
      <w:numPr>
        <w:numId w:val="2"/>
      </w:numPr>
      <w:spacing w:before="240" w:after="240"/>
      <w:jc w:val="both"/>
    </w:pPr>
    <w:rPr>
      <w:rFonts w:ascii="GHEA Grapalat" w:hAnsi="GHEA Grapalat"/>
      <w:b/>
      <w:szCs w:val="20"/>
      <w:lang w:val="hy-AM" w:eastAsia="ru-RU"/>
    </w:rPr>
  </w:style>
  <w:style w:type="table" w:customStyle="1" w:styleId="TableGrid34">
    <w:name w:val="Table Grid34"/>
    <w:basedOn w:val="TableNormal"/>
    <w:next w:val="TableGrid"/>
    <w:uiPriority w:val="39"/>
    <w:rsid w:val="00AF347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3786">
      <w:bodyDiv w:val="1"/>
      <w:marLeft w:val="0"/>
      <w:marRight w:val="0"/>
      <w:marTop w:val="0"/>
      <w:marBottom w:val="0"/>
      <w:divBdr>
        <w:top w:val="none" w:sz="0" w:space="0" w:color="auto"/>
        <w:left w:val="none" w:sz="0" w:space="0" w:color="auto"/>
        <w:bottom w:val="none" w:sz="0" w:space="0" w:color="auto"/>
        <w:right w:val="none" w:sz="0" w:space="0" w:color="auto"/>
      </w:divBdr>
    </w:div>
    <w:div w:id="145322710">
      <w:bodyDiv w:val="1"/>
      <w:marLeft w:val="0"/>
      <w:marRight w:val="0"/>
      <w:marTop w:val="0"/>
      <w:marBottom w:val="0"/>
      <w:divBdr>
        <w:top w:val="none" w:sz="0" w:space="0" w:color="auto"/>
        <w:left w:val="none" w:sz="0" w:space="0" w:color="auto"/>
        <w:bottom w:val="none" w:sz="0" w:space="0" w:color="auto"/>
        <w:right w:val="none" w:sz="0" w:space="0" w:color="auto"/>
      </w:divBdr>
    </w:div>
    <w:div w:id="242491674">
      <w:bodyDiv w:val="1"/>
      <w:marLeft w:val="0"/>
      <w:marRight w:val="0"/>
      <w:marTop w:val="0"/>
      <w:marBottom w:val="0"/>
      <w:divBdr>
        <w:top w:val="none" w:sz="0" w:space="0" w:color="auto"/>
        <w:left w:val="none" w:sz="0" w:space="0" w:color="auto"/>
        <w:bottom w:val="none" w:sz="0" w:space="0" w:color="auto"/>
        <w:right w:val="none" w:sz="0" w:space="0" w:color="auto"/>
      </w:divBdr>
    </w:div>
    <w:div w:id="450630285">
      <w:bodyDiv w:val="1"/>
      <w:marLeft w:val="0"/>
      <w:marRight w:val="0"/>
      <w:marTop w:val="0"/>
      <w:marBottom w:val="0"/>
      <w:divBdr>
        <w:top w:val="none" w:sz="0" w:space="0" w:color="auto"/>
        <w:left w:val="none" w:sz="0" w:space="0" w:color="auto"/>
        <w:bottom w:val="none" w:sz="0" w:space="0" w:color="auto"/>
        <w:right w:val="none" w:sz="0" w:space="0" w:color="auto"/>
      </w:divBdr>
    </w:div>
    <w:div w:id="496464296">
      <w:bodyDiv w:val="1"/>
      <w:marLeft w:val="0"/>
      <w:marRight w:val="0"/>
      <w:marTop w:val="0"/>
      <w:marBottom w:val="0"/>
      <w:divBdr>
        <w:top w:val="none" w:sz="0" w:space="0" w:color="auto"/>
        <w:left w:val="none" w:sz="0" w:space="0" w:color="auto"/>
        <w:bottom w:val="none" w:sz="0" w:space="0" w:color="auto"/>
        <w:right w:val="none" w:sz="0" w:space="0" w:color="auto"/>
      </w:divBdr>
    </w:div>
    <w:div w:id="613706885">
      <w:bodyDiv w:val="1"/>
      <w:marLeft w:val="0"/>
      <w:marRight w:val="0"/>
      <w:marTop w:val="0"/>
      <w:marBottom w:val="0"/>
      <w:divBdr>
        <w:top w:val="none" w:sz="0" w:space="0" w:color="auto"/>
        <w:left w:val="none" w:sz="0" w:space="0" w:color="auto"/>
        <w:bottom w:val="none" w:sz="0" w:space="0" w:color="auto"/>
        <w:right w:val="none" w:sz="0" w:space="0" w:color="auto"/>
      </w:divBdr>
    </w:div>
    <w:div w:id="737632941">
      <w:bodyDiv w:val="1"/>
      <w:marLeft w:val="0"/>
      <w:marRight w:val="0"/>
      <w:marTop w:val="0"/>
      <w:marBottom w:val="0"/>
      <w:divBdr>
        <w:top w:val="none" w:sz="0" w:space="0" w:color="auto"/>
        <w:left w:val="none" w:sz="0" w:space="0" w:color="auto"/>
        <w:bottom w:val="none" w:sz="0" w:space="0" w:color="auto"/>
        <w:right w:val="none" w:sz="0" w:space="0" w:color="auto"/>
      </w:divBdr>
    </w:div>
    <w:div w:id="1105926764">
      <w:bodyDiv w:val="1"/>
      <w:marLeft w:val="0"/>
      <w:marRight w:val="0"/>
      <w:marTop w:val="0"/>
      <w:marBottom w:val="0"/>
      <w:divBdr>
        <w:top w:val="none" w:sz="0" w:space="0" w:color="auto"/>
        <w:left w:val="none" w:sz="0" w:space="0" w:color="auto"/>
        <w:bottom w:val="none" w:sz="0" w:space="0" w:color="auto"/>
        <w:right w:val="none" w:sz="0" w:space="0" w:color="auto"/>
      </w:divBdr>
    </w:div>
    <w:div w:id="1312902965">
      <w:bodyDiv w:val="1"/>
      <w:marLeft w:val="0"/>
      <w:marRight w:val="0"/>
      <w:marTop w:val="0"/>
      <w:marBottom w:val="0"/>
      <w:divBdr>
        <w:top w:val="none" w:sz="0" w:space="0" w:color="auto"/>
        <w:left w:val="none" w:sz="0" w:space="0" w:color="auto"/>
        <w:bottom w:val="none" w:sz="0" w:space="0" w:color="auto"/>
        <w:right w:val="none" w:sz="0" w:space="0" w:color="auto"/>
      </w:divBdr>
    </w:div>
    <w:div w:id="1375079305">
      <w:bodyDiv w:val="1"/>
      <w:marLeft w:val="0"/>
      <w:marRight w:val="0"/>
      <w:marTop w:val="0"/>
      <w:marBottom w:val="0"/>
      <w:divBdr>
        <w:top w:val="none" w:sz="0" w:space="0" w:color="auto"/>
        <w:left w:val="none" w:sz="0" w:space="0" w:color="auto"/>
        <w:bottom w:val="none" w:sz="0" w:space="0" w:color="auto"/>
        <w:right w:val="none" w:sz="0" w:space="0" w:color="auto"/>
      </w:divBdr>
    </w:div>
    <w:div w:id="1428309596">
      <w:bodyDiv w:val="1"/>
      <w:marLeft w:val="0"/>
      <w:marRight w:val="0"/>
      <w:marTop w:val="0"/>
      <w:marBottom w:val="0"/>
      <w:divBdr>
        <w:top w:val="none" w:sz="0" w:space="0" w:color="auto"/>
        <w:left w:val="none" w:sz="0" w:space="0" w:color="auto"/>
        <w:bottom w:val="none" w:sz="0" w:space="0" w:color="auto"/>
        <w:right w:val="none" w:sz="0" w:space="0" w:color="auto"/>
      </w:divBdr>
    </w:div>
    <w:div w:id="1524981589">
      <w:bodyDiv w:val="1"/>
      <w:marLeft w:val="0"/>
      <w:marRight w:val="0"/>
      <w:marTop w:val="0"/>
      <w:marBottom w:val="0"/>
      <w:divBdr>
        <w:top w:val="none" w:sz="0" w:space="0" w:color="auto"/>
        <w:left w:val="none" w:sz="0" w:space="0" w:color="auto"/>
        <w:bottom w:val="none" w:sz="0" w:space="0" w:color="auto"/>
        <w:right w:val="none" w:sz="0" w:space="0" w:color="auto"/>
      </w:divBdr>
    </w:div>
    <w:div w:id="1636596712">
      <w:bodyDiv w:val="1"/>
      <w:marLeft w:val="0"/>
      <w:marRight w:val="0"/>
      <w:marTop w:val="0"/>
      <w:marBottom w:val="0"/>
      <w:divBdr>
        <w:top w:val="none" w:sz="0" w:space="0" w:color="auto"/>
        <w:left w:val="none" w:sz="0" w:space="0" w:color="auto"/>
        <w:bottom w:val="none" w:sz="0" w:space="0" w:color="auto"/>
        <w:right w:val="none" w:sz="0" w:space="0" w:color="auto"/>
      </w:divBdr>
    </w:div>
    <w:div w:id="1757824929">
      <w:bodyDiv w:val="1"/>
      <w:marLeft w:val="0"/>
      <w:marRight w:val="0"/>
      <w:marTop w:val="0"/>
      <w:marBottom w:val="0"/>
      <w:divBdr>
        <w:top w:val="none" w:sz="0" w:space="0" w:color="auto"/>
        <w:left w:val="none" w:sz="0" w:space="0" w:color="auto"/>
        <w:bottom w:val="none" w:sz="0" w:space="0" w:color="auto"/>
        <w:right w:val="none" w:sz="0" w:space="0" w:color="auto"/>
      </w:divBdr>
    </w:div>
    <w:div w:id="1856648949">
      <w:bodyDiv w:val="1"/>
      <w:marLeft w:val="0"/>
      <w:marRight w:val="0"/>
      <w:marTop w:val="0"/>
      <w:marBottom w:val="0"/>
      <w:divBdr>
        <w:top w:val="none" w:sz="0" w:space="0" w:color="auto"/>
        <w:left w:val="none" w:sz="0" w:space="0" w:color="auto"/>
        <w:bottom w:val="none" w:sz="0" w:space="0" w:color="auto"/>
        <w:right w:val="none" w:sz="0" w:space="0" w:color="auto"/>
      </w:divBdr>
    </w:div>
    <w:div w:id="20824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chart" Target="charts/chart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323623000899669"/>
          <c:y val="6.0752269779507137E-2"/>
          <c:w val="0.80235521125059384"/>
          <c:h val="0.65690492968534575"/>
        </c:manualLayout>
      </c:layout>
      <c:barChart>
        <c:barDir val="col"/>
        <c:grouping val="clustered"/>
        <c:varyColors val="0"/>
        <c:ser>
          <c:idx val="0"/>
          <c:order val="0"/>
          <c:tx>
            <c:strRef>
              <c:f>Sheet1!$B$1</c:f>
              <c:strCache>
                <c:ptCount val="1"/>
                <c:pt idx="0">
                  <c:v>Ընթացիկ ծախսեր/ՀՆԱ%</c:v>
                </c:pt>
              </c:strCache>
            </c:strRef>
          </c:tx>
          <c:spPr>
            <a:solidFill>
              <a:srgbClr val="4472C4"/>
            </a:solidFill>
            <a:ln>
              <a:solidFill>
                <a:srgbClr val="4472C4"/>
              </a:solidFill>
            </a:ln>
            <a:effectLst>
              <a:outerShdw blurRad="40000" dist="23000" dir="5400000" rotWithShape="0">
                <a:srgbClr val="000000">
                  <a:alpha val="35000"/>
                </a:srgbClr>
              </a:outerShdw>
            </a:effectLst>
          </c:spPr>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Sheet1!$A$2:$A$8</c:f>
              <c:strCache>
                <c:ptCount val="5"/>
                <c:pt idx="0">
                  <c:v>2017</c:v>
                </c:pt>
                <c:pt idx="1">
                  <c:v>2018</c:v>
                </c:pt>
                <c:pt idx="2">
                  <c:v>2019</c:v>
                </c:pt>
                <c:pt idx="3">
                  <c:v>2020*</c:v>
                </c:pt>
                <c:pt idx="4">
                  <c:v>2021*</c:v>
                </c:pt>
              </c:strCache>
            </c:strRef>
          </c:cat>
          <c:val>
            <c:numRef>
              <c:f>Sheet1!$B$2:$B$8</c:f>
              <c:numCache>
                <c:formatCode>0.0</c:formatCode>
                <c:ptCount val="5"/>
                <c:pt idx="0">
                  <c:v>22.777216374759576</c:v>
                </c:pt>
                <c:pt idx="1">
                  <c:v>21.588337472248789</c:v>
                </c:pt>
                <c:pt idx="2">
                  <c:v>21.877651055716242</c:v>
                </c:pt>
                <c:pt idx="3">
                  <c:v>25.567360863492759</c:v>
                </c:pt>
                <c:pt idx="4">
                  <c:v>24.193265083357481</c:v>
                </c:pt>
              </c:numCache>
            </c:numRef>
          </c:val>
          <c:extLst>
            <c:ext xmlns:c16="http://schemas.microsoft.com/office/drawing/2014/chart" uri="{C3380CC4-5D6E-409C-BE32-E72D297353CC}">
              <c16:uniqueId val="{00000000-D899-4948-AC3F-A148638E4E48}"/>
            </c:ext>
          </c:extLst>
        </c:ser>
        <c:dLbls>
          <c:showLegendKey val="0"/>
          <c:showVal val="0"/>
          <c:showCatName val="0"/>
          <c:showSerName val="0"/>
          <c:showPercent val="0"/>
          <c:showBubbleSize val="0"/>
        </c:dLbls>
        <c:gapWidth val="219"/>
        <c:overlap val="-27"/>
        <c:axId val="585804032"/>
        <c:axId val="586133504"/>
      </c:barChart>
      <c:lineChart>
        <c:grouping val="standard"/>
        <c:varyColors val="0"/>
        <c:ser>
          <c:idx val="1"/>
          <c:order val="1"/>
          <c:tx>
            <c:strRef>
              <c:f>Sheet1!$C$1</c:f>
              <c:strCache>
                <c:ptCount val="1"/>
                <c:pt idx="0">
                  <c:v>Հարկային եկամուտներ/ՀՆԱ%</c:v>
                </c:pt>
              </c:strCache>
            </c:strRef>
          </c:tx>
          <c:spPr>
            <a:ln>
              <a:solidFill>
                <a:srgbClr val="FF0000"/>
              </a:solidFill>
            </a:ln>
            <a:effectLst>
              <a:outerShdw blurRad="40000" dist="23000" dir="5400000" rotWithShape="0">
                <a:srgbClr val="000000">
                  <a:alpha val="35000"/>
                </a:srgbClr>
              </a:outerShdw>
            </a:effectLst>
          </c:spPr>
          <c:marker>
            <c:spPr>
              <a:solidFill>
                <a:srgbClr val="FF0000"/>
              </a:solidFill>
              <a:ln>
                <a:solidFill>
                  <a:srgbClr val="FF0000"/>
                </a:solidFill>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Sheet1!$A$2:$A$8</c:f>
              <c:strCache>
                <c:ptCount val="5"/>
                <c:pt idx="0">
                  <c:v>2017</c:v>
                </c:pt>
                <c:pt idx="1">
                  <c:v>2018</c:v>
                </c:pt>
                <c:pt idx="2">
                  <c:v>2019</c:v>
                </c:pt>
                <c:pt idx="3">
                  <c:v>2020*</c:v>
                </c:pt>
                <c:pt idx="4">
                  <c:v>2021*</c:v>
                </c:pt>
              </c:strCache>
            </c:strRef>
          </c:cat>
          <c:val>
            <c:numRef>
              <c:f>Sheet1!$C$2:$C$8</c:f>
              <c:numCache>
                <c:formatCode>0.0</c:formatCode>
                <c:ptCount val="5"/>
                <c:pt idx="0">
                  <c:v>20.810311842409792</c:v>
                </c:pt>
                <c:pt idx="1">
                  <c:v>20.909320563240176</c:v>
                </c:pt>
                <c:pt idx="2">
                  <c:v>22.29106408890242</c:v>
                </c:pt>
                <c:pt idx="3">
                  <c:v>21.701662264846679</c:v>
                </c:pt>
                <c:pt idx="4">
                  <c:v>22.334218805955835</c:v>
                </c:pt>
              </c:numCache>
            </c:numRef>
          </c:val>
          <c:smooth val="0"/>
          <c:extLst>
            <c:ext xmlns:c16="http://schemas.microsoft.com/office/drawing/2014/chart" uri="{C3380CC4-5D6E-409C-BE32-E72D297353CC}">
              <c16:uniqueId val="{00000001-D899-4948-AC3F-A148638E4E48}"/>
            </c:ext>
          </c:extLst>
        </c:ser>
        <c:ser>
          <c:idx val="2"/>
          <c:order val="2"/>
          <c:tx>
            <c:strRef>
              <c:f>Sheet1!$D$1</c:f>
              <c:strCache>
                <c:ptCount val="1"/>
              </c:strCache>
            </c:strRef>
          </c:tx>
          <c:spPr>
            <a:ln w="31765" cap="rnd">
              <a:solidFill>
                <a:schemeClr val="accent3"/>
              </a:solidFill>
              <a:round/>
            </a:ln>
            <a:effectLst>
              <a:outerShdw blurRad="40000" dist="23000" dir="5400000" rotWithShape="0">
                <a:srgbClr val="000000">
                  <a:alpha val="35000"/>
                </a:srgbClr>
              </a:outerShdw>
            </a:effectLst>
          </c:spPr>
          <c:marker>
            <c:symbol val="none"/>
          </c:marker>
          <c:dLbls>
            <c:spPr>
              <a:noFill/>
              <a:ln w="25412">
                <a:noFill/>
              </a:ln>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5"/>
                <c:pt idx="0">
                  <c:v>2017</c:v>
                </c:pt>
                <c:pt idx="1">
                  <c:v>2018</c:v>
                </c:pt>
                <c:pt idx="2">
                  <c:v>2019</c:v>
                </c:pt>
                <c:pt idx="3">
                  <c:v>2020*</c:v>
                </c:pt>
                <c:pt idx="4">
                  <c:v>2021*</c:v>
                </c:pt>
              </c:strCache>
            </c:strRef>
          </c:cat>
          <c:val>
            <c:numRef>
              <c:f>Sheet1!$D$2:$D$8</c:f>
              <c:numCache>
                <c:formatCode>General</c:formatCode>
                <c:ptCount val="5"/>
              </c:numCache>
            </c:numRef>
          </c:val>
          <c:smooth val="0"/>
          <c:extLst>
            <c:ext xmlns:c16="http://schemas.microsoft.com/office/drawing/2014/chart" uri="{C3380CC4-5D6E-409C-BE32-E72D297353CC}">
              <c16:uniqueId val="{00000002-D899-4948-AC3F-A148638E4E48}"/>
            </c:ext>
          </c:extLst>
        </c:ser>
        <c:ser>
          <c:idx val="3"/>
          <c:order val="3"/>
          <c:tx>
            <c:strRef>
              <c:f>Sheet1!$E$1</c:f>
              <c:strCache>
                <c:ptCount val="1"/>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Sheet1!$A$2:$A$8</c:f>
              <c:strCache>
                <c:ptCount val="5"/>
                <c:pt idx="0">
                  <c:v>2017</c:v>
                </c:pt>
                <c:pt idx="1">
                  <c:v>2018</c:v>
                </c:pt>
                <c:pt idx="2">
                  <c:v>2019</c:v>
                </c:pt>
                <c:pt idx="3">
                  <c:v>2020*</c:v>
                </c:pt>
                <c:pt idx="4">
                  <c:v>2021*</c:v>
                </c:pt>
              </c:strCache>
            </c:strRef>
          </c:cat>
          <c:val>
            <c:numRef>
              <c:f>Sheet1!$E$2:$E$8</c:f>
              <c:numCache>
                <c:formatCode>General</c:formatCode>
                <c:ptCount val="5"/>
              </c:numCache>
            </c:numRef>
          </c:val>
          <c:smooth val="0"/>
          <c:extLst>
            <c:ext xmlns:c16="http://schemas.microsoft.com/office/drawing/2014/chart" uri="{C3380CC4-5D6E-409C-BE32-E72D297353CC}">
              <c16:uniqueId val="{00000003-D899-4948-AC3F-A148638E4E48}"/>
            </c:ext>
          </c:extLst>
        </c:ser>
        <c:dLbls>
          <c:showLegendKey val="0"/>
          <c:showVal val="0"/>
          <c:showCatName val="0"/>
          <c:showSerName val="0"/>
          <c:showPercent val="0"/>
          <c:showBubbleSize val="0"/>
        </c:dLbls>
        <c:marker val="1"/>
        <c:smooth val="0"/>
        <c:axId val="585804032"/>
        <c:axId val="586133504"/>
      </c:lineChart>
      <c:catAx>
        <c:axId val="585804032"/>
        <c:scaling>
          <c:orientation val="minMax"/>
        </c:scaling>
        <c:delete val="0"/>
        <c:axPos val="b"/>
        <c:numFmt formatCode="General" sourceLinked="1"/>
        <c:majorTickMark val="none"/>
        <c:minorTickMark val="none"/>
        <c:tickLblPos val="low"/>
        <c:spPr>
          <a:noFill/>
          <a:ln w="9530" cap="flat" cmpd="sng" algn="ctr">
            <a:solidFill>
              <a:schemeClr val="tx2">
                <a:lumMod val="15000"/>
                <a:lumOff val="85000"/>
              </a:schemeClr>
            </a:solidFill>
            <a:round/>
          </a:ln>
          <a:effectLst/>
        </c:spPr>
        <c:txPr>
          <a:bodyPr rot="-60000000" vert="horz"/>
          <a:lstStyle/>
          <a:p>
            <a:pPr>
              <a:defRPr/>
            </a:pPr>
            <a:endParaRPr lang="en-US"/>
          </a:p>
        </c:txPr>
        <c:crossAx val="586133504"/>
        <c:crosses val="autoZero"/>
        <c:auto val="1"/>
        <c:lblAlgn val="ctr"/>
        <c:lblOffset val="100"/>
        <c:noMultiLvlLbl val="0"/>
      </c:catAx>
      <c:valAx>
        <c:axId val="586133504"/>
        <c:scaling>
          <c:orientation val="minMax"/>
        </c:scaling>
        <c:delete val="0"/>
        <c:axPos val="l"/>
        <c:majorGridlines>
          <c:spPr>
            <a:ln w="9530" cap="flat" cmpd="sng" algn="ctr">
              <a:solidFill>
                <a:schemeClr val="tx2">
                  <a:lumMod val="15000"/>
                  <a:lumOff val="85000"/>
                </a:schemeClr>
              </a:solidFill>
              <a:round/>
            </a:ln>
            <a:effectLst/>
          </c:spPr>
        </c:majorGridlines>
        <c:numFmt formatCode="0.0" sourceLinked="1"/>
        <c:majorTickMark val="none"/>
        <c:minorTickMark val="none"/>
        <c:tickLblPos val="nextTo"/>
        <c:spPr>
          <a:ln w="6353">
            <a:noFill/>
          </a:ln>
        </c:spPr>
        <c:txPr>
          <a:bodyPr rot="-60000000" vert="horz"/>
          <a:lstStyle/>
          <a:p>
            <a:pPr>
              <a:defRPr/>
            </a:pPr>
            <a:endParaRPr lang="en-US"/>
          </a:p>
        </c:txPr>
        <c:crossAx val="585804032"/>
        <c:crosses val="autoZero"/>
        <c:crossBetween val="between"/>
      </c:valAx>
      <c:spPr>
        <a:noFill/>
        <a:ln w="25412">
          <a:noFill/>
        </a:ln>
      </c:spPr>
    </c:plotArea>
    <c:legend>
      <c:legendPos val="b"/>
      <c:legendEntry>
        <c:idx val="2"/>
        <c:delete val="1"/>
      </c:legendEntry>
      <c:legendEntry>
        <c:idx val="3"/>
        <c:delete val="1"/>
      </c:legendEntry>
      <c:layout>
        <c:manualLayout>
          <c:xMode val="edge"/>
          <c:yMode val="edge"/>
          <c:x val="4.0371417036737994E-2"/>
          <c:y val="0.8767315624008537"/>
          <c:w val="0.92533322313313981"/>
          <c:h val="0.12326843759914625"/>
        </c:manualLayout>
      </c:layout>
      <c:overlay val="0"/>
      <c:spPr>
        <a:noFill/>
        <a:ln w="25412">
          <a:noFill/>
        </a:ln>
      </c:spPr>
      <c:txPr>
        <a:bodyPr rot="0" vert="horz"/>
        <a:lstStyle/>
        <a:p>
          <a:pPr>
            <a:defRPr sz="900"/>
          </a:pPr>
          <a:endParaRPr lang="en-US"/>
        </a:p>
      </c:txPr>
    </c:legend>
    <c:plotVisOnly val="1"/>
    <c:dispBlanksAs val="gap"/>
    <c:showDLblsOverMax val="0"/>
  </c:chart>
  <c:spPr>
    <a:solidFill>
      <a:schemeClr val="bg1"/>
    </a:solidFill>
    <a:ln w="9530" cap="flat" cmpd="sng" algn="ctr">
      <a:solidFill>
        <a:schemeClr val="tx2">
          <a:lumMod val="15000"/>
          <a:lumOff val="85000"/>
        </a:schemeClr>
      </a:solidFill>
      <a:round/>
    </a:ln>
    <a:effectLst/>
  </c:spPr>
  <c:txPr>
    <a:bodyPr anchor="t" anchorCtr="0"/>
    <a:lstStyle/>
    <a:p>
      <a:pPr>
        <a:defRPr>
          <a:latin typeface="GHEA Grapalat" panose="02000506050000020003" pitchFamily="50" charset="0"/>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982080812768812"/>
          <c:y val="6.3554952510176385E-2"/>
          <c:w val="0.82577063313190147"/>
          <c:h val="0.63564952617015391"/>
        </c:manualLayout>
      </c:layout>
      <c:barChart>
        <c:barDir val="col"/>
        <c:grouping val="clustered"/>
        <c:varyColors val="0"/>
        <c:ser>
          <c:idx val="1"/>
          <c:order val="1"/>
          <c:tx>
            <c:strRef>
              <c:f>Sheet1!$C$1</c:f>
              <c:strCache>
                <c:ptCount val="1"/>
                <c:pt idx="0">
                  <c:v>Ոչ ֆին. ակիվ.գծով ծախսեր/ՀՆԱ%</c:v>
                </c:pt>
              </c:strCache>
            </c:strRef>
          </c:tx>
          <c:spPr>
            <a:solidFill>
              <a:srgbClr val="4472C4"/>
            </a:solidFill>
            <a:ln>
              <a:solidFill>
                <a:srgbClr val="4472C4"/>
              </a:solidFill>
            </a:ln>
            <a:effectLst>
              <a:outerShdw blurRad="40000" dist="23000" dir="5400000" rotWithShape="0">
                <a:srgbClr val="000000">
                  <a:alpha val="35000"/>
                </a:srgbClr>
              </a:outerShdw>
            </a:effectLst>
          </c:spPr>
          <c:invertIfNegative val="0"/>
          <c:dLbls>
            <c:spPr>
              <a:noFill/>
              <a:ln>
                <a:noFill/>
              </a:ln>
              <a:effectLst/>
            </c:sp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Sheet1!$A$2:$A$8</c:f>
              <c:strCache>
                <c:ptCount val="5"/>
                <c:pt idx="0">
                  <c:v>2017</c:v>
                </c:pt>
                <c:pt idx="1">
                  <c:v>2018</c:v>
                </c:pt>
                <c:pt idx="2">
                  <c:v>2019</c:v>
                </c:pt>
                <c:pt idx="3">
                  <c:v>2020*</c:v>
                </c:pt>
                <c:pt idx="4">
                  <c:v>2021*</c:v>
                </c:pt>
              </c:strCache>
            </c:strRef>
          </c:cat>
          <c:val>
            <c:numRef>
              <c:f>Sheet1!$C$2:$C$8</c:f>
              <c:numCache>
                <c:formatCode>0.0</c:formatCode>
                <c:ptCount val="5"/>
                <c:pt idx="0">
                  <c:v>4.2657172504817265</c:v>
                </c:pt>
                <c:pt idx="1">
                  <c:v>2.4614306175240586</c:v>
                </c:pt>
                <c:pt idx="2">
                  <c:v>2.9272943309483943</c:v>
                </c:pt>
                <c:pt idx="3">
                  <c:v>3.580786849438534</c:v>
                </c:pt>
                <c:pt idx="4">
                  <c:v>3.2057000000000002</c:v>
                </c:pt>
              </c:numCache>
            </c:numRef>
          </c:val>
          <c:extLst>
            <c:ext xmlns:c16="http://schemas.microsoft.com/office/drawing/2014/chart" uri="{C3380CC4-5D6E-409C-BE32-E72D297353CC}">
              <c16:uniqueId val="{00000000-5415-42F6-9CCF-E06F756B1035}"/>
            </c:ext>
          </c:extLst>
        </c:ser>
        <c:dLbls>
          <c:showLegendKey val="0"/>
          <c:showVal val="0"/>
          <c:showCatName val="0"/>
          <c:showSerName val="0"/>
          <c:showPercent val="0"/>
          <c:showBubbleSize val="0"/>
        </c:dLbls>
        <c:gapWidth val="219"/>
        <c:axId val="586046464"/>
        <c:axId val="586060544"/>
      </c:barChart>
      <c:lineChart>
        <c:grouping val="standard"/>
        <c:varyColors val="0"/>
        <c:ser>
          <c:idx val="0"/>
          <c:order val="0"/>
          <c:tx>
            <c:strRef>
              <c:f>Sheet1!$B$1</c:f>
              <c:strCache>
                <c:ptCount val="1"/>
                <c:pt idx="0">
                  <c:v>Պակասուրդ/ՀՆԱ%</c:v>
                </c:pt>
              </c:strCache>
            </c:strRef>
          </c:tx>
          <c:spPr>
            <a:ln>
              <a:solidFill>
                <a:srgbClr val="FF0000"/>
              </a:solidFill>
            </a:ln>
            <a:effectLst>
              <a:outerShdw blurRad="40000" dist="23000" dir="5400000" rotWithShape="0">
                <a:srgbClr val="000000">
                  <a:alpha val="35000"/>
                </a:srgbClr>
              </a:outerShdw>
            </a:effectLst>
          </c:spPr>
          <c:marker>
            <c:spPr>
              <a:solidFill>
                <a:srgbClr val="FF0000"/>
              </a:solidFill>
              <a:ln>
                <a:solidFill>
                  <a:srgbClr val="FF0000"/>
                </a:solidFill>
              </a:ln>
            </c:spPr>
          </c:marker>
          <c:dLbls>
            <c:dLbl>
              <c:idx val="3"/>
              <c:layout>
                <c:manualLayout>
                  <c:x val="-6.4230924505450135E-2"/>
                  <c:y val="-5.02110971537119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15-42F6-9CCF-E06F756B1035}"/>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Sheet1!$A$2:$A$8</c:f>
              <c:strCache>
                <c:ptCount val="5"/>
                <c:pt idx="0">
                  <c:v>2017</c:v>
                </c:pt>
                <c:pt idx="1">
                  <c:v>2018</c:v>
                </c:pt>
                <c:pt idx="2">
                  <c:v>2019</c:v>
                </c:pt>
                <c:pt idx="3">
                  <c:v>2020*</c:v>
                </c:pt>
                <c:pt idx="4">
                  <c:v>2021*</c:v>
                </c:pt>
              </c:strCache>
            </c:strRef>
          </c:cat>
          <c:val>
            <c:numRef>
              <c:f>Sheet1!$B$2:$B$8</c:f>
              <c:numCache>
                <c:formatCode>0.0</c:formatCode>
                <c:ptCount val="5"/>
                <c:pt idx="0">
                  <c:v>4.7986662832355291</c:v>
                </c:pt>
                <c:pt idx="1">
                  <c:v>1.7515672931246957</c:v>
                </c:pt>
                <c:pt idx="2">
                  <c:v>0.973720551834374</c:v>
                </c:pt>
                <c:pt idx="3">
                  <c:v>6.1403443597918104</c:v>
                </c:pt>
                <c:pt idx="4">
                  <c:v>4.0780000000000003</c:v>
                </c:pt>
              </c:numCache>
            </c:numRef>
          </c:val>
          <c:smooth val="0"/>
          <c:extLst>
            <c:ext xmlns:c16="http://schemas.microsoft.com/office/drawing/2014/chart" uri="{C3380CC4-5D6E-409C-BE32-E72D297353CC}">
              <c16:uniqueId val="{00000002-5415-42F6-9CCF-E06F756B1035}"/>
            </c:ext>
          </c:extLst>
        </c:ser>
        <c:ser>
          <c:idx val="2"/>
          <c:order val="2"/>
          <c:tx>
            <c:strRef>
              <c:f>Sheet1!$D$1</c:f>
              <c:strCache>
                <c:ptCount val="1"/>
              </c:strCache>
            </c:strRef>
          </c:tx>
          <c:spPr>
            <a:ln w="31765" cap="rnd">
              <a:solidFill>
                <a:schemeClr val="accent3"/>
              </a:solidFill>
              <a:round/>
            </a:ln>
            <a:effectLst>
              <a:outerShdw blurRad="40000" dist="23000" dir="5400000" rotWithShape="0">
                <a:srgbClr val="000000">
                  <a:alpha val="35000"/>
                </a:srgbClr>
              </a:outerShdw>
            </a:effectLst>
          </c:spPr>
          <c:marker>
            <c:symbol val="none"/>
          </c:marker>
          <c:dLbls>
            <c:spPr>
              <a:noFill/>
              <a:ln w="25412">
                <a:noFill/>
              </a:ln>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5"/>
                <c:pt idx="0">
                  <c:v>2017</c:v>
                </c:pt>
                <c:pt idx="1">
                  <c:v>2018</c:v>
                </c:pt>
                <c:pt idx="2">
                  <c:v>2019</c:v>
                </c:pt>
                <c:pt idx="3">
                  <c:v>2020*</c:v>
                </c:pt>
                <c:pt idx="4">
                  <c:v>2021*</c:v>
                </c:pt>
              </c:strCache>
            </c:strRef>
          </c:cat>
          <c:val>
            <c:numRef>
              <c:f>Sheet1!$D$2:$D$8</c:f>
              <c:numCache>
                <c:formatCode>General</c:formatCode>
                <c:ptCount val="5"/>
              </c:numCache>
            </c:numRef>
          </c:val>
          <c:smooth val="0"/>
          <c:extLst>
            <c:ext xmlns:c16="http://schemas.microsoft.com/office/drawing/2014/chart" uri="{C3380CC4-5D6E-409C-BE32-E72D297353CC}">
              <c16:uniqueId val="{00000003-5415-42F6-9CCF-E06F756B1035}"/>
            </c:ext>
          </c:extLst>
        </c:ser>
        <c:ser>
          <c:idx val="3"/>
          <c:order val="3"/>
          <c:tx>
            <c:strRef>
              <c:f>Sheet1!$E$1</c:f>
              <c:strCache>
                <c:ptCount val="1"/>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Sheet1!$A$2:$A$8</c:f>
              <c:strCache>
                <c:ptCount val="5"/>
                <c:pt idx="0">
                  <c:v>2017</c:v>
                </c:pt>
                <c:pt idx="1">
                  <c:v>2018</c:v>
                </c:pt>
                <c:pt idx="2">
                  <c:v>2019</c:v>
                </c:pt>
                <c:pt idx="3">
                  <c:v>2020*</c:v>
                </c:pt>
                <c:pt idx="4">
                  <c:v>2021*</c:v>
                </c:pt>
              </c:strCache>
            </c:strRef>
          </c:cat>
          <c:val>
            <c:numRef>
              <c:f>Sheet1!$E$2:$E$8</c:f>
              <c:numCache>
                <c:formatCode>General</c:formatCode>
                <c:ptCount val="5"/>
              </c:numCache>
            </c:numRef>
          </c:val>
          <c:smooth val="0"/>
          <c:extLst>
            <c:ext xmlns:c16="http://schemas.microsoft.com/office/drawing/2014/chart" uri="{C3380CC4-5D6E-409C-BE32-E72D297353CC}">
              <c16:uniqueId val="{00000004-5415-42F6-9CCF-E06F756B1035}"/>
            </c:ext>
          </c:extLst>
        </c:ser>
        <c:dLbls>
          <c:showLegendKey val="0"/>
          <c:showVal val="0"/>
          <c:showCatName val="0"/>
          <c:showSerName val="0"/>
          <c:showPercent val="0"/>
          <c:showBubbleSize val="0"/>
        </c:dLbls>
        <c:marker val="1"/>
        <c:smooth val="0"/>
        <c:axId val="586046464"/>
        <c:axId val="586060544"/>
      </c:lineChart>
      <c:catAx>
        <c:axId val="586046464"/>
        <c:scaling>
          <c:orientation val="minMax"/>
        </c:scaling>
        <c:delete val="0"/>
        <c:axPos val="b"/>
        <c:numFmt formatCode="General" sourceLinked="1"/>
        <c:majorTickMark val="none"/>
        <c:minorTickMark val="none"/>
        <c:tickLblPos val="low"/>
        <c:spPr>
          <a:noFill/>
          <a:ln w="9530" cap="flat" cmpd="sng" algn="ctr">
            <a:solidFill>
              <a:schemeClr val="tx2">
                <a:lumMod val="15000"/>
                <a:lumOff val="85000"/>
              </a:schemeClr>
            </a:solidFill>
            <a:round/>
          </a:ln>
          <a:effectLst/>
        </c:spPr>
        <c:txPr>
          <a:bodyPr rot="-60000000" vert="horz"/>
          <a:lstStyle/>
          <a:p>
            <a:pPr>
              <a:defRPr/>
            </a:pPr>
            <a:endParaRPr lang="en-US"/>
          </a:p>
        </c:txPr>
        <c:crossAx val="586060544"/>
        <c:crosses val="autoZero"/>
        <c:auto val="1"/>
        <c:lblAlgn val="ctr"/>
        <c:lblOffset val="100"/>
        <c:noMultiLvlLbl val="0"/>
      </c:catAx>
      <c:valAx>
        <c:axId val="586060544"/>
        <c:scaling>
          <c:orientation val="minMax"/>
        </c:scaling>
        <c:delete val="0"/>
        <c:axPos val="l"/>
        <c:majorGridlines>
          <c:spPr>
            <a:ln w="9530" cap="flat" cmpd="sng" algn="ctr">
              <a:solidFill>
                <a:schemeClr val="tx2">
                  <a:lumMod val="15000"/>
                  <a:lumOff val="85000"/>
                </a:schemeClr>
              </a:solidFill>
              <a:round/>
            </a:ln>
            <a:effectLst/>
          </c:spPr>
        </c:majorGridlines>
        <c:numFmt formatCode="0.0" sourceLinked="1"/>
        <c:majorTickMark val="none"/>
        <c:minorTickMark val="none"/>
        <c:tickLblPos val="nextTo"/>
        <c:spPr>
          <a:ln w="6353">
            <a:noFill/>
          </a:ln>
        </c:spPr>
        <c:txPr>
          <a:bodyPr rot="-60000000" vert="horz"/>
          <a:lstStyle/>
          <a:p>
            <a:pPr>
              <a:defRPr/>
            </a:pPr>
            <a:endParaRPr lang="en-US"/>
          </a:p>
        </c:txPr>
        <c:crossAx val="586046464"/>
        <c:crosses val="autoZero"/>
        <c:crossBetween val="between"/>
      </c:valAx>
      <c:spPr>
        <a:noFill/>
        <a:ln w="25412">
          <a:noFill/>
        </a:ln>
      </c:spPr>
    </c:plotArea>
    <c:legend>
      <c:legendPos val="b"/>
      <c:legendEntry>
        <c:idx val="2"/>
        <c:delete val="1"/>
      </c:legendEntry>
      <c:legendEntry>
        <c:idx val="3"/>
        <c:delete val="1"/>
      </c:legendEntry>
      <c:layout>
        <c:manualLayout>
          <c:xMode val="edge"/>
          <c:yMode val="edge"/>
          <c:x val="0"/>
          <c:y val="0.87672859251968505"/>
          <c:w val="0.99584174404521597"/>
          <c:h val="0.12327140748031494"/>
        </c:manualLayout>
      </c:layout>
      <c:overlay val="0"/>
      <c:spPr>
        <a:noFill/>
        <a:ln w="25412">
          <a:noFill/>
        </a:ln>
      </c:spPr>
      <c:txPr>
        <a:bodyPr rot="0" vert="horz"/>
        <a:lstStyle/>
        <a:p>
          <a:pPr>
            <a:defRPr sz="900"/>
          </a:pPr>
          <a:endParaRPr lang="en-US"/>
        </a:p>
      </c:txPr>
    </c:legend>
    <c:plotVisOnly val="1"/>
    <c:dispBlanksAs val="gap"/>
    <c:showDLblsOverMax val="0"/>
  </c:chart>
  <c:spPr>
    <a:solidFill>
      <a:schemeClr val="bg1"/>
    </a:solidFill>
    <a:ln w="9530" cap="flat" cmpd="sng" algn="ctr">
      <a:solidFill>
        <a:schemeClr val="tx2">
          <a:lumMod val="15000"/>
          <a:lumOff val="85000"/>
        </a:schemeClr>
      </a:solidFill>
      <a:round/>
    </a:ln>
    <a:effectLst/>
  </c:spPr>
  <c:txPr>
    <a:bodyPr anchor="t" anchorCtr="0"/>
    <a:lstStyle/>
    <a:p>
      <a:pPr>
        <a:defRPr>
          <a:latin typeface="GHEA Grapalat" panose="02000506050000020003" pitchFamily="50" charset="0"/>
        </a:defRPr>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862904752121112"/>
          <c:y val="4.3931262569693152E-2"/>
          <c:w val="0.75180333178147074"/>
          <c:h val="0.71448108460126691"/>
        </c:manualLayout>
      </c:layout>
      <c:barChart>
        <c:barDir val="col"/>
        <c:grouping val="clustered"/>
        <c:varyColors val="0"/>
        <c:ser>
          <c:idx val="0"/>
          <c:order val="0"/>
          <c:tx>
            <c:strRef>
              <c:f>Sheet1!$A$2</c:f>
              <c:strCache>
                <c:ptCount val="1"/>
                <c:pt idx="0">
                  <c:v> Հարկային եկամուտներ և պետական տուրքեր, մլրդ դրամ</c:v>
                </c:pt>
              </c:strCache>
            </c:strRef>
          </c:tx>
          <c:spPr>
            <a:ln w="25294" cap="rnd" cmpd="dbl">
              <a:miter lim="800000"/>
            </a:ln>
          </c:spPr>
          <c:invertIfNegative val="0"/>
          <c:dLbls>
            <c:spPr>
              <a:noFill/>
              <a:ln w="25403">
                <a:noFill/>
              </a:ln>
            </c:spPr>
            <c:txPr>
              <a:bodyPr wrap="square" lIns="38100" tIns="19050" rIns="38100" bIns="19050" anchor="ctr">
                <a:spAutoFit/>
              </a:bodyPr>
              <a:lstStyle/>
              <a:p>
                <a:pPr>
                  <a:defRPr b="1">
                    <a:latin typeface="GHEA Grapalat" panose="02000506050000020003" pitchFamily="50"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2017 փաստ</c:v>
                </c:pt>
                <c:pt idx="1">
                  <c:v>2018 փաստ</c:v>
                </c:pt>
                <c:pt idx="2">
                  <c:v>2019 փաստ</c:v>
                </c:pt>
                <c:pt idx="3">
                  <c:v>2020  բյուջե</c:v>
                </c:pt>
                <c:pt idx="4">
                  <c:v>2021 կանխատեսում</c:v>
                </c:pt>
              </c:strCache>
            </c:strRef>
          </c:cat>
          <c:val>
            <c:numRef>
              <c:f>Sheet1!$B$2:$F$2</c:f>
              <c:numCache>
                <c:formatCode>#,##0.0</c:formatCode>
                <c:ptCount val="5"/>
                <c:pt idx="0">
                  <c:v>1157.9884096740004</c:v>
                </c:pt>
                <c:pt idx="1">
                  <c:v>1258.1211783709998</c:v>
                </c:pt>
                <c:pt idx="2">
                  <c:v>1464.3157574489999</c:v>
                </c:pt>
                <c:pt idx="3">
                  <c:v>1602.2527127999999</c:v>
                </c:pt>
                <c:pt idx="4">
                  <c:v>1500.9</c:v>
                </c:pt>
              </c:numCache>
            </c:numRef>
          </c:val>
          <c:extLst>
            <c:ext xmlns:c16="http://schemas.microsoft.com/office/drawing/2014/chart" uri="{C3380CC4-5D6E-409C-BE32-E72D297353CC}">
              <c16:uniqueId val="{00000000-398C-4B65-94CA-6B4D00C84AE0}"/>
            </c:ext>
          </c:extLst>
        </c:ser>
        <c:dLbls>
          <c:showLegendKey val="0"/>
          <c:showVal val="0"/>
          <c:showCatName val="0"/>
          <c:showSerName val="0"/>
          <c:showPercent val="0"/>
          <c:showBubbleSize val="0"/>
        </c:dLbls>
        <c:gapWidth val="308"/>
        <c:overlap val="17"/>
        <c:axId val="586703232"/>
        <c:axId val="586704768"/>
      </c:barChart>
      <c:lineChart>
        <c:grouping val="standard"/>
        <c:varyColors val="0"/>
        <c:ser>
          <c:idx val="1"/>
          <c:order val="1"/>
          <c:tx>
            <c:strRef>
              <c:f>Sheet1!$A$3</c:f>
              <c:strCache>
                <c:ptCount val="1"/>
                <c:pt idx="0">
                  <c:v> հարաբերությունը ՀՆԱ-ի նկատմամբ (%-ով) աջ առանցք</c:v>
                </c:pt>
              </c:strCache>
            </c:strRef>
          </c:tx>
          <c:marker>
            <c:symbol val="none"/>
          </c:marker>
          <c:cat>
            <c:strRef>
              <c:f>Sheet1!$B$1:$F$1</c:f>
              <c:strCache>
                <c:ptCount val="5"/>
                <c:pt idx="0">
                  <c:v>2017 փաստ</c:v>
                </c:pt>
                <c:pt idx="1">
                  <c:v>2018 փաստ</c:v>
                </c:pt>
                <c:pt idx="2">
                  <c:v>2019 փաստ</c:v>
                </c:pt>
                <c:pt idx="3">
                  <c:v>2020  բյուջե</c:v>
                </c:pt>
                <c:pt idx="4">
                  <c:v>2021 կանխատեսում</c:v>
                </c:pt>
              </c:strCache>
            </c:strRef>
          </c:cat>
          <c:val>
            <c:numRef>
              <c:f>Sheet1!$B$3:$F$3</c:f>
              <c:numCache>
                <c:formatCode>0.0%</c:formatCode>
                <c:ptCount val="5"/>
                <c:pt idx="0">
                  <c:v>0.20810311869258616</c:v>
                </c:pt>
                <c:pt idx="1">
                  <c:v>0.20909320563240175</c:v>
                </c:pt>
                <c:pt idx="2">
                  <c:v>0.22291199448311308</c:v>
                </c:pt>
                <c:pt idx="3">
                  <c:v>0.22582654431863367</c:v>
                </c:pt>
                <c:pt idx="4">
                  <c:v>0.22334218805955861</c:v>
                </c:pt>
              </c:numCache>
            </c:numRef>
          </c:val>
          <c:smooth val="0"/>
          <c:extLst>
            <c:ext xmlns:c16="http://schemas.microsoft.com/office/drawing/2014/chart" uri="{C3380CC4-5D6E-409C-BE32-E72D297353CC}">
              <c16:uniqueId val="{00000001-398C-4B65-94CA-6B4D00C84AE0}"/>
            </c:ext>
          </c:extLst>
        </c:ser>
        <c:dLbls>
          <c:showLegendKey val="0"/>
          <c:showVal val="0"/>
          <c:showCatName val="0"/>
          <c:showSerName val="0"/>
          <c:showPercent val="0"/>
          <c:showBubbleSize val="0"/>
        </c:dLbls>
        <c:marker val="1"/>
        <c:smooth val="0"/>
        <c:axId val="586706304"/>
        <c:axId val="586732672"/>
      </c:lineChart>
      <c:catAx>
        <c:axId val="586703232"/>
        <c:scaling>
          <c:orientation val="minMax"/>
        </c:scaling>
        <c:delete val="0"/>
        <c:axPos val="b"/>
        <c:numFmt formatCode="General" sourceLinked="1"/>
        <c:majorTickMark val="out"/>
        <c:minorTickMark val="none"/>
        <c:tickLblPos val="nextTo"/>
        <c:txPr>
          <a:bodyPr/>
          <a:lstStyle/>
          <a:p>
            <a:pPr>
              <a:defRPr b="0">
                <a:latin typeface="GHEA Grapalat" panose="02000506050000020003" pitchFamily="50" charset="0"/>
              </a:defRPr>
            </a:pPr>
            <a:endParaRPr lang="en-US"/>
          </a:p>
        </c:txPr>
        <c:crossAx val="586704768"/>
        <c:crosses val="autoZero"/>
        <c:auto val="1"/>
        <c:lblAlgn val="ctr"/>
        <c:lblOffset val="100"/>
        <c:noMultiLvlLbl val="0"/>
      </c:catAx>
      <c:valAx>
        <c:axId val="586704768"/>
        <c:scaling>
          <c:orientation val="minMax"/>
        </c:scaling>
        <c:delete val="0"/>
        <c:axPos val="l"/>
        <c:majorGridlines/>
        <c:numFmt formatCode="#,##0.0" sourceLinked="1"/>
        <c:majorTickMark val="out"/>
        <c:minorTickMark val="none"/>
        <c:tickLblPos val="nextTo"/>
        <c:crossAx val="586703232"/>
        <c:crosses val="autoZero"/>
        <c:crossBetween val="between"/>
        <c:majorUnit val="500"/>
      </c:valAx>
      <c:catAx>
        <c:axId val="586706304"/>
        <c:scaling>
          <c:orientation val="minMax"/>
        </c:scaling>
        <c:delete val="1"/>
        <c:axPos val="b"/>
        <c:numFmt formatCode="General" sourceLinked="1"/>
        <c:majorTickMark val="out"/>
        <c:minorTickMark val="none"/>
        <c:tickLblPos val="nextTo"/>
        <c:crossAx val="586732672"/>
        <c:crosses val="autoZero"/>
        <c:auto val="1"/>
        <c:lblAlgn val="ctr"/>
        <c:lblOffset val="100"/>
        <c:noMultiLvlLbl val="0"/>
      </c:catAx>
      <c:valAx>
        <c:axId val="586732672"/>
        <c:scaling>
          <c:orientation val="minMax"/>
          <c:max val="0.25"/>
          <c:min val="0.2"/>
        </c:scaling>
        <c:delete val="0"/>
        <c:axPos val="r"/>
        <c:numFmt formatCode="0.0%" sourceLinked="1"/>
        <c:majorTickMark val="out"/>
        <c:minorTickMark val="none"/>
        <c:tickLblPos val="nextTo"/>
        <c:txPr>
          <a:bodyPr/>
          <a:lstStyle/>
          <a:p>
            <a:pPr>
              <a:defRPr b="1">
                <a:latin typeface="GHEA Grapalat" panose="02000506050000020003" pitchFamily="50" charset="0"/>
              </a:defRPr>
            </a:pPr>
            <a:endParaRPr lang="en-US"/>
          </a:p>
        </c:txPr>
        <c:crossAx val="586706304"/>
        <c:crosses val="max"/>
        <c:crossBetween val="between"/>
        <c:majorUnit val="1.0000000000000002E-2"/>
      </c:valAx>
    </c:plotArea>
    <c:legend>
      <c:legendPos val="r"/>
      <c:layout>
        <c:manualLayout>
          <c:xMode val="edge"/>
          <c:yMode val="edge"/>
          <c:x val="0.13291130687871935"/>
          <c:y val="0.88008722212961243"/>
          <c:w val="0.73575963895602159"/>
          <c:h val="9.0283484178425397E-2"/>
        </c:manualLayout>
      </c:layout>
      <c:overlay val="0"/>
      <c:txPr>
        <a:bodyPr/>
        <a:lstStyle/>
        <a:p>
          <a:pPr>
            <a:defRPr b="1">
              <a:latin typeface="GHEA Grapalat" panose="02000506050000020003" pitchFamily="50" charset="0"/>
            </a:defRPr>
          </a:pPr>
          <a:endParaRPr lang="en-US"/>
        </a:p>
      </c:txPr>
    </c:legend>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0.62319</cdr:x>
      <cdr:y>0.06406</cdr:y>
    </cdr:from>
    <cdr:to>
      <cdr:x>0.97058</cdr:x>
      <cdr:y>0.82022</cdr:y>
    </cdr:to>
    <cdr:sp macro="" textlink="">
      <cdr:nvSpPr>
        <cdr:cNvPr id="2" name="Rounded Rectangle 1"/>
        <cdr:cNvSpPr/>
      </cdr:nvSpPr>
      <cdr:spPr>
        <a:xfrm xmlns:a="http://schemas.openxmlformats.org/drawingml/2006/main">
          <a:off x="1884459" y="184475"/>
          <a:ext cx="1050449" cy="2177533"/>
        </a:xfrm>
        <a:prstGeom xmlns:a="http://schemas.openxmlformats.org/drawingml/2006/main" prst="rect">
          <a:avLst/>
        </a:prstGeom>
        <a:solidFill xmlns:a="http://schemas.openxmlformats.org/drawingml/2006/main">
          <a:schemeClr val="bg1">
            <a:lumMod val="85000"/>
            <a:alpha val="30000"/>
          </a:schemeClr>
        </a:solidFill>
        <a:ln xmlns:a="http://schemas.openxmlformats.org/drawingml/2006/main">
          <a:solidFill>
            <a:schemeClr val="bg1">
              <a:lumMod val="85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0.6281</cdr:x>
      <cdr:y>0</cdr:y>
    </cdr:from>
    <cdr:to>
      <cdr:x>1</cdr:x>
      <cdr:y>0.80196</cdr:y>
    </cdr:to>
    <cdr:sp macro="" textlink="">
      <cdr:nvSpPr>
        <cdr:cNvPr id="2" name="Rounded Rectangle 1"/>
        <cdr:cNvSpPr/>
      </cdr:nvSpPr>
      <cdr:spPr>
        <a:xfrm xmlns:a="http://schemas.openxmlformats.org/drawingml/2006/main">
          <a:off x="1899293" y="-5219700"/>
          <a:ext cx="1124577" cy="2309424"/>
        </a:xfrm>
        <a:prstGeom xmlns:a="http://schemas.openxmlformats.org/drawingml/2006/main" prst="rect">
          <a:avLst/>
        </a:prstGeom>
        <a:solidFill xmlns:a="http://schemas.openxmlformats.org/drawingml/2006/main">
          <a:schemeClr val="bg1">
            <a:lumMod val="85000"/>
            <a:alpha val="30000"/>
          </a:schemeClr>
        </a:solidFill>
        <a:ln xmlns:a="http://schemas.openxmlformats.org/drawingml/2006/main">
          <a:solidFill>
            <a:schemeClr val="bg1">
              <a:lumMod val="85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CDC23-ECCE-420F-A5D8-7AEE2579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4772</TotalTime>
  <Pages>1</Pages>
  <Words>12211</Words>
  <Characters>69605</Characters>
  <Application>Microsoft Office Word</Application>
  <DocSecurity>0</DocSecurity>
  <Lines>580</Lines>
  <Paragraphs>163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Ð²Ú²êî²ÜÆ Ð²Üð²äºîàôÂÚ²Ü 2008 Âì²Î²ÜÆ äºî²Î²Ü ´ÚàôæºÆ Ü²Ê²ÌÆ ²Øöàö ÜÎ²ð²Æð</vt:lpstr>
      <vt:lpstr>Ð²Ú²êî²ÜÆ Ð²Üð²äºîàôÂÚ²Ü 2008 Âì²Î²ÜÆ äºî²Î²Ü ´ÚàôæºÆ Ü²Ê²ÌÆ ²Øöàö ÜÎ²ð²Æð</vt:lpstr>
    </vt:vector>
  </TitlesOfParts>
  <Company/>
  <LinksUpToDate>false</LinksUpToDate>
  <CharactersWithSpaces>81653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Ð²Ú²êî²ÜÆ Ð²Üð²äºîàôÂÚ²Ü 2008 Âì²Î²ÜÆ äºî²Î²Ü ´ÚàôæºÆ Ü²Ê²ÌÆ ²Øöàö ÜÎ²ð²Æð</dc:title>
  <dc:subject/>
  <dc:creator>G.Barseghyan</dc:creator>
  <cp:keywords/>
  <dc:description/>
  <cp:lastModifiedBy>Room129 User</cp:lastModifiedBy>
  <cp:revision>1383</cp:revision>
  <cp:lastPrinted>2020-10-02T13:33:00Z</cp:lastPrinted>
  <dcterms:created xsi:type="dcterms:W3CDTF">2014-10-09T09:13:00Z</dcterms:created>
  <dcterms:modified xsi:type="dcterms:W3CDTF">2020-10-05T11:48:00Z</dcterms:modified>
</cp:coreProperties>
</file>