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F62FE3">
      <w:pPr>
        <w:spacing w:after="0"/>
        <w:ind w:left="-357" w:firstLine="357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5403D8" w:rsidP="00F62FE3">
      <w:pPr>
        <w:spacing w:after="0"/>
        <w:ind w:left="-357" w:firstLine="357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D500DF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D500DF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>թթ. Հայաստանի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Հանրապետության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պետական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պարտքի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վերաբերյալ (</w:t>
      </w:r>
      <w:r w:rsidR="003B7856">
        <w:rPr>
          <w:rFonts w:ascii="GHEA Grapalat" w:hAnsi="GHEA Grapalat" w:cs="Sylfaen"/>
          <w:sz w:val="24"/>
          <w:szCs w:val="24"/>
        </w:rPr>
        <w:t xml:space="preserve">նոյեմբեր </w:t>
      </w:r>
      <w:r w:rsidRPr="005403D8">
        <w:rPr>
          <w:rFonts w:ascii="GHEA Grapalat" w:hAnsi="GHEA Grapalat" w:cs="Sylfaen"/>
          <w:sz w:val="24"/>
          <w:szCs w:val="24"/>
        </w:rPr>
        <w:t>ամսվա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վերջի</w:t>
      </w:r>
      <w:r w:rsidR="003B7856">
        <w:rPr>
          <w:rFonts w:ascii="GHEA Grapalat" w:hAnsi="GHEA Grapalat" w:cs="Sylfaen"/>
          <w:sz w:val="24"/>
          <w:szCs w:val="24"/>
        </w:rPr>
        <w:t xml:space="preserve"> </w:t>
      </w:r>
      <w:r w:rsidRPr="005403D8">
        <w:rPr>
          <w:rFonts w:ascii="GHEA Grapalat" w:hAnsi="GHEA Grapalat" w:cs="Sylfaen"/>
          <w:sz w:val="24"/>
          <w:szCs w:val="24"/>
        </w:rPr>
        <w:t>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3B7856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3B7856" w:rsidP="00AB1442">
      <w:pPr>
        <w:tabs>
          <w:tab w:val="left" w:pos="2610"/>
        </w:tabs>
        <w:ind w:left="-360" w:firstLine="360"/>
        <w:rPr>
          <w:rFonts w:ascii="GHEA Grapalat" w:hAnsi="GHEA Grapalat"/>
          <w:sz w:val="24"/>
          <w:szCs w:val="24"/>
        </w:rPr>
      </w:pPr>
      <w:r w:rsidRPr="003B785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37405" cy="2743200"/>
            <wp:effectExtent l="19050" t="0" r="1079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3B785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8350" cy="2743200"/>
            <wp:effectExtent l="19050" t="0" r="1270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3B7856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3B785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37405" cy="2743200"/>
            <wp:effectExtent l="19050" t="0" r="10795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B785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8350" cy="2743200"/>
            <wp:effectExtent l="19050" t="0" r="12700" b="0"/>
            <wp:docPr id="1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3B7856" w:rsidP="00B41CF7">
      <w:pPr>
        <w:ind w:left="-360"/>
        <w:rPr>
          <w:rFonts w:ascii="GHEA Grapalat" w:hAnsi="GHEA Grapalat"/>
          <w:sz w:val="24"/>
          <w:szCs w:val="24"/>
        </w:rPr>
      </w:pPr>
      <w:r w:rsidRPr="003B7856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32655" cy="2057400"/>
            <wp:effectExtent l="19050" t="0" r="10795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B785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57725" cy="2057400"/>
            <wp:effectExtent l="19050" t="0" r="9525" b="0"/>
            <wp:docPr id="2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3B7856" w:rsidP="00B41CF7">
      <w:pPr>
        <w:ind w:left="-360"/>
        <w:rPr>
          <w:rFonts w:ascii="GHEA Grapalat" w:hAnsi="GHEA Grapalat"/>
          <w:sz w:val="24"/>
          <w:szCs w:val="24"/>
        </w:rPr>
      </w:pPr>
      <w:r w:rsidRPr="003B785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655" cy="2171700"/>
            <wp:effectExtent l="19050" t="0" r="10795" b="0"/>
            <wp:docPr id="2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B785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57725" cy="2171700"/>
            <wp:effectExtent l="19050" t="0" r="9525" b="0"/>
            <wp:docPr id="2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082634" w:rsidP="003A764E">
      <w:pPr>
        <w:ind w:left="-360"/>
        <w:rPr>
          <w:rFonts w:ascii="GHEA Grapalat" w:hAnsi="GHEA Grapalat"/>
          <w:sz w:val="24"/>
          <w:szCs w:val="24"/>
        </w:rPr>
      </w:pPr>
      <w:r w:rsidRPr="0008263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655" cy="1981200"/>
            <wp:effectExtent l="19050" t="0" r="10795" b="0"/>
            <wp:docPr id="29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8263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57725" cy="1981200"/>
            <wp:effectExtent l="19050" t="0" r="9525" b="0"/>
            <wp:docPr id="2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082634" w:rsidP="000359FA">
      <w:pPr>
        <w:ind w:left="-360"/>
        <w:rPr>
          <w:rFonts w:ascii="GHEA Grapalat" w:hAnsi="GHEA Grapalat"/>
          <w:sz w:val="24"/>
          <w:szCs w:val="24"/>
        </w:rPr>
      </w:pPr>
      <w:r w:rsidRPr="00082634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62500" cy="3228975"/>
            <wp:effectExtent l="19050" t="0" r="19050" b="0"/>
            <wp:docPr id="30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08263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9625" cy="3228975"/>
            <wp:effectExtent l="19050" t="0" r="9525" b="0"/>
            <wp:docPr id="33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3B7856" w:rsidP="000359FA">
      <w:pPr>
        <w:ind w:left="-360"/>
        <w:rPr>
          <w:rFonts w:ascii="GHEA Grapalat" w:hAnsi="GHEA Grapalat"/>
          <w:sz w:val="24"/>
          <w:szCs w:val="24"/>
        </w:rPr>
      </w:pPr>
      <w:bookmarkStart w:id="0" w:name="_GoBack"/>
      <w:r w:rsidRPr="003B785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82820" cy="2924175"/>
            <wp:effectExtent l="19050" t="0" r="17780" b="0"/>
            <wp:docPr id="2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3B785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9150" cy="2924175"/>
            <wp:effectExtent l="19050" t="0" r="19050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p w:rsidR="00D71DEF" w:rsidRDefault="00D71DEF" w:rsidP="00F62FE3">
      <w:pPr>
        <w:spacing w:after="0"/>
        <w:ind w:left="-357" w:firstLine="357"/>
        <w:jc w:val="center"/>
        <w:rPr>
          <w:rFonts w:ascii="GHEA Grapalat" w:hAnsi="GHEA Grapalat" w:cs="Sylfaen"/>
          <w:b/>
          <w:sz w:val="28"/>
          <w:szCs w:val="28"/>
        </w:rPr>
      </w:pPr>
      <w:bookmarkStart w:id="1" w:name="_Toc456102860"/>
    </w:p>
    <w:p w:rsidR="000278D1" w:rsidRPr="002F2A59" w:rsidRDefault="000278D1" w:rsidP="00F62FE3">
      <w:pPr>
        <w:spacing w:after="0"/>
        <w:ind w:left="-357" w:firstLine="357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</w:p>
    <w:p w:rsidR="007E7077" w:rsidRPr="007E7077" w:rsidRDefault="000278D1" w:rsidP="00F62FE3">
      <w:pPr>
        <w:spacing w:after="0"/>
        <w:ind w:left="-357" w:firstLine="357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</w:t>
      </w:r>
      <w:r w:rsidR="00B01A5C">
        <w:rPr>
          <w:rFonts w:ascii="GHEA Grapalat" w:hAnsi="GHEA Grapalat"/>
          <w:sz w:val="24"/>
          <w:szCs w:val="24"/>
        </w:rPr>
        <w:t>9</w:t>
      </w:r>
      <w:r w:rsidRPr="004A3BA1">
        <w:rPr>
          <w:rFonts w:ascii="GHEA Grapalat" w:hAnsi="GHEA Grapalat"/>
          <w:sz w:val="24"/>
          <w:szCs w:val="24"/>
        </w:rPr>
        <w:t xml:space="preserve"> -20</w:t>
      </w:r>
      <w:r w:rsidR="00366BCC">
        <w:rPr>
          <w:rFonts w:ascii="GHEA Grapalat" w:hAnsi="GHEA Grapalat"/>
          <w:sz w:val="24"/>
          <w:szCs w:val="24"/>
        </w:rPr>
        <w:t>2</w:t>
      </w:r>
      <w:r w:rsidR="00B01A5C">
        <w:rPr>
          <w:rFonts w:ascii="GHEA Grapalat" w:hAnsi="GHEA Grapalat"/>
          <w:sz w:val="24"/>
          <w:szCs w:val="24"/>
        </w:rPr>
        <w:t>1</w:t>
      </w:r>
      <w:r w:rsidRPr="004A3BA1">
        <w:rPr>
          <w:rFonts w:ascii="GHEA Grapalat" w:hAnsi="GHEA Grapalat"/>
          <w:sz w:val="24"/>
          <w:szCs w:val="24"/>
        </w:rPr>
        <w:t>ԹԹ. ՌԱԶՄԱՎԱՐԱԿԱՆ ԾՐԱԳՐԻ</w:t>
      </w:r>
      <w:bookmarkEnd w:id="1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082634" w:rsidP="00EC6568">
      <w:pPr>
        <w:ind w:left="-360"/>
        <w:rPr>
          <w:rFonts w:ascii="GHEA Grapalat" w:hAnsi="GHEA Grapalat"/>
          <w:b/>
          <w:sz w:val="16"/>
          <w:szCs w:val="16"/>
        </w:rPr>
      </w:pPr>
      <w:r w:rsidRPr="00082634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52950" cy="2914650"/>
            <wp:effectExtent l="19050" t="0" r="19050" b="0"/>
            <wp:docPr id="36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082634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672965" cy="2914650"/>
            <wp:effectExtent l="19050" t="0" r="13335" b="0"/>
            <wp:docPr id="34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1A21" w:rsidRDefault="00082634" w:rsidP="00EC6568">
      <w:pPr>
        <w:ind w:left="-360"/>
        <w:rPr>
          <w:rFonts w:ascii="GHEA Grapalat" w:hAnsi="GHEA Grapalat"/>
          <w:sz w:val="24"/>
          <w:szCs w:val="24"/>
        </w:rPr>
      </w:pPr>
      <w:r w:rsidRPr="0008263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27550" cy="2886075"/>
            <wp:effectExtent l="19050" t="0" r="44450" b="0"/>
            <wp:docPr id="3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08263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2965" cy="2886075"/>
            <wp:effectExtent l="19050" t="0" r="13335" b="0"/>
            <wp:docPr id="37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1E1A21" w:rsidSect="00381D7F">
      <w:headerReference w:type="default" r:id="rId24"/>
      <w:pgSz w:w="15840" w:h="12240" w:orient="landscape"/>
      <w:pgMar w:top="930" w:right="270" w:bottom="426" w:left="63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CB" w:rsidRDefault="003D45CB" w:rsidP="00AC2D9E">
      <w:pPr>
        <w:spacing w:after="0" w:line="240" w:lineRule="auto"/>
      </w:pPr>
      <w:r>
        <w:separator/>
      </w:r>
    </w:p>
  </w:endnote>
  <w:endnote w:type="continuationSeparator" w:id="1">
    <w:p w:rsidR="003D45CB" w:rsidRDefault="003D45CB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CB" w:rsidRDefault="003D45CB" w:rsidP="00AC2D9E">
      <w:pPr>
        <w:spacing w:after="0" w:line="240" w:lineRule="auto"/>
      </w:pPr>
      <w:r>
        <w:separator/>
      </w:r>
    </w:p>
  </w:footnote>
  <w:footnote w:type="continuationSeparator" w:id="1">
    <w:p w:rsidR="003D45CB" w:rsidRDefault="003D45CB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78" w:rsidRDefault="00F44678" w:rsidP="00F62FE3">
    <w:pPr>
      <w:pStyle w:val="Header"/>
      <w:jc w:val="right"/>
    </w:pPr>
    <w:r w:rsidRPr="00F44678">
      <w:rPr>
        <w:noProof/>
      </w:rPr>
      <w:drawing>
        <wp:inline distT="0" distB="0" distL="0" distR="0">
          <wp:extent cx="990247" cy="581729"/>
          <wp:effectExtent l="0" t="0" r="0" b="0"/>
          <wp:docPr id="17" name="Picture 17" descr="C:\Users\Budget.office\Desktop\logo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get.office\Desktop\logo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420" cy="60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07BDD"/>
    <w:rsid w:val="00011D4F"/>
    <w:rsid w:val="00020728"/>
    <w:rsid w:val="00020F73"/>
    <w:rsid w:val="00021D63"/>
    <w:rsid w:val="000261F4"/>
    <w:rsid w:val="000278D1"/>
    <w:rsid w:val="000359FA"/>
    <w:rsid w:val="000415EA"/>
    <w:rsid w:val="00050345"/>
    <w:rsid w:val="00051169"/>
    <w:rsid w:val="00056F88"/>
    <w:rsid w:val="0006240F"/>
    <w:rsid w:val="000675D6"/>
    <w:rsid w:val="00070BDD"/>
    <w:rsid w:val="00071D1B"/>
    <w:rsid w:val="00074039"/>
    <w:rsid w:val="00077EDB"/>
    <w:rsid w:val="00082634"/>
    <w:rsid w:val="00082A3C"/>
    <w:rsid w:val="0008485C"/>
    <w:rsid w:val="00090678"/>
    <w:rsid w:val="000A0C6E"/>
    <w:rsid w:val="000A5C8A"/>
    <w:rsid w:val="000B0744"/>
    <w:rsid w:val="000B4118"/>
    <w:rsid w:val="000B78A5"/>
    <w:rsid w:val="000C06C9"/>
    <w:rsid w:val="000C120D"/>
    <w:rsid w:val="000C1A28"/>
    <w:rsid w:val="000C4B73"/>
    <w:rsid w:val="000E00F8"/>
    <w:rsid w:val="000E4E1E"/>
    <w:rsid w:val="000E596E"/>
    <w:rsid w:val="00107438"/>
    <w:rsid w:val="00112938"/>
    <w:rsid w:val="00114CFF"/>
    <w:rsid w:val="00123208"/>
    <w:rsid w:val="001328AC"/>
    <w:rsid w:val="00136864"/>
    <w:rsid w:val="00146710"/>
    <w:rsid w:val="001708FC"/>
    <w:rsid w:val="00185A1A"/>
    <w:rsid w:val="00187C15"/>
    <w:rsid w:val="001963B2"/>
    <w:rsid w:val="0019787B"/>
    <w:rsid w:val="001A4ADA"/>
    <w:rsid w:val="001B01D5"/>
    <w:rsid w:val="001C214B"/>
    <w:rsid w:val="001C2936"/>
    <w:rsid w:val="001C4505"/>
    <w:rsid w:val="001C6E08"/>
    <w:rsid w:val="001D027C"/>
    <w:rsid w:val="001E1A21"/>
    <w:rsid w:val="001E20E6"/>
    <w:rsid w:val="001E28A6"/>
    <w:rsid w:val="001E69DE"/>
    <w:rsid w:val="00202DDC"/>
    <w:rsid w:val="00206E27"/>
    <w:rsid w:val="00210A34"/>
    <w:rsid w:val="00213743"/>
    <w:rsid w:val="002152B4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E78DF"/>
    <w:rsid w:val="002F2A59"/>
    <w:rsid w:val="002F56E9"/>
    <w:rsid w:val="0030485A"/>
    <w:rsid w:val="00304E24"/>
    <w:rsid w:val="003139F5"/>
    <w:rsid w:val="00314083"/>
    <w:rsid w:val="00316E05"/>
    <w:rsid w:val="00321730"/>
    <w:rsid w:val="00331E34"/>
    <w:rsid w:val="00332A6B"/>
    <w:rsid w:val="003428D7"/>
    <w:rsid w:val="00345B70"/>
    <w:rsid w:val="00356A9D"/>
    <w:rsid w:val="00360AEC"/>
    <w:rsid w:val="00366BCC"/>
    <w:rsid w:val="003670A8"/>
    <w:rsid w:val="0038186E"/>
    <w:rsid w:val="00381D7F"/>
    <w:rsid w:val="003910B9"/>
    <w:rsid w:val="00392748"/>
    <w:rsid w:val="00395631"/>
    <w:rsid w:val="003965AE"/>
    <w:rsid w:val="00397FE1"/>
    <w:rsid w:val="003A4903"/>
    <w:rsid w:val="003A764E"/>
    <w:rsid w:val="003B1B4F"/>
    <w:rsid w:val="003B212F"/>
    <w:rsid w:val="003B7856"/>
    <w:rsid w:val="003C1D54"/>
    <w:rsid w:val="003C2BCE"/>
    <w:rsid w:val="003C2F9B"/>
    <w:rsid w:val="003C33CD"/>
    <w:rsid w:val="003C4871"/>
    <w:rsid w:val="003C5A62"/>
    <w:rsid w:val="003C6C92"/>
    <w:rsid w:val="003D31C1"/>
    <w:rsid w:val="003D3812"/>
    <w:rsid w:val="003D45CB"/>
    <w:rsid w:val="003D4E57"/>
    <w:rsid w:val="003D5370"/>
    <w:rsid w:val="003F22F7"/>
    <w:rsid w:val="003F564E"/>
    <w:rsid w:val="003F7610"/>
    <w:rsid w:val="0040580C"/>
    <w:rsid w:val="00410EDE"/>
    <w:rsid w:val="00421A4E"/>
    <w:rsid w:val="00426B06"/>
    <w:rsid w:val="00427116"/>
    <w:rsid w:val="004335CB"/>
    <w:rsid w:val="00434F7E"/>
    <w:rsid w:val="00440FAF"/>
    <w:rsid w:val="00444D42"/>
    <w:rsid w:val="00447E6B"/>
    <w:rsid w:val="00453BE5"/>
    <w:rsid w:val="00455B1D"/>
    <w:rsid w:val="00460ADB"/>
    <w:rsid w:val="00461DE6"/>
    <w:rsid w:val="00462748"/>
    <w:rsid w:val="00472BF5"/>
    <w:rsid w:val="00474688"/>
    <w:rsid w:val="0048515E"/>
    <w:rsid w:val="00485A87"/>
    <w:rsid w:val="00495AFC"/>
    <w:rsid w:val="004A3BA1"/>
    <w:rsid w:val="004A65C4"/>
    <w:rsid w:val="004B1BFA"/>
    <w:rsid w:val="004B3A6B"/>
    <w:rsid w:val="004C0931"/>
    <w:rsid w:val="004C147B"/>
    <w:rsid w:val="004E7F0D"/>
    <w:rsid w:val="004F17DA"/>
    <w:rsid w:val="00504F09"/>
    <w:rsid w:val="00513FFD"/>
    <w:rsid w:val="00523DFE"/>
    <w:rsid w:val="0052482E"/>
    <w:rsid w:val="00525701"/>
    <w:rsid w:val="005403D8"/>
    <w:rsid w:val="00542483"/>
    <w:rsid w:val="00543153"/>
    <w:rsid w:val="00546C4B"/>
    <w:rsid w:val="005646F8"/>
    <w:rsid w:val="0056730A"/>
    <w:rsid w:val="005748EC"/>
    <w:rsid w:val="00591DAD"/>
    <w:rsid w:val="00593DFD"/>
    <w:rsid w:val="005A3C45"/>
    <w:rsid w:val="005A43F2"/>
    <w:rsid w:val="005A4CB8"/>
    <w:rsid w:val="005A6095"/>
    <w:rsid w:val="005B10C6"/>
    <w:rsid w:val="005B1A4E"/>
    <w:rsid w:val="005C63AF"/>
    <w:rsid w:val="005E45FD"/>
    <w:rsid w:val="005E72C4"/>
    <w:rsid w:val="00600125"/>
    <w:rsid w:val="00605A49"/>
    <w:rsid w:val="006204FF"/>
    <w:rsid w:val="00621716"/>
    <w:rsid w:val="00636417"/>
    <w:rsid w:val="00642339"/>
    <w:rsid w:val="00645649"/>
    <w:rsid w:val="00645934"/>
    <w:rsid w:val="006513BF"/>
    <w:rsid w:val="00662084"/>
    <w:rsid w:val="006700B1"/>
    <w:rsid w:val="00672C70"/>
    <w:rsid w:val="00675A12"/>
    <w:rsid w:val="0068775B"/>
    <w:rsid w:val="00693D69"/>
    <w:rsid w:val="00693EED"/>
    <w:rsid w:val="00697E19"/>
    <w:rsid w:val="006A61EA"/>
    <w:rsid w:val="006B14A0"/>
    <w:rsid w:val="006B3113"/>
    <w:rsid w:val="006E29A5"/>
    <w:rsid w:val="006F124B"/>
    <w:rsid w:val="006F322F"/>
    <w:rsid w:val="006F3AB0"/>
    <w:rsid w:val="00711ECB"/>
    <w:rsid w:val="00726F2E"/>
    <w:rsid w:val="00746DA0"/>
    <w:rsid w:val="00751E1A"/>
    <w:rsid w:val="00753EBA"/>
    <w:rsid w:val="0076117B"/>
    <w:rsid w:val="00776CC8"/>
    <w:rsid w:val="00793EEC"/>
    <w:rsid w:val="00795E20"/>
    <w:rsid w:val="007A1637"/>
    <w:rsid w:val="007A7000"/>
    <w:rsid w:val="007B0C3C"/>
    <w:rsid w:val="007B1739"/>
    <w:rsid w:val="007B5262"/>
    <w:rsid w:val="007C52CA"/>
    <w:rsid w:val="007C5369"/>
    <w:rsid w:val="007C564E"/>
    <w:rsid w:val="007D095A"/>
    <w:rsid w:val="007D6D40"/>
    <w:rsid w:val="007E0D9E"/>
    <w:rsid w:val="007E288D"/>
    <w:rsid w:val="007E457E"/>
    <w:rsid w:val="007E7077"/>
    <w:rsid w:val="00801E9E"/>
    <w:rsid w:val="00803844"/>
    <w:rsid w:val="00807683"/>
    <w:rsid w:val="00807A12"/>
    <w:rsid w:val="0081180D"/>
    <w:rsid w:val="00811EF3"/>
    <w:rsid w:val="008215CE"/>
    <w:rsid w:val="0082555E"/>
    <w:rsid w:val="00831BD9"/>
    <w:rsid w:val="008410D8"/>
    <w:rsid w:val="00841547"/>
    <w:rsid w:val="008448DC"/>
    <w:rsid w:val="008456FD"/>
    <w:rsid w:val="008505ED"/>
    <w:rsid w:val="00867138"/>
    <w:rsid w:val="008729DA"/>
    <w:rsid w:val="00875E4C"/>
    <w:rsid w:val="008814D2"/>
    <w:rsid w:val="008847E2"/>
    <w:rsid w:val="008873A9"/>
    <w:rsid w:val="00896F85"/>
    <w:rsid w:val="008A0310"/>
    <w:rsid w:val="008A5AC2"/>
    <w:rsid w:val="008C1843"/>
    <w:rsid w:val="008C1E33"/>
    <w:rsid w:val="008C2FD5"/>
    <w:rsid w:val="008C5278"/>
    <w:rsid w:val="008D75B0"/>
    <w:rsid w:val="008D7BF1"/>
    <w:rsid w:val="008E0DC8"/>
    <w:rsid w:val="008E3988"/>
    <w:rsid w:val="008F18E7"/>
    <w:rsid w:val="008F5FCD"/>
    <w:rsid w:val="00905766"/>
    <w:rsid w:val="009063C3"/>
    <w:rsid w:val="009210D3"/>
    <w:rsid w:val="00921698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77EDB"/>
    <w:rsid w:val="009948D6"/>
    <w:rsid w:val="009B2385"/>
    <w:rsid w:val="009B57D4"/>
    <w:rsid w:val="009C5EB2"/>
    <w:rsid w:val="009C77A7"/>
    <w:rsid w:val="009F2BAD"/>
    <w:rsid w:val="00A0711B"/>
    <w:rsid w:val="00A124D7"/>
    <w:rsid w:val="00A157AB"/>
    <w:rsid w:val="00A15EBC"/>
    <w:rsid w:val="00A23569"/>
    <w:rsid w:val="00A25E2D"/>
    <w:rsid w:val="00A266B6"/>
    <w:rsid w:val="00A36CD4"/>
    <w:rsid w:val="00A4776C"/>
    <w:rsid w:val="00A5217B"/>
    <w:rsid w:val="00A52C30"/>
    <w:rsid w:val="00A53481"/>
    <w:rsid w:val="00A56E1C"/>
    <w:rsid w:val="00A71643"/>
    <w:rsid w:val="00A80F60"/>
    <w:rsid w:val="00A868C8"/>
    <w:rsid w:val="00A95527"/>
    <w:rsid w:val="00AA353B"/>
    <w:rsid w:val="00AB08C3"/>
    <w:rsid w:val="00AB1442"/>
    <w:rsid w:val="00AB46EF"/>
    <w:rsid w:val="00AC2D9E"/>
    <w:rsid w:val="00AD16F7"/>
    <w:rsid w:val="00AD2974"/>
    <w:rsid w:val="00AE182C"/>
    <w:rsid w:val="00AE60FE"/>
    <w:rsid w:val="00B00B2A"/>
    <w:rsid w:val="00B01A5C"/>
    <w:rsid w:val="00B0479E"/>
    <w:rsid w:val="00B06216"/>
    <w:rsid w:val="00B279AB"/>
    <w:rsid w:val="00B3731F"/>
    <w:rsid w:val="00B41CF7"/>
    <w:rsid w:val="00B47244"/>
    <w:rsid w:val="00B55DF2"/>
    <w:rsid w:val="00B65BE2"/>
    <w:rsid w:val="00B71849"/>
    <w:rsid w:val="00B77C2D"/>
    <w:rsid w:val="00B9168A"/>
    <w:rsid w:val="00BB18EB"/>
    <w:rsid w:val="00BC3A20"/>
    <w:rsid w:val="00BC74FB"/>
    <w:rsid w:val="00BD4694"/>
    <w:rsid w:val="00BD5001"/>
    <w:rsid w:val="00BD6CE1"/>
    <w:rsid w:val="00BF08B3"/>
    <w:rsid w:val="00BF7D18"/>
    <w:rsid w:val="00C017E6"/>
    <w:rsid w:val="00C03503"/>
    <w:rsid w:val="00C114CF"/>
    <w:rsid w:val="00C133F0"/>
    <w:rsid w:val="00C17202"/>
    <w:rsid w:val="00C32178"/>
    <w:rsid w:val="00C34C33"/>
    <w:rsid w:val="00C4717D"/>
    <w:rsid w:val="00C53C1D"/>
    <w:rsid w:val="00C931D2"/>
    <w:rsid w:val="00C96CEF"/>
    <w:rsid w:val="00CA2359"/>
    <w:rsid w:val="00CA5AE7"/>
    <w:rsid w:val="00CB2A9B"/>
    <w:rsid w:val="00CC223F"/>
    <w:rsid w:val="00CC3562"/>
    <w:rsid w:val="00CC73F1"/>
    <w:rsid w:val="00CF0FEB"/>
    <w:rsid w:val="00D20D4C"/>
    <w:rsid w:val="00D4542E"/>
    <w:rsid w:val="00D47547"/>
    <w:rsid w:val="00D500DF"/>
    <w:rsid w:val="00D50656"/>
    <w:rsid w:val="00D52BB4"/>
    <w:rsid w:val="00D56CAC"/>
    <w:rsid w:val="00D60768"/>
    <w:rsid w:val="00D6663E"/>
    <w:rsid w:val="00D71DEF"/>
    <w:rsid w:val="00D7390F"/>
    <w:rsid w:val="00D81C1F"/>
    <w:rsid w:val="00D86D80"/>
    <w:rsid w:val="00D90E79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4441"/>
    <w:rsid w:val="00E04F79"/>
    <w:rsid w:val="00E070E3"/>
    <w:rsid w:val="00E123FE"/>
    <w:rsid w:val="00E179BB"/>
    <w:rsid w:val="00E2636E"/>
    <w:rsid w:val="00E305FB"/>
    <w:rsid w:val="00E311F1"/>
    <w:rsid w:val="00E53F5B"/>
    <w:rsid w:val="00E540BD"/>
    <w:rsid w:val="00E54FD7"/>
    <w:rsid w:val="00E55DE4"/>
    <w:rsid w:val="00E572E5"/>
    <w:rsid w:val="00E611FC"/>
    <w:rsid w:val="00E6253C"/>
    <w:rsid w:val="00E63053"/>
    <w:rsid w:val="00E66A33"/>
    <w:rsid w:val="00E66C3C"/>
    <w:rsid w:val="00E7138C"/>
    <w:rsid w:val="00E7141B"/>
    <w:rsid w:val="00E72AC0"/>
    <w:rsid w:val="00E72DF6"/>
    <w:rsid w:val="00E85F89"/>
    <w:rsid w:val="00E86834"/>
    <w:rsid w:val="00E91605"/>
    <w:rsid w:val="00E95942"/>
    <w:rsid w:val="00EA108A"/>
    <w:rsid w:val="00EA3EF3"/>
    <w:rsid w:val="00EB3E83"/>
    <w:rsid w:val="00EB4522"/>
    <w:rsid w:val="00EB69F5"/>
    <w:rsid w:val="00EB6F5A"/>
    <w:rsid w:val="00EC11CC"/>
    <w:rsid w:val="00EC6568"/>
    <w:rsid w:val="00ED0CD1"/>
    <w:rsid w:val="00ED1A35"/>
    <w:rsid w:val="00ED37F9"/>
    <w:rsid w:val="00EF4C8F"/>
    <w:rsid w:val="00F037BA"/>
    <w:rsid w:val="00F11FFC"/>
    <w:rsid w:val="00F13A2F"/>
    <w:rsid w:val="00F178DE"/>
    <w:rsid w:val="00F22FDD"/>
    <w:rsid w:val="00F26FD3"/>
    <w:rsid w:val="00F40D2C"/>
    <w:rsid w:val="00F40ED7"/>
    <w:rsid w:val="00F44678"/>
    <w:rsid w:val="00F46971"/>
    <w:rsid w:val="00F5177C"/>
    <w:rsid w:val="00F55AB5"/>
    <w:rsid w:val="00F55BEB"/>
    <w:rsid w:val="00F620C8"/>
    <w:rsid w:val="00F62FE3"/>
    <w:rsid w:val="00F64F30"/>
    <w:rsid w:val="00F65B3C"/>
    <w:rsid w:val="00F87A3E"/>
    <w:rsid w:val="00F943CF"/>
    <w:rsid w:val="00FA1B74"/>
    <w:rsid w:val="00FB6552"/>
    <w:rsid w:val="00FD1C34"/>
    <w:rsid w:val="00FD4267"/>
    <w:rsid w:val="00FD5573"/>
    <w:rsid w:val="00FD6352"/>
    <w:rsid w:val="00FE5263"/>
    <w:rsid w:val="00FE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E"/>
  </w:style>
  <w:style w:type="paragraph" w:styleId="Footer">
    <w:name w:val="footer"/>
    <w:basedOn w:val="Normal"/>
    <w:link w:val="FooterChar"/>
    <w:uiPriority w:val="99"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nov2018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2016-2018թթ. /</a:t>
            </a:r>
            <a:r>
              <a:rPr lang="en-US"/>
              <a:t>նոյեմբեր</a:t>
            </a:r>
            <a:r>
              <a:rPr lang="hy-AM"/>
              <a:t>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5126886696331246"/>
          <c:y val="0.23126166520851549"/>
          <c:w val="0.559215552663613"/>
          <c:h val="0.66643919510061245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9.3112419553608133E-2"/>
                  <c:y val="-4.1666666666666671E-2"/>
                </c:manualLayout>
              </c:layout>
              <c:showVal val="1"/>
            </c:dLbl>
            <c:dLbl>
              <c:idx val="1"/>
              <c:layout>
                <c:manualLayout>
                  <c:x val="-0.12049842530466932"/>
                  <c:y val="-2.7777777777777814E-2"/>
                </c:manualLayout>
              </c:layout>
              <c:showVal val="1"/>
            </c:dLbl>
            <c:dLbl>
              <c:idx val="2"/>
              <c:layout>
                <c:manualLayout>
                  <c:x val="-0.11775982472956321"/>
                  <c:y val="-1.8518518518518528E-2"/>
                </c:manualLayout>
              </c:layout>
              <c:showVal val="1"/>
            </c:dLbl>
            <c:dLbl>
              <c:idx val="3"/>
              <c:layout>
                <c:manualLayout>
                  <c:x val="-1.6431603450636725E-2"/>
                  <c:y val="-1.388888888888890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Sheet1!$C$4:$F$4</c:f>
              <c:numCache>
                <c:formatCode>_(* #,##0.00_);_(* \(#,##0.00\);_(* "-"??_);_(@_)</c:formatCode>
                <c:ptCount val="4"/>
                <c:pt idx="0">
                  <c:v>2687.3574950380712</c:v>
                </c:pt>
                <c:pt idx="1">
                  <c:v>3114.5359309349315</c:v>
                </c:pt>
                <c:pt idx="2" formatCode="#,##0.00">
                  <c:v>3279.5859263171801</c:v>
                </c:pt>
                <c:pt idx="3" formatCode="#,##0.00">
                  <c:v>3281.8763999773414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8.2158017253183654E-2"/>
                  <c:y val="4.1666666666666671E-2"/>
                </c:manualLayout>
              </c:layout>
              <c:showVal val="1"/>
            </c:dLbl>
            <c:dLbl>
              <c:idx val="1"/>
              <c:layout>
                <c:manualLayout>
                  <c:x val="-2.4647405175955102E-2"/>
                  <c:y val="3.2407407407407433E-2"/>
                </c:manualLayout>
              </c:layout>
              <c:showVal val="1"/>
            </c:dLbl>
            <c:dLbl>
              <c:idx val="2"/>
              <c:layout>
                <c:manualLayout>
                  <c:x val="-4.9294810351910204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5.2033410927016382E-2"/>
                  <c:y val="4.166666666666671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Sheet1!$C$5:$F$5</c:f>
              <c:numCache>
                <c:formatCode>_(* #,##0.00_);_(* \(#,##0.00\);_(* "-"??_);_(@_)</c:formatCode>
                <c:ptCount val="4"/>
                <c:pt idx="0">
                  <c:v>2448.3394559873213</c:v>
                </c:pt>
                <c:pt idx="1">
                  <c:v>2816.7095452298286</c:v>
                </c:pt>
                <c:pt idx="2" formatCode="#,##0.00">
                  <c:v>2988.3796274422402</c:v>
                </c:pt>
                <c:pt idx="3" formatCode="#,##0.00">
                  <c:v>3005.0376376887002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5851020128714298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9.8589620703820449E-2"/>
                  <c:y val="2.7777777777777814E-2"/>
                </c:manualLayout>
              </c:layout>
              <c:showVal val="1"/>
            </c:dLbl>
            <c:dLbl>
              <c:idx val="2"/>
              <c:layout>
                <c:manualLayout>
                  <c:x val="-8.2158017253183627E-3"/>
                  <c:y val="2.7777777777777814E-2"/>
                </c:manualLayout>
              </c:layout>
              <c:showVal val="1"/>
            </c:dLbl>
            <c:dLbl>
              <c:idx val="3"/>
              <c:layout>
                <c:manualLayout>
                  <c:x val="-8.2158017253183627E-3"/>
                  <c:y val="4.629629629629632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Sheet1!$C$6:$F$6</c:f>
              <c:numCache>
                <c:formatCode>0.00;[Red]0.00</c:formatCode>
                <c:ptCount val="4"/>
                <c:pt idx="0">
                  <c:v>239.01803905075101</c:v>
                </c:pt>
                <c:pt idx="1">
                  <c:v>297.82638570510284</c:v>
                </c:pt>
                <c:pt idx="2">
                  <c:v>291.206298874943</c:v>
                </c:pt>
                <c:pt idx="3">
                  <c:v>276.83876228864983</c:v>
                </c:pt>
              </c:numCache>
            </c:numRef>
          </c:val>
        </c:ser>
        <c:dLbls>
          <c:showVal val="1"/>
        </c:dLbls>
        <c:marker val="1"/>
        <c:axId val="112052096"/>
        <c:axId val="112075904"/>
      </c:lineChart>
      <c:catAx>
        <c:axId val="1120520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2075904"/>
        <c:crosses val="autoZero"/>
        <c:auto val="1"/>
        <c:lblAlgn val="ctr"/>
        <c:lblOffset val="100"/>
      </c:catAx>
      <c:valAx>
        <c:axId val="112075904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205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72849686408744"/>
          <c:y val="0.25779819189268027"/>
          <c:w val="0.30353290256080739"/>
          <c:h val="0.61796806649168901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1000">
                <a:latin typeface="GHEA Grapalat" pitchFamily="50" charset="0"/>
              </a:rPr>
              <a:t>Պետական բյուջեի պակասուրդի ֆինանսավորումը ներքին և արտաքին փոխառու զուտ միջոցների հաշվին,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0906612133605999E-2"/>
          <c:y val="0.31460730870179676"/>
          <c:w val="0.98909338786639367"/>
          <c:h val="0.46447405612759946"/>
        </c:manualLayout>
      </c:layout>
      <c:barChart>
        <c:barDir val="col"/>
        <c:grouping val="stacked"/>
        <c:ser>
          <c:idx val="0"/>
          <c:order val="0"/>
          <c:tx>
            <c:strRef>
              <c:f>Sheet1!$B$115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01.01.2016-30.11.2016</c:v>
                </c:pt>
                <c:pt idx="1">
                  <c:v>01.01.2017-30.11.2017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Sheet1!$C$115:$E$115</c:f>
              <c:numCache>
                <c:formatCode>0.00;[Red]0.00</c:formatCode>
                <c:ptCount val="3"/>
                <c:pt idx="0" formatCode="0.00">
                  <c:v>149.13</c:v>
                </c:pt>
                <c:pt idx="1">
                  <c:v>50.449999999999996</c:v>
                </c:pt>
                <c:pt idx="2" formatCode="0.00">
                  <c:v>40.740188238800023</c:v>
                </c:pt>
              </c:numCache>
            </c:numRef>
          </c:val>
        </c:ser>
        <c:ser>
          <c:idx val="1"/>
          <c:order val="1"/>
          <c:tx>
            <c:strRef>
              <c:f>Sheet1!$B$116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5.769230769230770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01.01.2016-30.11.2016</c:v>
                </c:pt>
                <c:pt idx="1">
                  <c:v>01.01.2017-30.11.2017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Sheet1!$C$116:$E$116</c:f>
              <c:numCache>
                <c:formatCode>#,##0.00;[Red]#,##0.00</c:formatCode>
                <c:ptCount val="3"/>
                <c:pt idx="0" formatCode="0.00">
                  <c:v>88.38</c:v>
                </c:pt>
                <c:pt idx="1">
                  <c:v>63.56</c:v>
                </c:pt>
                <c:pt idx="2" formatCode="0.00">
                  <c:v>16.393473748934401</c:v>
                </c:pt>
              </c:numCache>
            </c:numRef>
          </c:val>
        </c:ser>
        <c:dLbls>
          <c:showVal val="1"/>
        </c:dLbls>
        <c:gapWidth val="95"/>
        <c:overlap val="100"/>
        <c:axId val="112122112"/>
        <c:axId val="112164864"/>
      </c:barChart>
      <c:catAx>
        <c:axId val="1121221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2164864"/>
        <c:crosses val="autoZero"/>
        <c:auto val="1"/>
        <c:lblAlgn val="ctr"/>
        <c:lblOffset val="100"/>
      </c:catAx>
      <c:valAx>
        <c:axId val="112164864"/>
        <c:scaling>
          <c:orientation val="minMax"/>
        </c:scaling>
        <c:delete val="1"/>
        <c:axPos val="l"/>
        <c:numFmt formatCode="0.00" sourceLinked="1"/>
        <c:tickLblPos val="nextTo"/>
        <c:crossAx val="112122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1245189443344111E-2"/>
          <c:y val="0.22153846153846171"/>
          <c:w val="0.97750940641622264"/>
          <c:h val="9.376690894407444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>
        <c:manualLayout>
          <c:layoutTarget val="inner"/>
          <c:xMode val="edge"/>
          <c:yMode val="edge"/>
          <c:x val="2.9333333333333347E-2"/>
          <c:y val="0.24204329950085729"/>
          <c:w val="0.94133333333333369"/>
          <c:h val="0.62625491177764592"/>
        </c:manualLayout>
      </c:layout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dLbl>
              <c:idx val="0"/>
              <c:layout>
                <c:manualLayout>
                  <c:x val="-5.3333333333333401E-3"/>
                  <c:y val="1.978239366963403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01.01.2016 - 30.11.2016</c:v>
                </c:pt>
                <c:pt idx="1">
                  <c:v>01.01.2017 - 30.11.2017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Sheet1!$C$105:$E$105</c:f>
              <c:numCache>
                <c:formatCode>#,##0.00;[Red]#,##0.00</c:formatCode>
                <c:ptCount val="3"/>
                <c:pt idx="0" formatCode="0.00;[Red]0.00">
                  <c:v>45.49</c:v>
                </c:pt>
                <c:pt idx="1">
                  <c:v>61.220000000000013</c:v>
                </c:pt>
                <c:pt idx="2" formatCode="0.00;[Red]0.00">
                  <c:v>82.152051539999945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01.01.2016 - 30.11.2016</c:v>
                </c:pt>
                <c:pt idx="1">
                  <c:v>01.01.2017 - 30.11.2017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Sheet1!$C$106:$E$106</c:f>
              <c:numCache>
                <c:formatCode>0.00;[Red]0.00</c:formatCode>
                <c:ptCount val="3"/>
                <c:pt idx="0">
                  <c:v>59.730000000000011</c:v>
                </c:pt>
                <c:pt idx="1">
                  <c:v>83.16</c:v>
                </c:pt>
                <c:pt idx="2">
                  <c:v>122.08329912922504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01.01.2016 - 30.11.2016</c:v>
                </c:pt>
                <c:pt idx="1">
                  <c:v>01.01.2017 - 30.11.2017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Sheet1!$C$107:$E$107</c:f>
              <c:numCache>
                <c:formatCode>0.00;[Red]0.00</c:formatCode>
                <c:ptCount val="3"/>
                <c:pt idx="0">
                  <c:v>244.08</c:v>
                </c:pt>
                <c:pt idx="1">
                  <c:v>213.82000000000008</c:v>
                </c:pt>
                <c:pt idx="2">
                  <c:v>157.53711321700001</c:v>
                </c:pt>
              </c:numCache>
            </c:numRef>
          </c:val>
        </c:ser>
        <c:dLbls>
          <c:showVal val="1"/>
        </c:dLbls>
        <c:overlap val="-25"/>
        <c:axId val="112216320"/>
        <c:axId val="112558080"/>
      </c:barChart>
      <c:catAx>
        <c:axId val="112216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2558080"/>
        <c:crosses val="autoZero"/>
        <c:auto val="1"/>
        <c:lblAlgn val="ctr"/>
        <c:lblOffset val="100"/>
      </c:catAx>
      <c:valAx>
        <c:axId val="112558080"/>
        <c:scaling>
          <c:orientation val="minMax"/>
        </c:scaling>
        <c:delete val="1"/>
        <c:axPos val="l"/>
        <c:numFmt formatCode="0.00;[Red]0.00" sourceLinked="1"/>
        <c:tickLblPos val="nextTo"/>
        <c:crossAx val="112216320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hy-AM" sz="1000" b="1" i="0" baseline="0">
                <a:latin typeface="GHEA Grapalat" pitchFamily="50" charset="0"/>
              </a:rPr>
              <a:t>ՀՀ կառավարության կողմից արտաքին վարկերի ստացումը և սպասարկումը, մլն ԱՄՆ դոլար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2.7491408934707919E-3"/>
          <c:y val="0.20538344211398354"/>
          <c:w val="0.99725085910652922"/>
          <c:h val="0.66686487197949873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01.01.2016 - 30.11.2016</c:v>
                </c:pt>
                <c:pt idx="1">
                  <c:v>01.01.2017 - 30.11.2017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Sheet1!$C$126:$E$126</c:f>
              <c:numCache>
                <c:formatCode>0.00</c:formatCode>
                <c:ptCount val="3"/>
                <c:pt idx="0">
                  <c:v>105.22</c:v>
                </c:pt>
                <c:pt idx="1">
                  <c:v>144.38000000000008</c:v>
                </c:pt>
                <c:pt idx="2">
                  <c:v>204.23535066922491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01.01.2016 - 30.11.2016</c:v>
                </c:pt>
                <c:pt idx="1">
                  <c:v>01.01.2017 - 30.11.2017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Sheet1!$C$127:$E$127</c:f>
              <c:numCache>
                <c:formatCode>0.00;[Red]0.00</c:formatCode>
                <c:ptCount val="3"/>
                <c:pt idx="0">
                  <c:v>244.08</c:v>
                </c:pt>
                <c:pt idx="1">
                  <c:v>213.82000000000008</c:v>
                </c:pt>
                <c:pt idx="2">
                  <c:v>157.53711321700001</c:v>
                </c:pt>
              </c:numCache>
            </c:numRef>
          </c:val>
        </c:ser>
        <c:dLbls>
          <c:showVal val="1"/>
        </c:dLbls>
        <c:overlap val="-25"/>
        <c:axId val="123118720"/>
        <c:axId val="123120256"/>
      </c:barChart>
      <c:catAx>
        <c:axId val="1231187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120256"/>
        <c:crosses val="autoZero"/>
        <c:auto val="1"/>
        <c:lblAlgn val="ctr"/>
        <c:lblOffset val="100"/>
      </c:catAx>
      <c:valAx>
        <c:axId val="123120256"/>
        <c:scaling>
          <c:orientation val="minMax"/>
        </c:scaling>
        <c:delete val="1"/>
        <c:axPos val="l"/>
        <c:numFmt formatCode="0.00" sourceLinked="1"/>
        <c:tickLblPos val="nextTo"/>
        <c:crossAx val="1231187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8163811997727137E-3"/>
          <c:y val="0.13590226000510999"/>
          <c:w val="0.99636723760045454"/>
          <c:h val="7.3960931874666153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Sheet1!$B$195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1"/>
              <c:layout>
                <c:manualLayout>
                  <c:x val="-0.10355815188528951"/>
                  <c:y val="-5.2117263843648301E-2"/>
                </c:manualLayout>
              </c:layout>
              <c:showVal val="1"/>
            </c:dLbl>
            <c:dLbl>
              <c:idx val="3"/>
              <c:layout>
                <c:manualLayout>
                  <c:x val="-2.1242697822623599E-2"/>
                  <c:y val="-5.211726384364830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Sheet1!$C$194:$F$194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Sheet1!$C$195:$F$195</c:f>
              <c:numCache>
                <c:formatCode>#,##0.00_);\(#,##0.00\)</c:formatCode>
                <c:ptCount val="4"/>
                <c:pt idx="0">
                  <c:v>485.94705899999985</c:v>
                </c:pt>
                <c:pt idx="1">
                  <c:v>554.49035700000002</c:v>
                </c:pt>
                <c:pt idx="2">
                  <c:v>549.73017000000004</c:v>
                </c:pt>
                <c:pt idx="3" formatCode="0.00;[Red]0.00">
                  <c:v>580.94960199999969</c:v>
                </c:pt>
              </c:numCache>
            </c:numRef>
          </c:val>
        </c:ser>
        <c:dLbls>
          <c:showVal val="1"/>
        </c:dLbls>
        <c:marker val="1"/>
        <c:axId val="123484800"/>
        <c:axId val="123584896"/>
      </c:lineChart>
      <c:catAx>
        <c:axId val="1234848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584896"/>
        <c:crosses val="autoZero"/>
        <c:auto val="1"/>
        <c:lblAlgn val="ctr"/>
        <c:lblOffset val="100"/>
      </c:catAx>
      <c:valAx>
        <c:axId val="123584896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4848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Sheet1!$B$214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-0.10973936899862825"/>
                  <c:y val="4.3431053203040184E-3"/>
                </c:manualLayout>
              </c:layout>
              <c:showVal val="1"/>
            </c:dLbl>
            <c:dLbl>
              <c:idx val="1"/>
              <c:layout>
                <c:manualLayout>
                  <c:x val="-8.2304526748971166E-2"/>
                  <c:y val="-6.5146579804560303E-2"/>
                </c:manualLayout>
              </c:layout>
              <c:showVal val="1"/>
            </c:dLbl>
            <c:dLbl>
              <c:idx val="2"/>
              <c:layout>
                <c:manualLayout>
                  <c:x val="-6.5843621399177002E-2"/>
                  <c:y val="-6.5146579804560303E-2"/>
                </c:manualLayout>
              </c:layout>
              <c:showVal val="1"/>
            </c:dLbl>
            <c:dLbl>
              <c:idx val="3"/>
              <c:layout>
                <c:manualLayout>
                  <c:x val="-1.646090534979415E-2"/>
                  <c:y val="1.302931596091202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Sheet1!$C$213:$F$213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Sheet1!$C$214:$F$214</c:f>
              <c:numCache>
                <c:formatCode>0</c:formatCode>
                <c:ptCount val="4"/>
                <c:pt idx="0">
                  <c:v>2274.7250467174899</c:v>
                </c:pt>
                <c:pt idx="1">
                  <c:v>2796.0547845145002</c:v>
                </c:pt>
                <c:pt idx="2">
                  <c:v>2787.4616453650397</c:v>
                </c:pt>
                <c:pt idx="3" formatCode="0;[Red]0">
                  <c:v>3365.2522563824714</c:v>
                </c:pt>
              </c:numCache>
            </c:numRef>
          </c:val>
        </c:ser>
        <c:dLbls>
          <c:showVal val="1"/>
        </c:dLbls>
        <c:marker val="1"/>
        <c:axId val="129769472"/>
        <c:axId val="129771008"/>
      </c:lineChart>
      <c:catAx>
        <c:axId val="129769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9771008"/>
        <c:crosses val="autoZero"/>
        <c:auto val="1"/>
        <c:lblAlgn val="ctr"/>
        <c:lblOffset val="100"/>
      </c:catAx>
      <c:valAx>
        <c:axId val="129771008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97694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կառավարության պարտքի կառուցվածքն ըստ տոկոսադրույքի,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297295206520241"/>
          <c:y val="0.25825673751565381"/>
          <c:w val="0.56477016162453375"/>
          <c:h val="0.63058446125606848"/>
        </c:manualLayout>
      </c:layout>
      <c:barChart>
        <c:barDir val="col"/>
        <c:grouping val="stacked"/>
        <c:ser>
          <c:idx val="0"/>
          <c:order val="0"/>
          <c:tx>
            <c:strRef>
              <c:f>Sheet1!$B$46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Sheet1!$C$45:$E$45</c:f>
              <c:strCache>
                <c:ptCount val="3"/>
                <c:pt idx="0">
                  <c:v>30.11.2016</c:v>
                </c:pt>
                <c:pt idx="1">
                  <c:v>30.11.2017</c:v>
                </c:pt>
                <c:pt idx="2">
                  <c:v>30.11.2018</c:v>
                </c:pt>
              </c:strCache>
            </c:strRef>
          </c:cat>
          <c:val>
            <c:numRef>
              <c:f>Sheet1!$C$46:$E$46</c:f>
              <c:numCache>
                <c:formatCode>#,##0.00;[Red]#,##0.00</c:formatCode>
                <c:ptCount val="3"/>
                <c:pt idx="0">
                  <c:v>11.746596733393801</c:v>
                </c:pt>
                <c:pt idx="1">
                  <c:v>12.508312633425501</c:v>
                </c:pt>
                <c:pt idx="2">
                  <c:v>14.3424288293551</c:v>
                </c:pt>
              </c:numCache>
            </c:numRef>
          </c:val>
        </c:ser>
        <c:ser>
          <c:idx val="1"/>
          <c:order val="1"/>
          <c:tx>
            <c:strRef>
              <c:f>Sheet1!$B$47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elete val="1"/>
          </c:dLbls>
          <c:cat>
            <c:strRef>
              <c:f>Sheet1!$C$45:$E$45</c:f>
              <c:strCache>
                <c:ptCount val="3"/>
                <c:pt idx="0">
                  <c:v>30.11.2016</c:v>
                </c:pt>
                <c:pt idx="1">
                  <c:v>30.11.2017</c:v>
                </c:pt>
                <c:pt idx="2">
                  <c:v>30.11.2018</c:v>
                </c:pt>
              </c:strCache>
            </c:strRef>
          </c:cat>
          <c:val>
            <c:numRef>
              <c:f>Sheet1!$C$47:$E$47</c:f>
              <c:numCache>
                <c:formatCode>0.00;[Red]0.00</c:formatCode>
                <c:ptCount val="3"/>
                <c:pt idx="0">
                  <c:v>88.253403266606199</c:v>
                </c:pt>
                <c:pt idx="1">
                  <c:v>87.491687366574482</c:v>
                </c:pt>
                <c:pt idx="2">
                  <c:v>85.657571170644815</c:v>
                </c:pt>
              </c:numCache>
            </c:numRef>
          </c:val>
        </c:ser>
        <c:gapWidth val="55"/>
        <c:overlap val="100"/>
        <c:axId val="129817984"/>
        <c:axId val="129827968"/>
      </c:barChart>
      <c:catAx>
        <c:axId val="1298179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9827968"/>
        <c:crosses val="autoZero"/>
        <c:auto val="1"/>
        <c:lblAlgn val="ctr"/>
        <c:lblOffset val="100"/>
      </c:catAx>
      <c:valAx>
        <c:axId val="129827968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981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5889654418197749"/>
          <c:w val="0.95119635308744299"/>
          <c:h val="8.0239136774569841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պարտքի մինչև  մարում  միջին ժամկետը, տարի</a:t>
            </a:r>
          </a:p>
        </c:rich>
      </c:tx>
    </c:title>
    <c:plotArea>
      <c:layout>
        <c:manualLayout>
          <c:layoutTarget val="inner"/>
          <c:xMode val="edge"/>
          <c:yMode val="edge"/>
          <c:x val="0.10003018372703416"/>
          <c:y val="0.19082203266258385"/>
          <c:w val="0.54642808466422421"/>
          <c:h val="0.70650845727617484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dLbl>
              <c:idx val="0"/>
              <c:layout>
                <c:manualLayout>
                  <c:x val="-8.1201786439301597E-3"/>
                  <c:y val="-7.407407407407407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5.4134524292867806E-3"/>
                  <c:y val="-8.2788671023965088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1.082690485857356E-2"/>
                  <c:y val="-0.1045751633986929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Sheet1!$C$3:$E$3</c:f>
              <c:strCache>
                <c:ptCount val="3"/>
                <c:pt idx="0">
                  <c:v>30.11.2016</c:v>
                </c:pt>
                <c:pt idx="1">
                  <c:v>30.11.2017</c:v>
                </c:pt>
                <c:pt idx="2">
                  <c:v>30.11.2018</c:v>
                </c:pt>
              </c:strCache>
            </c:strRef>
          </c:cat>
          <c:val>
            <c:numRef>
              <c:f>Sheet1!$C$4:$E$4</c:f>
              <c:numCache>
                <c:formatCode>0.00;[Red]0.00</c:formatCode>
                <c:ptCount val="3"/>
                <c:pt idx="0">
                  <c:v>9.1573553550000906</c:v>
                </c:pt>
                <c:pt idx="1">
                  <c:v>8.9894406577029304</c:v>
                </c:pt>
                <c:pt idx="2">
                  <c:v>8.7399999999999984</c:v>
                </c:pt>
              </c:numCache>
            </c:numRef>
          </c:val>
        </c:ser>
        <c:gapWidth val="75"/>
        <c:overlap val="40"/>
        <c:axId val="129848448"/>
        <c:axId val="129849984"/>
      </c:barChart>
      <c:catAx>
        <c:axId val="129848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9849984"/>
        <c:crosses val="autoZero"/>
        <c:auto val="1"/>
        <c:lblAlgn val="ctr"/>
        <c:lblOffset val="100"/>
      </c:catAx>
      <c:valAx>
        <c:axId val="129849984"/>
        <c:scaling>
          <c:orientation val="minMax"/>
          <c:max val="11"/>
          <c:min val="1"/>
        </c:scaling>
        <c:axPos val="l"/>
        <c:majorGridlines/>
        <c:numFmt formatCode="0.00;[Red]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984844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0003357224105761"/>
          <c:y val="0.23011023622047244"/>
          <c:w val="0.70078453026471299"/>
          <c:h val="0.65481631745184432"/>
        </c:manualLayout>
      </c:layout>
      <c:barChart>
        <c:barDir val="col"/>
        <c:grouping val="clustered"/>
        <c:ser>
          <c:idx val="0"/>
          <c:order val="0"/>
          <c:tx>
            <c:strRef>
              <c:f>Sheet1!$B$25</c:f>
              <c:strCache>
                <c:ptCount val="1"/>
                <c:pt idx="0">
                  <c:v>Առաջիկա 365 օրվա ընթացքում մարման ենթակա ՀՀ կառավարության պարտքի տեսակարար կշիռը (պետական գանձապետական պարատոմսերի գծով), %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118644067796599E-2"/>
                </c:manualLayout>
              </c:layout>
              <c:showVal val="1"/>
            </c:dLbl>
            <c:dLbl>
              <c:idx val="1"/>
              <c:layout>
                <c:manualLayout>
                  <c:x val="8.415147265077149E-3"/>
                  <c:y val="2.711864406779659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Sheet1!$C$24:$D$24</c:f>
              <c:strCache>
                <c:ptCount val="2"/>
                <c:pt idx="0">
                  <c:v>30.11.2017</c:v>
                </c:pt>
                <c:pt idx="1">
                  <c:v>30.11.2018</c:v>
                </c:pt>
              </c:strCache>
            </c:strRef>
          </c:cat>
          <c:val>
            <c:numRef>
              <c:f>Sheet1!$C$25:$D$25</c:f>
              <c:numCache>
                <c:formatCode>0.00;[Red]0.00</c:formatCode>
                <c:ptCount val="2"/>
                <c:pt idx="0">
                  <c:v>16.342854092230901</c:v>
                </c:pt>
                <c:pt idx="1">
                  <c:v>12.67</c:v>
                </c:pt>
              </c:numCache>
            </c:numRef>
          </c:val>
        </c:ser>
        <c:axId val="130197760"/>
        <c:axId val="130224128"/>
      </c:barChart>
      <c:catAx>
        <c:axId val="13019776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0224128"/>
        <c:crosses val="autoZero"/>
        <c:auto val="1"/>
        <c:lblAlgn val="ctr"/>
        <c:lblOffset val="100"/>
      </c:catAx>
      <c:valAx>
        <c:axId val="130224128"/>
        <c:scaling>
          <c:orientation val="minMax"/>
        </c:scaling>
        <c:axPos val="l"/>
        <c:majorGridlines/>
        <c:numFmt formatCode="0.00;[Red]0.0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01977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ներքին  և արտաքին պարտքի կշիռները,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18449882953819977"/>
          <c:w val="0.59331987292864352"/>
          <c:h val="0.59867702348017349"/>
        </c:manualLayout>
      </c:layout>
      <c:barChart>
        <c:barDir val="col"/>
        <c:grouping val="stacked"/>
        <c:ser>
          <c:idx val="0"/>
          <c:order val="0"/>
          <c:tx>
            <c:strRef>
              <c:f>Sheet1!$B$71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30.11.2016</c:v>
                </c:pt>
                <c:pt idx="1">
                  <c:v>30.11.2017</c:v>
                </c:pt>
                <c:pt idx="2">
                  <c:v>30.11.2018</c:v>
                </c:pt>
              </c:strCache>
            </c:strRef>
          </c:cat>
          <c:val>
            <c:numRef>
              <c:f>Sheet1!$C$71:$E$71</c:f>
              <c:numCache>
                <c:formatCode>0.00;[Red]0.00</c:formatCode>
                <c:ptCount val="3"/>
                <c:pt idx="0">
                  <c:v>21.5968015569463</c:v>
                </c:pt>
                <c:pt idx="1">
                  <c:v>22.164311911651509</c:v>
                </c:pt>
                <c:pt idx="2">
                  <c:v>22.1105639302755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30.11.2016</c:v>
                </c:pt>
                <c:pt idx="1">
                  <c:v>30.11.2017</c:v>
                </c:pt>
                <c:pt idx="2">
                  <c:v>30.11.2018</c:v>
                </c:pt>
              </c:strCache>
            </c:strRef>
          </c:cat>
          <c:val>
            <c:numRef>
              <c:f>Sheet1!$C$72:$E$72</c:f>
              <c:numCache>
                <c:formatCode>#,##0.00;[Red]#,##0.00</c:formatCode>
                <c:ptCount val="3"/>
                <c:pt idx="0">
                  <c:v>78.403198443053682</c:v>
                </c:pt>
                <c:pt idx="1">
                  <c:v>77.835688088348505</c:v>
                </c:pt>
                <c:pt idx="2">
                  <c:v>77.889436069724439</c:v>
                </c:pt>
              </c:numCache>
            </c:numRef>
          </c:val>
        </c:ser>
        <c:gapWidth val="75"/>
        <c:overlap val="100"/>
        <c:axId val="130343680"/>
        <c:axId val="130345216"/>
      </c:barChart>
      <c:catAx>
        <c:axId val="1303436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0345216"/>
        <c:crosses val="autoZero"/>
        <c:auto val="1"/>
        <c:lblAlgn val="ctr"/>
        <c:lblOffset val="100"/>
      </c:catAx>
      <c:valAx>
        <c:axId val="130345216"/>
        <c:scaling>
          <c:orientation val="minMax"/>
        </c:scaling>
        <c:axPos val="l"/>
        <c:majorGridlines/>
        <c:numFmt formatCode="0.00;[Red]0.0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0343680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2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2016-2018 թթ. /</a:t>
            </a:r>
            <a:r>
              <a:rPr lang="en-US"/>
              <a:t>նոյեմբեր</a:t>
            </a:r>
            <a:r>
              <a:rPr lang="hy-AM"/>
              <a:t>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3671737634737421"/>
          <c:y val="0.21527777777777779"/>
          <c:w val="0.56690729192831479"/>
          <c:h val="0.69097222222222221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9.4313453536754494E-2"/>
                  <c:y val="-5.5555555555555518E-2"/>
                </c:manualLayout>
              </c:layout>
              <c:showVal val="1"/>
            </c:dLbl>
            <c:dLbl>
              <c:idx val="1"/>
              <c:layout>
                <c:manualLayout>
                  <c:x val="-0.11650485436893208"/>
                  <c:y val="-2.7777777777777811E-2"/>
                </c:manualLayout>
              </c:layout>
              <c:showVal val="1"/>
            </c:dLbl>
            <c:dLbl>
              <c:idx val="2"/>
              <c:layout>
                <c:manualLayout>
                  <c:x val="-0.11650485436893203"/>
                  <c:y val="-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9.1539528432732387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Sheet1!$C$27:$F$27</c:f>
              <c:numCache>
                <c:formatCode>#,##0.00;[Red]#,##0.00</c:formatCode>
                <c:ptCount val="4"/>
                <c:pt idx="0">
                  <c:v>5597.3787153737085</c:v>
                </c:pt>
                <c:pt idx="1">
                  <c:v>6430.6070880080297</c:v>
                </c:pt>
                <c:pt idx="2" formatCode="#,##0.00">
                  <c:v>6774.6042683684827</c:v>
                </c:pt>
                <c:pt idx="3" formatCode="#,##0.00">
                  <c:v>6765.50001026066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8.3217753120665733E-2"/>
                  <c:y val="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6.6574202496532578E-2"/>
                  <c:y val="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7.7669902912621352E-2"/>
                  <c:y val="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6.3800277392510402E-2"/>
                  <c:y val="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Sheet1!$C$28:$F$28</c:f>
              <c:numCache>
                <c:formatCode>#,##0.00;[Red]#,##0.00</c:formatCode>
                <c:ptCount val="4"/>
                <c:pt idx="0">
                  <c:v>5099.5385557212285</c:v>
                </c:pt>
                <c:pt idx="1">
                  <c:v>5815.6825825982814</c:v>
                </c:pt>
                <c:pt idx="2" formatCode="#,##0.00">
                  <c:v>6173.0626470610232</c:v>
                </c:pt>
                <c:pt idx="3" formatCode="#,##0.00">
                  <c:v>6194.8043408206595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7087378640776698E-2"/>
                  <c:y val="-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-7.2122052704576972E-2"/>
                  <c:y val="-6.0185185185185154E-2"/>
                </c:manualLayout>
              </c:layout>
              <c:showVal val="1"/>
            </c:dLbl>
            <c:dLbl>
              <c:idx val="2"/>
              <c:layout>
                <c:manualLayout>
                  <c:x val="-8.321775312066574E-3"/>
                  <c:y val="2.7777777777777811E-2"/>
                </c:manualLayout>
              </c:layout>
              <c:showVal val="1"/>
            </c:dLbl>
            <c:dLbl>
              <c:idx val="3"/>
              <c:layout>
                <c:manualLayout>
                  <c:x val="-1.109570041608877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Sheet1!$C$29:$F$29</c:f>
              <c:numCache>
                <c:formatCode>#,##0.00;[Red]#,##0.00</c:formatCode>
                <c:ptCount val="4"/>
                <c:pt idx="0">
                  <c:v>497.84015965247784</c:v>
                </c:pt>
                <c:pt idx="1">
                  <c:v>614.92450540974789</c:v>
                </c:pt>
                <c:pt idx="2" formatCode="#,##0.00">
                  <c:v>601.54162130746352</c:v>
                </c:pt>
                <c:pt idx="3" formatCode="#,##0.00">
                  <c:v>570.69566943999996</c:v>
                </c:pt>
              </c:numCache>
            </c:numRef>
          </c:val>
        </c:ser>
        <c:dLbls>
          <c:showVal val="1"/>
        </c:dLbls>
        <c:marker val="1"/>
        <c:axId val="112205184"/>
        <c:axId val="112220800"/>
      </c:lineChart>
      <c:catAx>
        <c:axId val="1122051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2220800"/>
        <c:crosses val="autoZero"/>
        <c:auto val="1"/>
        <c:lblAlgn val="ctr"/>
        <c:lblOffset val="100"/>
      </c:catAx>
      <c:valAx>
        <c:axId val="11222080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220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601854379853"/>
          <c:y val="0.20309601924759413"/>
          <c:w val="0.31258379110378226"/>
          <c:h val="0.6949650043744535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արտաքին, ներքին և ՀՀ ԿԲ արտաքին  պարտքերը 2016-2018թթ. /</a:t>
            </a:r>
            <a:r>
              <a:rPr lang="en-US"/>
              <a:t>նոյեմբեր</a:t>
            </a:r>
            <a:r>
              <a:rPr lang="hy-AM"/>
              <a:t>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4660160154224192"/>
          <c:y val="0.22615740740740758"/>
          <c:w val="0.6039877905854677"/>
          <c:h val="0.67117308253135088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2158017253183613E-2"/>
                  <c:y val="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0.12323702587977543"/>
                  <c:y val="-2.7777777777777811E-2"/>
                </c:manualLayout>
              </c:layout>
              <c:showVal val="1"/>
            </c:dLbl>
            <c:dLbl>
              <c:idx val="2"/>
              <c:layout>
                <c:manualLayout>
                  <c:x val="-8.2158017253183613E-2"/>
                  <c:y val="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4.6556209776804046E-2"/>
                  <c:y val="5.55555555555555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Sheet1!$C$49:$F$49</c:f>
              <c:numCache>
                <c:formatCode>_(* #,##0.00_);_(* \(#,##0.00\);_(* "-"??_);_(@_)</c:formatCode>
                <c:ptCount val="4"/>
                <c:pt idx="0">
                  <c:v>1919.5764422373186</c:v>
                </c:pt>
                <c:pt idx="1">
                  <c:v>2192.4052559798301</c:v>
                </c:pt>
                <c:pt idx="2" formatCode="#,##0.00;[Red]#,##0.00">
                  <c:v>2368.877273942242</c:v>
                </c:pt>
                <c:pt idx="3" formatCode="#,##0.00;[Red]#,##0.00">
                  <c:v>2340.6068696786979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8.2158017253183613E-2"/>
                  <c:y val="-4.1666666666666567E-2"/>
                </c:manualLayout>
              </c:layout>
              <c:showVal val="1"/>
            </c:dLbl>
            <c:dLbl>
              <c:idx val="1"/>
              <c:layout>
                <c:manualLayout>
                  <c:x val="-9.0373818978501982E-2"/>
                  <c:y val="-4.6296296296296238E-2"/>
                </c:manualLayout>
              </c:layout>
              <c:showVal val="1"/>
            </c:dLbl>
            <c:dLbl>
              <c:idx val="2"/>
              <c:layout>
                <c:manualLayout>
                  <c:x val="-7.3942215527865271E-2"/>
                  <c:y val="-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6.5726413802546985E-2"/>
                  <c:y val="-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Sheet1!$C$50:$F$50</c:f>
              <c:numCache>
                <c:formatCode>#,##0.00;[Red]#,##0.00</c:formatCode>
                <c:ptCount val="4"/>
                <c:pt idx="0">
                  <c:v>528.76301375000003</c:v>
                </c:pt>
                <c:pt idx="1">
                  <c:v>624.30428925000001</c:v>
                </c:pt>
                <c:pt idx="2" formatCode="0.00;[Red]0.00">
                  <c:v>619.50235350000003</c:v>
                </c:pt>
                <c:pt idx="3" formatCode="0.00;[Red]0.00">
                  <c:v>664.43076800999961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3942215527865271E-2"/>
                  <c:y val="3.2407407407407426E-2"/>
                </c:manualLayout>
              </c:layout>
              <c:showVal val="1"/>
            </c:dLbl>
            <c:dLbl>
              <c:idx val="1"/>
              <c:layout>
                <c:manualLayout>
                  <c:x val="-7.668081610297138E-2"/>
                  <c:y val="4.6296296296296328E-2"/>
                </c:manualLayout>
              </c:layout>
              <c:showVal val="1"/>
            </c:dLbl>
            <c:dLbl>
              <c:idx val="2"/>
              <c:layout>
                <c:manualLayout>
                  <c:x val="-6.298781322744082E-2"/>
                  <c:y val="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6.5726413802546985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Sheet1!$C$51:$F$51</c:f>
              <c:numCache>
                <c:formatCode>0.00;[Red]0.00</c:formatCode>
                <c:ptCount val="4"/>
                <c:pt idx="0">
                  <c:v>239.01803905075101</c:v>
                </c:pt>
                <c:pt idx="1">
                  <c:v>297.82638570510284</c:v>
                </c:pt>
                <c:pt idx="2">
                  <c:v>291.206298874943</c:v>
                </c:pt>
                <c:pt idx="3">
                  <c:v>276.83876228864983</c:v>
                </c:pt>
              </c:numCache>
            </c:numRef>
          </c:val>
        </c:ser>
        <c:dLbls>
          <c:showVal val="1"/>
        </c:dLbls>
        <c:marker val="1"/>
        <c:axId val="129607168"/>
        <c:axId val="129608704"/>
      </c:lineChart>
      <c:catAx>
        <c:axId val="1296071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9608704"/>
        <c:crosses val="autoZero"/>
        <c:auto val="1"/>
        <c:lblAlgn val="ctr"/>
        <c:lblOffset val="100"/>
      </c:catAx>
      <c:valAx>
        <c:axId val="129608704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9607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68674829996472"/>
          <c:y val="0.22000884298064888"/>
          <c:w val="0.26248839598870516"/>
          <c:h val="0.6842876932050160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/>
              <a:t>ՀՀ  կառավարության արտաքին, ներքին և ՀՀ ԿԲ արտաքին պարտքերը 2016-2018թթ. /</a:t>
            </a:r>
            <a:r>
              <a:rPr lang="en-US" sz="900"/>
              <a:t>նոյեմբեր</a:t>
            </a:r>
            <a:r>
              <a:rPr lang="hy-AM" sz="900"/>
              <a:t> 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3662039817838303"/>
          <c:y val="0.20680154564012831"/>
          <c:w val="0.61656448283770349"/>
          <c:h val="0.67532808398950184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1539528432732387E-2"/>
                  <c:y val="-4.6296296296296377E-2"/>
                </c:manualLayout>
              </c:layout>
              <c:showVal val="1"/>
            </c:dLbl>
            <c:dLbl>
              <c:idx val="1"/>
              <c:layout>
                <c:manualLayout>
                  <c:x val="-1.6643550624133113E-2"/>
                  <c:y val="3.2407407407407399E-2"/>
                </c:manualLayout>
              </c:layout>
              <c:showVal val="1"/>
            </c:dLbl>
            <c:dLbl>
              <c:idx val="2"/>
              <c:layout>
                <c:manualLayout>
                  <c:x val="-0.12482662968099871"/>
                  <c:y val="-5.0925925925925902E-2"/>
                </c:manualLayout>
              </c:layout>
              <c:showVal val="1"/>
            </c:dLbl>
            <c:dLbl>
              <c:idx val="3"/>
              <c:layout>
                <c:manualLayout>
                  <c:x val="-6.6574202496532578E-2"/>
                  <c:y val="-5.55555555555555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Sheet1!$C$71:$F$71</c:f>
              <c:numCache>
                <c:formatCode>#,##0.00;[Red]#,##0.00</c:formatCode>
                <c:ptCount val="4"/>
                <c:pt idx="0">
                  <c:v>3998.2013335221513</c:v>
                </c:pt>
                <c:pt idx="1">
                  <c:v>4526.6765551996104</c:v>
                </c:pt>
                <c:pt idx="2" formatCode="#,##0.00">
                  <c:v>4893.3635074204503</c:v>
                </c:pt>
                <c:pt idx="3" formatCode="#,##0.00">
                  <c:v>4825.0981666880325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9.1539528432732387E-2"/>
                  <c:y val="-4.6296296296296412E-2"/>
                </c:manualLayout>
              </c:layout>
              <c:showVal val="1"/>
            </c:dLbl>
            <c:dLbl>
              <c:idx val="1"/>
              <c:layout>
                <c:manualLayout>
                  <c:x val="-7.4895977808599176E-2"/>
                  <c:y val="-5.0925925925925868E-2"/>
                </c:manualLayout>
              </c:layout>
              <c:showVal val="1"/>
            </c:dLbl>
            <c:dLbl>
              <c:idx val="2"/>
              <c:layout>
                <c:manualLayout>
                  <c:x val="-6.6574202496532578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6.6574202496532578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Sheet1!$C$72:$F$72</c:f>
              <c:numCache>
                <c:formatCode>#,##0.00;[Red]#,##0.00</c:formatCode>
                <c:ptCount val="4"/>
                <c:pt idx="0">
                  <c:v>1101.3372221990799</c:v>
                </c:pt>
                <c:pt idx="1">
                  <c:v>1289.0060273986701</c:v>
                </c:pt>
                <c:pt idx="2" formatCode="#,##0.00">
                  <c:v>1279.6991396405699</c:v>
                </c:pt>
                <c:pt idx="3" formatCode="#,##0.00">
                  <c:v>1369.7061741326406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4313453536754494E-2"/>
                  <c:y val="2.7777777777777811E-2"/>
                </c:manualLayout>
              </c:layout>
              <c:showVal val="1"/>
            </c:dLbl>
            <c:dLbl>
              <c:idx val="1"/>
              <c:layout>
                <c:manualLayout>
                  <c:x val="-9.1539528432732262E-2"/>
                  <c:y val="4.6296296296296328E-2"/>
                </c:manualLayout>
              </c:layout>
              <c:showVal val="1"/>
            </c:dLbl>
            <c:dLbl>
              <c:idx val="2"/>
              <c:layout>
                <c:manualLayout>
                  <c:x val="-8.0443828016643598E-2"/>
                  <c:y val="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8.3217753120665733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Sheet1!$C$73:$F$73</c:f>
              <c:numCache>
                <c:formatCode>#,##0.00;[Red]#,##0.00</c:formatCode>
                <c:ptCount val="4"/>
                <c:pt idx="0">
                  <c:v>497.84015965247784</c:v>
                </c:pt>
                <c:pt idx="1">
                  <c:v>614.92450540974789</c:v>
                </c:pt>
                <c:pt idx="2" formatCode="#,##0.00">
                  <c:v>601.54162130746352</c:v>
                </c:pt>
                <c:pt idx="3" formatCode="#,##0.00">
                  <c:v>570.69566943999996</c:v>
                </c:pt>
              </c:numCache>
            </c:numRef>
          </c:val>
        </c:ser>
        <c:dLbls>
          <c:showVal val="1"/>
        </c:dLbls>
        <c:marker val="1"/>
        <c:axId val="73512064"/>
        <c:axId val="73513600"/>
      </c:lineChart>
      <c:catAx>
        <c:axId val="735120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3513600"/>
        <c:crosses val="autoZero"/>
        <c:auto val="1"/>
        <c:lblAlgn val="ctr"/>
        <c:lblOffset val="100"/>
      </c:catAx>
      <c:valAx>
        <c:axId val="7351360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3512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30661701267952"/>
          <c:y val="0.1944925634295713"/>
          <c:w val="0.26506055675079443"/>
          <c:h val="0.70291265675123937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3609506714518596"/>
          <c:y val="0.24483036842616904"/>
          <c:w val="0.86390493285481473"/>
          <c:h val="0.56095168659473182"/>
        </c:manualLayout>
      </c:layout>
      <c:lineChart>
        <c:grouping val="standard"/>
        <c:ser>
          <c:idx val="0"/>
          <c:order val="0"/>
          <c:tx>
            <c:strRef>
              <c:f>Sheet1!$B$235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288071917348719"/>
                  <c:y val="-5.5555555555555518E-2"/>
                </c:manualLayout>
              </c:layout>
              <c:showVal val="1"/>
            </c:dLbl>
            <c:dLbl>
              <c:idx val="1"/>
              <c:layout>
                <c:manualLayout>
                  <c:x val="-5.3669663222863283E-2"/>
                  <c:y val="6.1728395061728392E-2"/>
                </c:manualLayout>
              </c:layout>
              <c:showVal val="1"/>
            </c:dLbl>
            <c:dLbl>
              <c:idx val="2"/>
              <c:layout>
                <c:manualLayout>
                  <c:x val="-0.11807325909029939"/>
                  <c:y val="-5.5555555555555518E-2"/>
                </c:manualLayout>
              </c:layout>
              <c:showVal val="1"/>
            </c:dLbl>
            <c:dLbl>
              <c:idx val="3"/>
              <c:layout>
                <c:manualLayout>
                  <c:x val="-5.6353146384006354E-2"/>
                  <c:y val="-6.790123456790128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Sheet1!$C$234:$F$234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Sheet1!$C$235:$F$235</c:f>
              <c:numCache>
                <c:formatCode>#,##0.00;[Red]#,##0.00</c:formatCode>
                <c:ptCount val="4"/>
                <c:pt idx="0">
                  <c:v>3080.30880228973</c:v>
                </c:pt>
                <c:pt idx="1">
                  <c:v>3654.4262644121986</c:v>
                </c:pt>
                <c:pt idx="2">
                  <c:v>4021.0232631182698</c:v>
                </c:pt>
                <c:pt idx="3">
                  <c:v>3980.1605871299985</c:v>
                </c:pt>
              </c:numCache>
            </c:numRef>
          </c:val>
        </c:ser>
        <c:dLbls>
          <c:showVal val="1"/>
        </c:dLbls>
        <c:marker val="1"/>
        <c:axId val="73529984"/>
        <c:axId val="84885888"/>
      </c:lineChart>
      <c:catAx>
        <c:axId val="735299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4885888"/>
        <c:crosses val="autoZero"/>
        <c:auto val="1"/>
        <c:lblAlgn val="ctr"/>
        <c:lblOffset val="100"/>
      </c:catAx>
      <c:valAx>
        <c:axId val="84885888"/>
        <c:scaling>
          <c:orientation val="minMax"/>
          <c:min val="2000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73529984"/>
        <c:crosses val="autoZero"/>
        <c:crossBetween val="between"/>
        <c:majorUnit val="1000"/>
        <c:minorUnit val="1000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արտաքին պարտքի կառուցվածքն ըստ վարկատուների, %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0651404685525441"/>
          <c:w val="1"/>
          <c:h val="0.51161368717799149"/>
        </c:manualLayout>
      </c:layout>
      <c:barChart>
        <c:barDir val="col"/>
        <c:grouping val="stacked"/>
        <c:ser>
          <c:idx val="0"/>
          <c:order val="0"/>
          <c:tx>
            <c:strRef>
              <c:f>Sheet1!$B$174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Sheet1!$C$174:$F$174</c:f>
              <c:numCache>
                <c:formatCode>0.00;[Red]0.00</c:formatCode>
                <c:ptCount val="4"/>
                <c:pt idx="0">
                  <c:v>84.652847872958077</c:v>
                </c:pt>
                <c:pt idx="1">
                  <c:v>80.623018464649363</c:v>
                </c:pt>
                <c:pt idx="2">
                  <c:v>78.766588519272602</c:v>
                </c:pt>
                <c:pt idx="3">
                  <c:v>78.187732581764635</c:v>
                </c:pt>
              </c:numCache>
            </c:numRef>
          </c:val>
        </c:ser>
        <c:ser>
          <c:idx val="1"/>
          <c:order val="1"/>
          <c:tx>
            <c:strRef>
              <c:f>Sheet1!$B$175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Sheet1!$C$175:$F$175</c:f>
              <c:numCache>
                <c:formatCode>0.00;[Red]0.00</c:formatCode>
                <c:ptCount val="4"/>
                <c:pt idx="0">
                  <c:v>14.618040922352595</c:v>
                </c:pt>
                <c:pt idx="1">
                  <c:v>18.711049620770289</c:v>
                </c:pt>
                <c:pt idx="2">
                  <c:v>20.622226256782984</c:v>
                </c:pt>
                <c:pt idx="3">
                  <c:v>21.246014257423685</c:v>
                </c:pt>
              </c:numCache>
            </c:numRef>
          </c:val>
        </c:ser>
        <c:ser>
          <c:idx val="2"/>
          <c:order val="2"/>
          <c:tx>
            <c:strRef>
              <c:f>Sheet1!$B$176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8.1799591002044997E-3"/>
                  <c:y val="-3.7037037037037111E-2"/>
                </c:manualLayout>
              </c:layout>
              <c:showVal val="1"/>
            </c:dLbl>
            <c:dLbl>
              <c:idx val="1"/>
              <c:layout>
                <c:manualLayout>
                  <c:x val="-2.7266530334015002E-3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5.4533060668030021E-3"/>
                  <c:y val="-4.3209876543209839E-2"/>
                </c:manualLayout>
              </c:layout>
              <c:showVal val="1"/>
            </c:dLbl>
            <c:dLbl>
              <c:idx val="3"/>
              <c:layout>
                <c:manualLayout>
                  <c:x val="9.9976122958684943E-17"/>
                  <c:y val="-4.938271604938272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30.11.2016</c:v>
                </c:pt>
                <c:pt idx="1">
                  <c:v>30.11.2017</c:v>
                </c:pt>
                <c:pt idx="2">
                  <c:v>31.12.2017</c:v>
                </c:pt>
                <c:pt idx="3">
                  <c:v>30.11.2018</c:v>
                </c:pt>
              </c:strCache>
            </c:strRef>
          </c:cat>
          <c:val>
            <c:numRef>
              <c:f>Sheet1!$C$176:$F$176</c:f>
              <c:numCache>
                <c:formatCode>0.00;[Red]0.00</c:formatCode>
                <c:ptCount val="4"/>
                <c:pt idx="0">
                  <c:v>0.72911120468917079</c:v>
                </c:pt>
                <c:pt idx="1">
                  <c:v>0.66593191458023249</c:v>
                </c:pt>
                <c:pt idx="2">
                  <c:v>0.61118522394436203</c:v>
                </c:pt>
                <c:pt idx="3">
                  <c:v>0.56625316081157062</c:v>
                </c:pt>
              </c:numCache>
            </c:numRef>
          </c:val>
        </c:ser>
        <c:dLbls>
          <c:showVal val="1"/>
        </c:dLbls>
        <c:gapWidth val="95"/>
        <c:overlap val="100"/>
        <c:axId val="103033088"/>
        <c:axId val="111259648"/>
      </c:barChart>
      <c:catAx>
        <c:axId val="103033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1259648"/>
        <c:crosses val="autoZero"/>
        <c:auto val="1"/>
        <c:lblAlgn val="ctr"/>
        <c:lblOffset val="100"/>
      </c:catAx>
      <c:valAx>
        <c:axId val="111259648"/>
        <c:scaling>
          <c:orientation val="minMax"/>
        </c:scaling>
        <c:delete val="1"/>
        <c:axPos val="l"/>
        <c:numFmt formatCode="0.00;[Red]0.00" sourceLinked="1"/>
        <c:tickLblPos val="nextTo"/>
        <c:crossAx val="103033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0925925925925926"/>
          <c:w val="0.99804518300243139"/>
          <c:h val="9.7254787595994943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1000">
                <a:latin typeface="GHEA Grapalat" pitchFamily="50" charset="0"/>
              </a:rPr>
              <a:t>ՀՀ կառավարության պարտքի գծով վճարված տոկոսավճարներ, մլրդ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Sheet1!$B$134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Sheet1!$C$133:$E$133</c:f>
              <c:strCache>
                <c:ptCount val="3"/>
                <c:pt idx="0">
                  <c:v>01.01.2016-30.11.2016</c:v>
                </c:pt>
                <c:pt idx="1">
                  <c:v>01.01.2017-30.11.2017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Sheet1!$C$134:$E$134</c:f>
              <c:numCache>
                <c:formatCode>0.00;[Red]0.00</c:formatCode>
                <c:ptCount val="3"/>
                <c:pt idx="0">
                  <c:v>94.23</c:v>
                </c:pt>
                <c:pt idx="1">
                  <c:v>118.25</c:v>
                </c:pt>
                <c:pt idx="2">
                  <c:v>135.54093434953</c:v>
                </c:pt>
              </c:numCache>
            </c:numRef>
          </c:val>
        </c:ser>
        <c:dLbls>
          <c:showVal val="1"/>
        </c:dLbls>
        <c:overlap val="-25"/>
        <c:axId val="111419392"/>
        <c:axId val="111420928"/>
      </c:barChart>
      <c:catAx>
        <c:axId val="111419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1420928"/>
        <c:crosses val="autoZero"/>
        <c:auto val="1"/>
        <c:lblAlgn val="ctr"/>
        <c:lblOffset val="100"/>
      </c:catAx>
      <c:valAx>
        <c:axId val="111420928"/>
        <c:scaling>
          <c:orientation val="minMax"/>
        </c:scaling>
        <c:delete val="1"/>
        <c:axPos val="l"/>
        <c:numFmt formatCode="0.00;[Red]0.00" sourceLinked="1"/>
        <c:tickLblPos val="nextTo"/>
        <c:crossAx val="11141939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1000">
                <a:latin typeface="GHEA Grapalat" pitchFamily="50" charset="0"/>
              </a:rPr>
              <a:t>ՀՀ կառավարության պարտքի գծով վճարված ներքին և արտաքին տոկոսավճարներ,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8735875120873067"/>
          <c:w val="1"/>
          <c:h val="0.55193442924897562"/>
        </c:manualLayout>
      </c:layout>
      <c:barChart>
        <c:barDir val="col"/>
        <c:grouping val="stacked"/>
        <c:ser>
          <c:idx val="0"/>
          <c:order val="0"/>
          <c:tx>
            <c:strRef>
              <c:f>Sheet1!$B$154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01.01.2016-30.11.2016</c:v>
                </c:pt>
                <c:pt idx="1">
                  <c:v>01.01.2017-30.11.2017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Sheet1!$C$154:$E$154</c:f>
              <c:numCache>
                <c:formatCode>0.00;[Red]0.00</c:formatCode>
                <c:ptCount val="3"/>
                <c:pt idx="0">
                  <c:v>41.56</c:v>
                </c:pt>
                <c:pt idx="1">
                  <c:v>57.87</c:v>
                </c:pt>
                <c:pt idx="2">
                  <c:v>63.87969537995</c:v>
                </c:pt>
              </c:numCache>
            </c:numRef>
          </c:val>
        </c:ser>
        <c:ser>
          <c:idx val="1"/>
          <c:order val="1"/>
          <c:tx>
            <c:strRef>
              <c:f>Sheet1!$B$155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01.01.2016-30.11.2016</c:v>
                </c:pt>
                <c:pt idx="1">
                  <c:v>01.01.2017-30.11.2017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Sheet1!$C$155:$E$155</c:f>
              <c:numCache>
                <c:formatCode>0.00;[Red]0.00</c:formatCode>
                <c:ptCount val="3"/>
                <c:pt idx="0">
                  <c:v>52.67</c:v>
                </c:pt>
                <c:pt idx="1">
                  <c:v>60.37</c:v>
                </c:pt>
                <c:pt idx="2">
                  <c:v>71.661238969579799</c:v>
                </c:pt>
              </c:numCache>
            </c:numRef>
          </c:val>
        </c:ser>
        <c:dLbls>
          <c:showVal val="1"/>
        </c:dLbls>
        <c:gapWidth val="95"/>
        <c:overlap val="100"/>
        <c:axId val="111560960"/>
        <c:axId val="111575040"/>
      </c:barChart>
      <c:catAx>
        <c:axId val="111560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1575040"/>
        <c:crosses val="autoZero"/>
        <c:auto val="1"/>
        <c:lblAlgn val="ctr"/>
        <c:lblOffset val="100"/>
      </c:catAx>
      <c:valAx>
        <c:axId val="111575040"/>
        <c:scaling>
          <c:orientation val="minMax"/>
        </c:scaling>
        <c:delete val="1"/>
        <c:axPos val="l"/>
        <c:numFmt formatCode="0.00;[Red]0.00" sourceLinked="1"/>
        <c:tickLblPos val="nextTo"/>
        <c:crossAx val="1115609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9040935672514628"/>
          <c:w val="0.99815940185390939"/>
          <c:h val="0.10279734769995855"/>
        </c:manualLayout>
      </c:layout>
      <c:txPr>
        <a:bodyPr/>
        <a:lstStyle/>
        <a:p>
          <a:pPr>
            <a:defRPr sz="75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10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Պետական բյուջեի պակասուրդի ֆինանսավորումը փոխառու զուտ միջոցների հաշվին , մլրդ դրամ</a:t>
            </a:r>
            <a:endParaRPr lang="hy-AM" sz="1000" b="1" i="0" strike="noStrike">
              <a:solidFill>
                <a:srgbClr val="000000"/>
              </a:solidFill>
              <a:latin typeface="GHEA Grapalat" pitchFamily="50" charset="0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10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0410256410256414"/>
          <c:w val="1"/>
          <c:h val="0.61973803755299872"/>
        </c:manualLayout>
      </c:layout>
      <c:barChart>
        <c:barDir val="col"/>
        <c:grouping val="clustered"/>
        <c:ser>
          <c:idx val="0"/>
          <c:order val="0"/>
          <c:tx>
            <c:strRef>
              <c:f>Sheet1!$B$95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Sheet1!$C$94:$E$94</c:f>
              <c:strCache>
                <c:ptCount val="3"/>
                <c:pt idx="0">
                  <c:v>01.01.2016-30.11.2016</c:v>
                </c:pt>
                <c:pt idx="1">
                  <c:v>01.01.2017-30.11.2017</c:v>
                </c:pt>
                <c:pt idx="2">
                  <c:v>01.01.2018-30.11.2018</c:v>
                </c:pt>
              </c:strCache>
            </c:strRef>
          </c:cat>
          <c:val>
            <c:numRef>
              <c:f>Sheet1!$C$95:$E$95</c:f>
              <c:numCache>
                <c:formatCode>0.00;[Red]0.00</c:formatCode>
                <c:ptCount val="3"/>
                <c:pt idx="0" formatCode="0.00">
                  <c:v>237.5</c:v>
                </c:pt>
                <c:pt idx="1">
                  <c:v>114.01</c:v>
                </c:pt>
                <c:pt idx="2" formatCode="0.00">
                  <c:v>57.133661987734378</c:v>
                </c:pt>
              </c:numCache>
            </c:numRef>
          </c:val>
        </c:ser>
        <c:dLbls>
          <c:showVal val="1"/>
        </c:dLbls>
        <c:overlap val="-25"/>
        <c:axId val="112041984"/>
        <c:axId val="112043520"/>
      </c:barChart>
      <c:catAx>
        <c:axId val="1120419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2043520"/>
        <c:crosses val="autoZero"/>
        <c:auto val="1"/>
        <c:lblAlgn val="ctr"/>
        <c:lblOffset val="100"/>
      </c:catAx>
      <c:valAx>
        <c:axId val="112043520"/>
        <c:scaling>
          <c:orientation val="minMax"/>
        </c:scaling>
        <c:delete val="1"/>
        <c:axPos val="l"/>
        <c:numFmt formatCode="0.00" sourceLinked="1"/>
        <c:tickLblPos val="nextTo"/>
        <c:crossAx val="11204198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0.68615</cdr:x>
      <cdr:y>0.37255</cdr:y>
    </cdr:from>
    <cdr:to>
      <cdr:x>0.96615</cdr:x>
      <cdr:y>0.79412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104400" y="1085850"/>
          <a:ext cx="1266825" cy="1228725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0.67013</cdr:x>
      <cdr:y>0.17361</cdr:y>
    </cdr:from>
    <cdr:to>
      <cdr:x>0.97429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482969" y="476250"/>
          <a:ext cx="1127006" cy="647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0.80872</cdr:x>
      <cdr:y>0.16271</cdr:y>
    </cdr:from>
    <cdr:to>
      <cdr:x>1</cdr:x>
      <cdr:y>0.88475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661528" y="457200"/>
          <a:ext cx="866021" cy="2028825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0.71884</cdr:x>
      <cdr:y>0.59384</cdr:y>
    </cdr:from>
    <cdr:to>
      <cdr:x>0.99592</cdr:x>
      <cdr:y>0.78134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359130" y="1674277"/>
          <a:ext cx="1294785" cy="528638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70</cp:revision>
  <cp:lastPrinted>2018-11-28T13:43:00Z</cp:lastPrinted>
  <dcterms:created xsi:type="dcterms:W3CDTF">2017-11-16T06:45:00Z</dcterms:created>
  <dcterms:modified xsi:type="dcterms:W3CDTF">2018-12-20T09:21:00Z</dcterms:modified>
</cp:coreProperties>
</file>