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drawings/drawing2.xml" ContentType="application/vnd.openxmlformats-officedocument.drawingml.chartshapes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theme/themeOverride2.xml" ContentType="application/vnd.openxmlformats-officedocument.themeOverride+xml"/>
  <Override PartName="/word/charts/chart14.xml" ContentType="application/vnd.openxmlformats-officedocument.drawingml.chart+xml"/>
  <Override PartName="/word/theme/themeOverride3.xml" ContentType="application/vnd.openxmlformats-officedocument.themeOverride+xml"/>
  <Override PartName="/word/charts/chart15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7F3799" w:rsidRDefault="007F3799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0921B0" w:rsidRDefault="000921B0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0921B0" w:rsidRDefault="000921B0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0921B0" w:rsidRDefault="000921B0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0921B0" w:rsidRDefault="000921B0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0921B0" w:rsidRDefault="006073B7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  <w:r>
        <w:rPr>
          <w:rFonts w:ascii="GHEA Grapalat" w:eastAsia="Times New Roman" w:hAnsi="GHEA Grapalat" w:cs="Sylfaen"/>
          <w:b/>
          <w:bCs/>
          <w:sz w:val="36"/>
          <w:szCs w:val="36"/>
        </w:rPr>
        <w:t>ԱԶԳԱՅԻՆ ԺՈՂՈՎԻ</w:t>
      </w: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  <w:r w:rsidRPr="00EB33EE">
        <w:rPr>
          <w:rFonts w:ascii="GHEA Grapalat" w:eastAsia="Times New Roman" w:hAnsi="GHEA Grapalat" w:cs="Sylfaen"/>
          <w:b/>
          <w:bCs/>
          <w:sz w:val="36"/>
          <w:szCs w:val="36"/>
        </w:rPr>
        <w:t>ԲՅՈՒՋԵՏԱՅԻՆ</w:t>
      </w:r>
      <w:r w:rsidRPr="00EB33EE">
        <w:rPr>
          <w:rFonts w:ascii="GHEA Grapalat" w:eastAsia="Times New Roman" w:hAnsi="GHEA Grapalat" w:cs="Times New Roman"/>
          <w:b/>
          <w:bCs/>
          <w:sz w:val="36"/>
          <w:szCs w:val="36"/>
        </w:rPr>
        <w:t xml:space="preserve"> </w:t>
      </w:r>
      <w:r w:rsidR="00936C47" w:rsidRPr="00EB33EE">
        <w:rPr>
          <w:rFonts w:ascii="GHEA Grapalat" w:eastAsia="Times New Roman" w:hAnsi="GHEA Grapalat" w:cs="Sylfaen"/>
          <w:b/>
          <w:bCs/>
          <w:sz w:val="36"/>
          <w:szCs w:val="36"/>
        </w:rPr>
        <w:t>ԳՐԱՍԵՆՅԱԿ</w:t>
      </w:r>
    </w:p>
    <w:p w:rsidR="00936C47" w:rsidRPr="00EB33EE" w:rsidRDefault="00936C47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36"/>
          <w:szCs w:val="36"/>
        </w:rPr>
      </w:pPr>
      <w:r w:rsidRPr="00EB33EE">
        <w:rPr>
          <w:rFonts w:ascii="GHEA Grapalat" w:eastAsia="Times New Roman" w:hAnsi="GHEA Grapalat" w:cs="Times New Roman"/>
          <w:sz w:val="36"/>
          <w:szCs w:val="36"/>
        </w:rPr>
        <w:t>(</w:t>
      </w:r>
      <w:r w:rsidR="007B0777">
        <w:rPr>
          <w:rFonts w:ascii="GHEA Grapalat" w:eastAsia="Times New Roman" w:hAnsi="GHEA Grapalat" w:cs="Times New Roman"/>
          <w:sz w:val="36"/>
          <w:szCs w:val="36"/>
        </w:rPr>
        <w:t>ՈՒՂԵՑՈՒՅՑ</w:t>
      </w:r>
      <w:r w:rsidRPr="00EB33EE">
        <w:rPr>
          <w:rFonts w:ascii="GHEA Grapalat" w:eastAsia="Times New Roman" w:hAnsi="GHEA Grapalat" w:cs="Times New Roman"/>
          <w:sz w:val="36"/>
          <w:szCs w:val="36"/>
        </w:rPr>
        <w:t>)</w:t>
      </w:r>
    </w:p>
    <w:p w:rsidR="00073CCB" w:rsidRDefault="007B6354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  <w:r w:rsidRPr="007B6354">
        <w:rPr>
          <w:rFonts w:ascii="GHEA Grapalat" w:eastAsia="Times New Roman" w:hAnsi="GHEA Grapalat" w:cs="Sylfaen"/>
          <w:b/>
          <w:bCs/>
          <w:noProof/>
          <w:sz w:val="36"/>
          <w:szCs w:val="36"/>
        </w:rPr>
        <w:drawing>
          <wp:inline distT="0" distB="0" distL="0" distR="0">
            <wp:extent cx="1717123" cy="1008739"/>
            <wp:effectExtent l="0" t="0" r="0" b="0"/>
            <wp:docPr id="19" name="Picture 19" descr="C:\Users\Budget.office\Desktop\logo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get.office\Desktop\logo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86" cy="10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8C" w:rsidRPr="00C8168C" w:rsidRDefault="00C8168C" w:rsidP="00C8168C">
      <w:pPr>
        <w:spacing w:after="0" w:line="240" w:lineRule="auto"/>
        <w:ind w:left="3544"/>
        <w:jc w:val="both"/>
        <w:rPr>
          <w:rFonts w:ascii="Times Armenian" w:eastAsia="Times New Roman" w:hAnsi="Times Armenian" w:cs="Times New Roman"/>
          <w:b/>
          <w:bCs/>
          <w:color w:val="000000" w:themeColor="text1"/>
          <w:sz w:val="24"/>
          <w:szCs w:val="24"/>
        </w:rPr>
      </w:pPr>
    </w:p>
    <w:p w:rsidR="00C8168C" w:rsidRPr="00C8168C" w:rsidRDefault="00C8168C" w:rsidP="00C8168C">
      <w:pPr>
        <w:spacing w:after="0" w:line="240" w:lineRule="auto"/>
        <w:jc w:val="both"/>
        <w:rPr>
          <w:rFonts w:ascii="Times Armenian" w:eastAsia="Times New Roman" w:hAnsi="Times Armenian" w:cs="Times New Roman"/>
          <w:b/>
          <w:bCs/>
          <w:color w:val="000000" w:themeColor="text1"/>
          <w:sz w:val="24"/>
          <w:szCs w:val="24"/>
        </w:rPr>
      </w:pPr>
      <w:r w:rsidRPr="00C8168C">
        <w:rPr>
          <w:rFonts w:ascii="Times Armenian" w:eastAsia="Times New Roman" w:hAnsi="Times Armeni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:rsidR="00C8168C" w:rsidRPr="00C8168C" w:rsidRDefault="00C8168C" w:rsidP="00C8168C">
      <w:pPr>
        <w:spacing w:after="0" w:line="240" w:lineRule="auto"/>
        <w:jc w:val="both"/>
        <w:rPr>
          <w:rFonts w:ascii="Times Armenian" w:eastAsia="Times New Roman" w:hAnsi="Times Armenian" w:cs="Times New Roman"/>
          <w:b/>
          <w:bCs/>
          <w:color w:val="000000" w:themeColor="text1"/>
          <w:sz w:val="24"/>
          <w:szCs w:val="24"/>
        </w:rPr>
      </w:pPr>
    </w:p>
    <w:p w:rsidR="007F3799" w:rsidRDefault="007F3799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7F3799" w:rsidRPr="00EB33EE" w:rsidRDefault="007F3799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7C47FE" w:rsidRDefault="007F3799" w:rsidP="00F91639">
      <w:pPr>
        <w:spacing w:after="0" w:line="240" w:lineRule="auto"/>
        <w:ind w:firstLine="375"/>
        <w:rPr>
          <w:rFonts w:ascii="GHEA Grapalat" w:hAnsi="GHEA Grapalat"/>
          <w:sz w:val="12"/>
          <w:szCs w:val="12"/>
        </w:rPr>
      </w:pPr>
      <w:r>
        <w:rPr>
          <w:rFonts w:ascii="GHEA Grapalat" w:eastAsia="Times New Roman" w:hAnsi="GHEA Grapalat" w:cs="Sylfaen"/>
          <w:b/>
          <w:bCs/>
          <w:noProof/>
          <w:sz w:val="36"/>
          <w:szCs w:val="36"/>
        </w:rPr>
        <w:t xml:space="preserve">     </w:t>
      </w:r>
      <w:r w:rsidR="007C47FE">
        <w:rPr>
          <w:rFonts w:ascii="GHEA Grapalat" w:eastAsia="Times New Roman" w:hAnsi="GHEA Grapalat" w:cs="Sylfaen"/>
          <w:b/>
          <w:bCs/>
          <w:noProof/>
          <w:sz w:val="36"/>
          <w:szCs w:val="36"/>
        </w:rPr>
        <w:t xml:space="preserve">  </w:t>
      </w:r>
      <w:r w:rsidR="007C47FE">
        <w:rPr>
          <w:rFonts w:ascii="GHEA Grapalat" w:hAnsi="GHEA Grapalat"/>
          <w:sz w:val="12"/>
          <w:szCs w:val="12"/>
        </w:rPr>
        <w:t xml:space="preserve">  </w:t>
      </w:r>
    </w:p>
    <w:p w:rsidR="007C47FE" w:rsidRDefault="007C47FE" w:rsidP="00F91639">
      <w:pPr>
        <w:keepNext/>
        <w:spacing w:after="0" w:line="240" w:lineRule="auto"/>
        <w:ind w:firstLine="375"/>
        <w:jc w:val="center"/>
        <w:rPr>
          <w:rFonts w:ascii="GHEA Grapalat" w:hAnsi="GHEA Grapalat"/>
          <w:sz w:val="12"/>
          <w:szCs w:val="12"/>
        </w:rPr>
      </w:pPr>
    </w:p>
    <w:p w:rsidR="007C47FE" w:rsidRDefault="007C47FE" w:rsidP="00F91639">
      <w:pPr>
        <w:keepNext/>
        <w:spacing w:after="0" w:line="240" w:lineRule="auto"/>
        <w:ind w:firstLine="375"/>
        <w:jc w:val="center"/>
        <w:rPr>
          <w:rFonts w:ascii="GHEA Grapalat" w:hAnsi="GHEA Grapalat"/>
          <w:sz w:val="12"/>
          <w:szCs w:val="12"/>
        </w:rPr>
      </w:pPr>
    </w:p>
    <w:p w:rsidR="007C47FE" w:rsidRDefault="007C47FE" w:rsidP="00F91639">
      <w:pPr>
        <w:keepNext/>
        <w:spacing w:after="0" w:line="240" w:lineRule="auto"/>
        <w:ind w:firstLine="375"/>
        <w:jc w:val="center"/>
        <w:rPr>
          <w:rFonts w:ascii="GHEA Grapalat" w:hAnsi="GHEA Grapalat"/>
          <w:sz w:val="12"/>
          <w:szCs w:val="12"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073CCB" w:rsidRDefault="007F3799" w:rsidP="00F91639">
      <w:pPr>
        <w:spacing w:after="0" w:line="240" w:lineRule="auto"/>
        <w:ind w:firstLine="375"/>
        <w:rPr>
          <w:rFonts w:ascii="GHEA Grapalat" w:eastAsia="Times New Roman" w:hAnsi="GHEA Grapalat" w:cs="Sylfaen"/>
          <w:b/>
          <w:bCs/>
          <w:noProof/>
          <w:sz w:val="36"/>
          <w:szCs w:val="36"/>
        </w:rPr>
      </w:pPr>
      <w:r>
        <w:rPr>
          <w:rFonts w:ascii="GHEA Grapalat" w:eastAsia="Times New Roman" w:hAnsi="GHEA Grapalat" w:cs="Sylfaen"/>
          <w:b/>
          <w:bCs/>
          <w:sz w:val="36"/>
          <w:szCs w:val="36"/>
        </w:rPr>
        <w:t xml:space="preserve">       </w:t>
      </w:r>
    </w:p>
    <w:p w:rsidR="000921B0" w:rsidRPr="00EB33EE" w:rsidRDefault="000921B0" w:rsidP="00F91639">
      <w:pPr>
        <w:spacing w:after="0" w:line="240" w:lineRule="auto"/>
        <w:ind w:firstLine="375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36"/>
          <w:szCs w:val="36"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73CCB" w:rsidRPr="00EB33EE" w:rsidRDefault="00073CCB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73CCB" w:rsidRDefault="00936C47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  <w:r w:rsidRPr="00EB33EE">
        <w:rPr>
          <w:rFonts w:ascii="GHEA Grapalat" w:eastAsia="Times New Roman" w:hAnsi="GHEA Grapalat" w:cs="Sylfaen"/>
          <w:b/>
          <w:bCs/>
        </w:rPr>
        <w:t>ԵՐԵՎԱՆ-201</w:t>
      </w:r>
      <w:r w:rsidR="003E47E5">
        <w:rPr>
          <w:rFonts w:ascii="GHEA Grapalat" w:eastAsia="Times New Roman" w:hAnsi="GHEA Grapalat" w:cs="Sylfaen"/>
          <w:b/>
          <w:bCs/>
        </w:rPr>
        <w:t>8</w:t>
      </w:r>
    </w:p>
    <w:p w:rsidR="00EB33EE" w:rsidRDefault="00EB33EE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B33EE" w:rsidRDefault="00EB33EE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921B0" w:rsidRDefault="000921B0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0921B0" w:rsidRDefault="000921B0" w:rsidP="00F91639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CA75E1" w:rsidRDefault="00CA75E1" w:rsidP="00E45471">
      <w:pPr>
        <w:pStyle w:val="NormalWeb"/>
        <w:spacing w:before="0" w:beforeAutospacing="0" w:after="0" w:afterAutospacing="0" w:line="360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CA75E1" w:rsidRDefault="00CA75E1" w:rsidP="00E45471">
      <w:pPr>
        <w:pStyle w:val="NormalWeb"/>
        <w:spacing w:before="0" w:beforeAutospacing="0" w:after="0" w:afterAutospacing="0" w:line="360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E45471" w:rsidRDefault="00E45471" w:rsidP="00E45471">
      <w:pPr>
        <w:pStyle w:val="NormalWeb"/>
        <w:spacing w:before="0" w:beforeAutospacing="0" w:after="0" w:afterAutospacing="0" w:line="360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  <w:r>
        <w:rPr>
          <w:rFonts w:ascii="GHEA Grapalat" w:hAnsi="GHEA Grapalat" w:cs="Arial Unicode"/>
          <w:b/>
          <w:lang w:eastAsia="ru-RU"/>
        </w:rPr>
        <w:t>ԲՈՎԱՆԴԱԿՈՒԹՅՈՒՆ</w:t>
      </w:r>
    </w:p>
    <w:p w:rsidR="00E45471" w:rsidRDefault="00E45471" w:rsidP="00E45471">
      <w:pPr>
        <w:pStyle w:val="NormalWeb"/>
        <w:spacing w:before="0" w:beforeAutospacing="0" w:after="0" w:afterAutospacing="0" w:line="360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E45471" w:rsidRDefault="00E45471" w:rsidP="00E45471">
      <w:pPr>
        <w:pStyle w:val="NormalWeb"/>
        <w:spacing w:before="0" w:beforeAutospacing="0" w:after="0" w:afterAutospacing="0" w:line="360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E45471" w:rsidRDefault="00E45471" w:rsidP="00E45471">
      <w:pPr>
        <w:pStyle w:val="NormalWeb"/>
        <w:spacing w:before="0" w:beforeAutospacing="0" w:after="0" w:afterAutospacing="0" w:line="360" w:lineRule="auto"/>
        <w:ind w:firstLine="375"/>
        <w:jc w:val="center"/>
        <w:rPr>
          <w:rFonts w:ascii="GHEA Grapalat" w:hAnsi="GHEA Grapalat" w:cs="Arial Unicode"/>
          <w:b/>
          <w:lang w:eastAsia="ru-RU"/>
        </w:rPr>
      </w:pPr>
    </w:p>
    <w:p w:rsidR="00E45471" w:rsidRDefault="00E45471" w:rsidP="00E45471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GHEA Grapalat" w:hAnsi="GHEA Grapalat" w:cs="Arial Unicode"/>
          <w:b/>
          <w:lang w:eastAsia="ru-RU"/>
        </w:rPr>
      </w:pPr>
      <w:r>
        <w:rPr>
          <w:rFonts w:ascii="GHEA Grapalat" w:hAnsi="GHEA Grapalat" w:cs="Arial Unicode"/>
          <w:b/>
          <w:lang w:eastAsia="ru-RU"/>
        </w:rPr>
        <w:t>ՆԱԽԱԲԱՆ……………………………………………………………………………………………….3</w:t>
      </w:r>
    </w:p>
    <w:p w:rsidR="00E45471" w:rsidRDefault="00E45471" w:rsidP="00E45471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GHEA Grapalat" w:hAnsi="GHEA Grapalat" w:cs="Arial Unicode"/>
          <w:b/>
          <w:lang w:eastAsia="ru-RU"/>
        </w:rPr>
      </w:pPr>
      <w:r>
        <w:rPr>
          <w:rFonts w:ascii="GHEA Grapalat" w:hAnsi="GHEA Grapalat" w:cs="Arial Unicode"/>
          <w:b/>
          <w:lang w:eastAsia="ru-RU"/>
        </w:rPr>
        <w:t>ԲՅՈՒՋԵՏԱՅԻՆ ԳՐԱՍԵՆՅԱԿ</w:t>
      </w:r>
    </w:p>
    <w:p w:rsidR="00E45471" w:rsidRDefault="00E45471" w:rsidP="00E45471">
      <w:pPr>
        <w:pStyle w:val="NormalWeb"/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GHEA Grapalat" w:hAnsi="GHEA Grapalat" w:cs="Arial Unicode"/>
          <w:b/>
          <w:lang w:eastAsia="ru-RU"/>
        </w:rPr>
      </w:pPr>
      <w:r>
        <w:rPr>
          <w:rFonts w:ascii="GHEA Grapalat" w:hAnsi="GHEA Grapalat" w:cs="Arial Unicode"/>
          <w:b/>
          <w:lang w:eastAsia="ru-RU"/>
        </w:rPr>
        <w:t>Բյուջետային գրասենյակի գործառույթները……………………………………………</w:t>
      </w:r>
      <w:r w:rsidR="000F7EF4">
        <w:rPr>
          <w:rFonts w:ascii="GHEA Grapalat" w:hAnsi="GHEA Grapalat" w:cs="Arial Unicode"/>
          <w:b/>
          <w:lang w:eastAsia="ru-RU"/>
        </w:rPr>
        <w:t>4</w:t>
      </w:r>
    </w:p>
    <w:p w:rsidR="00E45471" w:rsidRPr="00E45471" w:rsidRDefault="00E45471" w:rsidP="00E45471">
      <w:pPr>
        <w:pStyle w:val="NormalWeb"/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GHEA Grapalat" w:hAnsi="GHEA Grapalat" w:cs="Arial Unicode"/>
          <w:b/>
          <w:lang w:eastAsia="ru-RU"/>
        </w:rPr>
      </w:pPr>
      <w:r w:rsidRPr="00E45471">
        <w:rPr>
          <w:rFonts w:ascii="GHEA Grapalat" w:hAnsi="GHEA Grapalat"/>
          <w:b/>
          <w:bCs/>
        </w:rPr>
        <w:t>Բյուջետային գրասենյակի գործառույթների իրականացումը</w:t>
      </w:r>
      <w:r>
        <w:rPr>
          <w:rFonts w:ascii="GHEA Grapalat" w:hAnsi="GHEA Grapalat"/>
          <w:b/>
          <w:bCs/>
        </w:rPr>
        <w:t>………………………5</w:t>
      </w:r>
    </w:p>
    <w:p w:rsidR="00E45471" w:rsidRPr="00E45471" w:rsidRDefault="00E45471" w:rsidP="00E45471">
      <w:pPr>
        <w:pStyle w:val="NormalWeb"/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rFonts w:ascii="GHEA Grapalat" w:hAnsi="GHEA Grapalat" w:cs="Arial Unicode"/>
          <w:b/>
          <w:lang w:eastAsia="ru-RU"/>
        </w:rPr>
      </w:pPr>
      <w:r w:rsidRPr="00E45471">
        <w:rPr>
          <w:rFonts w:ascii="GHEA Grapalat" w:hAnsi="GHEA Grapalat"/>
          <w:b/>
          <w:bCs/>
        </w:rPr>
        <w:t>Բյուջետային գրասենյակը գործնականում</w:t>
      </w:r>
      <w:r>
        <w:rPr>
          <w:rFonts w:ascii="GHEA Grapalat" w:hAnsi="GHEA Grapalat"/>
          <w:b/>
          <w:bCs/>
        </w:rPr>
        <w:t>………………………………………………</w:t>
      </w:r>
      <w:r w:rsidR="00713E30">
        <w:rPr>
          <w:rFonts w:ascii="GHEA Grapalat" w:hAnsi="GHEA Grapalat"/>
          <w:b/>
          <w:bCs/>
        </w:rPr>
        <w:t>8</w:t>
      </w:r>
    </w:p>
    <w:p w:rsidR="00E45471" w:rsidRDefault="00E45471" w:rsidP="00E45471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GHEA Grapalat" w:hAnsi="GHEA Grapalat" w:cs="Arial Unicode"/>
          <w:b/>
          <w:lang w:eastAsia="ru-RU"/>
        </w:rPr>
      </w:pPr>
      <w:r>
        <w:rPr>
          <w:rFonts w:ascii="GHEA Grapalat" w:hAnsi="GHEA Grapalat" w:cs="Arial Unicode"/>
          <w:b/>
          <w:lang w:eastAsia="ru-RU"/>
        </w:rPr>
        <w:t>ՀԱՎԵԼՎԱԾՆԵՐ………...………………………………………………………………………………</w:t>
      </w:r>
      <w:r w:rsidR="00713E30">
        <w:rPr>
          <w:rFonts w:ascii="GHEA Grapalat" w:hAnsi="GHEA Grapalat" w:cs="Arial Unicode"/>
          <w:b/>
          <w:lang w:eastAsia="ru-RU"/>
        </w:rPr>
        <w:t>10</w:t>
      </w: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3250D" w:rsidRDefault="00D3250D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3250D" w:rsidRDefault="00D3250D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3250D" w:rsidRDefault="00D3250D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3250D" w:rsidRDefault="00D3250D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3250D" w:rsidRDefault="00D3250D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3250D" w:rsidRDefault="00D3250D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3250D" w:rsidRDefault="00D3250D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3250D" w:rsidRDefault="00D3250D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3250D" w:rsidRDefault="00D3250D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D3250D" w:rsidRDefault="00D3250D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E45471" w:rsidRDefault="00E45471" w:rsidP="001403D6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</w:rPr>
      </w:pPr>
    </w:p>
    <w:p w:rsidR="001403D6" w:rsidRPr="000F7EF4" w:rsidRDefault="001403D6" w:rsidP="000F7EF4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0F7EF4">
        <w:rPr>
          <w:rFonts w:ascii="GHEA Grapalat" w:eastAsia="Times New Roman" w:hAnsi="GHEA Grapalat" w:cs="Sylfaen"/>
          <w:b/>
          <w:bCs/>
          <w:sz w:val="24"/>
          <w:szCs w:val="24"/>
        </w:rPr>
        <w:t>ՆԱԽԱԲԱՆ</w:t>
      </w:r>
    </w:p>
    <w:p w:rsidR="00E45471" w:rsidRPr="000F7EF4" w:rsidRDefault="00E45471" w:rsidP="000F7EF4">
      <w:pPr>
        <w:spacing w:after="0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403D6" w:rsidRPr="000F7EF4" w:rsidRDefault="001403D6" w:rsidP="000F7EF4">
      <w:pPr>
        <w:pStyle w:val="NormalWeb"/>
        <w:spacing w:before="0" w:beforeAutospacing="0" w:after="0" w:afterAutospacing="0" w:line="276" w:lineRule="auto"/>
        <w:ind w:firstLine="340"/>
        <w:jc w:val="both"/>
        <w:rPr>
          <w:rFonts w:ascii="GHEA Grapalat" w:eastAsia="Calibri" w:hAnsi="GHEA Grapalat" w:cs="Arian AMU"/>
          <w:lang w:val="hy-AM"/>
        </w:rPr>
      </w:pPr>
      <w:r w:rsidRPr="000F7EF4">
        <w:rPr>
          <w:rFonts w:ascii="GHEA Grapalat" w:eastAsia="Calibri" w:hAnsi="GHEA Grapalat" w:cs="Arian AMU"/>
          <w:lang w:val="hy-AM"/>
        </w:rPr>
        <w:tab/>
        <w:t xml:space="preserve">Հայաստանի Հանրապետությունն որդեգրելով ժողովրդավարական քաղաքական համակարգի ատրիբուտները, կարևորելով պետական ֆինանսների կառավարման ոլորտում գործադիր մարմնի նկատմամբ օրենսդիր մարմնի վերահսկողական դերի անհրաժեշտությունը ՀՀ Սահմանադրության 111-րդ հոդվածում ամրագրել է, որ Ազգային ժողովը վերահսկողություն է իրականացնում պետական բյուջեի կատարման, ինչպես նաև օտարերկրյա պետություններից և միջազգային կազմակերպություններից ստացված փոխառությունների և վարկերի օգտագործման նկատմամբ։ </w:t>
      </w:r>
    </w:p>
    <w:p w:rsidR="001403D6" w:rsidRPr="000F7EF4" w:rsidRDefault="001403D6" w:rsidP="000F7EF4">
      <w:pPr>
        <w:spacing w:after="0"/>
        <w:jc w:val="both"/>
        <w:rPr>
          <w:rFonts w:ascii="GHEA Grapalat" w:eastAsia="Calibri" w:hAnsi="GHEA Grapalat" w:cs="Arian AMU"/>
          <w:sz w:val="24"/>
          <w:szCs w:val="24"/>
          <w:lang w:val="hy-AM"/>
        </w:rPr>
      </w:pPr>
      <w:r w:rsidRPr="000F7EF4">
        <w:rPr>
          <w:rFonts w:ascii="GHEA Grapalat" w:eastAsia="Calibri" w:hAnsi="GHEA Grapalat" w:cs="Arian AMU"/>
          <w:sz w:val="24"/>
          <w:szCs w:val="24"/>
          <w:lang w:val="hy-AM"/>
        </w:rPr>
        <w:tab/>
        <w:t xml:space="preserve">Աշխարհում հայտնի են գործադիրի նկատմամբ օրենսդրի կողմից </w:t>
      </w:r>
      <w:r w:rsidRPr="000F7EF4">
        <w:rPr>
          <w:rFonts w:ascii="GHEA Grapalat" w:eastAsia="Calibri" w:hAnsi="GHEA Grapalat" w:cs="Arian AMU"/>
          <w:sz w:val="24"/>
          <w:szCs w:val="24"/>
        </w:rPr>
        <w:t>պետական ֆինանսների</w:t>
      </w:r>
      <w:r w:rsidRPr="000F7EF4">
        <w:rPr>
          <w:rFonts w:ascii="GHEA Grapalat" w:eastAsia="Calibri" w:hAnsi="GHEA Grapalat" w:cs="Arian AMU"/>
          <w:sz w:val="24"/>
          <w:szCs w:val="24"/>
          <w:lang w:val="hy-AM"/>
        </w:rPr>
        <w:t xml:space="preserve"> ոլորտում վերահսկողության տարբեր գործիքներ, որոնք կիրառվում են թե ընթացիկ վերահսկողության </w:t>
      </w:r>
      <w:r w:rsidRPr="000F7EF4">
        <w:rPr>
          <w:rFonts w:ascii="GHEA Grapalat" w:eastAsia="Calibri" w:hAnsi="GHEA Grapalat" w:cs="Arian AMU"/>
          <w:sz w:val="24"/>
          <w:szCs w:val="24"/>
        </w:rPr>
        <w:t>և</w:t>
      </w:r>
      <w:r w:rsidRPr="000F7EF4">
        <w:rPr>
          <w:rFonts w:ascii="GHEA Grapalat" w:eastAsia="Calibri" w:hAnsi="GHEA Grapalat" w:cs="Arian AMU"/>
          <w:sz w:val="24"/>
          <w:szCs w:val="24"/>
          <w:lang w:val="hy-AM"/>
        </w:rPr>
        <w:t xml:space="preserve">, թե տարեկան՝ վերահսկողության ժամանակ: </w:t>
      </w:r>
    </w:p>
    <w:p w:rsidR="001403D6" w:rsidRPr="000F7EF4" w:rsidRDefault="001403D6" w:rsidP="000F7EF4">
      <w:pPr>
        <w:spacing w:after="0"/>
        <w:jc w:val="both"/>
        <w:rPr>
          <w:rFonts w:ascii="GHEA Grapalat" w:eastAsia="Calibri" w:hAnsi="GHEA Grapalat" w:cs="Arian AMU"/>
          <w:sz w:val="24"/>
          <w:szCs w:val="24"/>
          <w:lang w:val="hy-AM"/>
        </w:rPr>
      </w:pPr>
      <w:r w:rsidRPr="000F7EF4">
        <w:rPr>
          <w:rFonts w:ascii="GHEA Grapalat" w:eastAsia="Calibri" w:hAnsi="GHEA Grapalat" w:cs="Arian AMU"/>
          <w:sz w:val="24"/>
          <w:szCs w:val="24"/>
          <w:lang w:val="hy-AM"/>
        </w:rPr>
        <w:tab/>
        <w:t xml:space="preserve">Խորհրդարանական վերահսկողության գործիքակազմում իր առանձնահատուկ տեղն ունեն </w:t>
      </w:r>
      <w:r w:rsidRPr="000F7EF4">
        <w:rPr>
          <w:rFonts w:ascii="GHEA Grapalat" w:eastAsia="Calibri" w:hAnsi="GHEA Grapalat" w:cs="Arian AMU"/>
          <w:b/>
          <w:sz w:val="24"/>
          <w:szCs w:val="24"/>
          <w:lang w:val="hy-AM"/>
        </w:rPr>
        <w:t>խորհրդարանական բյուջետային գրասենյակները</w:t>
      </w:r>
      <w:r w:rsidRPr="000F7EF4">
        <w:rPr>
          <w:rFonts w:ascii="GHEA Grapalat" w:eastAsia="Calibri" w:hAnsi="GHEA Grapalat" w:cs="Arian AMU"/>
          <w:sz w:val="24"/>
          <w:szCs w:val="24"/>
          <w:lang w:val="hy-AM"/>
        </w:rPr>
        <w:t>, իրենց ուրույն առաքելությամբ:</w:t>
      </w:r>
    </w:p>
    <w:p w:rsidR="001403D6" w:rsidRPr="000F7EF4" w:rsidRDefault="001403D6" w:rsidP="000F7EF4">
      <w:pPr>
        <w:spacing w:after="0"/>
        <w:ind w:firstLine="327"/>
        <w:jc w:val="both"/>
        <w:rPr>
          <w:rFonts w:ascii="GHEA Grapalat" w:eastAsia="Calibri" w:hAnsi="GHEA Grapalat" w:cs="Arian AMU"/>
          <w:sz w:val="24"/>
          <w:szCs w:val="24"/>
          <w:lang w:val="hy-AM"/>
        </w:rPr>
      </w:pPr>
      <w:r w:rsidRPr="000F7EF4">
        <w:rPr>
          <w:rFonts w:ascii="GHEA Grapalat" w:eastAsia="Calibri" w:hAnsi="GHEA Grapalat" w:cs="Arian AMU"/>
          <w:sz w:val="24"/>
          <w:szCs w:val="24"/>
          <w:lang w:val="hy-AM"/>
        </w:rPr>
        <w:t xml:space="preserve">      Միջազգային փորձում բյուջետային գրասենյակը </w:t>
      </w:r>
      <w:r w:rsidRPr="000F7EF4">
        <w:rPr>
          <w:rFonts w:ascii="GHEA Grapalat" w:eastAsia="Calibri" w:hAnsi="GHEA Grapalat" w:cs="Arian AMU"/>
          <w:sz w:val="24"/>
          <w:szCs w:val="24"/>
        </w:rPr>
        <w:t xml:space="preserve">անկախ ֆինանսական ինստիտուտ է, որը գործում է աշխահրի չորս տասնյակից ավելի </w:t>
      </w:r>
      <w:r w:rsidRPr="000F7EF4">
        <w:rPr>
          <w:rFonts w:ascii="GHEA Grapalat" w:eastAsia="Calibri" w:hAnsi="GHEA Grapalat" w:cs="Arian AMU"/>
          <w:sz w:val="24"/>
          <w:szCs w:val="24"/>
          <w:lang w:val="hy-AM"/>
        </w:rPr>
        <w:t>երկրներում</w:t>
      </w:r>
      <w:r w:rsidRPr="000F7EF4">
        <w:rPr>
          <w:rFonts w:ascii="GHEA Grapalat" w:eastAsia="Calibri" w:hAnsi="GHEA Grapalat" w:cs="Arian AMU"/>
          <w:sz w:val="24"/>
          <w:szCs w:val="24"/>
        </w:rPr>
        <w:t>: Այդ երկրներում պատշաճ մակարդակի վրա է դրված օրենսդիր մարմնի կողմից</w:t>
      </w:r>
      <w:r w:rsidRPr="000F7EF4">
        <w:rPr>
          <w:rFonts w:ascii="GHEA Grapalat" w:eastAsia="Calibri" w:hAnsi="GHEA Grapalat" w:cs="Arian AMU"/>
          <w:sz w:val="24"/>
          <w:szCs w:val="24"/>
          <w:lang w:val="hy-AM"/>
        </w:rPr>
        <w:t xml:space="preserve"> հանրային միջոցների </w:t>
      </w:r>
      <w:r w:rsidRPr="000F7EF4">
        <w:rPr>
          <w:rFonts w:ascii="GHEA Grapalat" w:eastAsia="Calibri" w:hAnsi="GHEA Grapalat" w:cs="Arian AMU"/>
          <w:sz w:val="24"/>
          <w:szCs w:val="24"/>
        </w:rPr>
        <w:t xml:space="preserve">օգտագործման </w:t>
      </w:r>
      <w:r w:rsidRPr="000F7EF4">
        <w:rPr>
          <w:rFonts w:ascii="GHEA Grapalat" w:eastAsia="Calibri" w:hAnsi="GHEA Grapalat" w:cs="Arian AMU"/>
          <w:sz w:val="24"/>
          <w:szCs w:val="24"/>
          <w:lang w:val="hy-AM"/>
        </w:rPr>
        <w:t>նկատմամբ վերահսկողություն</w:t>
      </w:r>
      <w:r w:rsidRPr="000F7EF4">
        <w:rPr>
          <w:rFonts w:ascii="GHEA Grapalat" w:eastAsia="Calibri" w:hAnsi="GHEA Grapalat" w:cs="Arian AMU"/>
          <w:sz w:val="24"/>
          <w:szCs w:val="24"/>
        </w:rPr>
        <w:t>ը</w:t>
      </w:r>
      <w:r w:rsidRPr="000F7EF4">
        <w:rPr>
          <w:rFonts w:ascii="GHEA Grapalat" w:eastAsia="Calibri" w:hAnsi="GHEA Grapalat" w:cs="Arian AMU"/>
          <w:sz w:val="24"/>
          <w:szCs w:val="24"/>
          <w:lang w:val="hy-AM"/>
        </w:rPr>
        <w:t xml:space="preserve">։ </w:t>
      </w:r>
      <w:r w:rsidRPr="000F7EF4">
        <w:rPr>
          <w:rFonts w:ascii="GHEA Grapalat" w:eastAsia="Calibri" w:hAnsi="GHEA Grapalat" w:cs="Arian AMU"/>
          <w:sz w:val="24"/>
          <w:szCs w:val="24"/>
        </w:rPr>
        <w:t xml:space="preserve">Բյուջետային գրասենյակների, որպես անկախ ֆինանսական ինստիտուտների, </w:t>
      </w:r>
      <w:r w:rsidRPr="000F7EF4">
        <w:rPr>
          <w:rFonts w:ascii="GHEA Grapalat" w:eastAsia="Calibri" w:hAnsi="GHEA Grapalat" w:cs="Arian AMU"/>
          <w:b/>
          <w:sz w:val="24"/>
          <w:szCs w:val="24"/>
        </w:rPr>
        <w:t>արդյունավետ գործունեության</w:t>
      </w:r>
      <w:r w:rsidRPr="000F7EF4">
        <w:rPr>
          <w:rFonts w:ascii="GHEA Grapalat" w:eastAsia="Calibri" w:hAnsi="GHEA Grapalat" w:cs="Arian AMU"/>
          <w:sz w:val="24"/>
          <w:szCs w:val="24"/>
        </w:rPr>
        <w:t xml:space="preserve"> կարևորագույն սկսբունքների են սահմանվել </w:t>
      </w:r>
      <w:r w:rsidRPr="000F7EF4">
        <w:rPr>
          <w:rFonts w:ascii="GHEA Grapalat" w:eastAsia="Calibri" w:hAnsi="GHEA Grapalat" w:cs="Arian AMU"/>
          <w:b/>
          <w:sz w:val="24"/>
          <w:szCs w:val="24"/>
        </w:rPr>
        <w:t>նրանց անկախությունն ու անկողմնակալ մասնագիտական գործունեությունը</w:t>
      </w:r>
      <w:r w:rsidRPr="000F7EF4">
        <w:rPr>
          <w:rFonts w:ascii="GHEA Grapalat" w:eastAsia="Calibri" w:hAnsi="GHEA Grapalat" w:cs="Arian AMU"/>
          <w:sz w:val="24"/>
          <w:szCs w:val="24"/>
        </w:rPr>
        <w:t xml:space="preserve">, որոնք միմյանց հետ գտնվում են անքակտելի կապի մեջ: </w:t>
      </w:r>
    </w:p>
    <w:p w:rsidR="001403D6" w:rsidRPr="000F7EF4" w:rsidRDefault="001403D6" w:rsidP="000F7EF4">
      <w:pPr>
        <w:spacing w:after="0"/>
        <w:ind w:firstLine="720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1403D6" w:rsidRPr="000F7EF4" w:rsidRDefault="001403D6" w:rsidP="000F7EF4">
      <w:pPr>
        <w:spacing w:after="0"/>
        <w:ind w:firstLine="720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0F7EF4">
        <w:rPr>
          <w:rFonts w:ascii="GHEA Grapalat" w:eastAsia="Times New Roman" w:hAnsi="GHEA Grapalat" w:cs="Sylfaen"/>
          <w:b/>
          <w:sz w:val="24"/>
          <w:szCs w:val="24"/>
        </w:rPr>
        <w:t>ԲՅՈՒՋԵՏԱՅԻՆ ԳՐԱՍԵՆՅԱԿ</w:t>
      </w:r>
    </w:p>
    <w:p w:rsidR="001403D6" w:rsidRPr="000F7EF4" w:rsidRDefault="001403D6" w:rsidP="000F7EF4">
      <w:pPr>
        <w:spacing w:after="0"/>
        <w:ind w:firstLine="720"/>
        <w:jc w:val="center"/>
        <w:rPr>
          <w:rFonts w:ascii="GHEA Grapalat" w:eastAsia="Times New Roman" w:hAnsi="GHEA Grapalat" w:cs="Sylfaen"/>
          <w:sz w:val="24"/>
          <w:szCs w:val="24"/>
        </w:rPr>
      </w:pPr>
    </w:p>
    <w:p w:rsidR="001403D6" w:rsidRPr="000F7EF4" w:rsidRDefault="001403D6" w:rsidP="000F7EF4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Սահմանադրության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111-</w:t>
      </w:r>
      <w:r w:rsidRPr="000F7EF4">
        <w:rPr>
          <w:rFonts w:ascii="GHEA Grapalat" w:eastAsia="Times New Roman" w:hAnsi="GHEA Grapalat" w:cs="Sylfaen"/>
          <w:sz w:val="24"/>
          <w:szCs w:val="24"/>
        </w:rPr>
        <w:t>րդ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Pr="000F7EF4">
        <w:rPr>
          <w:rFonts w:ascii="GHEA Grapalat" w:eastAsia="Times New Roman" w:hAnsi="GHEA Grapalat" w:cs="Sylfaen"/>
          <w:sz w:val="24"/>
          <w:szCs w:val="24"/>
        </w:rPr>
        <w:t>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ժողովին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վերապահված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վերահսկողական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լիազորությունների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Կանոնակարգի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20-</w:t>
      </w:r>
      <w:r w:rsidRPr="000F7EF4">
        <w:rPr>
          <w:rFonts w:ascii="GHEA Grapalat" w:eastAsia="Times New Roman" w:hAnsi="GHEA Grapalat" w:cs="Sylfaen"/>
          <w:sz w:val="24"/>
          <w:szCs w:val="24"/>
        </w:rPr>
        <w:t>րդ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գլխով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, 114-118-</w:t>
      </w:r>
      <w:r w:rsidRPr="000F7EF4">
        <w:rPr>
          <w:rFonts w:ascii="GHEA Grapalat" w:eastAsia="Times New Roman" w:hAnsi="GHEA Grapalat" w:cs="Sylfaen"/>
          <w:sz w:val="24"/>
          <w:szCs w:val="24"/>
        </w:rPr>
        <w:t>րդ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հոդվածներով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դրույթների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արդյունավետ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իրականացմանը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նպաստելու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պատգամավորներին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մշտական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հանձնաժողովներին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խմբակցություններին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մասնագիտական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աջակցություն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ու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տեղեկատվություն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տրամադրելու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կազմավորվել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որն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օժտված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գործառութային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անկախությամբ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66F0A" w:rsidRPr="000F7EF4" w:rsidRDefault="00A66F0A" w:rsidP="000F7EF4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համակարգող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փորձագետից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չորս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այլ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փորձագետներից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403D6" w:rsidRPr="000F7EF4" w:rsidRDefault="001403D6" w:rsidP="000F7EF4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գործունեության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ընդհանուր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համակարգումը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մշտադիտարկումը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իրականացնում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իրավասու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մշտական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հանձնաժողովը</w:t>
      </w:r>
      <w:r w:rsidR="00A66F0A" w:rsidRPr="000F7EF4">
        <w:rPr>
          <w:rFonts w:ascii="GHEA Grapalat" w:eastAsia="Times New Roman" w:hAnsi="GHEA Grapalat" w:cs="Times New Roman"/>
          <w:sz w:val="24"/>
          <w:szCs w:val="24"/>
        </w:rPr>
        <w:t xml:space="preserve">, իսկ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փորձագետների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աշխատանքի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անմիջական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համակարգումը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վերահսկումն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իրականացնում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համակարգող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փորձագետը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որը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lastRenderedPageBreak/>
        <w:t>պատասխանատու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գործառույթների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պատշաճ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օժտված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գործառութային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F2974" w:rsidRPr="000F7EF4">
        <w:rPr>
          <w:rFonts w:ascii="GHEA Grapalat" w:eastAsia="Times New Roman" w:hAnsi="GHEA Grapalat" w:cs="Sylfaen"/>
          <w:sz w:val="24"/>
          <w:szCs w:val="24"/>
        </w:rPr>
        <w:t>անկախությամբ 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գործունեությունն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իրականացնում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իրեն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վերաբերելի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ակտերին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գործառույթներն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իրականացնելիս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օգտվում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մարմինների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փաստաթղթերից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տեղեկատվությունից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E45471" w:rsidRPr="000F7EF4" w:rsidRDefault="00E45471" w:rsidP="000F7EF4">
      <w:pPr>
        <w:spacing w:after="0"/>
        <w:ind w:firstLine="375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1403D6" w:rsidRPr="000F7EF4" w:rsidRDefault="001403D6" w:rsidP="000F7EF4">
      <w:pPr>
        <w:spacing w:after="0"/>
        <w:ind w:firstLine="375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0F7EF4">
        <w:rPr>
          <w:rFonts w:ascii="GHEA Grapalat" w:eastAsia="Times New Roman" w:hAnsi="GHEA Grapalat" w:cs="Sylfaen"/>
          <w:b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b/>
          <w:sz w:val="24"/>
          <w:szCs w:val="24"/>
        </w:rPr>
        <w:t>գրասենյակի</w:t>
      </w:r>
      <w:r w:rsidRPr="000F7EF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b/>
          <w:sz w:val="24"/>
          <w:szCs w:val="24"/>
        </w:rPr>
        <w:t>գործառույթներ</w:t>
      </w:r>
      <w:r w:rsidR="00E45471" w:rsidRPr="000F7EF4">
        <w:rPr>
          <w:rFonts w:ascii="GHEA Grapalat" w:eastAsia="Times New Roman" w:hAnsi="GHEA Grapalat" w:cs="Sylfaen"/>
          <w:b/>
          <w:sz w:val="24"/>
          <w:szCs w:val="24"/>
        </w:rPr>
        <w:t>ը</w:t>
      </w:r>
    </w:p>
    <w:p w:rsidR="00E45471" w:rsidRPr="000F7EF4" w:rsidRDefault="00E45471" w:rsidP="000F7EF4">
      <w:pPr>
        <w:spacing w:after="0"/>
        <w:ind w:firstLine="375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E45471" w:rsidRPr="000F7EF4" w:rsidRDefault="00E45471" w:rsidP="000F7EF4">
      <w:pPr>
        <w:spacing w:after="0"/>
        <w:ind w:firstLine="375"/>
        <w:rPr>
          <w:rFonts w:ascii="GHEA Grapalat" w:eastAsia="Times New Roman" w:hAnsi="GHEA Grapalat" w:cs="Times New Roman"/>
          <w:b/>
          <w:sz w:val="24"/>
          <w:szCs w:val="24"/>
        </w:rPr>
      </w:pPr>
      <w:r w:rsidRPr="000F7EF4">
        <w:rPr>
          <w:rFonts w:ascii="GHEA Grapalat" w:eastAsia="Times New Roman" w:hAnsi="GHEA Grapalat" w:cs="Sylfaen"/>
          <w:b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b/>
          <w:sz w:val="24"/>
          <w:szCs w:val="24"/>
        </w:rPr>
        <w:t>գրասենյակի</w:t>
      </w:r>
      <w:r w:rsidRPr="000F7EF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b/>
          <w:sz w:val="24"/>
          <w:szCs w:val="24"/>
        </w:rPr>
        <w:t>գործառույթներն</w:t>
      </w:r>
      <w:r w:rsidRPr="000F7EF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b/>
          <w:sz w:val="24"/>
          <w:szCs w:val="24"/>
        </w:rPr>
        <w:t>են</w:t>
      </w:r>
      <w:r w:rsidRPr="000F7EF4">
        <w:rPr>
          <w:rFonts w:ascii="GHEA Grapalat" w:eastAsia="Times New Roman" w:hAnsi="GHEA Grapalat" w:cs="Times New Roman"/>
          <w:b/>
          <w:sz w:val="24"/>
          <w:szCs w:val="24"/>
        </w:rPr>
        <w:t>`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1)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հաշվետվությունում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մուտքերը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ելքերը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կամ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0F7EF4">
        <w:rPr>
          <w:rFonts w:ascii="GHEA Grapalat" w:eastAsia="Times New Roman" w:hAnsi="GHEA Grapalat" w:cs="Sylfaen"/>
          <w:sz w:val="24"/>
          <w:szCs w:val="24"/>
        </w:rPr>
        <w:t>այլ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ձևաչափով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փաստաթղթի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տեղեկանքներ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տրամադրելը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2) </w:t>
      </w:r>
      <w:r w:rsidRPr="000F7EF4">
        <w:rPr>
          <w:rFonts w:ascii="GHEA Grapalat" w:eastAsia="Times New Roman" w:hAnsi="GHEA Grapalat" w:cs="Sylfaen"/>
          <w:sz w:val="24"/>
          <w:szCs w:val="24"/>
        </w:rPr>
        <w:t>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ժողովի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մասնագիտական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կարողությունների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շարունակական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զարգացում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ֆինանսների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ոլորտում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այդ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թվում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բյուջետավորման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ձևաչափի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դասընթացների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3)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ամփոփ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նկարագրի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պատրաստումը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ճյուղային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ոլորտային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ամփոփ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նկարագրերի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տեղեկանքների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պատրաստումը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4)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օրենքի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փոփոխություններ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կատարելու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առաջարկների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ձևակերպմանն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աջակցությունը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անհրաժեշտության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դեպքում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իրականացնելով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հաշվարկներ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օրենքի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ընդունված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առաջարկների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տեղեկատվության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տրամադրումը՝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ըստ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դասակարգման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աղյուսակի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5)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ընթացքի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տեղեկատվության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Pr="000F7EF4">
        <w:rPr>
          <w:rFonts w:ascii="GHEA Grapalat" w:eastAsia="Times New Roman" w:hAnsi="GHEA Grapalat" w:cs="Sylfaen"/>
          <w:sz w:val="24"/>
          <w:szCs w:val="24"/>
        </w:rPr>
        <w:t>Այդ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նպատակով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իրականացնում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եկամուտների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ըստ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հարկերի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տուրքերի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դրամաշնորհների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այլ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եկամուտների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տեսակների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ոչ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ֆինանսական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ակտիվների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հետ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գործառնությունների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դեֆիցիտի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պակասուրդի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0F7EF4">
        <w:rPr>
          <w:rFonts w:ascii="GHEA Grapalat" w:eastAsia="Times New Roman" w:hAnsi="GHEA Grapalat" w:cs="Sylfaen"/>
          <w:sz w:val="24"/>
          <w:szCs w:val="24"/>
        </w:rPr>
        <w:t>ֆինանսավորման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աղբյուրների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առցանց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դիտարկում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տվյալ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տարվա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օրենքի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հավելվածների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մանրամասնությունների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մակարդակով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6)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եկամուտների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այդ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թվում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արտաբյուջետային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միջոցների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հատկացվող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հատկացված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միջոցների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այդ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թվում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արտաբյուջետային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միջոցների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0F7EF4">
        <w:rPr>
          <w:rFonts w:ascii="GHEA Grapalat" w:eastAsia="Times New Roman" w:hAnsi="GHEA Grapalat" w:cs="Sylfaen"/>
          <w:sz w:val="24"/>
          <w:szCs w:val="24"/>
        </w:rPr>
        <w:t>ծախսման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պակասուրդի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հավելուրդի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տեղեկանքների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7) </w:t>
      </w:r>
      <w:r w:rsidRPr="000F7EF4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սոցիալ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-</w:t>
      </w:r>
      <w:r w:rsidRPr="000F7EF4">
        <w:rPr>
          <w:rFonts w:ascii="GHEA Grapalat" w:eastAsia="Times New Roman" w:hAnsi="GHEA Grapalat" w:cs="Sylfaen"/>
          <w:sz w:val="24"/>
          <w:szCs w:val="24"/>
        </w:rPr>
        <w:t>տնտեսական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ցուցանիշների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պարտքի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տեղեկանքների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Հանրապետությունում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օտարերկրյա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կազմակերպությունների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lastRenderedPageBreak/>
        <w:t>աջակցությամբ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իրականացվող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վարկային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այդ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թվում՝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վրա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վարկերի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սպասարկման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Հանրապետությանն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օտարերկրյա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կազմակերպությունների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այլ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անձանց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դրամաշնորհների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տեղեկանքների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8)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օրենքի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եկամուտների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ոչ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ֆինանսական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ակտիվների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հետ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գործառնությունների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դեֆիցիտի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պակասուրդի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), </w:t>
      </w:r>
      <w:r w:rsidRPr="000F7EF4">
        <w:rPr>
          <w:rFonts w:ascii="GHEA Grapalat" w:eastAsia="Times New Roman" w:hAnsi="GHEA Grapalat" w:cs="Sylfaen"/>
          <w:sz w:val="24"/>
          <w:szCs w:val="24"/>
        </w:rPr>
        <w:t>դրա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ֆինանսավորման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աղբյուրների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պարտքերի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պարտքի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Հանրապետությունում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օտարերկրյա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կազմակերպությունների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աջակցությամբ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իրականացվող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վարկային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այդ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թվում՝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վրա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վարկերի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սպասարկման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Հանրապետությանն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օտարերկրյա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կազմակերպությունների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այլ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անձանց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դրամաշնորհների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հարցումների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հարցապնդումների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ձևակերպմանն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աջակցությունը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9)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հաշվետվության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ամփոփ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նկարագրի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հաշվետվության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ճյուղային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ոլորտային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ամփոփ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նկարագրերի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տեղեկանքների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պատրաստումը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10)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եռամսյակային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0F7EF4">
        <w:rPr>
          <w:rFonts w:ascii="GHEA Grapalat" w:eastAsia="Times New Roman" w:hAnsi="GHEA Grapalat" w:cs="Sylfaen"/>
          <w:sz w:val="24"/>
          <w:szCs w:val="24"/>
        </w:rPr>
        <w:t>ընթացքի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Կառավարության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ներկայացրած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տեղեկանքի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ամփոփ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նկարագրի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պատրաստումը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11)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Հաշվեքննիչ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պալատի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գործունեության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հաղորդումների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ընթացիկ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եզրակացությունների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տեղեկանքների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տրամադրումը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12) </w:t>
      </w:r>
      <w:r w:rsidRPr="000F7EF4">
        <w:rPr>
          <w:rFonts w:ascii="GHEA Grapalat" w:eastAsia="Times New Roman" w:hAnsi="GHEA Grapalat" w:cs="Sylfaen"/>
          <w:sz w:val="24"/>
          <w:szCs w:val="24"/>
        </w:rPr>
        <w:t>իր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եռամսյակային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հաշվետվությունները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իրավասու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մշտական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հանձնաժողով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ներկայացնելը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հաշվետվությունը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տեղադրվում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ժողովի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ինտերնետային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կայքում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13) </w:t>
      </w:r>
      <w:r w:rsidRPr="000F7EF4">
        <w:rPr>
          <w:rFonts w:ascii="GHEA Grapalat" w:eastAsia="Times New Roman" w:hAnsi="GHEA Grapalat" w:cs="Sylfaen"/>
          <w:sz w:val="24"/>
          <w:szCs w:val="24"/>
        </w:rPr>
        <w:t>մշտական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հանձնաժողովներին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բյուջետավորման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ներդրման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կատարելագործման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աջակցելը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ընթացքի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տեղեկատվություն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տրամադրելու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նպատակով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իրականացնում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եկամուտների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ըստ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հարկերի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տուրքերի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դրամաշնորհների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այլ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եկամուտների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տեսակների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ոչ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ֆինանսական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ակտիվների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հետ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գործառնությունների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դեֆիցիտի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պակասուրդի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0F7EF4">
        <w:rPr>
          <w:rFonts w:ascii="GHEA Grapalat" w:eastAsia="Times New Roman" w:hAnsi="GHEA Grapalat" w:cs="Sylfaen"/>
          <w:sz w:val="24"/>
          <w:szCs w:val="24"/>
        </w:rPr>
        <w:t>ֆինանսավորման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աղբյուրների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առցանց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դիտարկում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տվյալ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տարվա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օրենքի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հավելվածների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մանրամասնությունների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մակարդակով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403D6" w:rsidRPr="008D228A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10"/>
          <w:szCs w:val="10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նյութատեխնիկական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ապահովումն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իրականացնում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D228A">
        <w:rPr>
          <w:rFonts w:ascii="GHEA Grapalat" w:eastAsia="Times New Roman" w:hAnsi="GHEA Grapalat" w:cs="Sylfaen"/>
          <w:sz w:val="10"/>
          <w:szCs w:val="10"/>
        </w:rPr>
        <w:t>Աշխատակազմը</w:t>
      </w:r>
      <w:r w:rsidRPr="008D228A">
        <w:rPr>
          <w:rFonts w:ascii="GHEA Grapalat" w:eastAsia="Times New Roman" w:hAnsi="GHEA Grapalat" w:cs="Times New Roman"/>
          <w:sz w:val="10"/>
          <w:szCs w:val="10"/>
        </w:rPr>
        <w:t>:</w:t>
      </w:r>
    </w:p>
    <w:p w:rsidR="000F7EF4" w:rsidRPr="008D228A" w:rsidRDefault="000F7EF4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10"/>
          <w:szCs w:val="10"/>
        </w:rPr>
      </w:pPr>
    </w:p>
    <w:p w:rsidR="001403D6" w:rsidRPr="000F7EF4" w:rsidRDefault="001403D6" w:rsidP="000F7EF4">
      <w:pPr>
        <w:spacing w:after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>Բյուջետային գրասենյակի գործառույթների իրականացումը</w:t>
      </w:r>
    </w:p>
    <w:p w:rsidR="00E45471" w:rsidRPr="008D228A" w:rsidRDefault="00E45471" w:rsidP="000F7EF4">
      <w:pPr>
        <w:spacing w:after="0"/>
        <w:jc w:val="center"/>
        <w:rPr>
          <w:rFonts w:ascii="GHEA Grapalat" w:eastAsia="Times New Roman" w:hAnsi="GHEA Grapalat" w:cs="Times New Roman"/>
          <w:sz w:val="10"/>
          <w:szCs w:val="10"/>
        </w:rPr>
      </w:pPr>
    </w:p>
    <w:p w:rsidR="001403D6" w:rsidRPr="000F7EF4" w:rsidRDefault="001403D6" w:rsidP="000F7EF4">
      <w:pPr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0F7EF4">
        <w:rPr>
          <w:rFonts w:ascii="Courier New" w:eastAsia="Times New Roman" w:hAnsi="Courier New" w:cs="Courier New"/>
          <w:sz w:val="24"/>
          <w:szCs w:val="24"/>
        </w:rPr>
        <w:lastRenderedPageBreak/>
        <w:t> </w:t>
      </w:r>
      <w:r w:rsidRPr="000F7EF4">
        <w:rPr>
          <w:rFonts w:ascii="Courier New" w:eastAsia="Times New Roman" w:hAnsi="Courier New" w:cs="Courier New"/>
          <w:sz w:val="24"/>
          <w:szCs w:val="24"/>
        </w:rPr>
        <w:tab/>
      </w:r>
      <w:r w:rsidRPr="000F7EF4">
        <w:rPr>
          <w:rFonts w:ascii="GHEA Grapalat" w:eastAsia="Times New Roman" w:hAnsi="GHEA Grapalat" w:cs="GHEA Grapalat"/>
          <w:b/>
          <w:sz w:val="24"/>
          <w:szCs w:val="24"/>
        </w:rPr>
        <w:t>Բյուջետային</w:t>
      </w:r>
      <w:r w:rsidRPr="000F7EF4">
        <w:rPr>
          <w:rFonts w:ascii="Courier New" w:eastAsia="Times New Roman" w:hAnsi="Courier New" w:cs="Courier New"/>
          <w:b/>
          <w:sz w:val="24"/>
          <w:szCs w:val="24"/>
        </w:rPr>
        <w:t> </w:t>
      </w:r>
      <w:r w:rsidRPr="000F7EF4">
        <w:rPr>
          <w:rFonts w:ascii="GHEA Grapalat" w:eastAsia="Times New Roman" w:hAnsi="GHEA Grapalat" w:cs="GHEA Grapalat"/>
          <w:b/>
          <w:sz w:val="24"/>
          <w:szCs w:val="24"/>
        </w:rPr>
        <w:t xml:space="preserve"> գրասենյակն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իրավասու`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GHEA Grapalat"/>
          <w:b/>
          <w:sz w:val="24"/>
          <w:szCs w:val="24"/>
        </w:rPr>
        <w:t>Ազգային ժողովի ֆինանսավարկային և բյուջետային ոլորտի մշտական հանձնաժողով</w:t>
      </w:r>
      <w:r w:rsidRPr="000F7EF4">
        <w:rPr>
          <w:rFonts w:ascii="Courier New" w:eastAsia="Times New Roman" w:hAnsi="Courier New" w:cs="Courier New"/>
          <w:b/>
          <w:sz w:val="24"/>
          <w:szCs w:val="24"/>
        </w:rPr>
        <w:t> </w:t>
      </w:r>
      <w:r w:rsidRPr="000F7EF4">
        <w:rPr>
          <w:rFonts w:ascii="GHEA Grapalat" w:eastAsia="Times New Roman" w:hAnsi="GHEA Grapalat" w:cs="GHEA Grapalat"/>
          <w:b/>
          <w:sz w:val="24"/>
          <w:szCs w:val="24"/>
        </w:rPr>
        <w:t xml:space="preserve"> է ներկայացնում՝</w:t>
      </w:r>
    </w:p>
    <w:p w:rsidR="001403D6" w:rsidRPr="000F7EF4" w:rsidRDefault="001403D6" w:rsidP="000F7EF4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>1) պետական բյուջեի նախագծի և պետական բյուջեի կատարման մասին տարեկան հաշվետվության ամփոփ նկարագրերը (Պատրաստվում և ներկայացվում են պետական բյուջեի նախագիծը և պետական բյուջեի կատարման մասին տարեկան հաշվետվությունն ստանալուց հետո՝ 10 (տասը) աշխատանքային օրվա ընթացքում).</w:t>
      </w:r>
    </w:p>
    <w:p w:rsidR="001403D6" w:rsidRPr="000F7EF4" w:rsidRDefault="001403D6" w:rsidP="000F7EF4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>2) պետական բյուջեի կատարման ընթացքի վերաբերյալ Կառավարության ներկայացրած տեղեկանքի ամփոփ նկարագիրը(Պատրաստվում և ներկայացվում է պետական բյուջեի կատարման ընթացքի վերաբերյալ Կառավարության ներկայացրած տեղեկանքը ստանալուց հետո՝ 5 (հինգ) աշխատանքային օրվա ընթացքում):</w:t>
      </w:r>
    </w:p>
    <w:p w:rsidR="001403D6" w:rsidRPr="000F7EF4" w:rsidRDefault="001403D6" w:rsidP="000F7EF4">
      <w:pPr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0F7EF4">
        <w:rPr>
          <w:rFonts w:ascii="Courier New" w:eastAsia="Times New Roman" w:hAnsi="Courier New" w:cs="Courier New"/>
          <w:sz w:val="24"/>
          <w:szCs w:val="24"/>
        </w:rPr>
        <w:t> </w:t>
      </w:r>
      <w:r w:rsidRPr="000F7EF4">
        <w:rPr>
          <w:rFonts w:ascii="Courier New" w:eastAsia="Times New Roman" w:hAnsi="Courier New" w:cs="Courier New"/>
          <w:sz w:val="24"/>
          <w:szCs w:val="24"/>
        </w:rPr>
        <w:tab/>
      </w:r>
      <w:r w:rsidRPr="000F7EF4">
        <w:rPr>
          <w:rFonts w:ascii="GHEA Grapalat" w:eastAsia="Times New Roman" w:hAnsi="GHEA Grapalat" w:cs="Times New Roman"/>
          <w:b/>
          <w:sz w:val="24"/>
          <w:szCs w:val="24"/>
        </w:rPr>
        <w:t>Բյուջետային գրասենյակը պատգամավորներին, մշտական հանձնաժողովներին և խմբակցություններին`</w:t>
      </w:r>
    </w:p>
    <w:p w:rsidR="001403D6" w:rsidRPr="000F7EF4" w:rsidRDefault="001403D6" w:rsidP="000F7EF4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>1) տրամադրում է (գործառույթներն իրականացվում են համապատասխան</w:t>
      </w:r>
      <w:r w:rsidRPr="000F7EF4">
        <w:rPr>
          <w:rFonts w:ascii="Courier New" w:eastAsia="Times New Roman" w:hAnsi="Courier New" w:cs="Courier New"/>
          <w:sz w:val="24"/>
          <w:szCs w:val="24"/>
        </w:rPr>
        <w:t> </w:t>
      </w:r>
      <w:r w:rsidRPr="000F7EF4">
        <w:rPr>
          <w:rFonts w:ascii="GHEA Grapalat" w:eastAsia="Times New Roman" w:hAnsi="GHEA Grapalat" w:cs="GHEA Grapalat"/>
          <w:sz w:val="24"/>
          <w:szCs w:val="24"/>
        </w:rPr>
        <w:t>հարցման ներկայացմանը հաջորդող 10 (տասը) աշխատանքային օրվա ընթացքում)՝</w:t>
      </w:r>
    </w:p>
    <w:p w:rsidR="001403D6" w:rsidRPr="000F7EF4" w:rsidRDefault="001403D6" w:rsidP="000F7EF4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տեղեկանքներ՝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հաշվետվությունում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մուտքերը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ելքերը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կամ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0F7EF4">
        <w:rPr>
          <w:rFonts w:ascii="GHEA Grapalat" w:eastAsia="Times New Roman" w:hAnsi="GHEA Grapalat" w:cs="Sylfaen"/>
          <w:sz w:val="24"/>
          <w:szCs w:val="24"/>
        </w:rPr>
        <w:t>այլ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ձևաչափով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փաստաթղթի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ճյուղային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ոլորտային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ամփոփ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նկարագրեր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տեղեկանքներ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տեղեկանքներ՝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եկամուտների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այդ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թվում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արտաբյուջետային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միջոցների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հատկացվող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հատկացված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միջոցների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0F7EF4">
        <w:rPr>
          <w:rFonts w:ascii="GHEA Grapalat" w:eastAsia="Times New Roman" w:hAnsi="GHEA Grapalat" w:cs="Sylfaen"/>
          <w:sz w:val="24"/>
          <w:szCs w:val="24"/>
        </w:rPr>
        <w:t>այդ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թվում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արտաբյուջետային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միջոցների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0F7EF4">
        <w:rPr>
          <w:rFonts w:ascii="GHEA Grapalat" w:eastAsia="Times New Roman" w:hAnsi="GHEA Grapalat" w:cs="Sylfaen"/>
          <w:sz w:val="24"/>
          <w:szCs w:val="24"/>
        </w:rPr>
        <w:t>ծախսման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տեղեկանքներ՝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ՀՀ</w:t>
      </w:r>
      <w:r w:rsidR="00684A1F" w:rsidRPr="000F7EF4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սոցիալ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-</w:t>
      </w:r>
      <w:r w:rsidRPr="000F7EF4">
        <w:rPr>
          <w:rFonts w:ascii="GHEA Grapalat" w:eastAsia="Times New Roman" w:hAnsi="GHEA Grapalat" w:cs="Sylfaen"/>
          <w:sz w:val="24"/>
          <w:szCs w:val="24"/>
        </w:rPr>
        <w:t>տնտեսական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ցուցանիշների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պարտքի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ՀՀ</w:t>
      </w:r>
      <w:r w:rsidR="00684A1F" w:rsidRPr="000F7EF4">
        <w:rPr>
          <w:rFonts w:ascii="GHEA Grapalat" w:eastAsia="Times New Roman" w:hAnsi="GHEA Grapalat" w:cs="Sylfaen"/>
          <w:sz w:val="24"/>
          <w:szCs w:val="24"/>
        </w:rPr>
        <w:t>-</w:t>
      </w:r>
      <w:r w:rsidRPr="000F7EF4">
        <w:rPr>
          <w:rFonts w:ascii="GHEA Grapalat" w:eastAsia="Times New Roman" w:hAnsi="GHEA Grapalat" w:cs="Sylfaen"/>
          <w:sz w:val="24"/>
          <w:szCs w:val="24"/>
        </w:rPr>
        <w:t>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օտարերկրյա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կազմակերպությունների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աջակցությամբ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իրականացվող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վարկային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այդ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թվում՝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վրա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վարկերի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սպասարկման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Հանրապետությանն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օտարերկրյա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միջազգային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կազմակերպությունների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այլ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անձանց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տրամադրած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դրամաշնորհների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հաշվետվության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ճյուղային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ոլորտային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ամփոփ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նկարագրեր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տեղեկանքներ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տեղեկանքներ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Հաշվեքննիչ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պալատի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գործունեության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հաղորդման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ինչպես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եզրակացությունների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տեղեկատվություն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ընդունված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առաջարկների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վերաբերյալ՝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ըստ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դասակարգման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աղյուսակի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այլ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տեղեկատվություն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ընթացքի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403D6" w:rsidRPr="000F7EF4" w:rsidRDefault="001403D6" w:rsidP="000F7EF4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>2) աջակցում է (նշված գործառույթներն իրականացվում են հարցման ներկայացմանը հաջորդող 3 (երեք) աշխատանքային օրվա ընթացքում)՝</w:t>
      </w:r>
    </w:p>
    <w:p w:rsidR="001403D6" w:rsidRPr="000F7EF4" w:rsidRDefault="001403D6" w:rsidP="000F7EF4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lastRenderedPageBreak/>
        <w:t>պատգամավորներին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խմբակցություններին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նախագծում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փոփոխություններ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կատարելու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առաջարկների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ձևակերպման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անհրաժեշտության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դեպքում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իրականացնելով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հաշվարկներ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պատգամավորներին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մշտական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հանձնաժողովներին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խմբակցություններին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պետական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հարցումների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հարցապնդումների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ձևակերպման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գործում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403D6" w:rsidRPr="000F7EF4" w:rsidRDefault="001403D6" w:rsidP="000F7EF4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մշտական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հանձնաժողովներին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բյուջետավորման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ներդրման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կատարելագործման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403D6" w:rsidRPr="000F7EF4" w:rsidRDefault="001403D6" w:rsidP="000F7EF4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Courier New" w:eastAsia="Times New Roman" w:hAnsi="Courier New" w:cs="Courier New"/>
          <w:sz w:val="24"/>
          <w:szCs w:val="24"/>
        </w:rPr>
        <w:t> </w:t>
      </w:r>
      <w:r w:rsidRPr="000F7EF4">
        <w:rPr>
          <w:rFonts w:ascii="Courier New" w:eastAsia="Times New Roman" w:hAnsi="Courier New" w:cs="Courier New"/>
          <w:sz w:val="24"/>
          <w:szCs w:val="24"/>
        </w:rPr>
        <w:tab/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ֆինանսների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կառավարման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ոլորտում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ժողովի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մասնագիտական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կարողությունների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զարգացման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նպատակով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պատգամավորների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նրանց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օգնականների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Ազգային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ժողովի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աշխատակազմի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աշխատակիցների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մշտական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հանձնաժողովների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փորձագետների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համար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կազմակերպում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սեմինարներ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0F7EF4">
        <w:rPr>
          <w:rFonts w:ascii="GHEA Grapalat" w:eastAsia="Times New Roman" w:hAnsi="GHEA Grapalat" w:cs="Sylfaen"/>
          <w:sz w:val="24"/>
          <w:szCs w:val="24"/>
        </w:rPr>
        <w:t>կլոր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սեղաններ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ծրագրային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բյուջետավորման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ձևաչափի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դասընթացներ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403D6" w:rsidRPr="000F7EF4" w:rsidRDefault="001403D6" w:rsidP="000F7EF4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sz w:val="24"/>
          <w:szCs w:val="24"/>
        </w:rPr>
        <w:t>Բյուջետային գրասենյակն իր կատարած աշխատանքների վերաբերյալ եռամսյակային և տարեկան հաշվետվություններ է ներկայացնում Ազգային ժողովի ֆինանսավարկային և բյուջետային ոլորտի մշտական հանձնաժողով: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քաղաքական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իրադարձություններին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և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նպատակներին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գնահատական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չի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տալիս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Pr="000F7EF4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գրասենյակի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փորձագետը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հրապարակային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ելույթներում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ցուցաբերում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է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քաղաքական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F7EF4">
        <w:rPr>
          <w:rFonts w:ascii="GHEA Grapalat" w:eastAsia="Times New Roman" w:hAnsi="GHEA Grapalat" w:cs="Sylfaen"/>
          <w:sz w:val="24"/>
          <w:szCs w:val="24"/>
        </w:rPr>
        <w:t>զսպվածություն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403D6" w:rsidRPr="000F7EF4" w:rsidRDefault="001403D6" w:rsidP="000F7EF4">
      <w:pPr>
        <w:spacing w:after="0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>Բյուջետային գրասենյակ պատգամավորների, մշտական հանձնաժողովների</w:t>
      </w:r>
      <w:r w:rsidR="0082525C"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և </w:t>
      </w:r>
      <w:r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>խմբակցությ</w:t>
      </w:r>
      <w:r w:rsidR="0082525C"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ունների </w:t>
      </w:r>
      <w:r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>հարցումը (այսուհետ` հարցում) ներկայացվում է գրավոր և պետք է պարունակի`</w:t>
      </w:r>
    </w:p>
    <w:p w:rsidR="001403D6" w:rsidRPr="000F7EF4" w:rsidRDefault="001403D6" w:rsidP="000F7EF4">
      <w:pPr>
        <w:numPr>
          <w:ilvl w:val="0"/>
          <w:numId w:val="2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>հարցումը ներկայացնող մշտական հանձնաժողովի կամ խմբակցության լրիվ անվանումը, պատգամավորի դեպքում` նրա անունը, ազգանունը և պատգամավորական մանդատի համարը.</w:t>
      </w:r>
    </w:p>
    <w:p w:rsidR="001403D6" w:rsidRPr="000F7EF4" w:rsidRDefault="001403D6" w:rsidP="000F7EF4">
      <w:pPr>
        <w:numPr>
          <w:ilvl w:val="0"/>
          <w:numId w:val="2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>հարցման բովանդակությունը (առարկան).</w:t>
      </w:r>
    </w:p>
    <w:p w:rsidR="001403D6" w:rsidRPr="000F7EF4" w:rsidRDefault="001403D6" w:rsidP="000F7EF4">
      <w:pPr>
        <w:numPr>
          <w:ilvl w:val="0"/>
          <w:numId w:val="2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>հարցմանը կցվող փաստաթղթերի ցանկը (եթե այդպիսիք ներկայացվում են).</w:t>
      </w:r>
    </w:p>
    <w:p w:rsidR="001403D6" w:rsidRPr="000F7EF4" w:rsidRDefault="001403D6" w:rsidP="000F7EF4">
      <w:pPr>
        <w:numPr>
          <w:ilvl w:val="0"/>
          <w:numId w:val="2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>հարցումը ներկայացնողի (իրավասու անձի) ստորագրությունը.</w:t>
      </w:r>
    </w:p>
    <w:p w:rsidR="001403D6" w:rsidRPr="000F7EF4" w:rsidRDefault="001403D6" w:rsidP="000F7EF4">
      <w:pPr>
        <w:numPr>
          <w:ilvl w:val="0"/>
          <w:numId w:val="2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>հարցումը հանձնելու տարին, ամիսը և ամսաթիվը:</w:t>
      </w:r>
    </w:p>
    <w:p w:rsidR="001403D6" w:rsidRPr="000F7EF4" w:rsidRDefault="001403D6" w:rsidP="000F7EF4">
      <w:pPr>
        <w:spacing w:after="0"/>
        <w:ind w:left="720"/>
        <w:jc w:val="both"/>
        <w:rPr>
          <w:rFonts w:ascii="GHEA Grapalat" w:eastAsia="Times New Roman" w:hAnsi="GHEA Grapalat" w:cs="Times New Roman"/>
          <w:bCs/>
          <w:color w:val="FF0000"/>
          <w:sz w:val="24"/>
          <w:szCs w:val="24"/>
        </w:rPr>
      </w:pPr>
      <w:r w:rsidRPr="000F7EF4">
        <w:rPr>
          <w:rFonts w:ascii="GHEA Grapalat" w:eastAsia="Times New Roman" w:hAnsi="GHEA Grapalat" w:cs="Times New Roman"/>
          <w:bCs/>
          <w:color w:val="FF0000"/>
          <w:sz w:val="24"/>
          <w:szCs w:val="24"/>
        </w:rPr>
        <w:t>Տես հավելված 1:</w:t>
      </w:r>
    </w:p>
    <w:p w:rsidR="001403D6" w:rsidRPr="000F7EF4" w:rsidRDefault="001403D6" w:rsidP="000F7EF4">
      <w:pPr>
        <w:spacing w:after="0"/>
        <w:ind w:right="175" w:firstLine="720"/>
        <w:jc w:val="both"/>
        <w:rPr>
          <w:rFonts w:ascii="GHEA Grapalat" w:eastAsia="Times New Roman" w:hAnsi="GHEA Grapalat" w:cs="Sylfaen"/>
          <w:b/>
          <w:sz w:val="24"/>
          <w:szCs w:val="24"/>
        </w:rPr>
      </w:pPr>
      <w:r w:rsidRPr="000F7EF4">
        <w:rPr>
          <w:rFonts w:ascii="GHEA Grapalat" w:eastAsia="Times New Roman" w:hAnsi="GHEA Grapalat" w:cs="Sylfaen"/>
          <w:b/>
          <w:sz w:val="24"/>
          <w:szCs w:val="24"/>
        </w:rPr>
        <w:t>Բյուջետային գրասենյակում հարցումն ստացված է համարվում Բյուջետային գրասենյակի մտից մատյանում գրանցվելու պահից:</w:t>
      </w:r>
    </w:p>
    <w:p w:rsidR="001403D6" w:rsidRPr="000F7EF4" w:rsidRDefault="001403D6" w:rsidP="000F7EF4">
      <w:pPr>
        <w:spacing w:after="0"/>
        <w:ind w:right="175"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Բյուջետային գրասենյակը հարցման պատասխանը կամ մասնագիտական աջակցությունը տրամադրում է ըստ հարցումների ստացման հաջորդականության` պատասխանը կամ մասնագիտական աջակցությունը տրամադրելու պատրաստ լինելուն պես, բայց ոչ ուշ, քան նշված ժամկետներում,  եթե հարցումը ներկայացնողը մինչև իրեն պատասխան ուղարկելը չի հրաժարվում իր հարցմանը պատասխանելուց կամ մասնագիտական աջակցությունից: Ընդ որում, եթե հարցումները ներկայացվում են 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lastRenderedPageBreak/>
        <w:t>միաժամանակ, ապա նախ բավարարվում է ընդդիմադիր պատգամավորի, խմբակցության հարցումը:</w:t>
      </w:r>
    </w:p>
    <w:p w:rsidR="001403D6" w:rsidRPr="000F7EF4" w:rsidRDefault="001403D6" w:rsidP="000F7EF4">
      <w:pPr>
        <w:spacing w:after="0"/>
        <w:ind w:right="175"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Եթե հարցումը կատարելու համար Բյուջետային գրասենյակի տնօրինության տակ առկա տեղեկատվության հիման վրա հնարավոր չէ կամ մասնակի է հնարավոր կատարել և (կամ) հայցվող տեղեկատվությունը ստանալու նպատակով անհրաժեշտ է դիմել տվյալ տեղեկատվությունը տնօրինող պետական կառավարման մարմին,  ապա Բյուջետային գրասենյակը հարցումը ներկայացնողի համաձայնությամբ`</w:t>
      </w:r>
    </w:p>
    <w:p w:rsidR="001403D6" w:rsidRPr="000F7EF4" w:rsidRDefault="001403D6" w:rsidP="000F7EF4">
      <w:pPr>
        <w:spacing w:after="0"/>
        <w:ind w:right="175"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1) հնարավոր սեղմ ժամկետում հավաքում է պակասող տեղեկատվությունն ու տրամադրում է հայցվող տեղեկատվությունն ամբողջ ծավալով կամ</w:t>
      </w:r>
    </w:p>
    <w:p w:rsidR="001403D6" w:rsidRPr="000F7EF4" w:rsidRDefault="001403D6" w:rsidP="000F7EF4">
      <w:pPr>
        <w:spacing w:after="0"/>
        <w:ind w:right="175"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2) իր մոտ առկա տեղեկատվության հիման վրա սահմանված ժամկետում տրամադրում է հայցվող տեղեկատվության առկա մասը` նշելով տեղեկատվությունն ամբողջությամբ չտրամադրելու պատճառները:</w:t>
      </w:r>
    </w:p>
    <w:p w:rsidR="001403D6" w:rsidRPr="000F7EF4" w:rsidRDefault="001403D6" w:rsidP="000F7EF4">
      <w:pPr>
        <w:spacing w:after="0"/>
        <w:ind w:right="175" w:firstLine="720"/>
        <w:jc w:val="both"/>
        <w:rPr>
          <w:rFonts w:ascii="GHEA Grapalat" w:eastAsia="Times New Roman" w:hAnsi="GHEA Grapalat" w:cs="Arial Unicode"/>
          <w:sz w:val="24"/>
          <w:szCs w:val="24"/>
          <w:u w:val="single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Հրատապ դեպքերում հարցումը կարող է ներկայացվել բանավոր: Հրատապ դեպքերն են`</w:t>
      </w:r>
    </w:p>
    <w:p w:rsidR="001403D6" w:rsidRPr="000F7EF4" w:rsidRDefault="001403D6" w:rsidP="000F7EF4">
      <w:pPr>
        <w:pStyle w:val="ListParagraph"/>
        <w:numPr>
          <w:ilvl w:val="0"/>
          <w:numId w:val="31"/>
        </w:numPr>
        <w:tabs>
          <w:tab w:val="left" w:pos="1080"/>
        </w:tabs>
        <w:spacing w:after="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մշտական հանձնաժողովների և դրանց համատեղ նիստերում պետական բյուջեի նախագծի նախնական քննարկումների ընթացքը.</w:t>
      </w:r>
    </w:p>
    <w:p w:rsidR="001403D6" w:rsidRPr="000F7EF4" w:rsidRDefault="001403D6" w:rsidP="000F7EF4">
      <w:pPr>
        <w:pStyle w:val="ListParagraph"/>
        <w:numPr>
          <w:ilvl w:val="0"/>
          <w:numId w:val="31"/>
        </w:numPr>
        <w:tabs>
          <w:tab w:val="left" w:pos="1080"/>
        </w:tabs>
        <w:spacing w:after="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Ազգային ժողովի նիստում պետական բյուջեի մասին օրենքի նախագծի քննարկումների ընթացքը.</w:t>
      </w:r>
    </w:p>
    <w:p w:rsidR="001403D6" w:rsidRPr="000F7EF4" w:rsidRDefault="001403D6" w:rsidP="000F7EF4">
      <w:pPr>
        <w:pStyle w:val="ListParagraph"/>
        <w:numPr>
          <w:ilvl w:val="0"/>
          <w:numId w:val="31"/>
        </w:numPr>
        <w:tabs>
          <w:tab w:val="left" w:pos="1080"/>
        </w:tabs>
        <w:spacing w:after="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պետական բյուջեի նախագծի քննարկումն ընդմիջելուց հետո՝ 24 ժամվա ընթացքը. </w:t>
      </w:r>
    </w:p>
    <w:p w:rsidR="001403D6" w:rsidRPr="000F7EF4" w:rsidRDefault="001403D6" w:rsidP="000F7EF4">
      <w:pPr>
        <w:pStyle w:val="ListParagraph"/>
        <w:numPr>
          <w:ilvl w:val="0"/>
          <w:numId w:val="31"/>
        </w:numPr>
        <w:tabs>
          <w:tab w:val="left" w:pos="1080"/>
        </w:tabs>
        <w:spacing w:after="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պետական բյուջեի կատարման մասին տարեկան հաշվետվության նախնական քննարկումների ընթացքը.</w:t>
      </w:r>
    </w:p>
    <w:p w:rsidR="001403D6" w:rsidRPr="000F7EF4" w:rsidRDefault="001403D6" w:rsidP="000F7EF4">
      <w:pPr>
        <w:pStyle w:val="ListParagraph"/>
        <w:numPr>
          <w:ilvl w:val="0"/>
          <w:numId w:val="31"/>
        </w:numPr>
        <w:tabs>
          <w:tab w:val="left" w:pos="1080"/>
        </w:tabs>
        <w:spacing w:after="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Ազգային ժողովի նիստում պետական բյուջեի կատարման մասին տարեկան հաշվետվության քննարկումների ընթացքը:</w:t>
      </w:r>
    </w:p>
    <w:p w:rsidR="001403D6" w:rsidRDefault="001403D6" w:rsidP="000F7EF4">
      <w:pPr>
        <w:tabs>
          <w:tab w:val="left" w:pos="1080"/>
        </w:tabs>
        <w:spacing w:after="0"/>
        <w:ind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Հրատապ հարցում ներկայացրած պատգամավորը կամ մշտական հանձնաժողովի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 կամ խմբակցության լիազորված անձն իր նախաձեռնությամբ կարող է Բյուջետային գրասենյակում ծանոթանալ անհրաժեշտ տեղեկությանը կամ բանավոր կարգով ստանալ մասնագիտական աջակցություն: Բյուջետային գրասենյակում հարցվող տեղեկությանը ծանոթանալու և (կամ)  բանավոր կարգով մասնագիտական աջակցություն ստանալու փաստը գրանցվում է Բյուջետային գրասենյակի համապատասխան մատյանում:</w:t>
      </w:r>
    </w:p>
    <w:p w:rsidR="00713E30" w:rsidRPr="00713E30" w:rsidRDefault="00713E30" w:rsidP="000F7EF4">
      <w:pPr>
        <w:tabs>
          <w:tab w:val="left" w:pos="1080"/>
        </w:tabs>
        <w:spacing w:after="0"/>
        <w:ind w:firstLine="720"/>
        <w:jc w:val="both"/>
        <w:rPr>
          <w:rFonts w:ascii="GHEA Grapalat" w:eastAsia="Times New Roman" w:hAnsi="GHEA Grapalat" w:cs="Arial Unicode"/>
          <w:sz w:val="10"/>
          <w:szCs w:val="10"/>
          <w:lang w:val="hy-AM"/>
        </w:rPr>
      </w:pPr>
    </w:p>
    <w:p w:rsidR="001403D6" w:rsidRPr="000F7EF4" w:rsidRDefault="001403D6" w:rsidP="000F7EF4">
      <w:pPr>
        <w:spacing w:after="0"/>
        <w:ind w:left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0F7EF4">
        <w:rPr>
          <w:rFonts w:ascii="GHEA Grapalat" w:eastAsia="Times New Roman" w:hAnsi="GHEA Grapalat" w:cs="Times New Roman"/>
          <w:b/>
          <w:bCs/>
          <w:sz w:val="24"/>
          <w:szCs w:val="24"/>
        </w:rPr>
        <w:t>Բյուջետային գրասենյակը գործնականում</w:t>
      </w:r>
    </w:p>
    <w:p w:rsidR="00B73AD5" w:rsidRPr="00713E30" w:rsidRDefault="00B73AD5" w:rsidP="000F7EF4">
      <w:pPr>
        <w:spacing w:after="0"/>
        <w:ind w:left="720"/>
        <w:jc w:val="center"/>
        <w:rPr>
          <w:rFonts w:ascii="GHEA Grapalat" w:eastAsia="Times New Roman" w:hAnsi="GHEA Grapalat" w:cs="Times New Roman"/>
          <w:b/>
          <w:bCs/>
          <w:sz w:val="10"/>
          <w:szCs w:val="10"/>
        </w:rPr>
      </w:pP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0F7EF4">
        <w:rPr>
          <w:rFonts w:ascii="GHEA Grapalat" w:hAnsi="GHEA Grapalat"/>
          <w:sz w:val="24"/>
          <w:szCs w:val="24"/>
          <w:lang w:val="hy-AM"/>
        </w:rPr>
        <w:t>Բյուջետային գրասենյակը, իր գործունեության ընթացքում  (16.01.2016թ.- առ այսօր) գործունեություն է ծավալել.</w:t>
      </w:r>
    </w:p>
    <w:p w:rsidR="000E7720" w:rsidRPr="00713E30" w:rsidRDefault="000E7720" w:rsidP="000F7EF4">
      <w:pPr>
        <w:spacing w:after="0"/>
        <w:ind w:firstLine="375"/>
        <w:jc w:val="both"/>
        <w:rPr>
          <w:rFonts w:ascii="GHEA Grapalat" w:hAnsi="GHEA Grapalat"/>
          <w:sz w:val="10"/>
          <w:szCs w:val="10"/>
          <w:lang w:val="hy-AM"/>
        </w:rPr>
      </w:pP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</w:pP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val="hy-AM" w:eastAsia="ru-RU"/>
        </w:rPr>
        <w:t>Ինքնաշխատ գործառույթների իրականաց</w:t>
      </w: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  <w:t>ման մասով</w:t>
      </w:r>
    </w:p>
    <w:p w:rsidR="000E7720" w:rsidRPr="000F7EF4" w:rsidRDefault="000E7720" w:rsidP="000F7EF4">
      <w:pPr>
        <w:spacing w:before="125" w:after="0"/>
        <w:ind w:firstLine="375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hAnsi="GHEA Grapalat"/>
          <w:sz w:val="24"/>
          <w:szCs w:val="24"/>
          <w:lang w:val="hy-AM"/>
        </w:rPr>
        <w:t>Բյուջետային գրասենյակը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 պատրստել և Աժ ֆինանսավարկային և բյուջետային հարցերի մշտական հանձնաժողովին է տրամադրել`</w:t>
      </w:r>
    </w:p>
    <w:p w:rsidR="000E7720" w:rsidRPr="000F7EF4" w:rsidRDefault="000E7720" w:rsidP="000F7EF4">
      <w:pPr>
        <w:numPr>
          <w:ilvl w:val="0"/>
          <w:numId w:val="32"/>
        </w:numPr>
        <w:spacing w:after="0"/>
        <w:ind w:left="1267"/>
        <w:contextualSpacing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ՀՀ պետական բյուջեների նախագծերի ամփոփ նկարագրեր, </w:t>
      </w:r>
    </w:p>
    <w:p w:rsidR="000E7720" w:rsidRPr="000F7EF4" w:rsidRDefault="000E7720" w:rsidP="000F7EF4">
      <w:pPr>
        <w:numPr>
          <w:ilvl w:val="0"/>
          <w:numId w:val="32"/>
        </w:numPr>
        <w:spacing w:after="0"/>
        <w:ind w:left="1267"/>
        <w:contextualSpacing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lastRenderedPageBreak/>
        <w:t>ՀՀ պետական բյուջեների կատարման մասին տարեկան հաշվետվությունների ամփոփ նկարագրեր,</w:t>
      </w:r>
    </w:p>
    <w:p w:rsidR="000E7720" w:rsidRPr="000F7EF4" w:rsidRDefault="000E7720" w:rsidP="000F7EF4">
      <w:pPr>
        <w:numPr>
          <w:ilvl w:val="0"/>
          <w:numId w:val="32"/>
        </w:numPr>
        <w:spacing w:after="0"/>
        <w:ind w:left="1267"/>
        <w:contextualSpacing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ՀՀ պետական բյուջեների կատարման ընթացքի վերաբերյալ</w:t>
      </w:r>
      <w:r w:rsidRPr="000F7EF4">
        <w:rPr>
          <w:rFonts w:ascii="GHEA Grapalat" w:hAnsi="GHEA Grapalat"/>
          <w:color w:val="000000" w:themeColor="text1"/>
          <w:kern w:val="24"/>
          <w:sz w:val="24"/>
          <w:szCs w:val="24"/>
          <w:lang w:val="hy-AM"/>
        </w:rPr>
        <w:t xml:space="preserve"> 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Կառավարության ներկայացրած տեղեկանքների ամփոփ նկարագրեր</w:t>
      </w:r>
      <w:r w:rsidRPr="000F7EF4">
        <w:rPr>
          <w:rFonts w:ascii="GHEA Grapalat" w:eastAsia="Times New Roman" w:hAnsi="GHEA Grapalat" w:cs="Arial Unicode"/>
          <w:sz w:val="24"/>
          <w:szCs w:val="24"/>
        </w:rPr>
        <w:t>: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</w:pP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</w:pP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  <w:t>Հարցումների հիման վրա տ</w:t>
      </w: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val="hy-AM" w:eastAsia="ru-RU"/>
        </w:rPr>
        <w:t>եղեկանքների պատրաստ</w:t>
      </w: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  <w:t xml:space="preserve">ման </w:t>
      </w: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val="hy-AM" w:eastAsia="ru-RU"/>
        </w:rPr>
        <w:t>և տրամադր</w:t>
      </w: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  <w:t>ման մասով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</w:p>
    <w:p w:rsidR="0019032F" w:rsidRPr="000F7EF4" w:rsidRDefault="00FD4C80" w:rsidP="000F7EF4">
      <w:pPr>
        <w:spacing w:after="0"/>
        <w:ind w:firstLine="375"/>
        <w:jc w:val="both"/>
        <w:rPr>
          <w:rFonts w:ascii="GHEA Grapalat" w:hAnsi="GHEA Grapalat"/>
          <w:sz w:val="24"/>
          <w:szCs w:val="24"/>
        </w:rPr>
      </w:pPr>
      <w:r w:rsidRPr="000F7EF4">
        <w:rPr>
          <w:rFonts w:ascii="GHEA Grapalat" w:hAnsi="GHEA Grapalat"/>
          <w:sz w:val="24"/>
          <w:szCs w:val="24"/>
          <w:lang w:val="hy-AM"/>
        </w:rPr>
        <w:t xml:space="preserve">Բյուջետային գրասենյակը, իր գործունեության ընթացքում  (16.01.2016թ.- առ այսօր) իրականացնելով իր գործառույթները </w:t>
      </w:r>
      <w:r w:rsidR="00DA2D0E" w:rsidRPr="000F7EF4">
        <w:rPr>
          <w:rFonts w:ascii="GHEA Grapalat" w:hAnsi="GHEA Grapalat"/>
          <w:sz w:val="24"/>
          <w:szCs w:val="24"/>
        </w:rPr>
        <w:t>հ</w:t>
      </w:r>
      <w:r w:rsidRPr="000F7EF4">
        <w:rPr>
          <w:rFonts w:ascii="GHEA Grapalat" w:hAnsi="GHEA Grapalat"/>
          <w:sz w:val="24"/>
          <w:szCs w:val="24"/>
          <w:lang w:val="hy-AM"/>
        </w:rPr>
        <w:t xml:space="preserve">արցումներին ի պատասխան պատրաստել է </w:t>
      </w:r>
      <w:r w:rsidRPr="000F7EF4">
        <w:rPr>
          <w:rFonts w:ascii="GHEA Grapalat" w:hAnsi="GHEA Grapalat"/>
          <w:sz w:val="24"/>
          <w:szCs w:val="24"/>
        </w:rPr>
        <w:t xml:space="preserve">համամետական վերլուծություններով </w:t>
      </w:r>
      <w:r w:rsidRPr="000F7EF4">
        <w:rPr>
          <w:rFonts w:ascii="GHEA Grapalat" w:hAnsi="GHEA Grapalat"/>
          <w:sz w:val="24"/>
          <w:szCs w:val="24"/>
          <w:lang w:val="hy-AM"/>
        </w:rPr>
        <w:t>տեղեկանքներ, ներառյալ գծապատկերները, որոնք տրամադրվել են Հայաստանի Հանրապետության Ազգային ժողովի</w:t>
      </w:r>
      <w:r w:rsidRPr="000F7EF4">
        <w:rPr>
          <w:rFonts w:ascii="GHEA Grapalat" w:hAnsi="GHEA Grapalat"/>
          <w:sz w:val="24"/>
          <w:szCs w:val="24"/>
        </w:rPr>
        <w:t xml:space="preserve"> </w:t>
      </w:r>
      <w:r w:rsidRPr="000F7EF4">
        <w:rPr>
          <w:rFonts w:ascii="GHEA Grapalat" w:hAnsi="GHEA Grapalat"/>
          <w:sz w:val="24"/>
          <w:szCs w:val="24"/>
          <w:lang w:val="hy-AM"/>
        </w:rPr>
        <w:t>նախագահի տեղակալներին,</w:t>
      </w:r>
      <w:r w:rsidRPr="000F7EF4">
        <w:rPr>
          <w:rFonts w:ascii="GHEA Grapalat" w:hAnsi="GHEA Grapalat"/>
          <w:sz w:val="24"/>
          <w:szCs w:val="24"/>
        </w:rPr>
        <w:t xml:space="preserve"> բոլոր մշտական հանձնաժողովներին ու խմբակցություններին, ինչպես նաև պատգամավորների:</w:t>
      </w:r>
      <w:r w:rsidR="0019032F" w:rsidRPr="000F7EF4">
        <w:rPr>
          <w:rFonts w:ascii="GHEA Grapalat" w:hAnsi="GHEA Grapalat"/>
          <w:sz w:val="24"/>
          <w:szCs w:val="24"/>
        </w:rPr>
        <w:t xml:space="preserve"> Հարցումների հիման վրա պատրաստված տեղեկանքները պայմանականորեն կարելի է բաժանել երկու խմբի՝ </w:t>
      </w:r>
    </w:p>
    <w:p w:rsidR="0019032F" w:rsidRPr="000F7EF4" w:rsidRDefault="0019032F" w:rsidP="000F7EF4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F7EF4">
        <w:rPr>
          <w:rFonts w:ascii="GHEA Grapalat" w:hAnsi="GHEA Grapalat" w:cs="Sylfaen"/>
          <w:sz w:val="24"/>
          <w:szCs w:val="24"/>
        </w:rPr>
        <w:t>ամսեկան</w:t>
      </w:r>
      <w:r w:rsidRPr="000F7EF4">
        <w:rPr>
          <w:rFonts w:ascii="GHEA Grapalat" w:hAnsi="GHEA Grapalat"/>
          <w:sz w:val="24"/>
          <w:szCs w:val="24"/>
        </w:rPr>
        <w:t xml:space="preserve"> պարբերականությամբ տրամադրվող `</w:t>
      </w:r>
      <w:r w:rsidR="00A2322C" w:rsidRPr="000F7EF4">
        <w:rPr>
          <w:rFonts w:ascii="GHEA Grapalat" w:eastAsia="Times New Roman" w:hAnsi="GHEA Grapalat" w:cs="Times New Roman"/>
          <w:sz w:val="24"/>
          <w:szCs w:val="24"/>
        </w:rPr>
        <w:t xml:space="preserve">        </w:t>
      </w:r>
    </w:p>
    <w:p w:rsidR="0019032F" w:rsidRPr="000F7EF4" w:rsidRDefault="0019032F" w:rsidP="000F7EF4">
      <w:pPr>
        <w:pStyle w:val="ListParagraph"/>
        <w:numPr>
          <w:ilvl w:val="0"/>
          <w:numId w:val="35"/>
        </w:num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0F7EF4">
        <w:rPr>
          <w:rFonts w:ascii="GHEA Grapalat" w:hAnsi="GHEA Grapalat"/>
          <w:b/>
          <w:sz w:val="24"/>
          <w:szCs w:val="24"/>
          <w:lang w:val="hy-AM"/>
        </w:rPr>
        <w:t>ՀՀ սոցիալ-տնտեսական հիմնական ցուցանիշներ</w:t>
      </w:r>
    </w:p>
    <w:p w:rsidR="0019032F" w:rsidRPr="000F7EF4" w:rsidRDefault="0019032F" w:rsidP="000F7EF4">
      <w:pPr>
        <w:pStyle w:val="ListParagraph"/>
        <w:numPr>
          <w:ilvl w:val="0"/>
          <w:numId w:val="35"/>
        </w:num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0F7EF4">
        <w:rPr>
          <w:rFonts w:ascii="GHEA Grapalat" w:hAnsi="GHEA Grapalat"/>
          <w:b/>
          <w:sz w:val="24"/>
          <w:szCs w:val="24"/>
          <w:lang w:val="hy-AM"/>
        </w:rPr>
        <w:t>ՀՀ պետական բյուջեի եկամուտներ</w:t>
      </w:r>
    </w:p>
    <w:p w:rsidR="0019032F" w:rsidRPr="000F7EF4" w:rsidRDefault="0019032F" w:rsidP="000F7EF4">
      <w:pPr>
        <w:pStyle w:val="ListParagraph"/>
        <w:numPr>
          <w:ilvl w:val="0"/>
          <w:numId w:val="35"/>
        </w:num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0F7EF4">
        <w:rPr>
          <w:rFonts w:ascii="GHEA Grapalat" w:hAnsi="GHEA Grapalat"/>
          <w:b/>
          <w:sz w:val="24"/>
          <w:szCs w:val="24"/>
          <w:lang w:val="hy-AM"/>
        </w:rPr>
        <w:t>ՀՀ պետական բյուջեի ծախսեր</w:t>
      </w:r>
    </w:p>
    <w:p w:rsidR="0019032F" w:rsidRPr="000F7EF4" w:rsidRDefault="0019032F" w:rsidP="000F7EF4">
      <w:pPr>
        <w:pStyle w:val="ListParagraph"/>
        <w:numPr>
          <w:ilvl w:val="0"/>
          <w:numId w:val="35"/>
        </w:num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0F7EF4">
        <w:rPr>
          <w:rFonts w:ascii="GHEA Grapalat" w:hAnsi="GHEA Grapalat"/>
          <w:b/>
          <w:sz w:val="24"/>
          <w:szCs w:val="24"/>
          <w:lang w:val="hy-AM"/>
        </w:rPr>
        <w:t>ՀՀ պետական պարտք</w:t>
      </w:r>
    </w:p>
    <w:p w:rsidR="0019032F" w:rsidRPr="000F7EF4" w:rsidRDefault="0019032F" w:rsidP="000F7EF4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0F7EF4">
        <w:rPr>
          <w:rFonts w:ascii="GHEA Grapalat" w:hAnsi="GHEA Grapalat"/>
          <w:sz w:val="24"/>
          <w:szCs w:val="24"/>
        </w:rPr>
        <w:t>անհատական, կոնկրետ ոլորտի կամ հարցի վերաբերյալ տրամադրվող:</w:t>
      </w:r>
    </w:p>
    <w:p w:rsidR="00EB54BB" w:rsidRPr="000F7EF4" w:rsidRDefault="0019032F" w:rsidP="000F7EF4">
      <w:pPr>
        <w:spacing w:after="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0F7EF4">
        <w:rPr>
          <w:rFonts w:ascii="GHEA Grapalat" w:hAnsi="GHEA Grapalat"/>
          <w:sz w:val="24"/>
          <w:szCs w:val="24"/>
          <w:lang w:val="hy-AM"/>
        </w:rPr>
        <w:t xml:space="preserve"> </w:t>
      </w:r>
      <w:r w:rsidR="00EB54BB" w:rsidRPr="000F7EF4">
        <w:rPr>
          <w:rFonts w:ascii="GHEA Grapalat" w:hAnsi="GHEA Grapalat"/>
          <w:color w:val="FF0000"/>
          <w:sz w:val="24"/>
          <w:szCs w:val="24"/>
          <w:lang w:val="hy-AM"/>
        </w:rPr>
        <w:t>Տես հավելված N 2:</w:t>
      </w:r>
    </w:p>
    <w:p w:rsidR="00684A1F" w:rsidRPr="000F7EF4" w:rsidRDefault="00684A1F" w:rsidP="000F7EF4">
      <w:pPr>
        <w:spacing w:after="0"/>
        <w:ind w:firstLine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>Ազգային ժողովի ինտերնետային կայքում կազմավորվել և Բյուջետային գրասենյակի ինտերնետային էջը, որտեղ, հարցումները ներկայացնողների համաձայնությամբ, տեղադրվ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ում</w:t>
      </w:r>
      <w:r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են մեր կողմից պատրաստված տեղեկանքներն ու գծապատկերները` դրանք հասանելի դարձնելով  շահառուների ավելի լայն շրջանակին:</w:t>
      </w:r>
    </w:p>
    <w:p w:rsidR="0092358D" w:rsidRPr="000F7EF4" w:rsidRDefault="0092358D" w:rsidP="000F7EF4">
      <w:pPr>
        <w:spacing w:after="0"/>
        <w:ind w:firstLine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E45471" w:rsidRPr="000F7EF4" w:rsidRDefault="00684A1F" w:rsidP="000F7EF4">
      <w:pPr>
        <w:pStyle w:val="Header"/>
        <w:spacing w:line="276" w:lineRule="auto"/>
        <w:jc w:val="both"/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</w:pPr>
      <w:r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</w:p>
    <w:p w:rsidR="001403D6" w:rsidRPr="000F7EF4" w:rsidRDefault="00E45471" w:rsidP="000F7EF4">
      <w:pPr>
        <w:spacing w:after="0"/>
        <w:ind w:firstLine="375"/>
        <w:jc w:val="both"/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</w:pPr>
      <w:r w:rsidRPr="000F7EF4">
        <w:rPr>
          <w:rFonts w:ascii="GHEA Grapalat" w:eastAsia="Times New Roman" w:hAnsi="GHEA Grapalat" w:cs="Arial Unicode"/>
          <w:b/>
          <w:sz w:val="24"/>
          <w:szCs w:val="24"/>
          <w:lang w:eastAsia="ru-RU"/>
        </w:rPr>
        <w:t xml:space="preserve">     </w:t>
      </w:r>
      <w:r w:rsidR="001403D6"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  <w:t>Աջակցության տրամադրման մասով</w:t>
      </w:r>
    </w:p>
    <w:p w:rsidR="001403D6" w:rsidRPr="000F7EF4" w:rsidRDefault="001403D6" w:rsidP="000F7EF4">
      <w:pPr>
        <w:spacing w:after="0"/>
        <w:ind w:firstLine="375"/>
        <w:jc w:val="both"/>
        <w:rPr>
          <w:rFonts w:ascii="GHEA Grapalat" w:eastAsia="Times New Roman" w:hAnsi="GHEA Grapalat" w:cs="Arial Unicode"/>
          <w:b/>
          <w:sz w:val="24"/>
          <w:szCs w:val="24"/>
          <w:u w:val="single"/>
          <w:lang w:val="hy-AM" w:eastAsia="ru-RU"/>
        </w:rPr>
      </w:pPr>
    </w:p>
    <w:p w:rsidR="00E54EB9" w:rsidRPr="000F7EF4" w:rsidRDefault="00E45471" w:rsidP="000F7EF4">
      <w:pPr>
        <w:spacing w:after="0"/>
        <w:ind w:firstLine="375"/>
        <w:jc w:val="both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eastAsia="ru-RU"/>
        </w:rPr>
        <w:t xml:space="preserve">     </w:t>
      </w:r>
      <w:r w:rsidR="001403D6" w:rsidRPr="000F7EF4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Բյուջետային գրասենյակը իրականացնելով իր գործառույթները</w:t>
      </w:r>
      <w:r w:rsidR="00E54EB9" w:rsidRPr="000F7EF4">
        <w:rPr>
          <w:rFonts w:ascii="GHEA Grapalat" w:eastAsia="Times New Roman" w:hAnsi="GHEA Grapalat" w:cs="Arial Unicode"/>
          <w:sz w:val="24"/>
          <w:szCs w:val="24"/>
          <w:lang w:eastAsia="ru-RU"/>
        </w:rPr>
        <w:t xml:space="preserve"> ա</w:t>
      </w:r>
      <w:r w:rsidR="00E54EB9" w:rsidRPr="000F7EF4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ջակցություն է տրամադրել</w:t>
      </w:r>
      <w:r w:rsidR="00E54EB9" w:rsidRPr="000F7EF4">
        <w:rPr>
          <w:rFonts w:ascii="GHEA Grapalat" w:eastAsia="Times New Roman" w:hAnsi="GHEA Grapalat" w:cs="Arial Unicode"/>
          <w:sz w:val="24"/>
          <w:szCs w:val="24"/>
          <w:lang w:eastAsia="ru-RU"/>
        </w:rPr>
        <w:t>՝</w:t>
      </w:r>
      <w:r w:rsidR="00E54EB9" w:rsidRPr="000F7EF4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 </w:t>
      </w:r>
    </w:p>
    <w:p w:rsidR="00E54EB9" w:rsidRPr="000F7EF4" w:rsidRDefault="00E54EB9" w:rsidP="000F7EF4">
      <w:pPr>
        <w:spacing w:after="0"/>
        <w:ind w:firstLine="375"/>
        <w:jc w:val="both"/>
        <w:rPr>
          <w:rFonts w:ascii="GHEA Grapalat" w:eastAsia="Times New Roman" w:hAnsi="GHEA Grapalat" w:cs="Arial Unicode"/>
          <w:sz w:val="24"/>
          <w:szCs w:val="24"/>
          <w:lang w:eastAsia="ru-RU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eastAsia="ru-RU"/>
        </w:rPr>
        <w:t xml:space="preserve">1. 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պատգամավորներին, հանձնաժողովներին և խմբակցություններին` </w:t>
      </w:r>
    </w:p>
    <w:p w:rsidR="00E54EB9" w:rsidRPr="000F7EF4" w:rsidRDefault="00E54EB9" w:rsidP="000F7EF4">
      <w:pPr>
        <w:numPr>
          <w:ilvl w:val="0"/>
          <w:numId w:val="36"/>
        </w:numPr>
        <w:spacing w:after="0"/>
        <w:ind w:left="1267"/>
        <w:contextualSpacing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նրանց կողմից արված և  ՀՀ պետական բյուջեներում ընդունված առաջարկությունների, պետական բյուջեների կատարման տարեկան հաշվետվությունների և պետական բյուջեների նախագծերիի վերաբերյալ</w:t>
      </w:r>
    </w:p>
    <w:p w:rsidR="00E54EB9" w:rsidRPr="000F7EF4" w:rsidRDefault="00E54EB9" w:rsidP="000F7EF4">
      <w:pPr>
        <w:numPr>
          <w:ilvl w:val="0"/>
          <w:numId w:val="36"/>
        </w:numPr>
        <w:spacing w:after="0"/>
        <w:ind w:left="1267"/>
        <w:contextualSpacing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պետական բյուջեների նախագծերի վերաբերյալ առաջարկությունների ձևակերպման գործում</w:t>
      </w:r>
    </w:p>
    <w:p w:rsidR="00E54EB9" w:rsidRPr="000F7EF4" w:rsidRDefault="00E54EB9" w:rsidP="000F7EF4">
      <w:pPr>
        <w:pStyle w:val="ListParagraph"/>
        <w:numPr>
          <w:ilvl w:val="0"/>
          <w:numId w:val="39"/>
        </w:numPr>
        <w:spacing w:after="0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Ազգային ժողովի մշտական հանձնաժողովներին՝ </w:t>
      </w:r>
    </w:p>
    <w:p w:rsidR="00E54EB9" w:rsidRPr="000F7EF4" w:rsidRDefault="00E54EB9" w:rsidP="000F7EF4">
      <w:pPr>
        <w:numPr>
          <w:ilvl w:val="0"/>
          <w:numId w:val="37"/>
        </w:numPr>
        <w:spacing w:after="0"/>
        <w:ind w:left="1267"/>
        <w:contextualSpacing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lastRenderedPageBreak/>
        <w:t>իրենց ոլորտներում բյուջետային ծրագրերի և դրանց կատարողական հիմնական ցուցանիշների մշակման և բարելավվման գործում</w:t>
      </w:r>
      <w:r w:rsidRPr="000F7EF4">
        <w:rPr>
          <w:rFonts w:ascii="GHEA Grapalat" w:eastAsia="Times New Roman" w:hAnsi="GHEA Grapalat" w:cs="Arial Unicode"/>
          <w:sz w:val="24"/>
          <w:szCs w:val="24"/>
          <w:lang w:eastAsia="ru-RU"/>
        </w:rPr>
        <w:t>:</w:t>
      </w:r>
    </w:p>
    <w:p w:rsidR="001403D6" w:rsidRPr="000F7EF4" w:rsidRDefault="001403D6" w:rsidP="000F7EF4">
      <w:pPr>
        <w:pStyle w:val="ListParagraph"/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1403D6" w:rsidRPr="000F7EF4" w:rsidRDefault="001403D6" w:rsidP="000F7EF4">
      <w:pPr>
        <w:spacing w:after="0"/>
        <w:ind w:firstLine="720"/>
        <w:jc w:val="both"/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</w:pP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val="hy-AM" w:eastAsia="ru-RU"/>
        </w:rPr>
        <w:t>Ազգային ժողովի կարողությունների զարգաց</w:t>
      </w: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  <w:t>ման մասով</w:t>
      </w:r>
    </w:p>
    <w:p w:rsidR="00B1231C" w:rsidRPr="000F7EF4" w:rsidRDefault="001403D6" w:rsidP="000F7EF4">
      <w:pPr>
        <w:pStyle w:val="NormalWeb"/>
        <w:spacing w:before="134" w:beforeAutospacing="0" w:after="0" w:afterAutospacing="0" w:line="276" w:lineRule="auto"/>
        <w:ind w:left="547" w:firstLine="173"/>
        <w:rPr>
          <w:rFonts w:ascii="GHEA Grapalat" w:hAnsi="GHEA Grapalat" w:cs="Arial Unicode"/>
          <w:lang w:val="hy-AM" w:eastAsia="ru-RU"/>
        </w:rPr>
      </w:pPr>
      <w:r w:rsidRPr="000F7EF4">
        <w:rPr>
          <w:rFonts w:ascii="GHEA Grapalat" w:hAnsi="GHEA Grapalat"/>
        </w:rPr>
        <w:t xml:space="preserve">Ազգային ժողովի կարողությունների զարգացման շրջանակում Բյուջետային </w:t>
      </w:r>
      <w:r w:rsidRPr="000F7EF4">
        <w:rPr>
          <w:rFonts w:ascii="GHEA Grapalat" w:hAnsi="GHEA Grapalat" w:cs="Arial Unicode"/>
          <w:lang w:val="hy-AM" w:eastAsia="ru-RU"/>
        </w:rPr>
        <w:t xml:space="preserve">գրասենյակը </w:t>
      </w:r>
      <w:r w:rsidR="00B1231C" w:rsidRPr="000F7EF4">
        <w:rPr>
          <w:rFonts w:ascii="GHEA Grapalat" w:hAnsi="GHEA Grapalat" w:cs="Arial Unicode"/>
          <w:lang w:val="hy-AM" w:eastAsia="ru-RU"/>
        </w:rPr>
        <w:t xml:space="preserve">Աժ պատգամավորների և նրանց օգնականների, Աժ մշտական հանձնաժողովների և դրանց փորձագետների, ինչպես նաև Աժ աշխատակազմի աշխատակիցների համար կազմակերպել </w:t>
      </w:r>
      <w:r w:rsidR="00B1231C" w:rsidRPr="000F7EF4">
        <w:rPr>
          <w:rFonts w:ascii="GHEA Grapalat" w:hAnsi="GHEA Grapalat" w:cs="Arial Unicode"/>
          <w:lang w:eastAsia="ru-RU"/>
        </w:rPr>
        <w:t>է</w:t>
      </w:r>
      <w:r w:rsidR="00B1231C" w:rsidRPr="000F7EF4">
        <w:rPr>
          <w:rFonts w:ascii="GHEA Grapalat" w:hAnsi="GHEA Grapalat" w:cs="Arial Unicode"/>
          <w:lang w:val="hy-AM" w:eastAsia="ru-RU"/>
        </w:rPr>
        <w:t>`</w:t>
      </w:r>
    </w:p>
    <w:p w:rsidR="00B1231C" w:rsidRPr="000F7EF4" w:rsidRDefault="00B1231C" w:rsidP="000F7EF4">
      <w:pPr>
        <w:numPr>
          <w:ilvl w:val="0"/>
          <w:numId w:val="40"/>
        </w:numPr>
        <w:spacing w:after="0"/>
        <w:ind w:left="1267"/>
        <w:contextualSpacing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 xml:space="preserve">հանրային ֆինանսների կառավարման ոլորտի երկխոսություններ, </w:t>
      </w:r>
    </w:p>
    <w:p w:rsidR="00B1231C" w:rsidRPr="000F7EF4" w:rsidRDefault="00B1231C" w:rsidP="000F7EF4">
      <w:pPr>
        <w:numPr>
          <w:ilvl w:val="0"/>
          <w:numId w:val="40"/>
        </w:numPr>
        <w:spacing w:after="0"/>
        <w:ind w:left="1267"/>
        <w:contextualSpacing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սեմինարներ ծրագրային բյուջետավորման, բյուջետային ծրագրերի կատարողական հիմնական ցուցանիշների և ՀՀ բյուջետային գործընթացի վերաբերյալ</w:t>
      </w:r>
      <w:r w:rsidR="005E206B" w:rsidRPr="000F7EF4">
        <w:rPr>
          <w:rFonts w:ascii="GHEA Grapalat" w:eastAsia="Times New Roman" w:hAnsi="GHEA Grapalat" w:cs="Arial Unicode"/>
          <w:sz w:val="24"/>
          <w:szCs w:val="24"/>
          <w:lang w:eastAsia="ru-RU"/>
        </w:rPr>
        <w:t>(</w:t>
      </w:r>
      <w:r w:rsidR="006331A6" w:rsidRPr="000F7EF4">
        <w:rPr>
          <w:rFonts w:ascii="GHEA Grapalat" w:eastAsia="Times New Roman" w:hAnsi="GHEA Grapalat" w:cs="Arial Unicode"/>
          <w:sz w:val="24"/>
          <w:szCs w:val="24"/>
          <w:lang w:eastAsia="ru-RU"/>
        </w:rPr>
        <w:t>Պատրաստվել են ինֆոգրաֆիկ տեղեկանքներ, որոնք տրամադրվել են բոլոր պատգամավորներին</w:t>
      </w:r>
      <w:r w:rsidR="005E206B" w:rsidRPr="000F7EF4">
        <w:rPr>
          <w:rFonts w:ascii="GHEA Grapalat" w:eastAsia="Times New Roman" w:hAnsi="GHEA Grapalat" w:cs="Arial Unicode"/>
          <w:sz w:val="24"/>
          <w:szCs w:val="24"/>
          <w:lang w:eastAsia="ru-RU"/>
        </w:rPr>
        <w:t>)</w:t>
      </w:r>
      <w:r w:rsidRPr="000F7EF4">
        <w:rPr>
          <w:rFonts w:ascii="GHEA Grapalat" w:eastAsia="Times New Roman" w:hAnsi="GHEA Grapalat" w:cs="Arial Unicode"/>
          <w:sz w:val="24"/>
          <w:szCs w:val="24"/>
          <w:lang w:eastAsia="ru-RU"/>
        </w:rPr>
        <w:t>:</w:t>
      </w:r>
    </w:p>
    <w:p w:rsidR="00B1231C" w:rsidRPr="000F7EF4" w:rsidRDefault="006331A6" w:rsidP="000F7EF4">
      <w:pPr>
        <w:spacing w:after="0"/>
        <w:ind w:left="1267"/>
        <w:contextualSpacing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eastAsia="ru-RU"/>
        </w:rPr>
        <w:t>Տես հավելված 3:</w:t>
      </w:r>
    </w:p>
    <w:p w:rsidR="001403D6" w:rsidRPr="000F7EF4" w:rsidRDefault="001403D6" w:rsidP="000F7EF4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1403D6" w:rsidRPr="000F7EF4" w:rsidRDefault="001403D6" w:rsidP="000F7EF4">
      <w:pPr>
        <w:spacing w:after="0"/>
        <w:ind w:firstLine="720"/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</w:pP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  <w:t>Ա</w:t>
      </w: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val="hy-AM" w:eastAsia="ru-RU"/>
        </w:rPr>
        <w:t>յլ աշխատանքներում</w:t>
      </w:r>
      <w:r w:rsidRPr="000F7EF4">
        <w:rPr>
          <w:rFonts w:ascii="GHEA Grapalat" w:eastAsia="Times New Roman" w:hAnsi="GHEA Grapalat" w:cs="Arial Unicode"/>
          <w:b/>
          <w:sz w:val="24"/>
          <w:szCs w:val="24"/>
          <w:u w:val="single"/>
          <w:lang w:eastAsia="ru-RU"/>
        </w:rPr>
        <w:t xml:space="preserve"> ներգրավվածության մասով</w:t>
      </w:r>
    </w:p>
    <w:p w:rsidR="001403D6" w:rsidRPr="000F7EF4" w:rsidRDefault="001403D6" w:rsidP="000F7EF4">
      <w:pPr>
        <w:spacing w:after="0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</w:p>
    <w:p w:rsidR="001403D6" w:rsidRPr="000F7EF4" w:rsidRDefault="001403D6" w:rsidP="000F7EF4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>Բյուջետային գրասենյակի աշխատակազմը ներգրավված է ՝</w:t>
      </w:r>
    </w:p>
    <w:p w:rsidR="001403D6" w:rsidRPr="000F7EF4" w:rsidRDefault="001403D6" w:rsidP="000F7EF4">
      <w:pPr>
        <w:pStyle w:val="ListParagraph"/>
        <w:numPr>
          <w:ilvl w:val="0"/>
          <w:numId w:val="28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Պետական Ֆինանսների Կառավարման Համակարգի Բարեփոխումների ղեկավարման հանձնաժողովում, </w:t>
      </w:r>
    </w:p>
    <w:p w:rsidR="00B1231C" w:rsidRPr="000F7EF4" w:rsidRDefault="001403D6" w:rsidP="000F7EF4">
      <w:pPr>
        <w:pStyle w:val="ListParagraph"/>
        <w:numPr>
          <w:ilvl w:val="0"/>
          <w:numId w:val="28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>Ծրագրային բյուջետավորման համակարգի ամբողջական ներդրման մանրամասն գործողությունների ծրագրի մշակման աշխատանքային խմբում,</w:t>
      </w:r>
    </w:p>
    <w:p w:rsidR="00C10DD8" w:rsidRPr="000F7EF4" w:rsidRDefault="00565F5A" w:rsidP="000F7EF4">
      <w:pPr>
        <w:pStyle w:val="ListParagraph"/>
        <w:numPr>
          <w:ilvl w:val="0"/>
          <w:numId w:val="41"/>
        </w:num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ՀՀ և ԵՄ միջև </w:t>
      </w:r>
      <w:r w:rsidR="00B1231C"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>կնքված Հանրային վարչարարության բարեփոխումների ծրագրի իրականացման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 xml:space="preserve"> և դրա իրականացման</w:t>
      </w:r>
      <w:r w:rsidR="00B1231C"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մոնիթորինգի գործընթացում</w:t>
      </w:r>
      <w:r w:rsidRPr="000F7EF4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10DD8" w:rsidRPr="000F7EF4" w:rsidRDefault="00C10DD8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C10DD8" w:rsidRPr="000F7EF4" w:rsidRDefault="00C10DD8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C10DD8" w:rsidRPr="000F7EF4" w:rsidRDefault="00C10DD8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684A1F" w:rsidRPr="000F7EF4" w:rsidRDefault="00684A1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684A1F" w:rsidRPr="000F7EF4" w:rsidRDefault="00684A1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565F5A" w:rsidRPr="000F7EF4" w:rsidRDefault="00565F5A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565F5A" w:rsidRPr="000F7EF4" w:rsidRDefault="00565F5A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565F5A" w:rsidRPr="000F7EF4" w:rsidRDefault="00565F5A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565F5A" w:rsidRPr="000F7EF4" w:rsidRDefault="00565F5A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565F5A" w:rsidRPr="000F7EF4" w:rsidRDefault="00565F5A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565F5A" w:rsidRPr="000F7EF4" w:rsidRDefault="00565F5A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565F5A" w:rsidRPr="000F7EF4" w:rsidRDefault="00565F5A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565F5A" w:rsidRPr="000F7EF4" w:rsidRDefault="00565F5A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565F5A" w:rsidRPr="000F7EF4" w:rsidRDefault="00565F5A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565F5A" w:rsidRPr="000F7EF4" w:rsidRDefault="00565F5A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</w:rPr>
        <w:lastRenderedPageBreak/>
        <w:t xml:space="preserve">Հավելված 1. </w:t>
      </w: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</w:rPr>
        <w:t>Օրինակ 1.</w:t>
      </w: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54BB" w:rsidRPr="000F7EF4" w:rsidRDefault="00EB54BB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54BB" w:rsidRPr="000F7EF4" w:rsidRDefault="00EB54BB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54BB" w:rsidRPr="000F7EF4" w:rsidRDefault="00EB54BB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ԲՅՈՒՋԵՏԱՅԻՆ ԳՐԱՍԵՆՅԱԿԻ</w:t>
      </w: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ՀԱՄԱԿԱՐԳՈՂ ՓՈՐՁԱԳԵՏ</w:t>
      </w: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ՊԱՐՈՆ </w:t>
      </w:r>
      <w:r w:rsidRPr="000F7EF4">
        <w:rPr>
          <w:rFonts w:ascii="GHEA Grapalat" w:eastAsia="Times New Roman" w:hAnsi="GHEA Grapalat" w:cs="Arial Unicode"/>
          <w:sz w:val="24"/>
          <w:szCs w:val="24"/>
        </w:rPr>
        <w:t>…………………….-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ԻՆ</w:t>
      </w:r>
    </w:p>
    <w:p w:rsidR="00D867BF" w:rsidRPr="000F7EF4" w:rsidRDefault="00D867BF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D867BF" w:rsidRPr="000F7EF4" w:rsidRDefault="00D867BF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</w:rPr>
      </w:pPr>
    </w:p>
    <w:p w:rsidR="00D40FFD" w:rsidRPr="000F7EF4" w:rsidRDefault="00D40FFD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jc w:val="center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ՀԱՐՑՈՒՄ</w:t>
      </w:r>
    </w:p>
    <w:p w:rsidR="00AD043B" w:rsidRPr="000F7EF4" w:rsidRDefault="00AD043B" w:rsidP="000F7EF4">
      <w:pPr>
        <w:ind w:firstLine="720"/>
        <w:jc w:val="both"/>
        <w:rPr>
          <w:rFonts w:ascii="GHEA Grapalat" w:hAnsi="GHEA Grapalat" w:cs="Arial Unicode"/>
          <w:sz w:val="24"/>
          <w:szCs w:val="24"/>
        </w:rPr>
      </w:pPr>
    </w:p>
    <w:p w:rsidR="00AD043B" w:rsidRPr="000F7EF4" w:rsidRDefault="00AD043B" w:rsidP="000F7EF4">
      <w:pPr>
        <w:ind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hAnsi="GHEA Grapalat" w:cs="Sylfaen"/>
          <w:sz w:val="24"/>
          <w:szCs w:val="24"/>
        </w:rPr>
        <w:t xml:space="preserve">Ղեկավարվելով &lt;&lt;Ազգային ժողովի կանոնակարգ&gt;&gt; ՀՀ սահմանադրական օրենքի 163-րդ և Ազգային ժողովի աշխատակարգի 117-րդ հոդվածներով </w:t>
      </w:r>
      <w:r w:rsidRPr="000F7EF4">
        <w:rPr>
          <w:rFonts w:ascii="GHEA Grapalat" w:hAnsi="GHEA Grapalat" w:cs="Arial Unicode"/>
          <w:sz w:val="24"/>
          <w:szCs w:val="24"/>
        </w:rPr>
        <w:t>խ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>նդրում եմ Ձեզ, յուրաքանչյուր ամիս</w:t>
      </w:r>
      <w:r w:rsidRPr="000F7EF4">
        <w:rPr>
          <w:rFonts w:ascii="GHEA Grapalat" w:hAnsi="GHEA Grapalat" w:cs="Arial Unicode"/>
          <w:sz w:val="24"/>
          <w:szCs w:val="24"/>
        </w:rPr>
        <w:t>, Հանձնաժողովին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տրամադրել տեղեկատվություն Հայաստանի Հանրապետության 201</w:t>
      </w:r>
      <w:r w:rsidR="002B4F6E" w:rsidRPr="000F7EF4">
        <w:rPr>
          <w:rFonts w:ascii="GHEA Grapalat" w:hAnsi="GHEA Grapalat" w:cs="Arial Unicode"/>
          <w:sz w:val="24"/>
          <w:szCs w:val="24"/>
        </w:rPr>
        <w:t>9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թվականի պետական բյուջեով նախատեսված եկամուտների հավաքագրման ընթացքի</w:t>
      </w:r>
      <w:r w:rsidRPr="000F7EF4">
        <w:rPr>
          <w:rFonts w:ascii="GHEA Grapalat" w:hAnsi="GHEA Grapalat" w:cs="Arial Unicode"/>
          <w:sz w:val="24"/>
          <w:szCs w:val="24"/>
        </w:rPr>
        <w:t>,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պետական պարտք</w:t>
      </w:r>
      <w:r w:rsidRPr="000F7EF4">
        <w:rPr>
          <w:rFonts w:ascii="GHEA Grapalat" w:eastAsia="Times New Roman" w:hAnsi="GHEA Grapalat" w:cs="Arial Unicode"/>
          <w:sz w:val="24"/>
          <w:szCs w:val="24"/>
        </w:rPr>
        <w:t xml:space="preserve">ի  և 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Հայաստանի Հանրապետության տնտեսությունը բնութագրող հիմնական մակրոտնտեսական ցուցանիշների վերաբերյալ՝  ներառելով նախորդ երկու տարիների տվյալները:</w:t>
      </w:r>
    </w:p>
    <w:p w:rsidR="00AD043B" w:rsidRPr="000F7EF4" w:rsidRDefault="00AD043B" w:rsidP="000F7EF4">
      <w:pPr>
        <w:pStyle w:val="Header"/>
        <w:spacing w:line="276" w:lineRule="auto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       Հարգանքով՝</w:t>
      </w:r>
    </w:p>
    <w:p w:rsidR="00D867BF" w:rsidRPr="000F7EF4" w:rsidRDefault="00D867BF" w:rsidP="000F7EF4">
      <w:pPr>
        <w:pStyle w:val="Header"/>
        <w:spacing w:line="276" w:lineRule="auto"/>
        <w:jc w:val="both"/>
        <w:rPr>
          <w:rFonts w:ascii="GHEA Grapalat" w:hAnsi="GHEA Grapalat" w:cs="Arial Unicode"/>
          <w:sz w:val="24"/>
          <w:szCs w:val="24"/>
          <w:lang w:val="hy-AM"/>
        </w:rPr>
      </w:pPr>
    </w:p>
    <w:p w:rsidR="00D867BF" w:rsidRPr="000F7EF4" w:rsidRDefault="00D867BF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D867BF" w:rsidRPr="000F7EF4" w:rsidRDefault="00D867BF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ՊԱՏԳԱՄԱՎՈՐ                                      </w:t>
      </w:r>
      <w:r w:rsidRPr="000F7EF4">
        <w:rPr>
          <w:rFonts w:ascii="GHEA Grapalat" w:eastAsia="Times New Roman" w:hAnsi="GHEA Grapalat" w:cs="Arial Unicode"/>
          <w:sz w:val="24"/>
          <w:szCs w:val="24"/>
        </w:rPr>
        <w:t>ՊՈՂՈՍ ՊՈՂՈՍՅԱՆ (000)</w:t>
      </w: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D867BF" w:rsidRPr="000F7EF4" w:rsidRDefault="00D867BF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8625AD" w:rsidRPr="000F7EF4" w:rsidRDefault="008625AD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8625AD" w:rsidRPr="000F7EF4" w:rsidRDefault="008625AD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713E30" w:rsidRPr="000F7EF4" w:rsidRDefault="00713E30" w:rsidP="00713E30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</w:rPr>
        <w:lastRenderedPageBreak/>
        <w:t xml:space="preserve">Հավելված 1. </w:t>
      </w:r>
    </w:p>
    <w:p w:rsidR="00D867BF" w:rsidRPr="000F7EF4" w:rsidRDefault="00D867BF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</w:rPr>
        <w:t>Օրինակ 2.</w:t>
      </w:r>
    </w:p>
    <w:p w:rsidR="00D40FFD" w:rsidRPr="000F7EF4" w:rsidRDefault="00D40FFD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D40FFD" w:rsidRPr="000F7EF4" w:rsidRDefault="00D40FFD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ԲՅՈՒՋԵՏԱՅԻՆ ԳՐԱՍԵՆՅԱԿԻ</w:t>
      </w: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ՀԱՄԱԿԱՐԳՈՂ ՓՈՐՁԱԳԵՏ</w:t>
      </w: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ՊԱՐՈՆ </w:t>
      </w:r>
      <w:r w:rsidRPr="000F7EF4">
        <w:rPr>
          <w:rFonts w:ascii="GHEA Grapalat" w:eastAsia="Times New Roman" w:hAnsi="GHEA Grapalat" w:cs="Arial Unicode"/>
          <w:sz w:val="24"/>
          <w:szCs w:val="24"/>
        </w:rPr>
        <w:t>…………………..-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ԻՆ</w:t>
      </w:r>
    </w:p>
    <w:p w:rsidR="00D867BF" w:rsidRPr="000F7EF4" w:rsidRDefault="00D867BF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D867BF" w:rsidRPr="000F7EF4" w:rsidRDefault="00D867BF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D40FFD" w:rsidRPr="000F7EF4" w:rsidRDefault="00D40FFD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jc w:val="center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ՀԱՐՑՈՒՄ</w:t>
      </w:r>
    </w:p>
    <w:p w:rsidR="00AD043B" w:rsidRPr="000F7EF4" w:rsidRDefault="00AD043B" w:rsidP="000F7EF4">
      <w:pPr>
        <w:ind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AD043B" w:rsidRPr="000F7EF4" w:rsidRDefault="00AD043B" w:rsidP="000F7EF4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0F7EF4">
        <w:rPr>
          <w:rFonts w:ascii="GHEA Grapalat" w:hAnsi="GHEA Grapalat" w:cs="Sylfaen"/>
          <w:sz w:val="24"/>
          <w:szCs w:val="24"/>
        </w:rPr>
        <w:t xml:space="preserve">Ղեկավարվելով &lt;&lt;Ազգային ժողովի կանոնակարգ&gt;&gt; ՀՀ սահմանադրական օրենքի 163-րդ և Ազգային ժողովի աշխատակարգի 117-րդ հոդվածներով </w:t>
      </w:r>
      <w:r w:rsidRPr="000F7EF4">
        <w:rPr>
          <w:rFonts w:ascii="GHEA Grapalat" w:hAnsi="GHEA Grapalat" w:cs="Arial Unicode"/>
          <w:sz w:val="24"/>
          <w:szCs w:val="24"/>
        </w:rPr>
        <w:t>խ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>նդրում եմ Ձեզ, յուրաքանչյուր ամիս</w:t>
      </w:r>
      <w:r w:rsidRPr="000F7EF4">
        <w:rPr>
          <w:rFonts w:ascii="GHEA Grapalat" w:hAnsi="GHEA Grapalat" w:cs="Arial Unicode"/>
          <w:sz w:val="24"/>
          <w:szCs w:val="24"/>
        </w:rPr>
        <w:t>,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Pr="000F7EF4">
        <w:rPr>
          <w:rFonts w:ascii="GHEA Grapalat" w:hAnsi="GHEA Grapalat" w:cs="Arial Unicode"/>
          <w:sz w:val="24"/>
          <w:szCs w:val="24"/>
        </w:rPr>
        <w:t>Հանձնաժողովին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տրամադրել տեղեկատվություն </w:t>
      </w:r>
      <w:r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201</w:t>
      </w:r>
      <w:r w:rsidR="002B4F6E" w:rsidRPr="000F7EF4">
        <w:rPr>
          <w:rFonts w:ascii="GHEA Grapalat" w:eastAsia="Times New Roman" w:hAnsi="GHEA Grapalat" w:cs="Times New Roman"/>
          <w:sz w:val="24"/>
          <w:szCs w:val="24"/>
        </w:rPr>
        <w:t>9</w:t>
      </w:r>
      <w:r w:rsidRPr="000F7E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պետական բյուջեով </w:t>
      </w:r>
      <w:r w:rsidRPr="000F7EF4">
        <w:rPr>
          <w:rFonts w:ascii="GHEA Grapalat" w:hAnsi="GHEA Grapalat"/>
          <w:sz w:val="24"/>
          <w:szCs w:val="24"/>
        </w:rPr>
        <w:t xml:space="preserve">կրթության, հանգստի, մշակույթի և կրոնի բնագավառներում, ինչպես նաև  </w:t>
      </w:r>
      <w:r w:rsidRPr="000F7EF4">
        <w:rPr>
          <w:rFonts w:ascii="Arial Armenian" w:hAnsi="Arial Armenian"/>
          <w:sz w:val="24"/>
          <w:szCs w:val="24"/>
        </w:rPr>
        <w:t>§</w:t>
      </w:r>
      <w:r w:rsidRPr="000F7EF4">
        <w:rPr>
          <w:rFonts w:ascii="GHEA Grapalat" w:hAnsi="GHEA Grapalat"/>
          <w:sz w:val="24"/>
          <w:szCs w:val="24"/>
        </w:rPr>
        <w:t>Ընդհանուր բնույթի հանրային ծառայություններ</w:t>
      </w:r>
      <w:r w:rsidRPr="000F7EF4">
        <w:rPr>
          <w:rFonts w:ascii="Arial Armenian" w:hAnsi="Arial Armenian"/>
          <w:sz w:val="24"/>
          <w:szCs w:val="24"/>
        </w:rPr>
        <w:t xml:space="preserve">¦ </w:t>
      </w:r>
      <w:r w:rsidRPr="000F7EF4">
        <w:rPr>
          <w:rFonts w:ascii="GHEA Grapalat" w:hAnsi="GHEA Grapalat"/>
          <w:sz w:val="24"/>
          <w:szCs w:val="24"/>
        </w:rPr>
        <w:t>բաժնի</w:t>
      </w:r>
      <w:r w:rsidRPr="000F7EF4">
        <w:rPr>
          <w:rFonts w:ascii="Arial Armenian" w:hAnsi="Arial Armenian"/>
          <w:sz w:val="24"/>
          <w:szCs w:val="24"/>
        </w:rPr>
        <w:t xml:space="preserve"> §</w:t>
      </w:r>
      <w:r w:rsidRPr="000F7EF4">
        <w:rPr>
          <w:rFonts w:ascii="GHEA Grapalat" w:hAnsi="GHEA Grapalat"/>
          <w:sz w:val="24"/>
          <w:szCs w:val="24"/>
        </w:rPr>
        <w:t>Ընդհանուր բնույթի հետազոտական աշխատանք</w:t>
      </w:r>
      <w:r w:rsidRPr="000F7EF4">
        <w:rPr>
          <w:rFonts w:ascii="Arial Armenian" w:hAnsi="Arial Armenian"/>
          <w:sz w:val="24"/>
          <w:szCs w:val="24"/>
        </w:rPr>
        <w:t xml:space="preserve">¦ </w:t>
      </w:r>
      <w:r w:rsidRPr="000F7EF4">
        <w:rPr>
          <w:rFonts w:ascii="GHEA Grapalat" w:hAnsi="GHEA Grapalat"/>
          <w:sz w:val="24"/>
          <w:szCs w:val="24"/>
        </w:rPr>
        <w:t>և</w:t>
      </w:r>
      <w:r w:rsidRPr="000F7EF4">
        <w:rPr>
          <w:rFonts w:ascii="Arial Armenian" w:hAnsi="Arial Armenian"/>
          <w:sz w:val="24"/>
          <w:szCs w:val="24"/>
        </w:rPr>
        <w:t xml:space="preserve"> §</w:t>
      </w:r>
      <w:r w:rsidRPr="000F7EF4">
        <w:rPr>
          <w:rFonts w:ascii="GHEA Grapalat" w:hAnsi="GHEA Grapalat"/>
          <w:sz w:val="24"/>
          <w:szCs w:val="24"/>
        </w:rPr>
        <w:t>Ընդհանուր բնույթի հանրային ծառայություններ գծով հետազոտական և նախագծային աշխատանքներ</w:t>
      </w:r>
      <w:r w:rsidRPr="000F7EF4">
        <w:rPr>
          <w:rFonts w:ascii="Arial Armenian" w:hAnsi="Arial Armenian"/>
          <w:sz w:val="24"/>
          <w:szCs w:val="24"/>
        </w:rPr>
        <w:t xml:space="preserve">¦ </w:t>
      </w:r>
      <w:r w:rsidRPr="000F7EF4">
        <w:rPr>
          <w:rFonts w:ascii="GHEA Grapalat" w:hAnsi="GHEA Grapalat"/>
          <w:sz w:val="24"/>
          <w:szCs w:val="24"/>
        </w:rPr>
        <w:t>խմբերի համար</w:t>
      </w:r>
      <w:r w:rsidRPr="000F7EF4">
        <w:rPr>
          <w:rFonts w:ascii="Arial Armenian" w:hAnsi="Arial Armenian"/>
          <w:sz w:val="24"/>
          <w:szCs w:val="24"/>
        </w:rPr>
        <w:t xml:space="preserve"> </w:t>
      </w:r>
      <w:r w:rsidRPr="000F7EF4">
        <w:rPr>
          <w:rFonts w:ascii="GHEA Grapalat" w:hAnsi="GHEA Grapalat"/>
          <w:sz w:val="24"/>
          <w:szCs w:val="24"/>
        </w:rPr>
        <w:t xml:space="preserve">նախատեսված  ծախսերի կատարման ընթացքի վերաբերյալ: </w:t>
      </w:r>
    </w:p>
    <w:p w:rsidR="00AD043B" w:rsidRPr="000F7EF4" w:rsidRDefault="00AD043B" w:rsidP="000F7EF4">
      <w:pPr>
        <w:pStyle w:val="Header"/>
        <w:spacing w:line="276" w:lineRule="auto"/>
        <w:jc w:val="both"/>
        <w:rPr>
          <w:rFonts w:ascii="GHEA Grapalat" w:hAnsi="GHEA Grapalat" w:cs="Arial Unicode"/>
          <w:sz w:val="24"/>
          <w:szCs w:val="24"/>
        </w:rPr>
      </w:pP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        Հարգանքով՝</w:t>
      </w: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eastAsia="Times New Roman" w:hAnsi="GHEA Grapalat" w:cs="Arial Unicode"/>
          <w:sz w:val="24"/>
          <w:szCs w:val="24"/>
        </w:rPr>
      </w:pP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eastAsia="Times New Roman" w:hAnsi="GHEA Grapalat" w:cs="Arial Unicode"/>
          <w:sz w:val="24"/>
          <w:szCs w:val="24"/>
        </w:rPr>
      </w:pPr>
    </w:p>
    <w:p w:rsidR="00D867BF" w:rsidRPr="000F7EF4" w:rsidRDefault="00C8687B" w:rsidP="000F7EF4">
      <w:pPr>
        <w:spacing w:after="0"/>
        <w:ind w:firstLine="720"/>
        <w:jc w:val="center"/>
        <w:rPr>
          <w:rFonts w:ascii="GHEA Grapalat" w:eastAsia="Times New Roman" w:hAnsi="GHEA Grapalat" w:cs="Arial Unicode"/>
          <w:sz w:val="24"/>
          <w:szCs w:val="24"/>
        </w:rPr>
      </w:pPr>
      <w:r>
        <w:rPr>
          <w:rFonts w:ascii="GHEA Grapalat" w:eastAsia="Times New Roman" w:hAnsi="GHEA Grapalat" w:cs="Arial Unicode"/>
          <w:sz w:val="24"/>
          <w:szCs w:val="24"/>
        </w:rPr>
        <w:t>Հանձնաժողովի նախագահ</w:t>
      </w:r>
      <w:bookmarkStart w:id="0" w:name="_GoBack"/>
      <w:bookmarkEnd w:id="0"/>
      <w:r w:rsidR="00D867BF" w:rsidRPr="000F7EF4">
        <w:rPr>
          <w:rFonts w:ascii="GHEA Grapalat" w:eastAsia="Times New Roman" w:hAnsi="GHEA Grapalat" w:cs="Arial Unicode"/>
          <w:sz w:val="24"/>
          <w:szCs w:val="24"/>
        </w:rPr>
        <w:t xml:space="preserve">                                       Պողոս Պողոսյան</w:t>
      </w:r>
      <w:r w:rsidR="002B4F6E" w:rsidRPr="000F7EF4">
        <w:rPr>
          <w:rFonts w:ascii="GHEA Grapalat" w:eastAsia="Times New Roman" w:hAnsi="GHEA Grapalat" w:cs="Arial Unicode"/>
          <w:sz w:val="24"/>
          <w:szCs w:val="24"/>
        </w:rPr>
        <w:t xml:space="preserve"> </w:t>
      </w: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hAnsi="GHEA Grapalat"/>
          <w:sz w:val="24"/>
          <w:szCs w:val="24"/>
        </w:rPr>
      </w:pP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hAnsi="GHEA Grapalat"/>
          <w:sz w:val="24"/>
          <w:szCs w:val="24"/>
        </w:rPr>
      </w:pP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hAnsi="GHEA Grapalat"/>
          <w:sz w:val="24"/>
          <w:szCs w:val="24"/>
        </w:rPr>
      </w:pPr>
    </w:p>
    <w:p w:rsidR="008625AD" w:rsidRPr="000F7EF4" w:rsidRDefault="008625AD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8625AD" w:rsidRPr="000F7EF4" w:rsidRDefault="008625AD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D40FFD" w:rsidRPr="000F7EF4" w:rsidRDefault="00713E30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</w:rPr>
        <w:lastRenderedPageBreak/>
        <w:t xml:space="preserve">Հավելված 1. </w:t>
      </w: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</w:rPr>
        <w:t>Օրինակ 3.</w:t>
      </w:r>
    </w:p>
    <w:p w:rsidR="00D40FFD" w:rsidRPr="000F7EF4" w:rsidRDefault="00D40FFD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ԲՅՈՒՋԵՏԱՅԻՆ ԳՐԱՍԵՆՅԱԿԻ</w:t>
      </w: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ՀԱՄԱԿԱՐԳՈՂ ՓՈՐՁԱԳԵՏ</w:t>
      </w:r>
    </w:p>
    <w:p w:rsidR="00D867BF" w:rsidRPr="000F7EF4" w:rsidRDefault="00D867BF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ՊԱՐՈՆ </w:t>
      </w:r>
      <w:r w:rsidRPr="000F7EF4">
        <w:rPr>
          <w:rFonts w:ascii="GHEA Grapalat" w:eastAsia="Times New Roman" w:hAnsi="GHEA Grapalat" w:cs="Arial Unicode"/>
          <w:sz w:val="24"/>
          <w:szCs w:val="24"/>
        </w:rPr>
        <w:t>………………………..-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ԻՆ</w:t>
      </w:r>
    </w:p>
    <w:p w:rsidR="00D867BF" w:rsidRPr="000F7EF4" w:rsidRDefault="00D867BF" w:rsidP="000F7EF4">
      <w:pPr>
        <w:spacing w:after="0"/>
        <w:ind w:firstLine="72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D867BF" w:rsidRPr="000F7EF4" w:rsidRDefault="00D867BF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D40FFD" w:rsidRPr="000F7EF4" w:rsidRDefault="00D40FFD" w:rsidP="000F7EF4">
      <w:pPr>
        <w:spacing w:after="0"/>
        <w:jc w:val="center"/>
        <w:rPr>
          <w:rFonts w:ascii="GHEA Grapalat" w:hAnsi="GHEA Grapalat" w:cs="Arial Unicode"/>
          <w:sz w:val="24"/>
          <w:szCs w:val="24"/>
        </w:rPr>
      </w:pPr>
    </w:p>
    <w:p w:rsidR="00D867BF" w:rsidRPr="000F7EF4" w:rsidRDefault="00D867BF" w:rsidP="000F7EF4">
      <w:pPr>
        <w:spacing w:after="0"/>
        <w:jc w:val="center"/>
        <w:rPr>
          <w:rFonts w:ascii="GHEA Grapalat" w:hAnsi="GHEA Grapalat" w:cs="Arial Unicode"/>
          <w:sz w:val="24"/>
          <w:szCs w:val="24"/>
          <w:lang w:val="hy-AM"/>
        </w:rPr>
      </w:pPr>
      <w:r w:rsidRPr="000F7EF4">
        <w:rPr>
          <w:rFonts w:ascii="GHEA Grapalat" w:hAnsi="GHEA Grapalat" w:cs="Arial Unicode"/>
          <w:sz w:val="24"/>
          <w:szCs w:val="24"/>
          <w:lang w:val="hy-AM"/>
        </w:rPr>
        <w:t>ՀԱՐՑՈՒՄ</w:t>
      </w:r>
    </w:p>
    <w:p w:rsidR="00D867BF" w:rsidRPr="000F7EF4" w:rsidRDefault="00D867BF" w:rsidP="000F7EF4">
      <w:pPr>
        <w:spacing w:after="0"/>
        <w:jc w:val="center"/>
        <w:rPr>
          <w:rFonts w:ascii="GHEA Grapalat" w:hAnsi="GHEA Grapalat" w:cs="Arial Unicode"/>
          <w:sz w:val="24"/>
          <w:szCs w:val="24"/>
        </w:rPr>
      </w:pPr>
    </w:p>
    <w:p w:rsidR="00D40FFD" w:rsidRPr="000F7EF4" w:rsidRDefault="00D40FFD" w:rsidP="000F7EF4">
      <w:pPr>
        <w:spacing w:after="0"/>
        <w:jc w:val="center"/>
        <w:rPr>
          <w:rFonts w:ascii="GHEA Grapalat" w:hAnsi="GHEA Grapalat" w:cs="Arial Unicode"/>
          <w:sz w:val="24"/>
          <w:szCs w:val="24"/>
        </w:rPr>
      </w:pPr>
    </w:p>
    <w:p w:rsidR="00D867BF" w:rsidRPr="000F7EF4" w:rsidRDefault="00AD043B" w:rsidP="000F7EF4">
      <w:pPr>
        <w:spacing w:after="0"/>
        <w:ind w:firstLine="720"/>
        <w:jc w:val="both"/>
        <w:rPr>
          <w:rFonts w:ascii="GHEA Grapalat" w:hAnsi="GHEA Grapalat" w:cs="Arial Unicode"/>
          <w:sz w:val="24"/>
          <w:szCs w:val="24"/>
        </w:rPr>
      </w:pPr>
      <w:r w:rsidRPr="000F7EF4">
        <w:rPr>
          <w:rFonts w:ascii="GHEA Grapalat" w:hAnsi="GHEA Grapalat" w:cs="Arial Unicode"/>
          <w:sz w:val="24"/>
          <w:szCs w:val="24"/>
        </w:rPr>
        <w:t xml:space="preserve">Ղեկավարվելով &lt;&lt;Ազգային ժողովի կանոնակարգ&gt;&gt; ՀՀ սահմանադրական օրենքի 163-րդ և Ազգային ժողովի աշխատակարգի 118-րդ հոդվածներով խնդրում եմ Ձեզ </w:t>
      </w:r>
      <w:r w:rsidR="00D867BF" w:rsidRPr="000F7EF4">
        <w:rPr>
          <w:rFonts w:ascii="GHEA Grapalat" w:hAnsi="GHEA Grapalat" w:cs="Arial Unicode"/>
          <w:sz w:val="24"/>
          <w:szCs w:val="24"/>
        </w:rPr>
        <w:t>աջակցել Հայաստանի Հանրապետության 201</w:t>
      </w:r>
      <w:r w:rsidR="002B4F6E" w:rsidRPr="000F7EF4">
        <w:rPr>
          <w:rFonts w:ascii="GHEA Grapalat" w:hAnsi="GHEA Grapalat" w:cs="Arial Unicode"/>
          <w:sz w:val="24"/>
          <w:szCs w:val="24"/>
        </w:rPr>
        <w:t>9</w:t>
      </w:r>
      <w:r w:rsidR="00D867BF" w:rsidRPr="000F7EF4">
        <w:rPr>
          <w:rFonts w:ascii="GHEA Grapalat" w:hAnsi="GHEA Grapalat" w:cs="Arial Unicode"/>
          <w:sz w:val="24"/>
          <w:szCs w:val="24"/>
        </w:rPr>
        <w:t xml:space="preserve"> թվականի պետական բյուջեի նախագծում փոփոխություններ կատարելու մասին առաջարկությունների ձևակերպմանը /Առաջարկությունները կցվում են/: </w:t>
      </w: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hAnsi="GHEA Grapalat" w:cs="Arial Unicode"/>
          <w:sz w:val="24"/>
          <w:szCs w:val="24"/>
        </w:rPr>
      </w:pPr>
      <w:r w:rsidRPr="000F7EF4">
        <w:rPr>
          <w:rFonts w:ascii="GHEA Grapalat" w:hAnsi="GHEA Grapalat" w:cs="Arial Unicode"/>
          <w:sz w:val="24"/>
          <w:szCs w:val="24"/>
        </w:rPr>
        <w:t>Առդիր`     էջ: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        </w:t>
      </w:r>
    </w:p>
    <w:p w:rsidR="00D867BF" w:rsidRPr="000F7EF4" w:rsidRDefault="00D867BF" w:rsidP="000F7EF4">
      <w:pPr>
        <w:pStyle w:val="Header"/>
        <w:spacing w:line="276" w:lineRule="auto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0F7EF4">
        <w:rPr>
          <w:rFonts w:ascii="GHEA Grapalat" w:hAnsi="GHEA Grapalat" w:cs="Arial Unicode"/>
          <w:sz w:val="24"/>
          <w:szCs w:val="24"/>
        </w:rPr>
        <w:t xml:space="preserve">          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>Հարգանքով՝</w:t>
      </w:r>
    </w:p>
    <w:p w:rsidR="00D867BF" w:rsidRPr="000F7EF4" w:rsidRDefault="00D867BF" w:rsidP="000F7EF4">
      <w:pPr>
        <w:spacing w:after="0"/>
        <w:ind w:firstLine="720"/>
        <w:jc w:val="both"/>
        <w:rPr>
          <w:rFonts w:ascii="GHEA Grapalat" w:hAnsi="GHEA Grapalat"/>
          <w:sz w:val="24"/>
          <w:szCs w:val="24"/>
        </w:rPr>
      </w:pPr>
    </w:p>
    <w:p w:rsidR="00D867BF" w:rsidRPr="000F7EF4" w:rsidRDefault="00D867BF" w:rsidP="000F7EF4">
      <w:pPr>
        <w:pStyle w:val="Header"/>
        <w:spacing w:line="276" w:lineRule="auto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       </w:t>
      </w:r>
    </w:p>
    <w:p w:rsidR="00D867BF" w:rsidRPr="000F7EF4" w:rsidRDefault="00D867BF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ՊԱՏԳԱՄԱՎՈՐ                                      </w:t>
      </w:r>
      <w:r w:rsidRPr="000F7EF4">
        <w:rPr>
          <w:rFonts w:ascii="GHEA Grapalat" w:eastAsia="Times New Roman" w:hAnsi="GHEA Grapalat" w:cs="Arial Unicode"/>
          <w:sz w:val="24"/>
          <w:szCs w:val="24"/>
        </w:rPr>
        <w:t>ՊՈՂՈՍ ՊՈՂՈՍ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ՅԱՆ</w:t>
      </w:r>
      <w:r w:rsidRPr="000F7EF4">
        <w:rPr>
          <w:rFonts w:ascii="GHEA Grapalat" w:eastAsia="Times New Roman" w:hAnsi="GHEA Grapalat" w:cs="Arial Unicode"/>
          <w:sz w:val="24"/>
          <w:szCs w:val="24"/>
        </w:rPr>
        <w:t xml:space="preserve"> (000)</w:t>
      </w:r>
    </w:p>
    <w:p w:rsidR="008625AD" w:rsidRPr="000F7EF4" w:rsidRDefault="008625AD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</w:rPr>
      </w:pPr>
    </w:p>
    <w:p w:rsidR="008625AD" w:rsidRPr="000F7EF4" w:rsidRDefault="008625AD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</w:rPr>
      </w:pPr>
    </w:p>
    <w:p w:rsidR="008625AD" w:rsidRPr="000F7EF4" w:rsidRDefault="008625AD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</w:rPr>
      </w:pPr>
    </w:p>
    <w:p w:rsidR="008625AD" w:rsidRPr="000F7EF4" w:rsidRDefault="008625AD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8625AD" w:rsidRPr="000F7EF4" w:rsidRDefault="008625AD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2B4F6E" w:rsidRPr="000F7EF4" w:rsidRDefault="002B4F6E" w:rsidP="000F7EF4">
      <w:pPr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713E30" w:rsidRPr="000F7EF4" w:rsidRDefault="00713E30" w:rsidP="00713E30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</w:rPr>
        <w:lastRenderedPageBreak/>
        <w:t xml:space="preserve">Հավելված 1. </w:t>
      </w:r>
    </w:p>
    <w:p w:rsidR="00AD043B" w:rsidRPr="000F7EF4" w:rsidRDefault="00AD043B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</w:rPr>
        <w:t>Օրինակ 4.</w:t>
      </w:r>
    </w:p>
    <w:p w:rsidR="00AD043B" w:rsidRPr="000F7EF4" w:rsidRDefault="00AD043B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ԲՅՈՒՋԵՏԱՅԻՆ ԳՐԱՍԵՆՅԱԿԻ</w:t>
      </w:r>
    </w:p>
    <w:p w:rsidR="00AD043B" w:rsidRPr="000F7EF4" w:rsidRDefault="00AD043B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ՀԱՄԱԿԱՐԳՈՂ ՓՈՐՁԱԳԵՏ</w:t>
      </w:r>
    </w:p>
    <w:p w:rsidR="00AD043B" w:rsidRPr="000F7EF4" w:rsidRDefault="00AD043B" w:rsidP="000F7EF4">
      <w:pPr>
        <w:spacing w:after="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ՊԱՐՈՆ </w:t>
      </w:r>
      <w:r w:rsidRPr="000F7EF4">
        <w:rPr>
          <w:rFonts w:ascii="GHEA Grapalat" w:eastAsia="Times New Roman" w:hAnsi="GHEA Grapalat" w:cs="Arial Unicode"/>
          <w:sz w:val="24"/>
          <w:szCs w:val="24"/>
        </w:rPr>
        <w:t>………………………..-</w:t>
      </w: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ԻՆ</w:t>
      </w:r>
    </w:p>
    <w:p w:rsidR="00AD043B" w:rsidRPr="000F7EF4" w:rsidRDefault="00AD043B" w:rsidP="000F7EF4">
      <w:pPr>
        <w:ind w:firstLine="720"/>
        <w:jc w:val="right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AD043B" w:rsidRPr="000F7EF4" w:rsidRDefault="00AD043B" w:rsidP="000F7EF4">
      <w:pPr>
        <w:jc w:val="center"/>
        <w:rPr>
          <w:rFonts w:ascii="GHEA Grapalat" w:eastAsia="Times New Roman" w:hAnsi="GHEA Grapalat" w:cs="Arial Unicode"/>
          <w:sz w:val="24"/>
          <w:szCs w:val="24"/>
          <w:lang w:val="hy-AM"/>
        </w:rPr>
      </w:pPr>
    </w:p>
    <w:p w:rsidR="00AD043B" w:rsidRPr="000F7EF4" w:rsidRDefault="00AD043B" w:rsidP="000F7EF4">
      <w:pPr>
        <w:jc w:val="center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ՀԱՐՑՈՒՄ</w:t>
      </w:r>
    </w:p>
    <w:p w:rsidR="00AD043B" w:rsidRPr="000F7EF4" w:rsidRDefault="00AD043B" w:rsidP="000F7EF4">
      <w:pPr>
        <w:ind w:firstLine="720"/>
        <w:jc w:val="both"/>
        <w:rPr>
          <w:rFonts w:ascii="GHEA Grapalat" w:hAnsi="GHEA Grapalat" w:cs="Arial Unicode"/>
          <w:sz w:val="24"/>
          <w:szCs w:val="24"/>
        </w:rPr>
      </w:pPr>
    </w:p>
    <w:p w:rsidR="00AD043B" w:rsidRPr="000F7EF4" w:rsidRDefault="00AD043B" w:rsidP="000F7EF4">
      <w:pPr>
        <w:ind w:firstLine="720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hAnsi="GHEA Grapalat" w:cs="Sylfaen"/>
          <w:sz w:val="24"/>
          <w:szCs w:val="24"/>
        </w:rPr>
        <w:t xml:space="preserve">Ղեկավարվելով &lt;&lt;Ազգային ժողովի կանոնակարգ&gt;&gt; ՀՀ սահմանադրական օրենքի 163-րդ և Ազգային ժողովի աշխատակարգի 117-րդ հոդվածներով </w:t>
      </w:r>
      <w:r w:rsidRPr="000F7EF4">
        <w:rPr>
          <w:rFonts w:ascii="GHEA Grapalat" w:hAnsi="GHEA Grapalat" w:cs="Arial Unicode"/>
          <w:sz w:val="24"/>
          <w:szCs w:val="24"/>
        </w:rPr>
        <w:t>խ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նդրում եմ Ձեզ </w:t>
      </w:r>
      <w:r w:rsidR="002B4F6E" w:rsidRPr="000F7EF4">
        <w:rPr>
          <w:rFonts w:ascii="GHEA Grapalat" w:hAnsi="GHEA Grapalat" w:cs="Arial Unicode"/>
          <w:sz w:val="24"/>
          <w:szCs w:val="24"/>
        </w:rPr>
        <w:t>Խմբակցությանը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տրամադրել տեղեկատվություն Հայաստանի Հանրապետության 201</w:t>
      </w:r>
      <w:r w:rsidR="002B4F6E" w:rsidRPr="000F7EF4">
        <w:rPr>
          <w:rFonts w:ascii="GHEA Grapalat" w:hAnsi="GHEA Grapalat" w:cs="Arial Unicode"/>
          <w:sz w:val="24"/>
          <w:szCs w:val="24"/>
        </w:rPr>
        <w:t>8</w:t>
      </w: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թվականի </w:t>
      </w:r>
      <w:r w:rsidRPr="000F7EF4">
        <w:rPr>
          <w:rFonts w:ascii="GHEA Grapalat" w:hAnsi="GHEA Grapalat" w:cs="Arial Unicode"/>
          <w:sz w:val="24"/>
          <w:szCs w:val="24"/>
        </w:rPr>
        <w:t>պետական բյուջեի կատարման վերաբերյալ` ներառելով 201</w:t>
      </w:r>
      <w:r w:rsidR="002B4F6E" w:rsidRPr="000F7EF4">
        <w:rPr>
          <w:rFonts w:ascii="GHEA Grapalat" w:hAnsi="GHEA Grapalat" w:cs="Arial Unicode"/>
          <w:sz w:val="24"/>
          <w:szCs w:val="24"/>
        </w:rPr>
        <w:t>5</w:t>
      </w:r>
      <w:r w:rsidRPr="000F7EF4">
        <w:rPr>
          <w:rFonts w:ascii="GHEA Grapalat" w:hAnsi="GHEA Grapalat" w:cs="Arial Unicode"/>
          <w:sz w:val="24"/>
          <w:szCs w:val="24"/>
        </w:rPr>
        <w:t>-201</w:t>
      </w:r>
      <w:r w:rsidR="002B4F6E" w:rsidRPr="000F7EF4">
        <w:rPr>
          <w:rFonts w:ascii="GHEA Grapalat" w:hAnsi="GHEA Grapalat" w:cs="Arial Unicode"/>
          <w:sz w:val="24"/>
          <w:szCs w:val="24"/>
        </w:rPr>
        <w:t>7</w:t>
      </w:r>
      <w:r w:rsidRPr="000F7EF4">
        <w:rPr>
          <w:rFonts w:ascii="GHEA Grapalat" w:hAnsi="GHEA Grapalat" w:cs="Arial Unicode"/>
          <w:sz w:val="24"/>
          <w:szCs w:val="24"/>
        </w:rPr>
        <w:t xml:space="preserve">թթ. ցուցանիշները: </w:t>
      </w:r>
    </w:p>
    <w:p w:rsidR="00AD043B" w:rsidRPr="000F7EF4" w:rsidRDefault="00AD043B" w:rsidP="000F7EF4">
      <w:pPr>
        <w:pStyle w:val="Header"/>
        <w:spacing w:line="276" w:lineRule="auto"/>
        <w:jc w:val="both"/>
        <w:rPr>
          <w:rFonts w:ascii="GHEA Grapalat" w:eastAsia="Times New Roman" w:hAnsi="GHEA Grapalat" w:cs="Arial Unicode"/>
          <w:sz w:val="24"/>
          <w:szCs w:val="24"/>
          <w:lang w:val="hy-AM"/>
        </w:rPr>
      </w:pPr>
      <w:r w:rsidRPr="000F7EF4">
        <w:rPr>
          <w:rFonts w:ascii="GHEA Grapalat" w:hAnsi="GHEA Grapalat" w:cs="Arial Unicode"/>
          <w:sz w:val="24"/>
          <w:szCs w:val="24"/>
          <w:lang w:val="hy-AM"/>
        </w:rPr>
        <w:t xml:space="preserve">        Հարգանքով՝</w:t>
      </w:r>
    </w:p>
    <w:p w:rsidR="00AD043B" w:rsidRPr="000F7EF4" w:rsidRDefault="00AD043B" w:rsidP="000F7EF4">
      <w:pPr>
        <w:jc w:val="center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AD043B" w:rsidP="000F7EF4">
      <w:pPr>
        <w:jc w:val="center"/>
        <w:rPr>
          <w:rFonts w:ascii="GHEA Grapalat" w:eastAsia="Times New Roman" w:hAnsi="GHEA Grapalat" w:cs="Arial Unicode"/>
          <w:sz w:val="24"/>
          <w:szCs w:val="24"/>
        </w:rPr>
      </w:pPr>
    </w:p>
    <w:p w:rsidR="00AD043B" w:rsidRPr="000F7EF4" w:rsidRDefault="002B4F6E" w:rsidP="000F7EF4">
      <w:pPr>
        <w:spacing w:after="0"/>
        <w:jc w:val="center"/>
        <w:rPr>
          <w:rFonts w:ascii="GHEA Grapalat" w:eastAsia="Times New Roman" w:hAnsi="GHEA Grapalat" w:cs="Arial Unicode"/>
          <w:sz w:val="24"/>
          <w:szCs w:val="24"/>
        </w:rPr>
      </w:pPr>
      <w:r w:rsidRPr="000F7EF4">
        <w:rPr>
          <w:rFonts w:ascii="GHEA Grapalat" w:eastAsia="Times New Roman" w:hAnsi="GHEA Grapalat" w:cs="Arial Unicode"/>
          <w:sz w:val="24"/>
          <w:szCs w:val="24"/>
        </w:rPr>
        <w:t>Խմբակցության ղեկավար</w:t>
      </w:r>
      <w:r w:rsidR="00AD043B"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 xml:space="preserve">                                  </w:t>
      </w:r>
      <w:r w:rsidR="00AD043B" w:rsidRPr="000F7EF4">
        <w:rPr>
          <w:rFonts w:ascii="GHEA Grapalat" w:eastAsia="Times New Roman" w:hAnsi="GHEA Grapalat" w:cs="Arial Unicode"/>
          <w:sz w:val="24"/>
          <w:szCs w:val="24"/>
        </w:rPr>
        <w:t>ՊՈՂՈՍ ՊՈՂՈՍ</w:t>
      </w:r>
      <w:r w:rsidR="00AD043B" w:rsidRPr="000F7EF4">
        <w:rPr>
          <w:rFonts w:ascii="GHEA Grapalat" w:eastAsia="Times New Roman" w:hAnsi="GHEA Grapalat" w:cs="Arial Unicode"/>
          <w:sz w:val="24"/>
          <w:szCs w:val="24"/>
          <w:lang w:val="hy-AM"/>
        </w:rPr>
        <w:t>ՅԱՆ</w:t>
      </w:r>
      <w:r w:rsidR="00AD043B" w:rsidRPr="000F7EF4">
        <w:rPr>
          <w:rFonts w:ascii="GHEA Grapalat" w:eastAsia="Times New Roman" w:hAnsi="GHEA Grapalat" w:cs="Arial Unicode"/>
          <w:sz w:val="24"/>
          <w:szCs w:val="24"/>
        </w:rPr>
        <w:t xml:space="preserve"> </w:t>
      </w:r>
    </w:p>
    <w:p w:rsidR="008625AD" w:rsidRPr="000F7EF4" w:rsidRDefault="008625AD" w:rsidP="00F91639">
      <w:pPr>
        <w:spacing w:after="0" w:line="240" w:lineRule="auto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Pr="000F7EF4" w:rsidRDefault="00EB33EE" w:rsidP="00F91639">
      <w:pPr>
        <w:spacing w:after="0" w:line="240" w:lineRule="auto"/>
        <w:jc w:val="right"/>
        <w:rPr>
          <w:rFonts w:ascii="GHEA Grapalat" w:eastAsia="Times New Roman" w:hAnsi="GHEA Grapalat" w:cs="Arial Unicode"/>
          <w:sz w:val="24"/>
          <w:szCs w:val="24"/>
        </w:rPr>
      </w:pPr>
    </w:p>
    <w:p w:rsidR="00EB33EE" w:rsidRDefault="00EB33EE" w:rsidP="00F91639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EB33EE" w:rsidRDefault="00EB33EE" w:rsidP="00F91639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167863" w:rsidRDefault="00167863" w:rsidP="00F91639">
      <w:pPr>
        <w:spacing w:after="0" w:line="240" w:lineRule="auto"/>
      </w:pPr>
    </w:p>
    <w:p w:rsidR="00167863" w:rsidRDefault="00167863" w:rsidP="00F91639">
      <w:pPr>
        <w:spacing w:after="0" w:line="240" w:lineRule="auto"/>
      </w:pPr>
    </w:p>
    <w:p w:rsidR="00D40FFD" w:rsidRDefault="00167863" w:rsidP="00D40FFD">
      <w:pPr>
        <w:spacing w:after="0" w:line="240" w:lineRule="auto"/>
        <w:jc w:val="right"/>
      </w:pPr>
      <w:r>
        <w:br/>
      </w:r>
      <w:r>
        <w:br/>
      </w:r>
    </w:p>
    <w:p w:rsidR="00EB33EE" w:rsidRDefault="00167863" w:rsidP="00F91639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  <w:r>
        <w:br/>
      </w:r>
      <w:r>
        <w:br/>
      </w:r>
      <w:r>
        <w:br/>
      </w:r>
      <w:r>
        <w:br/>
      </w:r>
    </w:p>
    <w:p w:rsidR="002B4F6E" w:rsidRDefault="002B4F6E" w:rsidP="00F91639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2B4F6E" w:rsidRDefault="002B4F6E" w:rsidP="00F91639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2B4F6E" w:rsidRDefault="002B4F6E" w:rsidP="00F91639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2B4F6E" w:rsidRDefault="002B4F6E" w:rsidP="00F91639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2B4F6E" w:rsidRDefault="002B4F6E" w:rsidP="00F91639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713E30" w:rsidRDefault="00713E30" w:rsidP="00F91639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713E30" w:rsidRDefault="00713E30" w:rsidP="00F91639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2B4F6E" w:rsidRPr="00713E30" w:rsidRDefault="002B4F6E" w:rsidP="002B4F6E">
      <w:pPr>
        <w:spacing w:after="0" w:line="240" w:lineRule="auto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713E30">
        <w:rPr>
          <w:rFonts w:ascii="GHEA Grapalat" w:eastAsia="Times New Roman" w:hAnsi="GHEA Grapalat" w:cs="Arial Unicode"/>
          <w:sz w:val="24"/>
          <w:szCs w:val="24"/>
        </w:rPr>
        <w:lastRenderedPageBreak/>
        <w:t xml:space="preserve">Հավելված </w:t>
      </w:r>
      <w:r w:rsidR="008A5862" w:rsidRPr="00713E30">
        <w:rPr>
          <w:rFonts w:ascii="GHEA Grapalat" w:eastAsia="Times New Roman" w:hAnsi="GHEA Grapalat" w:cs="Arial Unicode"/>
          <w:sz w:val="24"/>
          <w:szCs w:val="24"/>
        </w:rPr>
        <w:t>2</w:t>
      </w:r>
      <w:r w:rsidRPr="00713E30">
        <w:rPr>
          <w:rFonts w:ascii="GHEA Grapalat" w:eastAsia="Times New Roman" w:hAnsi="GHEA Grapalat" w:cs="Arial Unicode"/>
          <w:sz w:val="24"/>
          <w:szCs w:val="24"/>
        </w:rPr>
        <w:t xml:space="preserve">. </w:t>
      </w:r>
    </w:p>
    <w:p w:rsidR="002B4F6E" w:rsidRPr="00713E30" w:rsidRDefault="002B4F6E" w:rsidP="002B4F6E">
      <w:pPr>
        <w:spacing w:after="0" w:line="240" w:lineRule="auto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713E30">
        <w:rPr>
          <w:rFonts w:ascii="GHEA Grapalat" w:eastAsia="Times New Roman" w:hAnsi="GHEA Grapalat" w:cs="Arial Unicode"/>
          <w:sz w:val="24"/>
          <w:szCs w:val="24"/>
        </w:rPr>
        <w:t>Օրինակ 1.</w:t>
      </w:r>
    </w:p>
    <w:p w:rsidR="009A34F4" w:rsidRPr="009A34F4" w:rsidRDefault="009A34F4" w:rsidP="009A34F4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16"/>
          <w:szCs w:val="16"/>
        </w:rPr>
      </w:pPr>
    </w:p>
    <w:p w:rsidR="002B4F6E" w:rsidRDefault="00040A6B" w:rsidP="009A34F4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9A34F4"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t>ՏԵՂԵԿԱՆՔ</w:t>
      </w:r>
      <w:r w:rsidRPr="009A34F4">
        <w:rPr>
          <w:rFonts w:ascii="GHEA Grapalat" w:eastAsiaTheme="majorEastAsia" w:hAnsi="GHEA Grapalat" w:cstheme="majorBidi"/>
          <w:color w:val="000000" w:themeColor="text1"/>
          <w:kern w:val="24"/>
          <w:sz w:val="24"/>
          <w:szCs w:val="24"/>
        </w:rPr>
        <w:br/>
      </w:r>
      <w:r w:rsidRPr="009A34F4"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t>ՀՀ 2017-2018 թթ. պետական բյուջեների եկամուտների վերաբերյալ (հունվար-սեպտեմբեր)</w:t>
      </w:r>
    </w:p>
    <w:p w:rsidR="005D544F" w:rsidRDefault="005D544F" w:rsidP="005D544F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5D544F" w:rsidRDefault="005D544F" w:rsidP="005D544F">
      <w:pPr>
        <w:spacing w:after="0" w:line="240" w:lineRule="auto"/>
        <w:jc w:val="both"/>
        <w:rPr>
          <w:rFonts w:ascii="GHEA Grapalat" w:eastAsia="Times New Roman" w:hAnsi="GHEA Grapalat" w:cs="Arial Unicode"/>
          <w:color w:val="000000" w:themeColor="text1"/>
          <w:sz w:val="24"/>
          <w:szCs w:val="24"/>
        </w:rPr>
      </w:pPr>
      <w:r w:rsidRPr="005D544F">
        <w:rPr>
          <w:rFonts w:ascii="GHEA Grapalat" w:eastAsia="Times New Roman" w:hAnsi="GHEA Grapalat" w:cs="Arial Unicode"/>
          <w:noProof/>
          <w:color w:val="000000" w:themeColor="text1"/>
          <w:sz w:val="24"/>
          <w:szCs w:val="24"/>
        </w:rPr>
        <w:drawing>
          <wp:inline distT="0" distB="0" distL="0" distR="0" wp14:anchorId="70C3D61E" wp14:editId="4F21418F">
            <wp:extent cx="3305175" cy="2524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GHEA Grapalat" w:eastAsia="Times New Roman" w:hAnsi="GHEA Grapalat" w:cs="Arial Unicode"/>
          <w:color w:val="000000" w:themeColor="text1"/>
          <w:sz w:val="24"/>
          <w:szCs w:val="24"/>
        </w:rPr>
        <w:t xml:space="preserve">  </w:t>
      </w:r>
      <w:r w:rsidRPr="005D544F">
        <w:rPr>
          <w:rFonts w:ascii="GHEA Grapalat" w:eastAsia="Times New Roman" w:hAnsi="GHEA Grapalat" w:cs="Arial Unicode"/>
          <w:noProof/>
          <w:color w:val="000000" w:themeColor="text1"/>
          <w:sz w:val="24"/>
          <w:szCs w:val="24"/>
        </w:rPr>
        <w:drawing>
          <wp:inline distT="0" distB="0" distL="0" distR="0" wp14:anchorId="51A646D7" wp14:editId="439A59BE">
            <wp:extent cx="3429000" cy="254317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4917" w:rsidRDefault="007D4917" w:rsidP="005D544F">
      <w:pPr>
        <w:spacing w:after="0" w:line="240" w:lineRule="auto"/>
        <w:jc w:val="both"/>
        <w:rPr>
          <w:rFonts w:ascii="GHEA Grapalat" w:eastAsia="Times New Roman" w:hAnsi="GHEA Grapalat" w:cs="Arial Unicode"/>
          <w:color w:val="000000" w:themeColor="text1"/>
          <w:sz w:val="24"/>
          <w:szCs w:val="24"/>
        </w:rPr>
      </w:pPr>
    </w:p>
    <w:p w:rsidR="007D4917" w:rsidRDefault="007D4917" w:rsidP="005D544F">
      <w:pPr>
        <w:spacing w:after="0" w:line="240" w:lineRule="auto"/>
        <w:jc w:val="both"/>
        <w:rPr>
          <w:rFonts w:ascii="GHEA Grapalat" w:eastAsia="Times New Roman" w:hAnsi="GHEA Grapalat" w:cs="Arial Unicode"/>
          <w:color w:val="000000" w:themeColor="text1"/>
          <w:sz w:val="24"/>
          <w:szCs w:val="24"/>
        </w:rPr>
      </w:pPr>
      <w:r w:rsidRPr="007D4917">
        <w:rPr>
          <w:rFonts w:ascii="GHEA Grapalat" w:eastAsia="Times New Roman" w:hAnsi="GHEA Grapalat" w:cs="Arial Unicode"/>
          <w:noProof/>
          <w:color w:val="000000" w:themeColor="text1"/>
          <w:sz w:val="24"/>
          <w:szCs w:val="24"/>
        </w:rPr>
        <w:drawing>
          <wp:inline distT="0" distB="0" distL="0" distR="0" wp14:anchorId="4200EC08" wp14:editId="18044FF4">
            <wp:extent cx="3267075" cy="23907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GHEA Grapalat" w:eastAsia="Times New Roman" w:hAnsi="GHEA Grapalat" w:cs="Arial Unicode"/>
          <w:color w:val="000000" w:themeColor="text1"/>
          <w:sz w:val="24"/>
          <w:szCs w:val="24"/>
        </w:rPr>
        <w:t xml:space="preserve">  </w:t>
      </w:r>
      <w:r w:rsidRPr="007D4917">
        <w:rPr>
          <w:rFonts w:ascii="GHEA Grapalat" w:eastAsia="Times New Roman" w:hAnsi="GHEA Grapalat" w:cs="Arial Unicode"/>
          <w:noProof/>
          <w:color w:val="000000" w:themeColor="text1"/>
          <w:sz w:val="24"/>
          <w:szCs w:val="24"/>
        </w:rPr>
        <w:drawing>
          <wp:inline distT="0" distB="0" distL="0" distR="0" wp14:anchorId="4D79BE0B" wp14:editId="0DBFB913">
            <wp:extent cx="3486150" cy="241998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4917" w:rsidRDefault="007D4917" w:rsidP="005D544F">
      <w:pPr>
        <w:spacing w:after="0" w:line="240" w:lineRule="auto"/>
        <w:jc w:val="both"/>
        <w:rPr>
          <w:rFonts w:ascii="GHEA Grapalat" w:eastAsia="Times New Roman" w:hAnsi="GHEA Grapalat" w:cs="Arial Unicode"/>
          <w:color w:val="000000" w:themeColor="text1"/>
          <w:sz w:val="24"/>
          <w:szCs w:val="24"/>
        </w:rPr>
      </w:pPr>
    </w:p>
    <w:p w:rsidR="007D4917" w:rsidRPr="007D4917" w:rsidRDefault="007D4917" w:rsidP="007D4917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D4917">
        <w:rPr>
          <w:rFonts w:ascii="GHEA Grapalat" w:eastAsia="Times New Roman" w:hAnsi="GHEA Grapalat" w:cs="Sylfaen"/>
          <w:b/>
          <w:bCs/>
          <w:color w:val="000000" w:themeColor="text1"/>
          <w:kern w:val="24"/>
          <w:sz w:val="20"/>
          <w:szCs w:val="20"/>
        </w:rPr>
        <w:t>2018 թ. հունվարի 1-ից ուժի մեջ է մտել ՀՀ հարկային օրենսգիրքը, ինչը հնարավորություն չի ընձեռում  2018 թ. ամսեկան եկամուտների ցուցանիշները  համադրել նախորդ տարիների ցուցանիշների հետ:</w:t>
      </w:r>
    </w:p>
    <w:p w:rsidR="007D4917" w:rsidRPr="007D4917" w:rsidRDefault="007D4917" w:rsidP="007D4917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D4917">
        <w:rPr>
          <w:rFonts w:ascii="GHEA Grapalat" w:eastAsia="Times New Roman" w:hAnsi="GHEA Grapalat" w:cs="Sylfaen"/>
          <w:color w:val="000000" w:themeColor="text1"/>
          <w:kern w:val="24"/>
          <w:sz w:val="20"/>
          <w:szCs w:val="20"/>
        </w:rPr>
        <w:t xml:space="preserve">       2018թ. հունվար-սեպտեմբեր ամիսներին հարկ վճարողների հարկային պարտավորությունների մարման նպատակով գանձապետարանի կողմից վարվող միասնական հաշվի զուտ մուտքերի և առանձին հարկատեսակների գծով պարտավորությունները հաշվառող՝ պետական բյուջեի գանձապետական հաշիվների մուտքերի հանրագումարը կազմել է </w:t>
      </w:r>
      <w:r w:rsidRPr="007D4917">
        <w:rPr>
          <w:rFonts w:ascii="GHEA Grapalat" w:eastAsia="Times New Roman" w:hAnsi="GHEA Grapalat" w:cs="Sylfaen"/>
          <w:b/>
          <w:bCs/>
          <w:color w:val="000000" w:themeColor="text1"/>
          <w:kern w:val="24"/>
          <w:sz w:val="20"/>
          <w:szCs w:val="20"/>
        </w:rPr>
        <w:t>919.6 մլրդ դրամ</w:t>
      </w:r>
      <w:r w:rsidRPr="007D4917">
        <w:rPr>
          <w:rFonts w:ascii="GHEA Grapalat" w:eastAsia="Times New Roman" w:hAnsi="GHEA Grapalat" w:cs="Sylfaen"/>
          <w:color w:val="000000" w:themeColor="text1"/>
          <w:kern w:val="24"/>
          <w:sz w:val="20"/>
          <w:szCs w:val="20"/>
        </w:rPr>
        <w:t xml:space="preserve">:  </w:t>
      </w:r>
    </w:p>
    <w:p w:rsidR="007D4917" w:rsidRPr="007D4917" w:rsidRDefault="007D4917" w:rsidP="007D4917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D4917">
        <w:rPr>
          <w:rFonts w:ascii="GHEA Grapalat" w:eastAsia="Times New Roman" w:hAnsi="GHEA Grapalat" w:cs="Sylfaen"/>
          <w:color w:val="000000" w:themeColor="text1"/>
          <w:kern w:val="24"/>
          <w:sz w:val="20"/>
          <w:szCs w:val="20"/>
        </w:rPr>
        <w:t xml:space="preserve">      Հարկերի միասնական գանձապետական հաշվի զուտ մուտքը հունվար-օգոստոս ամիսներին կազմել է </w:t>
      </w:r>
      <w:r w:rsidRPr="007D4917">
        <w:rPr>
          <w:rFonts w:ascii="GHEA Grapalat" w:eastAsia="Times New Roman" w:hAnsi="GHEA Grapalat" w:cs="Sylfaen"/>
          <w:b/>
          <w:bCs/>
          <w:color w:val="000000" w:themeColor="text1"/>
          <w:kern w:val="24"/>
          <w:sz w:val="20"/>
          <w:szCs w:val="20"/>
        </w:rPr>
        <w:t>31.9 մլրդ դրամ</w:t>
      </w:r>
      <w:r w:rsidRPr="007D4917">
        <w:rPr>
          <w:rFonts w:ascii="GHEA Grapalat" w:eastAsia="Times New Roman" w:hAnsi="GHEA Grapalat" w:cs="Sylfaen"/>
          <w:color w:val="000000" w:themeColor="text1"/>
          <w:kern w:val="24"/>
          <w:sz w:val="20"/>
          <w:szCs w:val="20"/>
        </w:rPr>
        <w:t xml:space="preserve">, որը, ի տարբերություն նախորդ տարիների, վերոնշյալ փոփոխությամբ պայմանավորված՝ չի հաշվառվել որպես պետական բյուջեի եկամուտ:         </w:t>
      </w:r>
    </w:p>
    <w:p w:rsidR="007D4917" w:rsidRDefault="007D4917" w:rsidP="005D544F">
      <w:pPr>
        <w:spacing w:after="0" w:line="240" w:lineRule="auto"/>
        <w:jc w:val="both"/>
        <w:rPr>
          <w:rFonts w:ascii="GHEA Grapalat" w:eastAsia="Times New Roman" w:hAnsi="GHEA Grapalat" w:cs="Arial Unicode"/>
          <w:color w:val="000000" w:themeColor="text1"/>
          <w:sz w:val="20"/>
          <w:szCs w:val="20"/>
        </w:rPr>
      </w:pPr>
    </w:p>
    <w:p w:rsidR="00FC1A2B" w:rsidRDefault="00FC1A2B" w:rsidP="005D544F">
      <w:pPr>
        <w:spacing w:after="0" w:line="240" w:lineRule="auto"/>
        <w:jc w:val="both"/>
        <w:rPr>
          <w:rFonts w:ascii="GHEA Grapalat" w:eastAsia="Times New Roman" w:hAnsi="GHEA Grapalat" w:cs="Arial Unicode"/>
          <w:color w:val="000000" w:themeColor="text1"/>
          <w:sz w:val="20"/>
          <w:szCs w:val="20"/>
        </w:rPr>
      </w:pPr>
    </w:p>
    <w:p w:rsidR="00FC1A2B" w:rsidRDefault="00FC1A2B" w:rsidP="005D544F">
      <w:pPr>
        <w:spacing w:after="0" w:line="240" w:lineRule="auto"/>
        <w:jc w:val="both"/>
        <w:rPr>
          <w:rFonts w:ascii="GHEA Grapalat" w:eastAsia="Times New Roman" w:hAnsi="GHEA Grapalat" w:cs="Arial Unicode"/>
          <w:color w:val="000000" w:themeColor="text1"/>
          <w:sz w:val="20"/>
          <w:szCs w:val="20"/>
        </w:rPr>
      </w:pPr>
    </w:p>
    <w:p w:rsidR="00FC1A2B" w:rsidRDefault="00FC1A2B" w:rsidP="005D544F">
      <w:pPr>
        <w:spacing w:after="0" w:line="240" w:lineRule="auto"/>
        <w:jc w:val="both"/>
        <w:rPr>
          <w:rFonts w:ascii="GHEA Grapalat" w:eastAsia="Times New Roman" w:hAnsi="GHEA Grapalat" w:cs="Arial Unicode"/>
          <w:color w:val="000000" w:themeColor="text1"/>
          <w:sz w:val="20"/>
          <w:szCs w:val="20"/>
        </w:rPr>
      </w:pPr>
    </w:p>
    <w:p w:rsidR="00FC1A2B" w:rsidRPr="00713E30" w:rsidRDefault="00FC1A2B" w:rsidP="00FC1A2B">
      <w:pPr>
        <w:spacing w:after="0" w:line="240" w:lineRule="auto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713E30">
        <w:rPr>
          <w:rFonts w:ascii="GHEA Grapalat" w:eastAsia="Times New Roman" w:hAnsi="GHEA Grapalat" w:cs="Arial Unicode"/>
          <w:sz w:val="24"/>
          <w:szCs w:val="24"/>
        </w:rPr>
        <w:lastRenderedPageBreak/>
        <w:t xml:space="preserve">Հավելված 2. </w:t>
      </w:r>
    </w:p>
    <w:p w:rsidR="00FC1A2B" w:rsidRPr="00713E30" w:rsidRDefault="00FC1A2B" w:rsidP="00FC1A2B">
      <w:pPr>
        <w:spacing w:after="0" w:line="240" w:lineRule="auto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713E30">
        <w:rPr>
          <w:rFonts w:ascii="GHEA Grapalat" w:eastAsia="Times New Roman" w:hAnsi="GHEA Grapalat" w:cs="Arial Unicode"/>
          <w:sz w:val="24"/>
          <w:szCs w:val="24"/>
        </w:rPr>
        <w:t>Օրինակ 2.</w:t>
      </w:r>
    </w:p>
    <w:p w:rsidR="000C12BE" w:rsidRPr="000C12BE" w:rsidRDefault="000C12BE" w:rsidP="000E1EBF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16"/>
          <w:szCs w:val="16"/>
        </w:rPr>
      </w:pPr>
    </w:p>
    <w:p w:rsidR="00FC1A2B" w:rsidRDefault="000E1EBF" w:rsidP="000E1EBF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0E1EBF"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t xml:space="preserve">ՏԵՂԵԿԱՆՔ </w:t>
      </w:r>
      <w:r w:rsidRPr="000E1EBF"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br/>
        <w:t>2016-2018թթ. Հայաստանի Հանրապետության պետական պարտքի վերաբերյալ (սեպտեմբեր ամսվա վերջի դրությամբ)</w:t>
      </w:r>
    </w:p>
    <w:p w:rsidR="000430F6" w:rsidRDefault="000430F6" w:rsidP="000E1EBF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0430F6" w:rsidRDefault="000430F6" w:rsidP="000430F6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0430F6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24D29727" wp14:editId="3DFD6692">
            <wp:extent cx="4343400" cy="2438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30F6" w:rsidRDefault="000430F6" w:rsidP="000430F6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0430F6" w:rsidRDefault="000430F6" w:rsidP="000430F6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0430F6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2B48934E" wp14:editId="1A47DB99">
            <wp:extent cx="4333875" cy="2438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30F6" w:rsidRDefault="000430F6" w:rsidP="000430F6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0430F6" w:rsidRDefault="000430F6" w:rsidP="000430F6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0430F6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4C745765" wp14:editId="2649A1F3">
            <wp:extent cx="4267200" cy="2362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30F6" w:rsidRPr="00713E30" w:rsidRDefault="000430F6" w:rsidP="000430F6">
      <w:pPr>
        <w:spacing w:after="0" w:line="240" w:lineRule="auto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713E30">
        <w:rPr>
          <w:rFonts w:ascii="GHEA Grapalat" w:eastAsia="Times New Roman" w:hAnsi="GHEA Grapalat" w:cs="Arial Unicode"/>
          <w:sz w:val="24"/>
          <w:szCs w:val="24"/>
        </w:rPr>
        <w:lastRenderedPageBreak/>
        <w:t xml:space="preserve">Հավելված 2. </w:t>
      </w:r>
    </w:p>
    <w:p w:rsidR="000430F6" w:rsidRPr="00713E30" w:rsidRDefault="000430F6" w:rsidP="000430F6">
      <w:pPr>
        <w:spacing w:after="0" w:line="240" w:lineRule="auto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713E30">
        <w:rPr>
          <w:rFonts w:ascii="GHEA Grapalat" w:eastAsia="Times New Roman" w:hAnsi="GHEA Grapalat" w:cs="Arial Unicode"/>
          <w:sz w:val="24"/>
          <w:szCs w:val="24"/>
        </w:rPr>
        <w:t>Օրինակ 3.</w:t>
      </w:r>
    </w:p>
    <w:p w:rsidR="000430F6" w:rsidRDefault="000430F6" w:rsidP="000430F6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0430F6" w:rsidRDefault="000430F6" w:rsidP="000430F6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0430F6"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t xml:space="preserve">ՏԵՂԵԿԱՆՔ </w:t>
      </w:r>
      <w:r w:rsidRPr="000430F6"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br/>
        <w:t>ՀՀ ԿԱՌԱՎԱՐՈՒԹՅԱՆ ՊԱՐՏՔԻ ԿԱՌԱՎԱՐՄԱՆ 2019 -2021ԹԹ. ՌԱԶՄԱՎԱՐԱԿԱՆ ԾՐԱԳՐԻ ՈՒՂԵՆՇԱՅԻՆ ՑՈՒՑԱՆԻՇՆԵՐԻ ՎԵՐԱԲԵՐՅԱԼ</w:t>
      </w:r>
    </w:p>
    <w:p w:rsidR="000430F6" w:rsidRDefault="000430F6" w:rsidP="000430F6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0430F6" w:rsidRPr="000430F6" w:rsidRDefault="00591B43" w:rsidP="000430F6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591B43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79C46F7E" wp14:editId="7FF63DF7">
            <wp:extent cx="3381375" cy="25908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t xml:space="preserve">  </w:t>
      </w:r>
      <w:r w:rsidRPr="00591B43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7A392E55" wp14:editId="7EB37A92">
            <wp:extent cx="3381375" cy="25908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30F6" w:rsidRDefault="000430F6" w:rsidP="000430F6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4B1B3D" w:rsidRDefault="006A4250" w:rsidP="006A4250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6A4250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3A62E8FB" wp14:editId="6EFD1AD9">
            <wp:extent cx="4166870" cy="234315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4250" w:rsidRDefault="006A4250" w:rsidP="006A4250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6A4250" w:rsidRDefault="006A4250" w:rsidP="006A4250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6A4250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7F61F9B1" wp14:editId="74414B21">
            <wp:extent cx="4267200" cy="22479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A5CFB" w:rsidRPr="00713E30" w:rsidRDefault="005A5CFB" w:rsidP="005A5CFB">
      <w:pPr>
        <w:spacing w:after="0" w:line="240" w:lineRule="auto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713E30">
        <w:rPr>
          <w:rFonts w:ascii="GHEA Grapalat" w:eastAsia="Times New Roman" w:hAnsi="GHEA Grapalat" w:cs="Arial Unicode"/>
          <w:sz w:val="24"/>
          <w:szCs w:val="24"/>
        </w:rPr>
        <w:lastRenderedPageBreak/>
        <w:t xml:space="preserve">Հավելված 2. </w:t>
      </w:r>
    </w:p>
    <w:p w:rsidR="005A5CFB" w:rsidRPr="00713E30" w:rsidRDefault="005A5CFB" w:rsidP="005A5CFB">
      <w:pPr>
        <w:spacing w:after="0" w:line="240" w:lineRule="auto"/>
        <w:jc w:val="right"/>
        <w:rPr>
          <w:rFonts w:ascii="GHEA Grapalat" w:eastAsia="Times New Roman" w:hAnsi="GHEA Grapalat" w:cs="Arial Unicode"/>
          <w:sz w:val="24"/>
          <w:szCs w:val="24"/>
        </w:rPr>
      </w:pPr>
      <w:r w:rsidRPr="00713E30">
        <w:rPr>
          <w:rFonts w:ascii="GHEA Grapalat" w:eastAsia="Times New Roman" w:hAnsi="GHEA Grapalat" w:cs="Arial Unicode"/>
          <w:sz w:val="24"/>
          <w:szCs w:val="24"/>
        </w:rPr>
        <w:t>Օրինակ 4.</w:t>
      </w:r>
    </w:p>
    <w:p w:rsidR="001D1225" w:rsidRDefault="001D1225" w:rsidP="005A5CFB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1D1225" w:rsidRPr="001D1225" w:rsidRDefault="001D1225" w:rsidP="001D1225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1D1225"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t>ՏԵՂԵԿԱՆՔ</w:t>
      </w:r>
      <w:r w:rsidRPr="001D1225"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br/>
        <w:t>ՀԱՅԱՍՏԱՆԻ ՀԱՆՐԱՊԵՏՈՒԹՅԱՆ 2019 ԹՎԱԿԱՆԻ ՊԵՏԱԿԱՆ ԲՅՈՒՋԵԻ ՆԱԽԱԳԾԻ ՎԵՐԱԲԵՐՅԱԼ</w:t>
      </w:r>
    </w:p>
    <w:p w:rsidR="005A5CFB" w:rsidRDefault="005A5CFB" w:rsidP="006A4250">
      <w:pPr>
        <w:spacing w:after="0" w:line="240" w:lineRule="auto"/>
        <w:jc w:val="center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1D1225" w:rsidRDefault="001D1225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1D1225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014D12B1" wp14:editId="246E3DD0">
            <wp:extent cx="3409950" cy="248602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t xml:space="preserve">  </w:t>
      </w:r>
      <w:r w:rsidRPr="001D1225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75F30980" wp14:editId="7B016AB5">
            <wp:extent cx="3333750" cy="246634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D1225" w:rsidRDefault="001D1225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1D1225" w:rsidRDefault="001D1225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1D1225" w:rsidRDefault="001D1225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1D1225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36C7C3CA" wp14:editId="5AF4FCB5">
            <wp:extent cx="3349625" cy="26543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  <w:t xml:space="preserve">  </w:t>
      </w:r>
      <w:r w:rsidRPr="001D1225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1E8FD7C9" wp14:editId="71A6EEB9">
            <wp:extent cx="3381375" cy="269176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654A0" w:rsidRDefault="006654A0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6654A0" w:rsidRDefault="006654A0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6654A0" w:rsidRDefault="006654A0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6654A0" w:rsidRDefault="006654A0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6654A0" w:rsidRDefault="006654A0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6654A0" w:rsidRDefault="006654A0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6654A0" w:rsidRDefault="006654A0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6331A6" w:rsidRDefault="006331A6" w:rsidP="006331A6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713E30" w:rsidRDefault="00713E30" w:rsidP="006331A6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6331A6" w:rsidRDefault="006331A6" w:rsidP="006331A6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</w:p>
    <w:p w:rsidR="006331A6" w:rsidRPr="00EB33EE" w:rsidRDefault="006331A6" w:rsidP="006331A6">
      <w:pPr>
        <w:spacing w:after="0" w:line="240" w:lineRule="auto"/>
        <w:jc w:val="right"/>
        <w:rPr>
          <w:rFonts w:ascii="GHEA Grapalat" w:eastAsia="Times New Roman" w:hAnsi="GHEA Grapalat" w:cs="Arial Unicode"/>
        </w:rPr>
      </w:pPr>
      <w:r w:rsidRPr="00EB33EE">
        <w:rPr>
          <w:rFonts w:ascii="GHEA Grapalat" w:eastAsia="Times New Roman" w:hAnsi="GHEA Grapalat" w:cs="Arial Unicode"/>
        </w:rPr>
        <w:lastRenderedPageBreak/>
        <w:t xml:space="preserve">Հավելված </w:t>
      </w:r>
      <w:r>
        <w:rPr>
          <w:rFonts w:ascii="GHEA Grapalat" w:eastAsia="Times New Roman" w:hAnsi="GHEA Grapalat" w:cs="Arial Unicode"/>
        </w:rPr>
        <w:t>3</w:t>
      </w:r>
      <w:r w:rsidRPr="00EB33EE">
        <w:rPr>
          <w:rFonts w:ascii="GHEA Grapalat" w:eastAsia="Times New Roman" w:hAnsi="GHEA Grapalat" w:cs="Arial Unicode"/>
        </w:rPr>
        <w:t xml:space="preserve">. </w:t>
      </w:r>
    </w:p>
    <w:p w:rsidR="006654A0" w:rsidRDefault="006331A6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6654A0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1AC16320" wp14:editId="08047DD2">
            <wp:extent cx="6838950" cy="45243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48451" cy="453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4A0" w:rsidRDefault="006654A0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</w:p>
    <w:p w:rsidR="006654A0" w:rsidRPr="000E1EBF" w:rsidRDefault="00AA0CBB" w:rsidP="001D1225">
      <w:pPr>
        <w:spacing w:after="0" w:line="240" w:lineRule="auto"/>
        <w:jc w:val="both"/>
        <w:rPr>
          <w:rFonts w:ascii="GHEA Grapalat" w:eastAsiaTheme="majorEastAsia" w:hAnsi="GHEA Grapalat" w:cstheme="majorBidi"/>
          <w:b/>
          <w:bCs/>
          <w:color w:val="000000" w:themeColor="text1"/>
          <w:kern w:val="24"/>
          <w:sz w:val="24"/>
          <w:szCs w:val="24"/>
        </w:rPr>
      </w:pPr>
      <w:r w:rsidRPr="00AA0CBB">
        <w:rPr>
          <w:rFonts w:ascii="GHEA Grapalat" w:eastAsiaTheme="majorEastAsia" w:hAnsi="GHEA Grapalat" w:cstheme="majorBidi"/>
          <w:b/>
          <w:bCs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392CCFAA" wp14:editId="0EC01729">
            <wp:extent cx="6572250" cy="4229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4A0" w:rsidRPr="000E1EBF" w:rsidSect="00793954">
      <w:headerReference w:type="default" r:id="rId25"/>
      <w:footerReference w:type="default" r:id="rId26"/>
      <w:pgSz w:w="12240" w:h="15840"/>
      <w:pgMar w:top="720" w:right="810" w:bottom="540" w:left="63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B1" w:rsidRDefault="00C200B1" w:rsidP="001C4EEC">
      <w:pPr>
        <w:spacing w:after="0" w:line="240" w:lineRule="auto"/>
      </w:pPr>
      <w:r>
        <w:separator/>
      </w:r>
    </w:p>
  </w:endnote>
  <w:endnote w:type="continuationSeparator" w:id="0">
    <w:p w:rsidR="00C200B1" w:rsidRDefault="00C200B1" w:rsidP="001C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n AMU">
    <w:charset w:val="00"/>
    <w:family w:val="auto"/>
    <w:pitch w:val="variable"/>
    <w:sig w:usb0="A1002E8F" w:usb1="10000008" w:usb2="00000000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2282"/>
      <w:docPartObj>
        <w:docPartGallery w:val="Page Numbers (Bottom of Page)"/>
        <w:docPartUnique/>
      </w:docPartObj>
    </w:sdtPr>
    <w:sdtEndPr/>
    <w:sdtContent>
      <w:p w:rsidR="00FD4C80" w:rsidRDefault="00E87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87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D4C80" w:rsidRDefault="00FD4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B1" w:rsidRDefault="00C200B1" w:rsidP="001C4EEC">
      <w:pPr>
        <w:spacing w:after="0" w:line="240" w:lineRule="auto"/>
      </w:pPr>
      <w:r>
        <w:separator/>
      </w:r>
    </w:p>
  </w:footnote>
  <w:footnote w:type="continuationSeparator" w:id="0">
    <w:p w:rsidR="00C200B1" w:rsidRDefault="00C200B1" w:rsidP="001C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80" w:rsidRDefault="00FD4C80">
    <w:pPr>
      <w:pStyle w:val="Header"/>
      <w:jc w:val="right"/>
    </w:pPr>
  </w:p>
  <w:p w:rsidR="00FD4C80" w:rsidRDefault="00FD4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572"/>
    <w:multiLevelType w:val="hybridMultilevel"/>
    <w:tmpl w:val="DBEA2B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5041"/>
    <w:multiLevelType w:val="hybridMultilevel"/>
    <w:tmpl w:val="0AE68492"/>
    <w:lvl w:ilvl="0" w:tplc="6FDEF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CB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6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8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C5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04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4B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6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6B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D17354"/>
    <w:multiLevelType w:val="hybridMultilevel"/>
    <w:tmpl w:val="508A4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D87"/>
    <w:multiLevelType w:val="hybridMultilevel"/>
    <w:tmpl w:val="08505C18"/>
    <w:lvl w:ilvl="0" w:tplc="6F08F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8A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E9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E6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24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09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40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4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CD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4257D6"/>
    <w:multiLevelType w:val="hybridMultilevel"/>
    <w:tmpl w:val="C4E2C8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95BDB"/>
    <w:multiLevelType w:val="hybridMultilevel"/>
    <w:tmpl w:val="648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545"/>
    <w:multiLevelType w:val="hybridMultilevel"/>
    <w:tmpl w:val="4EAA3CDE"/>
    <w:lvl w:ilvl="0" w:tplc="AAA8A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5B0"/>
    <w:multiLevelType w:val="hybridMultilevel"/>
    <w:tmpl w:val="B020545A"/>
    <w:lvl w:ilvl="0" w:tplc="ECD43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83882"/>
    <w:multiLevelType w:val="hybridMultilevel"/>
    <w:tmpl w:val="17F8D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C0199"/>
    <w:multiLevelType w:val="hybridMultilevel"/>
    <w:tmpl w:val="EC4E2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46A8"/>
    <w:multiLevelType w:val="hybridMultilevel"/>
    <w:tmpl w:val="14BCC3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7248D6"/>
    <w:multiLevelType w:val="hybridMultilevel"/>
    <w:tmpl w:val="DE6A2BCA"/>
    <w:lvl w:ilvl="0" w:tplc="04090001">
      <w:start w:val="1"/>
      <w:numFmt w:val="bullet"/>
      <w:lvlText w:val=""/>
      <w:lvlJc w:val="left"/>
      <w:pPr>
        <w:ind w:left="2100" w:hanging="10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6E0CF4"/>
    <w:multiLevelType w:val="hybridMultilevel"/>
    <w:tmpl w:val="4C9AFEAE"/>
    <w:lvl w:ilvl="0" w:tplc="04090005">
      <w:start w:val="1"/>
      <w:numFmt w:val="bullet"/>
      <w:lvlText w:val=""/>
      <w:lvlJc w:val="left"/>
      <w:pPr>
        <w:ind w:left="2100" w:hanging="10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91293"/>
    <w:multiLevelType w:val="multilevel"/>
    <w:tmpl w:val="7212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952AB5"/>
    <w:multiLevelType w:val="hybridMultilevel"/>
    <w:tmpl w:val="3F52C27A"/>
    <w:lvl w:ilvl="0" w:tplc="478AFE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68C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88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9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E2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E3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0F6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660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5535B"/>
    <w:multiLevelType w:val="hybridMultilevel"/>
    <w:tmpl w:val="4058D4D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FA2B13"/>
    <w:multiLevelType w:val="hybridMultilevel"/>
    <w:tmpl w:val="6720B8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A11464"/>
    <w:multiLevelType w:val="hybridMultilevel"/>
    <w:tmpl w:val="ABBE3E14"/>
    <w:lvl w:ilvl="0" w:tplc="AAA8A05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A64B5C"/>
    <w:multiLevelType w:val="hybridMultilevel"/>
    <w:tmpl w:val="7A3A9080"/>
    <w:lvl w:ilvl="0" w:tplc="F50A3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CC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B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87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63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45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46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47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A6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9D4327"/>
    <w:multiLevelType w:val="hybridMultilevel"/>
    <w:tmpl w:val="08E0E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02791"/>
    <w:multiLevelType w:val="hybridMultilevel"/>
    <w:tmpl w:val="223CD47C"/>
    <w:lvl w:ilvl="0" w:tplc="AAA8A05E">
      <w:start w:val="1"/>
      <w:numFmt w:val="decimal"/>
      <w:lvlText w:val="%1)"/>
      <w:lvlJc w:val="left"/>
      <w:pPr>
        <w:ind w:left="246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062170"/>
    <w:multiLevelType w:val="hybridMultilevel"/>
    <w:tmpl w:val="154A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D27D8"/>
    <w:multiLevelType w:val="hybridMultilevel"/>
    <w:tmpl w:val="89D8CAAC"/>
    <w:lvl w:ilvl="0" w:tplc="B9AC8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43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1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8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C4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A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69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1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CF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5F464C"/>
    <w:multiLevelType w:val="hybridMultilevel"/>
    <w:tmpl w:val="3B42B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7CCB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68C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88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9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E2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E3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0F6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660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98B"/>
    <w:multiLevelType w:val="multilevel"/>
    <w:tmpl w:val="F436542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abstractNum w:abstractNumId="25" w15:restartNumberingAfterBreak="0">
    <w:nsid w:val="68386795"/>
    <w:multiLevelType w:val="hybridMultilevel"/>
    <w:tmpl w:val="625C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15129"/>
    <w:multiLevelType w:val="hybridMultilevel"/>
    <w:tmpl w:val="BAD4D0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3E2D17"/>
    <w:multiLevelType w:val="hybridMultilevel"/>
    <w:tmpl w:val="21A03AE8"/>
    <w:lvl w:ilvl="0" w:tplc="AAA8A05E">
      <w:start w:val="1"/>
      <w:numFmt w:val="decimal"/>
      <w:lvlText w:val="%1)"/>
      <w:lvlJc w:val="left"/>
      <w:pPr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3C20BE"/>
    <w:multiLevelType w:val="hybridMultilevel"/>
    <w:tmpl w:val="BFC0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5360C"/>
    <w:multiLevelType w:val="hybridMultilevel"/>
    <w:tmpl w:val="44AC1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46BF"/>
    <w:multiLevelType w:val="multilevel"/>
    <w:tmpl w:val="F436542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abstractNum w:abstractNumId="31" w15:restartNumberingAfterBreak="0">
    <w:nsid w:val="76764DD4"/>
    <w:multiLevelType w:val="hybridMultilevel"/>
    <w:tmpl w:val="078A9818"/>
    <w:lvl w:ilvl="0" w:tplc="35D6C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2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C7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A4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E1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63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A8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A0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21"/>
  </w:num>
  <w:num w:numId="5">
    <w:abstractNumId w:val="25"/>
  </w:num>
  <w:num w:numId="6">
    <w:abstractNumId w:val="10"/>
  </w:num>
  <w:num w:numId="7">
    <w:abstractNumId w:val="29"/>
  </w:num>
  <w:num w:numId="8">
    <w:abstractNumId w:val="26"/>
  </w:num>
  <w:num w:numId="9">
    <w:abstractNumId w:val="28"/>
  </w:num>
  <w:num w:numId="10">
    <w:abstractNumId w:val="2"/>
  </w:num>
  <w:num w:numId="11">
    <w:abstractNumId w:val="9"/>
  </w:num>
  <w:num w:numId="12">
    <w:abstractNumId w:val="16"/>
  </w:num>
  <w:num w:numId="13">
    <w:abstractNumId w:val="4"/>
  </w:num>
  <w:num w:numId="14">
    <w:abstractNumId w:val="17"/>
  </w:num>
  <w:num w:numId="15">
    <w:abstractNumId w:val="20"/>
  </w:num>
  <w:num w:numId="16">
    <w:abstractNumId w:val="6"/>
  </w:num>
  <w:num w:numId="17">
    <w:abstractNumId w:val="27"/>
  </w:num>
  <w:num w:numId="18">
    <w:abstractNumId w:val="11"/>
  </w:num>
  <w:num w:numId="19">
    <w:abstractNumId w:val="1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0"/>
  </w:num>
  <w:num w:numId="31">
    <w:abstractNumId w:val="24"/>
  </w:num>
  <w:num w:numId="32">
    <w:abstractNumId w:val="1"/>
  </w:num>
  <w:num w:numId="33">
    <w:abstractNumId w:val="14"/>
  </w:num>
  <w:num w:numId="34">
    <w:abstractNumId w:val="19"/>
  </w:num>
  <w:num w:numId="35">
    <w:abstractNumId w:val="23"/>
  </w:num>
  <w:num w:numId="36">
    <w:abstractNumId w:val="3"/>
  </w:num>
  <w:num w:numId="37">
    <w:abstractNumId w:val="31"/>
  </w:num>
  <w:num w:numId="38">
    <w:abstractNumId w:val="7"/>
  </w:num>
  <w:num w:numId="39">
    <w:abstractNumId w:val="0"/>
  </w:num>
  <w:num w:numId="40">
    <w:abstractNumId w:val="22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7C03"/>
    <w:rsid w:val="00040A6B"/>
    <w:rsid w:val="000430F6"/>
    <w:rsid w:val="00071563"/>
    <w:rsid w:val="00073CCB"/>
    <w:rsid w:val="000921B0"/>
    <w:rsid w:val="000C12BE"/>
    <w:rsid w:val="000E1EBF"/>
    <w:rsid w:val="000E7720"/>
    <w:rsid w:val="000F7EF4"/>
    <w:rsid w:val="00100A21"/>
    <w:rsid w:val="001403D6"/>
    <w:rsid w:val="00167863"/>
    <w:rsid w:val="0019032F"/>
    <w:rsid w:val="001A5D8C"/>
    <w:rsid w:val="001B23B3"/>
    <w:rsid w:val="001C4EEC"/>
    <w:rsid w:val="001D1225"/>
    <w:rsid w:val="00216546"/>
    <w:rsid w:val="00252242"/>
    <w:rsid w:val="002608A7"/>
    <w:rsid w:val="002611A3"/>
    <w:rsid w:val="00275B96"/>
    <w:rsid w:val="002B4F6E"/>
    <w:rsid w:val="00353979"/>
    <w:rsid w:val="00354B8A"/>
    <w:rsid w:val="003662D2"/>
    <w:rsid w:val="00366431"/>
    <w:rsid w:val="00382AED"/>
    <w:rsid w:val="003E47E5"/>
    <w:rsid w:val="00401DD3"/>
    <w:rsid w:val="00402AD4"/>
    <w:rsid w:val="00406A8F"/>
    <w:rsid w:val="00430512"/>
    <w:rsid w:val="00444A9F"/>
    <w:rsid w:val="004708D4"/>
    <w:rsid w:val="004B1B3D"/>
    <w:rsid w:val="004C70FD"/>
    <w:rsid w:val="004C7C03"/>
    <w:rsid w:val="004E3849"/>
    <w:rsid w:val="005236CB"/>
    <w:rsid w:val="00543217"/>
    <w:rsid w:val="005560BF"/>
    <w:rsid w:val="00562AC7"/>
    <w:rsid w:val="00565F5A"/>
    <w:rsid w:val="00567E7C"/>
    <w:rsid w:val="00591B43"/>
    <w:rsid w:val="005A5CFB"/>
    <w:rsid w:val="005D544F"/>
    <w:rsid w:val="005E206B"/>
    <w:rsid w:val="005E6E3D"/>
    <w:rsid w:val="006073B7"/>
    <w:rsid w:val="006118E8"/>
    <w:rsid w:val="00612D8F"/>
    <w:rsid w:val="00621135"/>
    <w:rsid w:val="006331A6"/>
    <w:rsid w:val="006654A0"/>
    <w:rsid w:val="00667C52"/>
    <w:rsid w:val="00684A1F"/>
    <w:rsid w:val="006A4250"/>
    <w:rsid w:val="006B10AD"/>
    <w:rsid w:val="00701867"/>
    <w:rsid w:val="007105E0"/>
    <w:rsid w:val="00713E30"/>
    <w:rsid w:val="0073758C"/>
    <w:rsid w:val="007848EE"/>
    <w:rsid w:val="00793954"/>
    <w:rsid w:val="007B0777"/>
    <w:rsid w:val="007B6354"/>
    <w:rsid w:val="007C32DE"/>
    <w:rsid w:val="007C47FE"/>
    <w:rsid w:val="007D4917"/>
    <w:rsid w:val="007F2974"/>
    <w:rsid w:val="007F3799"/>
    <w:rsid w:val="008014DD"/>
    <w:rsid w:val="0082525C"/>
    <w:rsid w:val="008625AD"/>
    <w:rsid w:val="008A5862"/>
    <w:rsid w:val="008B4624"/>
    <w:rsid w:val="008D228A"/>
    <w:rsid w:val="0092358D"/>
    <w:rsid w:val="00936C47"/>
    <w:rsid w:val="00945E48"/>
    <w:rsid w:val="00974C9C"/>
    <w:rsid w:val="00987297"/>
    <w:rsid w:val="009A34F4"/>
    <w:rsid w:val="009A4F32"/>
    <w:rsid w:val="009A59EE"/>
    <w:rsid w:val="009B63B0"/>
    <w:rsid w:val="00A2322C"/>
    <w:rsid w:val="00A64105"/>
    <w:rsid w:val="00A66F0A"/>
    <w:rsid w:val="00A940BA"/>
    <w:rsid w:val="00AA0CBB"/>
    <w:rsid w:val="00AD043B"/>
    <w:rsid w:val="00B1231C"/>
    <w:rsid w:val="00B126BD"/>
    <w:rsid w:val="00B302B1"/>
    <w:rsid w:val="00B40BA9"/>
    <w:rsid w:val="00B6527D"/>
    <w:rsid w:val="00B73AD5"/>
    <w:rsid w:val="00B772BB"/>
    <w:rsid w:val="00B934C2"/>
    <w:rsid w:val="00BC4FDF"/>
    <w:rsid w:val="00BC61FC"/>
    <w:rsid w:val="00BD7244"/>
    <w:rsid w:val="00BE1303"/>
    <w:rsid w:val="00C10DD8"/>
    <w:rsid w:val="00C200B1"/>
    <w:rsid w:val="00C269AA"/>
    <w:rsid w:val="00C515A4"/>
    <w:rsid w:val="00C80A5E"/>
    <w:rsid w:val="00C8168C"/>
    <w:rsid w:val="00C86181"/>
    <w:rsid w:val="00C8687B"/>
    <w:rsid w:val="00CA75E1"/>
    <w:rsid w:val="00CC765C"/>
    <w:rsid w:val="00CD4491"/>
    <w:rsid w:val="00CD7BEA"/>
    <w:rsid w:val="00D216D2"/>
    <w:rsid w:val="00D3250D"/>
    <w:rsid w:val="00D40FFD"/>
    <w:rsid w:val="00D42A67"/>
    <w:rsid w:val="00D867BF"/>
    <w:rsid w:val="00D9092E"/>
    <w:rsid w:val="00DA2D0E"/>
    <w:rsid w:val="00DB5606"/>
    <w:rsid w:val="00DF00D0"/>
    <w:rsid w:val="00E45471"/>
    <w:rsid w:val="00E54EB9"/>
    <w:rsid w:val="00E85149"/>
    <w:rsid w:val="00E87096"/>
    <w:rsid w:val="00EB33EE"/>
    <w:rsid w:val="00EB54BB"/>
    <w:rsid w:val="00ED70BE"/>
    <w:rsid w:val="00F11BB5"/>
    <w:rsid w:val="00F16B25"/>
    <w:rsid w:val="00F21E02"/>
    <w:rsid w:val="00F333F2"/>
    <w:rsid w:val="00F50AC0"/>
    <w:rsid w:val="00F90B93"/>
    <w:rsid w:val="00F91639"/>
    <w:rsid w:val="00FC1A2B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8D8B"/>
  <w15:docId w15:val="{84F555FC-3B5C-4750-8531-916DFF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5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59E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9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59EE"/>
    <w:rPr>
      <w:color w:val="800080"/>
      <w:u w:val="single"/>
    </w:rPr>
  </w:style>
  <w:style w:type="character" w:customStyle="1" w:styleId="showhide">
    <w:name w:val="showhide"/>
    <w:basedOn w:val="DefaultParagraphFont"/>
    <w:rsid w:val="009A59EE"/>
  </w:style>
  <w:style w:type="paragraph" w:styleId="NormalWeb">
    <w:name w:val="Normal (Web)"/>
    <w:basedOn w:val="Normal"/>
    <w:uiPriority w:val="99"/>
    <w:unhideWhenUsed/>
    <w:rsid w:val="009A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59EE"/>
    <w:rPr>
      <w:b/>
      <w:bCs/>
    </w:rPr>
  </w:style>
  <w:style w:type="character" w:styleId="Emphasis">
    <w:name w:val="Emphasis"/>
    <w:basedOn w:val="DefaultParagraphFont"/>
    <w:uiPriority w:val="20"/>
    <w:qFormat/>
    <w:rsid w:val="009A59EE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A59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A59E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A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C4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4EEC"/>
  </w:style>
  <w:style w:type="paragraph" w:styleId="Footer">
    <w:name w:val="footer"/>
    <w:basedOn w:val="Normal"/>
    <w:link w:val="FooterChar"/>
    <w:uiPriority w:val="99"/>
    <w:unhideWhenUsed/>
    <w:rsid w:val="001C4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EC"/>
  </w:style>
  <w:style w:type="paragraph" w:styleId="BodyText2">
    <w:name w:val="Body Text 2"/>
    <w:basedOn w:val="Normal"/>
    <w:link w:val="BodyText2Char"/>
    <w:uiPriority w:val="99"/>
    <w:rsid w:val="008625A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25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C47F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evel2sel">
    <w:name w:val="level2sel"/>
    <w:basedOn w:val="DefaultParagraphFont"/>
    <w:rsid w:val="00167863"/>
  </w:style>
  <w:style w:type="character" w:customStyle="1" w:styleId="level3sel">
    <w:name w:val="level3sel"/>
    <w:basedOn w:val="DefaultParagraphFont"/>
    <w:rsid w:val="00167863"/>
  </w:style>
  <w:style w:type="character" w:customStyle="1" w:styleId="last-updated">
    <w:name w:val="last-updated"/>
    <w:basedOn w:val="DefaultParagraphFont"/>
    <w:rsid w:val="00167863"/>
  </w:style>
  <w:style w:type="paragraph" w:styleId="BodyText3">
    <w:name w:val="Body Text 3"/>
    <w:basedOn w:val="Normal"/>
    <w:link w:val="BodyText3Char"/>
    <w:uiPriority w:val="99"/>
    <w:semiHidden/>
    <w:unhideWhenUsed/>
    <w:rsid w:val="00C816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16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0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633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532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137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2827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1172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8164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5841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4304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9023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0034">
                  <w:marLeft w:val="0"/>
                  <w:marRight w:val="0"/>
                  <w:marTop w:val="136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2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3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4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7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6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2.bin"/><Relationship Id="rId1" Type="http://schemas.openxmlformats.org/officeDocument/2006/relationships/themeOverride" Target="../theme/themeOverride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3.bin"/><Relationship Id="rId1" Type="http://schemas.openxmlformats.org/officeDocument/2006/relationships/themeOverride" Target="../theme/themeOverride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4.bin"/><Relationship Id="rId1" Type="http://schemas.openxmlformats.org/officeDocument/2006/relationships/themeOverride" Target="../theme/themeOverride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5.bin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 b="1" i="0" u="none" strike="noStrike" kern="1200" baseline="0">
                <a:solidFill>
                  <a:sysClr val="windowText" lastClr="000000"/>
                </a:solidFill>
                <a:latin typeface="GHEA Grapalat" pitchFamily="50" charset="0"/>
                <a:ea typeface="+mn-ea"/>
                <a:cs typeface="+mn-cs"/>
              </a:defRPr>
            </a:pPr>
            <a:r>
              <a:rPr lang="en-US" sz="800" b="1" i="0" baseline="0">
                <a:latin typeface="GHEA Grapalat" pitchFamily="50" charset="0"/>
              </a:rPr>
              <a:t>ՀՀ 2018 թվականի  պետական բյուջեի  հուվար-սեպտեմբեր ամիսների եկամուտներ (մլրդ  դրամ)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 b="1" i="0" u="none" strike="noStrike" kern="1200" baseline="0">
                <a:solidFill>
                  <a:sysClr val="windowText" lastClr="000000"/>
                </a:solidFill>
                <a:latin typeface="GHEA Grapalat" pitchFamily="50" charset="0"/>
                <a:ea typeface="+mn-ea"/>
                <a:cs typeface="+mn-cs"/>
              </a:defRPr>
            </a:pPr>
            <a:endParaRPr lang="en-US" sz="800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233878331511213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897266681614302"/>
          <c:y val="0.19788188976377952"/>
          <c:w val="0.87138923527391243"/>
          <c:h val="0.52587401574803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2018թ. (ինն ամիսների (հաստատված))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effectLst>
                <a:outerShdw blurRad="40000" dist="23000" dir="5400000" rotWithShape="0">
                  <a:srgbClr val="FFFF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C3-420C-8E83-F88F36A083E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Sheet2!$A$2:$A$5</c:f>
              <c:strCache>
                <c:ptCount val="4"/>
                <c:pt idx="0">
                  <c:v>ԸՆԴԱՄԵՆԸ</c:v>
                </c:pt>
                <c:pt idx="1">
                  <c:v>ՀԱՐԿԱՅԻՆ ԵԿԱՄՈՒՏՆԵՐ ԵՎ ՊԵՏԱԿԱՆ ՏՈՒՐՔԵՐ</c:v>
                </c:pt>
                <c:pt idx="2">
                  <c:v>ՊԱՇՏՈՆԱԿԱՆ ԴՐԱՄԱՇՆՈՐՀՆԵՐ</c:v>
                </c:pt>
                <c:pt idx="3">
                  <c:v>ԱՅԼ ԵԿԱՄՈՒՏՆԵՐ</c:v>
                </c:pt>
              </c:strCache>
            </c:strRef>
          </c:cat>
          <c:val>
            <c:numRef>
              <c:f>Sheet2!$B$2:$B$5</c:f>
              <c:numCache>
                <c:formatCode>#,##0.0;[Red]#,##0.0</c:formatCode>
                <c:ptCount val="4"/>
                <c:pt idx="0">
                  <c:v>947.7</c:v>
                </c:pt>
                <c:pt idx="1">
                  <c:v>907.7</c:v>
                </c:pt>
                <c:pt idx="2">
                  <c:v>22.8</c:v>
                </c:pt>
                <c:pt idx="3">
                  <c:v>17.2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C3-420C-8E83-F88F36A083E6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2018թ. (հունվար-սեպտեմբեր, փաստացի)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Sheet2!$A$2:$A$5</c:f>
              <c:strCache>
                <c:ptCount val="4"/>
                <c:pt idx="0">
                  <c:v>ԸՆԴԱՄԵՆԸ</c:v>
                </c:pt>
                <c:pt idx="1">
                  <c:v>ՀԱՐԿԱՅԻՆ ԵԿԱՄՈՒՏՆԵՐ ԵՎ ՊԵՏԱԿԱՆ ՏՈՒՐՔԵՐ</c:v>
                </c:pt>
                <c:pt idx="2">
                  <c:v>ՊԱՇՏՈՆԱԿԱՆ ԴՐԱՄԱՇՆՈՐՀՆԵՐ</c:v>
                </c:pt>
                <c:pt idx="3">
                  <c:v>ԱՅԼ ԵԿԱՄՈՒՏՆԵՐ</c:v>
                </c:pt>
              </c:strCache>
            </c:strRef>
          </c:cat>
          <c:val>
            <c:numRef>
              <c:f>Sheet2!$C$2:$C$5</c:f>
              <c:numCache>
                <c:formatCode>#,##0.0;[Red]#,##0.0</c:formatCode>
                <c:ptCount val="4"/>
                <c:pt idx="0">
                  <c:v>943.8</c:v>
                </c:pt>
                <c:pt idx="1">
                  <c:v>887.7</c:v>
                </c:pt>
                <c:pt idx="2">
                  <c:v>6.9</c:v>
                </c:pt>
                <c:pt idx="3">
                  <c:v>49.1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C3-420C-8E83-F88F36A083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6768640"/>
        <c:axId val="126770176"/>
      </c:barChart>
      <c:catAx>
        <c:axId val="126768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500" b="1">
                <a:latin typeface="GHEA Grapalat" pitchFamily="50" charset="0"/>
              </a:defRPr>
            </a:pPr>
            <a:endParaRPr lang="en-US"/>
          </a:p>
        </c:txPr>
        <c:crossAx val="126770176"/>
        <c:crosses val="autoZero"/>
        <c:auto val="1"/>
        <c:lblAlgn val="ctr"/>
        <c:lblOffset val="100"/>
        <c:noMultiLvlLbl val="0"/>
      </c:catAx>
      <c:valAx>
        <c:axId val="126770176"/>
        <c:scaling>
          <c:orientation val="minMax"/>
        </c:scaling>
        <c:delete val="0"/>
        <c:axPos val="l"/>
        <c:majorGridlines/>
        <c:numFmt formatCode="#,##0.0;[Red]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>
                <a:latin typeface="GHEA Grapalat" pitchFamily="50" charset="0"/>
              </a:defRPr>
            </a:pPr>
            <a:endParaRPr lang="en-US"/>
          </a:p>
        </c:txPr>
        <c:crossAx val="126768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0259842519685038E-2"/>
          <c:y val="0.88221084864391952"/>
          <c:w val="0.97788830562846307"/>
          <c:h val="8.4455818022747181E-2"/>
        </c:manualLayout>
      </c:layout>
      <c:overlay val="0"/>
      <c:txPr>
        <a:bodyPr/>
        <a:lstStyle/>
        <a:p>
          <a:pPr>
            <a:defRPr sz="600" b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966885389326334"/>
          <c:y val="0.25292634215572746"/>
          <c:w val="0.63068180060038892"/>
          <c:h val="0.59669974916560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Sheet1!$B$25</c:f>
              <c:strCache>
                <c:ptCount val="1"/>
                <c:pt idx="0">
                  <c:v>Առաջիկա 365 օրվա ընթացքում մարման ենթակա ՀՀ կառավարության պարտքի տեսակարար կշիռը (պետական գանձապետական պարատոմսերի գծով),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9.0166908176718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AF-4CA9-ADBC-CB8290C1BC8F}"/>
                </c:ext>
              </c:extLst>
            </c:dLbl>
            <c:dLbl>
              <c:idx val="1"/>
              <c:layout>
                <c:manualLayout>
                  <c:x val="0"/>
                  <c:y val="-1.8033381635343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AF-4CA9-ADBC-CB8290C1B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Sheet1!$C$24:$D$24</c:f>
              <c:strCache>
                <c:ptCount val="2"/>
                <c:pt idx="0">
                  <c:v>30.09.2017</c:v>
                </c:pt>
                <c:pt idx="1">
                  <c:v>30.09.2018</c:v>
                </c:pt>
              </c:strCache>
            </c:strRef>
          </c:cat>
          <c:val>
            <c:numRef>
              <c:f>Sheet1!$C$25:$D$25</c:f>
              <c:numCache>
                <c:formatCode>0.00;[Red]0.00</c:formatCode>
                <c:ptCount val="2"/>
                <c:pt idx="0">
                  <c:v>17.1463006603962</c:v>
                </c:pt>
                <c:pt idx="1">
                  <c:v>12.850000000000001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AF-4CA9-ADBC-CB8290C1B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914496"/>
        <c:axId val="123940864"/>
      </c:barChart>
      <c:catAx>
        <c:axId val="12391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23940864"/>
        <c:crosses val="autoZero"/>
        <c:auto val="1"/>
        <c:lblAlgn val="ctr"/>
        <c:lblOffset val="100"/>
        <c:noMultiLvlLbl val="0"/>
      </c:catAx>
      <c:valAx>
        <c:axId val="123940864"/>
        <c:scaling>
          <c:orientation val="minMax"/>
        </c:scaling>
        <c:delete val="0"/>
        <c:axPos val="l"/>
        <c:majorGridlines/>
        <c:numFmt formatCode="0.00;[Red]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23914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Կառավարության ներքին  և արտաքին պարտքի կշիռները,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966885389326334"/>
          <c:y val="0.21603018372703436"/>
          <c:w val="0.55255336832895818"/>
          <c:h val="0.5221004666083406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Sheet1!$B$71</c:f>
              <c:strCache>
                <c:ptCount val="1"/>
                <c:pt idx="0">
                  <c:v>ներքին պարտքի կշիռը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Sheet1!$C$70:$E$70</c:f>
              <c:strCache>
                <c:ptCount val="3"/>
                <c:pt idx="0">
                  <c:v>30.09.2016</c:v>
                </c:pt>
                <c:pt idx="1">
                  <c:v>30.09.2017</c:v>
                </c:pt>
                <c:pt idx="2">
                  <c:v>30.09.2018</c:v>
                </c:pt>
              </c:strCache>
            </c:strRef>
          </c:cat>
          <c:val>
            <c:numRef>
              <c:f>Sheet1!$C$71:$E$71</c:f>
              <c:numCache>
                <c:formatCode>0.00;[Red]0.00</c:formatCode>
                <c:ptCount val="3"/>
                <c:pt idx="0">
                  <c:v>19.731913492907101</c:v>
                </c:pt>
                <c:pt idx="1">
                  <c:v>21.769419041695894</c:v>
                </c:pt>
                <c:pt idx="2">
                  <c:v>21.568072131492599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B8-47A2-A3D7-D06EEB6A49CD}"/>
            </c:ext>
          </c:extLst>
        </c:ser>
        <c:ser>
          <c:idx val="1"/>
          <c:order val="1"/>
          <c:tx>
            <c:strRef>
              <c:f>Sheet1!$B$72</c:f>
              <c:strCache>
                <c:ptCount val="1"/>
                <c:pt idx="0">
                  <c:v>  արտաքին պարտքի կշիռը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Sheet1!$C$70:$E$70</c:f>
              <c:strCache>
                <c:ptCount val="3"/>
                <c:pt idx="0">
                  <c:v>30.09.2016</c:v>
                </c:pt>
                <c:pt idx="1">
                  <c:v>30.09.2017</c:v>
                </c:pt>
                <c:pt idx="2">
                  <c:v>30.09.2018</c:v>
                </c:pt>
              </c:strCache>
            </c:strRef>
          </c:cat>
          <c:val>
            <c:numRef>
              <c:f>Sheet1!$C$72:$E$72</c:f>
              <c:numCache>
                <c:formatCode>#,##0.00;[Red]#,##0.00</c:formatCode>
                <c:ptCount val="3"/>
                <c:pt idx="0">
                  <c:v>80.268086507092889</c:v>
                </c:pt>
                <c:pt idx="1">
                  <c:v>78.230580958304103</c:v>
                </c:pt>
                <c:pt idx="2">
                  <c:v>78.431927868507415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B8-47A2-A3D7-D06EEB6A4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23994880"/>
        <c:axId val="123996416"/>
      </c:barChart>
      <c:catAx>
        <c:axId val="12399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23996416"/>
        <c:crosses val="autoZero"/>
        <c:auto val="1"/>
        <c:lblAlgn val="ctr"/>
        <c:lblOffset val="100"/>
        <c:noMultiLvlLbl val="0"/>
      </c:catAx>
      <c:valAx>
        <c:axId val="123996416"/>
        <c:scaling>
          <c:orientation val="minMax"/>
        </c:scaling>
        <c:delete val="0"/>
        <c:axPos val="l"/>
        <c:majorGridlines/>
        <c:numFmt formatCode="0.00;[Red]0.0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239948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GHEA Grapalat" pitchFamily="50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[Book1.xls]Sheet1!$A$44</c:f>
              <c:strCache>
                <c:ptCount val="1"/>
                <c:pt idx="0">
                  <c:v>Անվանական ՀՆԱ, մլրդ դրամ</c:v>
                </c:pt>
              </c:strCache>
            </c:strRef>
          </c:tx>
          <c:dPt>
            <c:idx val="5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9B74-41C8-9945-674974328819}"/>
              </c:ext>
            </c:extLst>
          </c:dPt>
          <c:dPt>
            <c:idx val="6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3-9B74-41C8-9945-674974328819}"/>
              </c:ext>
            </c:extLst>
          </c:dPt>
          <c:dLbls>
            <c:dLbl>
              <c:idx val="0"/>
              <c:layout>
                <c:manualLayout>
                  <c:x val="-4.457364341085273E-2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74-41C8-9945-674974328819}"/>
                </c:ext>
              </c:extLst>
            </c:dLbl>
            <c:dLbl>
              <c:idx val="1"/>
              <c:layout>
                <c:manualLayout>
                  <c:x val="-2.1317829457364341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74-41C8-9945-674974328819}"/>
                </c:ext>
              </c:extLst>
            </c:dLbl>
            <c:dLbl>
              <c:idx val="2"/>
              <c:layout>
                <c:manualLayout>
                  <c:x val="-4.2635658914728682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74-41C8-9945-674974328819}"/>
                </c:ext>
              </c:extLst>
            </c:dLbl>
            <c:dLbl>
              <c:idx val="3"/>
              <c:layout>
                <c:manualLayout>
                  <c:x val="-1.7441860465116279E-2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74-41C8-9945-674974328819}"/>
                </c:ext>
              </c:extLst>
            </c:dLbl>
            <c:dLbl>
              <c:idx val="4"/>
              <c:layout>
                <c:manualLayout>
                  <c:x val="-6.3873222242568584E-2"/>
                  <c:y val="-7.870370370370370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B74-41C8-9945-674974328819}"/>
                </c:ext>
              </c:extLst>
            </c:dLbl>
            <c:dLbl>
              <c:idx val="5"/>
              <c:layout>
                <c:manualLayout>
                  <c:x val="-1.8531251907465057E-2"/>
                  <c:y val="6.4814814814814811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74-41C8-9945-674974328819}"/>
                </c:ext>
              </c:extLst>
            </c:dLbl>
            <c:dLbl>
              <c:idx val="6"/>
              <c:layout>
                <c:manualLayout>
                  <c:x val="-4.0697674418604654E-2"/>
                  <c:y val="-7.40740740740741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74-41C8-9945-6749743288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[Book1.xls]Sheet1!$B$43:$H$43</c:f>
              <c:strCache>
                <c:ptCount val="7"/>
                <c:pt idx="0">
                  <c:v>2013թ.</c:v>
                </c:pt>
                <c:pt idx="1">
                  <c:v>2014թ.</c:v>
                </c:pt>
                <c:pt idx="2">
                  <c:v>2015թ.</c:v>
                </c:pt>
                <c:pt idx="3">
                  <c:v>2016թ.</c:v>
                </c:pt>
                <c:pt idx="4">
                  <c:v>2017թ.</c:v>
                </c:pt>
                <c:pt idx="5">
                  <c:v>2018թ.      </c:v>
                </c:pt>
                <c:pt idx="6">
                  <c:v>2019թ.</c:v>
                </c:pt>
              </c:strCache>
            </c:strRef>
          </c:cat>
          <c:val>
            <c:numRef>
              <c:f>[Book1.xls]Sheet1!$B$44:$H$44</c:f>
              <c:numCache>
                <c:formatCode>#,##0.0;[Red]#,##0.0</c:formatCode>
                <c:ptCount val="7"/>
                <c:pt idx="0">
                  <c:v>4555.6000000000004</c:v>
                </c:pt>
                <c:pt idx="1">
                  <c:v>4828.6000000000004</c:v>
                </c:pt>
                <c:pt idx="2">
                  <c:v>5043.6000000000004</c:v>
                </c:pt>
                <c:pt idx="3">
                  <c:v>5067.3</c:v>
                </c:pt>
                <c:pt idx="4">
                  <c:v>5568.9</c:v>
                </c:pt>
                <c:pt idx="5" formatCode="#,##0.0_р_.">
                  <c:v>5850.7</c:v>
                </c:pt>
                <c:pt idx="6" formatCode="#,##0.0_р_.">
                  <c:v>6756.2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B74-41C8-9945-6749743288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36364528"/>
        <c:axId val="1"/>
      </c:lineChart>
      <c:catAx>
        <c:axId val="153636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.0;[Red]#,##0.0" sourceLinked="1"/>
        <c:majorTickMark val="none"/>
        <c:minorTickMark val="none"/>
        <c:tickLblPos val="nextTo"/>
        <c:crossAx val="1536364528"/>
        <c:crosses val="autoZero"/>
        <c:crossBetween val="between"/>
      </c:valAx>
      <c:spPr>
        <a:ln>
          <a:solidFill>
            <a:schemeClr val="tx1"/>
          </a:solidFill>
          <a:prstDash val="solid"/>
        </a:ln>
      </c:spPr>
    </c:plotArea>
    <c:plotVisOnly val="1"/>
    <c:dispBlanksAs val="gap"/>
    <c:showDLblsOverMax val="0"/>
  </c:chart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GHEA Grapalat" pitchFamily="50" charset="0"/>
              </a:defRPr>
            </a:pPr>
            <a:r>
              <a:rPr lang="hy-AM" sz="1200">
                <a:latin typeface="GHEA Grapalat" pitchFamily="50" charset="0"/>
              </a:rPr>
              <a:t>ՀՆԱ-ի իրական աճ</a:t>
            </a:r>
            <a:r>
              <a:rPr lang="en-US" sz="1200">
                <a:latin typeface="GHEA Grapalat" pitchFamily="50" charset="0"/>
              </a:rPr>
              <a:t> (%)</a:t>
            </a:r>
            <a:endParaRPr lang="hy-AM" sz="1200">
              <a:latin typeface="GHEA Grapalat" pitchFamily="50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7998271688431601E-2"/>
          <c:y val="0.18892388451443606"/>
          <c:w val="0.88018850404435589"/>
          <c:h val="0.642345435987168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ՀՆԱ-ի իրական աճ</c:v>
                </c:pt>
              </c:strCache>
            </c:strRef>
          </c:tx>
          <c:dPt>
            <c:idx val="4"/>
            <c:marker>
              <c:spPr>
                <a:solidFill>
                  <a:schemeClr val="accent1"/>
                </a:solidFill>
                <a:ln>
                  <a:solidFill>
                    <a:schemeClr val="accent1"/>
                  </a:solidFill>
                </a:ln>
              </c:spPr>
            </c:marker>
            <c:bubble3D val="0"/>
            <c:spPr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2972-45C7-8F07-34CB3AD9CE1B}"/>
              </c:ext>
            </c:extLst>
          </c:dPt>
          <c:dPt>
            <c:idx val="5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3-2972-45C7-8F07-34CB3AD9CE1B}"/>
              </c:ext>
            </c:extLst>
          </c:dPt>
          <c:dPt>
            <c:idx val="6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5-2972-45C7-8F07-34CB3AD9CE1B}"/>
              </c:ext>
            </c:extLst>
          </c:dPt>
          <c:dLbls>
            <c:dLbl>
              <c:idx val="0"/>
              <c:layout>
                <c:manualLayout>
                  <c:x val="-3.7313432835820892E-2"/>
                  <c:y val="4.6296296296296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972-45C7-8F07-34CB3AD9CE1B}"/>
                </c:ext>
              </c:extLst>
            </c:dLbl>
            <c:dLbl>
              <c:idx val="1"/>
              <c:layout>
                <c:manualLayout>
                  <c:x val="-2.9850746268656723E-2"/>
                  <c:y val="5.5555555555555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972-45C7-8F07-34CB3AD9CE1B}"/>
                </c:ext>
              </c:extLst>
            </c:dLbl>
            <c:dLbl>
              <c:idx val="5"/>
              <c:layout>
                <c:manualLayout>
                  <c:x val="-2.9850746268656723E-2"/>
                  <c:y val="5.5555555555555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72-45C7-8F07-34CB3AD9CE1B}"/>
                </c:ext>
              </c:extLst>
            </c:dLbl>
            <c:dLbl>
              <c:idx val="6"/>
              <c:layout>
                <c:manualLayout>
                  <c:x val="0"/>
                  <c:y val="-4.545454545454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972-45C7-8F07-34CB3AD9CE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Sheet1!$B$3:$H$3</c:f>
              <c:strCache>
                <c:ptCount val="7"/>
                <c:pt idx="0">
                  <c:v>2013թ.</c:v>
                </c:pt>
                <c:pt idx="1">
                  <c:v>2014թ.</c:v>
                </c:pt>
                <c:pt idx="2">
                  <c:v>2015թ.</c:v>
                </c:pt>
                <c:pt idx="3">
                  <c:v>2016թ.</c:v>
                </c:pt>
                <c:pt idx="4">
                  <c:v>2017թ.</c:v>
                </c:pt>
                <c:pt idx="5">
                  <c:v>2018թ.      </c:v>
                </c:pt>
                <c:pt idx="6">
                  <c:v>2019թ.</c:v>
                </c:pt>
              </c:strCache>
            </c:strRef>
          </c:cat>
          <c:val>
            <c:numRef>
              <c:f>Sheet1!$B$4:$H$4</c:f>
              <c:numCache>
                <c:formatCode>#,##0.0;[Red]#,##0.0</c:formatCode>
                <c:ptCount val="7"/>
                <c:pt idx="0">
                  <c:v>3.3</c:v>
                </c:pt>
                <c:pt idx="1">
                  <c:v>3.6</c:v>
                </c:pt>
                <c:pt idx="2">
                  <c:v>3.2</c:v>
                </c:pt>
                <c:pt idx="3">
                  <c:v>0.2</c:v>
                </c:pt>
                <c:pt idx="4">
                  <c:v>7.5</c:v>
                </c:pt>
                <c:pt idx="5" formatCode="#,##0.0_р_.">
                  <c:v>4.5</c:v>
                </c:pt>
                <c:pt idx="6" formatCode="#,##0.0_р_.">
                  <c:v>4.9000000000000004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972-45C7-8F07-34CB3AD9CE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0707712"/>
        <c:axId val="100924032"/>
      </c:lineChart>
      <c:catAx>
        <c:axId val="10070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0"/>
            </a:pPr>
            <a:endParaRPr lang="en-US"/>
          </a:p>
        </c:txPr>
        <c:crossAx val="100924032"/>
        <c:crosses val="autoZero"/>
        <c:auto val="1"/>
        <c:lblAlgn val="ctr"/>
        <c:lblOffset val="100"/>
        <c:noMultiLvlLbl val="0"/>
      </c:catAx>
      <c:valAx>
        <c:axId val="100924032"/>
        <c:scaling>
          <c:orientation val="minMax"/>
        </c:scaling>
        <c:delete val="0"/>
        <c:axPos val="l"/>
        <c:majorGridlines/>
        <c:numFmt formatCode="#,##0.0;[Red]#,##0.0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007077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14894176479306"/>
          <c:y val="0.29403944298629336"/>
          <c:w val="0.82699252757339758"/>
          <c:h val="0.53260024788568094"/>
        </c:manualLayout>
      </c:layout>
      <c:lineChart>
        <c:grouping val="standard"/>
        <c:varyColors val="0"/>
        <c:ser>
          <c:idx val="0"/>
          <c:order val="0"/>
          <c:tx>
            <c:strRef>
              <c:f>[Book1.xls]Sheet1!$A$63</c:f>
              <c:strCache>
                <c:ptCount val="1"/>
                <c:pt idx="0">
                  <c:v>Պետական բյուջեի եկամուտներ, մլրդ դրամ</c:v>
                </c:pt>
              </c:strCache>
            </c:strRef>
          </c:tx>
          <c:dPt>
            <c:idx val="5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1-E465-418A-BC91-CA206CF2DC0C}"/>
              </c:ext>
            </c:extLst>
          </c:dPt>
          <c:dPt>
            <c:idx val="6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  <c:spPr>
              <a:ln>
                <a:solidFill>
                  <a:srgbClr val="FF0000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3-E465-418A-BC91-CA206CF2DC0C}"/>
              </c:ext>
            </c:extLst>
          </c:dPt>
          <c:dLbls>
            <c:dLbl>
              <c:idx val="0"/>
              <c:layout>
                <c:manualLayout>
                  <c:x val="-2.4054982817869417E-2"/>
                  <c:y val="5.146198830409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65-418A-BC91-CA206CF2DC0C}"/>
                </c:ext>
              </c:extLst>
            </c:dLbl>
            <c:dLbl>
              <c:idx val="1"/>
              <c:layout>
                <c:manualLayout>
                  <c:x val="-0.15135886423288"/>
                  <c:y val="-5.6140259695260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65-418A-BC91-CA206CF2DC0C}"/>
                </c:ext>
              </c:extLst>
            </c:dLbl>
            <c:dLbl>
              <c:idx val="2"/>
              <c:layout>
                <c:manualLayout>
                  <c:x val="-5.0921617752326481E-2"/>
                  <c:y val="6.5496911895914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65-418A-BC91-CA206CF2DC0C}"/>
                </c:ext>
              </c:extLst>
            </c:dLbl>
            <c:dLbl>
              <c:idx val="3"/>
              <c:layout>
                <c:manualLayout>
                  <c:x val="-9.7352362204724416E-2"/>
                  <c:y val="-6.57751444435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65-418A-BC91-CA206CF2DC0C}"/>
                </c:ext>
              </c:extLst>
            </c:dLbl>
            <c:dLbl>
              <c:idx val="4"/>
              <c:layout>
                <c:manualLayout>
                  <c:x val="-6.9050047721307559E-2"/>
                  <c:y val="6.0497388321509318E-2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65-418A-BC91-CA206CF2DC0C}"/>
                </c:ext>
              </c:extLst>
            </c:dLbl>
            <c:dLbl>
              <c:idx val="5"/>
              <c:layout>
                <c:manualLayout>
                  <c:x val="-1.260008353783422E-16"/>
                  <c:y val="3.2212552378321088E-2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65-418A-BC91-CA206CF2DC0C}"/>
                </c:ext>
              </c:extLst>
            </c:dLbl>
            <c:dLbl>
              <c:idx val="6"/>
              <c:layout>
                <c:manualLayout>
                  <c:x val="-1.4571948998178506E-2"/>
                  <c:y val="-7.8703703703703706E-2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65-418A-BC91-CA206CF2DC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[Book1.xls]Sheet1!$B$62:$H$62</c:f>
              <c:strCache>
                <c:ptCount val="7"/>
                <c:pt idx="0">
                  <c:v>2013թ.</c:v>
                </c:pt>
                <c:pt idx="1">
                  <c:v>2014թ.</c:v>
                </c:pt>
                <c:pt idx="2">
                  <c:v>2015թ.</c:v>
                </c:pt>
                <c:pt idx="3">
                  <c:v>2016թ.</c:v>
                </c:pt>
                <c:pt idx="4">
                  <c:v>2017թ.</c:v>
                </c:pt>
                <c:pt idx="5">
                  <c:v>2018թ.      </c:v>
                </c:pt>
                <c:pt idx="6">
                  <c:v>2019թ.</c:v>
                </c:pt>
              </c:strCache>
            </c:strRef>
          </c:cat>
          <c:val>
            <c:numRef>
              <c:f>[Book1.xls]Sheet1!$B$63:$H$63</c:f>
              <c:numCache>
                <c:formatCode>_(* #,##0.00_);_(* \(#,##0.00\);_(* "-"??_);_(@_)</c:formatCode>
                <c:ptCount val="7"/>
                <c:pt idx="0">
                  <c:v>1071.4000000000001</c:v>
                </c:pt>
                <c:pt idx="1">
                  <c:v>1144.8</c:v>
                </c:pt>
                <c:pt idx="2">
                  <c:v>1167.7</c:v>
                </c:pt>
                <c:pt idx="3">
                  <c:v>1171.0999999999999</c:v>
                </c:pt>
                <c:pt idx="4">
                  <c:v>1237.8</c:v>
                </c:pt>
                <c:pt idx="5">
                  <c:v>1308.3</c:v>
                </c:pt>
                <c:pt idx="6">
                  <c:v>1490.6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465-418A-BC91-CA206CF2DC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36367024"/>
        <c:axId val="1"/>
      </c:lineChart>
      <c:catAx>
        <c:axId val="153636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5363670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GHEA Grapalat" panose="02000506050000020003" pitchFamily="50" charset="0"/>
              </a:defRPr>
            </a:pPr>
            <a:r>
              <a:rPr lang="hy-AM" sz="1200">
                <a:latin typeface="GHEA Grapalat" panose="02000506050000020003" pitchFamily="50" charset="0"/>
              </a:rPr>
              <a:t>Պետական բյուջեի ծախսերի կառուցվածք</a:t>
            </a:r>
            <a:endParaRPr lang="en-US" sz="1200"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869020312678307"/>
          <c:y val="1.38888888888888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375240594925633"/>
          <c:y val="0.19480351414406533"/>
          <c:w val="0.83569203849518814"/>
          <c:h val="0.5528222513852435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'[Copy of Book1.xls]Sheet1'!$A$254</c:f>
              <c:strCache>
                <c:ptCount val="1"/>
                <c:pt idx="0">
                  <c:v>ընթացիկ ծախսեր, %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latin typeface="GHEA Grapalat" panose="02000506050000020003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'[Copy of Book1.xls]Sheet1'!$B$253:$H$253</c:f>
              <c:strCache>
                <c:ptCount val="7"/>
                <c:pt idx="0">
                  <c:v>2013թ.</c:v>
                </c:pt>
                <c:pt idx="1">
                  <c:v>2014թ.</c:v>
                </c:pt>
                <c:pt idx="2">
                  <c:v>2015թ.</c:v>
                </c:pt>
                <c:pt idx="3">
                  <c:v>2016թ.</c:v>
                </c:pt>
                <c:pt idx="4">
                  <c:v>2017թ.</c:v>
                </c:pt>
                <c:pt idx="5">
                  <c:v>2018թ.  </c:v>
                </c:pt>
                <c:pt idx="6">
                  <c:v>2019թ</c:v>
                </c:pt>
              </c:strCache>
            </c:strRef>
          </c:cat>
          <c:val>
            <c:numRef>
              <c:f>'[Copy of Book1.xls]Sheet1'!$B$254:$H$254</c:f>
              <c:numCache>
                <c:formatCode>#,##0.00;[Red]#,##0.00</c:formatCode>
                <c:ptCount val="7"/>
                <c:pt idx="0">
                  <c:v>88.5</c:v>
                </c:pt>
                <c:pt idx="1">
                  <c:v>89.17</c:v>
                </c:pt>
                <c:pt idx="2">
                  <c:v>87.93</c:v>
                </c:pt>
                <c:pt idx="3">
                  <c:v>88.46</c:v>
                </c:pt>
                <c:pt idx="4">
                  <c:v>84.23</c:v>
                </c:pt>
                <c:pt idx="5">
                  <c:v>88.23</c:v>
                </c:pt>
                <c:pt idx="6">
                  <c:v>86.6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0-4953-A8A4-E6F21DBEE004}"/>
            </c:ext>
          </c:extLst>
        </c:ser>
        <c:ser>
          <c:idx val="1"/>
          <c:order val="1"/>
          <c:tx>
            <c:strRef>
              <c:f>'[Copy of Book1.xls]Sheet1'!$A$255</c:f>
              <c:strCache>
                <c:ptCount val="1"/>
                <c:pt idx="0">
                  <c:v>ոչ ֆինանսական ակտիվների հետ գործառնություններ, %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'[Copy of Book1.xls]Sheet1'!$B$253:$H$253</c:f>
              <c:strCache>
                <c:ptCount val="7"/>
                <c:pt idx="0">
                  <c:v>2013թ.</c:v>
                </c:pt>
                <c:pt idx="1">
                  <c:v>2014թ.</c:v>
                </c:pt>
                <c:pt idx="2">
                  <c:v>2015թ.</c:v>
                </c:pt>
                <c:pt idx="3">
                  <c:v>2016թ.</c:v>
                </c:pt>
                <c:pt idx="4">
                  <c:v>2017թ.</c:v>
                </c:pt>
                <c:pt idx="5">
                  <c:v>2018թ.  </c:v>
                </c:pt>
                <c:pt idx="6">
                  <c:v>2019թ</c:v>
                </c:pt>
              </c:strCache>
            </c:strRef>
          </c:cat>
          <c:val>
            <c:numRef>
              <c:f>'[Copy of Book1.xls]Sheet1'!$B$255:$H$255</c:f>
              <c:numCache>
                <c:formatCode>#,##0.00;[Red]#,##0.00</c:formatCode>
                <c:ptCount val="7"/>
                <c:pt idx="0">
                  <c:v>11.5</c:v>
                </c:pt>
                <c:pt idx="1">
                  <c:v>10.829999999999998</c:v>
                </c:pt>
                <c:pt idx="2">
                  <c:v>12.069999999999993</c:v>
                </c:pt>
                <c:pt idx="3">
                  <c:v>11.540000000000006</c:v>
                </c:pt>
                <c:pt idx="4">
                  <c:v>15.77</c:v>
                </c:pt>
                <c:pt idx="5">
                  <c:v>11.769999999999996</c:v>
                </c:pt>
                <c:pt idx="6">
                  <c:v>13.4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80-4953-A8A4-E6F21DBEE0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537629200"/>
        <c:axId val="1"/>
      </c:barChart>
      <c:catAx>
        <c:axId val="153762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/>
        <c:numFmt formatCode="#,##0.00;[Red]#,##0.00" sourceLinked="1"/>
        <c:majorTickMark val="none"/>
        <c:minorTickMark val="none"/>
        <c:tickLblPos val="nextTo"/>
        <c:spPr>
          <a:ln w="9525">
            <a:noFill/>
          </a:ln>
        </c:spPr>
        <c:crossAx val="1537629200"/>
        <c:crosses val="autoZero"/>
        <c:crossBetween val="between"/>
        <c:majorUnit val="10"/>
        <c:minorUnit val="1"/>
      </c:valAx>
    </c:plotArea>
    <c:legend>
      <c:legendPos val="b"/>
      <c:layout>
        <c:manualLayout>
          <c:xMode val="edge"/>
          <c:yMode val="edge"/>
          <c:x val="7.6124044277074039E-3"/>
          <c:y val="0.83167942548848062"/>
          <c:w val="0.97752881433299099"/>
          <c:h val="0.14054279673374162"/>
        </c:manualLayout>
      </c:layout>
      <c:overlay val="0"/>
      <c:txPr>
        <a:bodyPr/>
        <a:lstStyle/>
        <a:p>
          <a:pPr>
            <a:defRPr sz="900">
              <a:latin typeface="GHEA Grapalat" panose="02000506050000020003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900">
                <a:latin typeface="GHEA Grapalat" pitchFamily="50" charset="0"/>
              </a:defRPr>
            </a:pPr>
            <a:r>
              <a:rPr lang="en-US" sz="900">
                <a:latin typeface="GHEA Grapalat" pitchFamily="50" charset="0"/>
              </a:rPr>
              <a:t>ՀՀ 2017-2018թթ. պետական բյուջեների հունվար-սեպտեմբեր</a:t>
            </a:r>
            <a:r>
              <a:rPr lang="en-US" sz="900" baseline="0">
                <a:latin typeface="GHEA Grapalat" pitchFamily="50" charset="0"/>
              </a:rPr>
              <a:t> </a:t>
            </a:r>
            <a:r>
              <a:rPr lang="en-US" sz="900">
                <a:latin typeface="GHEA Grapalat" pitchFamily="50" charset="0"/>
              </a:rPr>
              <a:t>ամիսների եկամուտներ (մլրդ դրամ)</a:t>
            </a:r>
          </a:p>
        </c:rich>
      </c:tx>
      <c:layout>
        <c:manualLayout>
          <c:xMode val="edge"/>
          <c:yMode val="edge"/>
          <c:x val="0.1008494626047723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966885389326334"/>
          <c:y val="0.24790551181102397"/>
          <c:w val="0.84977559055118512"/>
          <c:h val="0.447216535433070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2017թ. (հունվար-սեպտեմբեր, փաստացի)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dLbl>
              <c:idx val="0"/>
              <c:layout>
                <c:manualLayout>
                  <c:x val="-2.9123383852849402E-3"/>
                  <c:y val="2.777777777777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B9-4830-9F22-809E6800BBFC}"/>
                </c:ext>
              </c:extLst>
            </c:dLbl>
            <c:dLbl>
              <c:idx val="1"/>
              <c:layout>
                <c:manualLayout>
                  <c:x val="-2.9123383852849402E-3"/>
                  <c:y val="1.9444444444444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B9-4830-9F22-809E6800BBFC}"/>
                </c:ext>
              </c:extLst>
            </c:dLbl>
            <c:dLbl>
              <c:idx val="2"/>
              <c:layout>
                <c:manualLayout>
                  <c:x val="5.8246767705698813E-3"/>
                  <c:y val="2.777777777777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B9-4830-9F22-809E6800BBFC}"/>
                </c:ext>
              </c:extLst>
            </c:dLbl>
            <c:dLbl>
              <c:idx val="3"/>
              <c:layout>
                <c:manualLayout>
                  <c:x val="0"/>
                  <c:y val="2.2222222222222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B9-4830-9F22-809E6800BB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Sheet3!$A$2:$A$5</c:f>
              <c:strCache>
                <c:ptCount val="4"/>
                <c:pt idx="0">
                  <c:v>ԸՆԴԱՄԵՆԸ</c:v>
                </c:pt>
                <c:pt idx="1">
                  <c:v>ՀԱՐԿԱՅԻՆ ԵԿԱՄՈՒՏՆԵՐ ԵՎ ՊԵՏԱԿԱՆ ՏՈՒՐՔԵՐ</c:v>
                </c:pt>
                <c:pt idx="2">
                  <c:v>ՊԱՇՏՈՆԱԿԱՆ ԴՐԱՄԱՇՆՈՐՀՆԵՐ</c:v>
                </c:pt>
                <c:pt idx="3">
                  <c:v>ԱՅԼ ԵԿԱՄՈՒՏՆԵՐ</c:v>
                </c:pt>
              </c:strCache>
            </c:strRef>
          </c:cat>
          <c:val>
            <c:numRef>
              <c:f>Sheet3!$B$2:$B$5</c:f>
              <c:numCache>
                <c:formatCode>#,##0.0;[Red]#,##0.0</c:formatCode>
                <c:ptCount val="4"/>
                <c:pt idx="0">
                  <c:v>888.4</c:v>
                </c:pt>
                <c:pt idx="1">
                  <c:v>836.4</c:v>
                </c:pt>
                <c:pt idx="2">
                  <c:v>7.3</c:v>
                </c:pt>
                <c:pt idx="3">
                  <c:v>44.8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B9-4830-9F22-809E6800BBFC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2018թ. (հունվար-սեպտեմբեր, փաստացի)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-2.6433483911165014E-3"/>
                  <c:y val="1.3888888888888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B9-4830-9F22-809E6800BBFC}"/>
                </c:ext>
              </c:extLst>
            </c:dLbl>
            <c:dLbl>
              <c:idx val="1"/>
              <c:layout>
                <c:manualLayout>
                  <c:x val="0"/>
                  <c:y val="2.2222222222222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B9-4830-9F22-809E6800BBFC}"/>
                </c:ext>
              </c:extLst>
            </c:dLbl>
            <c:dLbl>
              <c:idx val="2"/>
              <c:layout>
                <c:manualLayout>
                  <c:x val="-2.9123383852849402E-3"/>
                  <c:y val="3.333333333333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3B9-4830-9F22-809E6800BBFC}"/>
                </c:ext>
              </c:extLst>
            </c:dLbl>
            <c:dLbl>
              <c:idx val="3"/>
              <c:layout>
                <c:manualLayout>
                  <c:x val="-1.0678450721004209E-16"/>
                  <c:y val="1.1111111111111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3B9-4830-9F22-809E6800BB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Sheet3!$A$2:$A$5</c:f>
              <c:strCache>
                <c:ptCount val="4"/>
                <c:pt idx="0">
                  <c:v>ԸՆԴԱՄԵՆԸ</c:v>
                </c:pt>
                <c:pt idx="1">
                  <c:v>ՀԱՐԿԱՅԻՆ ԵԿԱՄՈՒՏՆԵՐ ԵՎ ՊԵՏԱԿԱՆ ՏՈՒՐՔԵՐ</c:v>
                </c:pt>
                <c:pt idx="2">
                  <c:v>ՊԱՇՏՈՆԱԿԱՆ ԴՐԱՄԱՇՆՈՐՀՆԵՐ</c:v>
                </c:pt>
                <c:pt idx="3">
                  <c:v>ԱՅԼ ԵԿԱՄՈՒՏՆԵՐ</c:v>
                </c:pt>
              </c:strCache>
            </c:strRef>
          </c:cat>
          <c:val>
            <c:numRef>
              <c:f>Sheet3!$C$2:$C$5</c:f>
              <c:numCache>
                <c:formatCode>#,##0.0;[Red]#,##0.0</c:formatCode>
                <c:ptCount val="4"/>
                <c:pt idx="0">
                  <c:v>943.8</c:v>
                </c:pt>
                <c:pt idx="1">
                  <c:v>887.7</c:v>
                </c:pt>
                <c:pt idx="2">
                  <c:v>6.9</c:v>
                </c:pt>
                <c:pt idx="3">
                  <c:v>49.1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3B9-4830-9F22-809E6800B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6992768"/>
        <c:axId val="126994304"/>
      </c:barChart>
      <c:catAx>
        <c:axId val="126992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500" b="1">
                <a:latin typeface="GHEA Grapalat" pitchFamily="50" charset="0"/>
              </a:defRPr>
            </a:pPr>
            <a:endParaRPr lang="en-US"/>
          </a:p>
        </c:txPr>
        <c:crossAx val="126994304"/>
        <c:crosses val="autoZero"/>
        <c:auto val="1"/>
        <c:lblAlgn val="ctr"/>
        <c:lblOffset val="100"/>
        <c:noMultiLvlLbl val="0"/>
      </c:catAx>
      <c:valAx>
        <c:axId val="126994304"/>
        <c:scaling>
          <c:orientation val="minMax"/>
        </c:scaling>
        <c:delete val="0"/>
        <c:axPos val="l"/>
        <c:majorGridlines/>
        <c:numFmt formatCode="#,##0.0;[Red]#,##0.0" sourceLinked="1"/>
        <c:majorTickMark val="none"/>
        <c:minorTickMark val="none"/>
        <c:tickLblPos val="nextTo"/>
        <c:txPr>
          <a:bodyPr/>
          <a:lstStyle/>
          <a:p>
            <a:pPr>
              <a:defRPr sz="700">
                <a:latin typeface="GHEA Grapalat" pitchFamily="50" charset="0"/>
              </a:defRPr>
            </a:pPr>
            <a:endParaRPr lang="en-US"/>
          </a:p>
        </c:txPr>
        <c:crossAx val="12699276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00" b="1">
                <a:latin typeface="GHEA Grapalat" pitchFamily="50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 b="1">
                <a:latin typeface="GHEA Grapalat" pitchFamily="50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1.7964312159563119E-2"/>
          <c:y val="0.88221084864391952"/>
          <c:w val="0.97042997897514116"/>
          <c:h val="8.4455818022747223E-2"/>
        </c:manualLayout>
      </c:layout>
      <c:overlay val="0"/>
      <c:txPr>
        <a:bodyPr/>
        <a:lstStyle/>
        <a:p>
          <a:pPr>
            <a:defRPr sz="700" b="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00">
                <a:latin typeface="GHEA Grapalat" pitchFamily="50" charset="0"/>
              </a:defRPr>
            </a:pPr>
            <a:r>
              <a:rPr lang="en-US" sz="700" b="1" i="0" baseline="0">
                <a:latin typeface="GHEA Grapalat" pitchFamily="50" charset="0"/>
              </a:rPr>
              <a:t>ՀՀ 2017-2018 թթ. պետական բյուջեների հունվար-սեպտեմբեր ամիսների եկամուտներ (մլրդ դրամ)</a:t>
            </a:r>
            <a:endParaRPr lang="en-US" sz="700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294444444444453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398503174899714E-2"/>
          <c:y val="0.13738413371517424"/>
          <c:w val="0.8859633989151543"/>
          <c:h val="0.590496609025836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2017թ. (հունվար-սեպտեմբեր, փաստացի)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dLbl>
              <c:idx val="0"/>
              <c:layout>
                <c:manualLayout>
                  <c:x val="-2.9446407538280379E-3"/>
                  <c:y val="5.1921079958463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42-4338-B809-E5278FBC728E}"/>
                </c:ext>
              </c:extLst>
            </c:dLbl>
            <c:dLbl>
              <c:idx val="1"/>
              <c:layout>
                <c:manualLayout>
                  <c:x val="0"/>
                  <c:y val="1.9736839549207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42-4338-B809-E5278FBC728E}"/>
                </c:ext>
              </c:extLst>
            </c:dLbl>
            <c:dLbl>
              <c:idx val="3"/>
              <c:layout>
                <c:manualLayout>
                  <c:x val="0"/>
                  <c:y val="2.0768431983385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42-4338-B809-E5278FBC728E}"/>
                </c:ext>
              </c:extLst>
            </c:dLbl>
            <c:dLbl>
              <c:idx val="4"/>
              <c:layout>
                <c:manualLayout>
                  <c:x val="-2.8054425585636142E-3"/>
                  <c:y val="1.9736839549207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42-4338-B809-E5278FBC72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Sheet4!$A$2:$A$7</c:f>
              <c:strCache>
                <c:ptCount val="6"/>
                <c:pt idx="0">
                  <c:v>ԱԱՀ</c:v>
                </c:pt>
                <c:pt idx="1">
                  <c:v>Ակցիզային հարկ</c:v>
                </c:pt>
                <c:pt idx="2">
                  <c:v>Շահութահարկ</c:v>
                </c:pt>
                <c:pt idx="3">
                  <c:v>Եկամտային հարկ</c:v>
                </c:pt>
                <c:pt idx="4">
                  <c:v>Մաքսատուրքեր</c:v>
                </c:pt>
                <c:pt idx="5">
                  <c:v>Բնօգտագործման եվ բնապահպանական վճարներ</c:v>
                </c:pt>
              </c:strCache>
            </c:strRef>
          </c:cat>
          <c:val>
            <c:numRef>
              <c:f>Sheet4!$B$2:$B$7</c:f>
              <c:numCache>
                <c:formatCode>#,##0.0;[Red]#,##0.0</c:formatCode>
                <c:ptCount val="6"/>
                <c:pt idx="0">
                  <c:v>289.8</c:v>
                </c:pt>
                <c:pt idx="1">
                  <c:v>54.4</c:v>
                </c:pt>
                <c:pt idx="2">
                  <c:v>87.9</c:v>
                </c:pt>
                <c:pt idx="3">
                  <c:v>248</c:v>
                </c:pt>
                <c:pt idx="4">
                  <c:v>52.2</c:v>
                </c:pt>
                <c:pt idx="5">
                  <c:v>31.3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42-4338-B809-E5278FBC728E}"/>
            </c:ext>
          </c:extLst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2018թ. (հունվար-սեպտեմբեր, փաստացի)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8.4163276756908396E-3"/>
                  <c:y val="1.0384374950220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42-4338-B809-E5278FBC728E}"/>
                </c:ext>
              </c:extLst>
            </c:dLbl>
            <c:dLbl>
              <c:idx val="1"/>
              <c:layout>
                <c:manualLayout>
                  <c:x val="-2.8054425585636142E-3"/>
                  <c:y val="2.9605259323811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42-4338-B809-E5278FBC728E}"/>
                </c:ext>
              </c:extLst>
            </c:dLbl>
            <c:dLbl>
              <c:idx val="2"/>
              <c:layout>
                <c:manualLayout>
                  <c:x val="0"/>
                  <c:y val="2.9605259323811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42-4338-B809-E5278FBC728E}"/>
                </c:ext>
              </c:extLst>
            </c:dLbl>
            <c:dLbl>
              <c:idx val="3"/>
              <c:layout>
                <c:manualLayout>
                  <c:x val="0"/>
                  <c:y val="1.9736839549207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42-4338-B809-E5278FBC728E}"/>
                </c:ext>
              </c:extLst>
            </c:dLbl>
            <c:dLbl>
              <c:idx val="4"/>
              <c:layout>
                <c:manualLayout>
                  <c:x val="2.805442558563514E-3"/>
                  <c:y val="1.9736839549207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42-4338-B809-E5278FBC728E}"/>
                </c:ext>
              </c:extLst>
            </c:dLbl>
            <c:dLbl>
              <c:idx val="5"/>
              <c:layout>
                <c:manualLayout>
                  <c:x val="1.0286503884162675E-16"/>
                  <c:y val="9.8684197746037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542-4338-B809-E5278FBC72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Sheet4!$A$2:$A$7</c:f>
              <c:strCache>
                <c:ptCount val="6"/>
                <c:pt idx="0">
                  <c:v>ԱԱՀ</c:v>
                </c:pt>
                <c:pt idx="1">
                  <c:v>Ակցիզային հարկ</c:v>
                </c:pt>
                <c:pt idx="2">
                  <c:v>Շահութահարկ</c:v>
                </c:pt>
                <c:pt idx="3">
                  <c:v>Եկամտային հարկ</c:v>
                </c:pt>
                <c:pt idx="4">
                  <c:v>Մաքսատուրքեր</c:v>
                </c:pt>
                <c:pt idx="5">
                  <c:v>Բնօգտագործման եվ բնապահպանական վճարներ</c:v>
                </c:pt>
              </c:strCache>
            </c:strRef>
          </c:cat>
          <c:val>
            <c:numRef>
              <c:f>Sheet4!$C$2:$C$7</c:f>
              <c:numCache>
                <c:formatCode>#,##0.0;[Red]#,##0.0</c:formatCode>
                <c:ptCount val="6"/>
                <c:pt idx="0">
                  <c:v>305.3</c:v>
                </c:pt>
                <c:pt idx="1">
                  <c:v>74.3</c:v>
                </c:pt>
                <c:pt idx="2">
                  <c:v>129</c:v>
                </c:pt>
                <c:pt idx="3">
                  <c:v>259.5</c:v>
                </c:pt>
                <c:pt idx="4">
                  <c:v>59.3</c:v>
                </c:pt>
                <c:pt idx="5">
                  <c:v>42.2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542-4338-B809-E5278FBC7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9060864"/>
        <c:axId val="129062400"/>
      </c:barChart>
      <c:catAx>
        <c:axId val="129060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400" b="1">
                <a:latin typeface="GHEA Grapalat" pitchFamily="50" charset="0"/>
              </a:defRPr>
            </a:pPr>
            <a:endParaRPr lang="en-US"/>
          </a:p>
        </c:txPr>
        <c:crossAx val="129062400"/>
        <c:crosses val="autoZero"/>
        <c:auto val="1"/>
        <c:lblAlgn val="ctr"/>
        <c:lblOffset val="100"/>
        <c:noMultiLvlLbl val="0"/>
      </c:catAx>
      <c:valAx>
        <c:axId val="129062400"/>
        <c:scaling>
          <c:orientation val="minMax"/>
        </c:scaling>
        <c:delete val="0"/>
        <c:axPos val="l"/>
        <c:majorGridlines/>
        <c:numFmt formatCode="#,##0.0;[Red]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>
                <a:latin typeface="GHEA Grapalat" pitchFamily="50" charset="0"/>
              </a:defRPr>
            </a:pPr>
            <a:endParaRPr lang="en-US"/>
          </a:p>
        </c:txPr>
        <c:crossAx val="129060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4589865456007188E-2"/>
          <c:y val="0.8665570787715281"/>
          <c:w val="0.96306306306306311"/>
          <c:h val="0.13344292122847193"/>
        </c:manualLayout>
      </c:layout>
      <c:overlay val="0"/>
      <c:txPr>
        <a:bodyPr/>
        <a:lstStyle/>
        <a:p>
          <a:pPr>
            <a:defRPr sz="700" b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GHEA Grapalat" pitchFamily="50" charset="0"/>
              </a:defRPr>
            </a:pPr>
            <a:r>
              <a:rPr lang="en-US" sz="900" b="1" i="0" baseline="0" dirty="0">
                <a:latin typeface="GHEA Grapalat" pitchFamily="50" charset="0"/>
              </a:rPr>
              <a:t>ՀՀ 2017-2018 </a:t>
            </a:r>
            <a:r>
              <a:rPr lang="en-US" sz="900" b="1" i="0" baseline="0" dirty="0" err="1">
                <a:latin typeface="GHEA Grapalat" pitchFamily="50" charset="0"/>
              </a:rPr>
              <a:t>թթ</a:t>
            </a:r>
            <a:r>
              <a:rPr lang="en-US" sz="900" b="1" i="0" baseline="0" dirty="0">
                <a:latin typeface="GHEA Grapalat" pitchFamily="50" charset="0"/>
              </a:rPr>
              <a:t>. </a:t>
            </a:r>
            <a:r>
              <a:rPr lang="en-US" sz="900" b="1" i="0" baseline="0" dirty="0" err="1">
                <a:latin typeface="GHEA Grapalat" pitchFamily="50" charset="0"/>
              </a:rPr>
              <a:t>պետական</a:t>
            </a:r>
            <a:r>
              <a:rPr lang="en-US" sz="900" b="1" i="0" baseline="0" dirty="0">
                <a:latin typeface="GHEA Grapalat" pitchFamily="50" charset="0"/>
              </a:rPr>
              <a:t> </a:t>
            </a:r>
            <a:r>
              <a:rPr lang="en-US" sz="900" b="1" i="0" baseline="0" dirty="0" err="1">
                <a:latin typeface="GHEA Grapalat" pitchFamily="50" charset="0"/>
              </a:rPr>
              <a:t>բյուջեների</a:t>
            </a:r>
            <a:r>
              <a:rPr lang="en-US" sz="900" b="1" i="0" baseline="0" dirty="0">
                <a:latin typeface="GHEA Grapalat" pitchFamily="50" charset="0"/>
              </a:rPr>
              <a:t> </a:t>
            </a:r>
            <a:r>
              <a:rPr lang="en-US" sz="900" b="1" i="0" baseline="0" dirty="0" err="1">
                <a:latin typeface="GHEA Grapalat" pitchFamily="50" charset="0"/>
              </a:rPr>
              <a:t>եկամուտներ</a:t>
            </a:r>
            <a:r>
              <a:rPr lang="en-US" sz="900" b="1" i="0" baseline="0" dirty="0">
                <a:latin typeface="GHEA Grapalat" pitchFamily="50" charset="0"/>
              </a:rPr>
              <a:t> (</a:t>
            </a:r>
            <a:r>
              <a:rPr lang="en-US" sz="900" b="1" i="0" baseline="0" dirty="0" err="1">
                <a:latin typeface="GHEA Grapalat" pitchFamily="50" charset="0"/>
              </a:rPr>
              <a:t>մլրդ</a:t>
            </a:r>
            <a:r>
              <a:rPr lang="en-US" sz="900" b="1" i="0" baseline="0" dirty="0">
                <a:latin typeface="GHEA Grapalat" pitchFamily="50" charset="0"/>
              </a:rPr>
              <a:t> </a:t>
            </a:r>
            <a:r>
              <a:rPr lang="en-US" sz="900" b="1" i="0" baseline="0" dirty="0" err="1">
                <a:latin typeface="GHEA Grapalat" pitchFamily="50" charset="0"/>
              </a:rPr>
              <a:t>դրամ</a:t>
            </a:r>
            <a:r>
              <a:rPr lang="en-US" sz="900" b="1" i="0" baseline="0" dirty="0">
                <a:latin typeface="GHEA Grapalat" pitchFamily="50" charset="0"/>
              </a:rPr>
              <a:t>)</a:t>
            </a:r>
            <a:endParaRPr lang="en-US" sz="900" dirty="0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0151124491791468"/>
          <c:y val="1.82648401826484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101706036745411E-2"/>
          <c:y val="0.16467025696633159"/>
          <c:w val="0.8872866791274554"/>
          <c:h val="0.62336360609305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2017թ. (հունվար-սեպտեմբեր, փաստացի)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98-4F32-B941-23352E98F888}"/>
                </c:ext>
              </c:extLst>
            </c:dLbl>
            <c:dLbl>
              <c:idx val="2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98-4F32-B941-23352E98F888}"/>
                </c:ext>
              </c:extLst>
            </c:dLbl>
            <c:dLbl>
              <c:idx val="3"/>
              <c:layout>
                <c:manualLayout>
                  <c:x val="2.7777777777778004E-3"/>
                  <c:y val="1.8518518518518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98-4F32-B941-23352E98F8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Հաստատագրված վճարներ</c:v>
                </c:pt>
                <c:pt idx="1">
                  <c:v>Շրջանառության հարկ</c:v>
                </c:pt>
                <c:pt idx="2">
                  <c:v>Սոցիալական վճարներ</c:v>
                </c:pt>
                <c:pt idx="3">
                  <c:v>Այլ հարկային եկամուտներ</c:v>
                </c:pt>
                <c:pt idx="4">
                  <c:v>ԱՐՏԱԲՅՈՒՋԵՏԱՅԻՆ ԵԿԱՄՈՒՏՆԵՐ</c:v>
                </c:pt>
              </c:strCache>
            </c:strRef>
          </c:cat>
          <c:val>
            <c:numRef>
              <c:f>Sheet5!$B$2:$B$6</c:f>
              <c:numCache>
                <c:formatCode>#,##0.0;[Red]#,##0.0</c:formatCode>
                <c:ptCount val="5"/>
                <c:pt idx="0">
                  <c:v>2.6</c:v>
                </c:pt>
                <c:pt idx="1">
                  <c:v>13</c:v>
                </c:pt>
                <c:pt idx="2">
                  <c:v>11.1</c:v>
                </c:pt>
                <c:pt idx="3">
                  <c:v>44.8</c:v>
                </c:pt>
                <c:pt idx="4" formatCode="0.0_);\(0.0\)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98-4F32-B941-23352E98F888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2018թ. (հունվար-սեպտեմբեր, փաստացի)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1.8518518518518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98-4F32-B941-23352E98F888}"/>
                </c:ext>
              </c:extLst>
            </c:dLbl>
            <c:dLbl>
              <c:idx val="3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998-4F32-B941-23352E98F888}"/>
                </c:ext>
              </c:extLst>
            </c:dLbl>
            <c:dLbl>
              <c:idx val="4"/>
              <c:layout>
                <c:manualLayout>
                  <c:x val="2.7777777777776998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998-4F32-B941-23352E98F8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Հաստատագրված վճարներ</c:v>
                </c:pt>
                <c:pt idx="1">
                  <c:v>Շրջանառության հարկ</c:v>
                </c:pt>
                <c:pt idx="2">
                  <c:v>Սոցիալական վճարներ</c:v>
                </c:pt>
                <c:pt idx="3">
                  <c:v>Այլ հարկային եկամուտներ</c:v>
                </c:pt>
                <c:pt idx="4">
                  <c:v>ԱՐՏԱԲՅՈՒՋԵՏԱՅԻՆ ԵԿԱՄՈՒՏՆԵՐ</c:v>
                </c:pt>
              </c:strCache>
            </c:strRef>
          </c:cat>
          <c:val>
            <c:numRef>
              <c:f>Sheet5!$C$2:$C$6</c:f>
              <c:numCache>
                <c:formatCode>#,##0.0;[Red]#,##0.0</c:formatCode>
                <c:ptCount val="5"/>
                <c:pt idx="0">
                  <c:v>0</c:v>
                </c:pt>
                <c:pt idx="1">
                  <c:v>14.2</c:v>
                </c:pt>
                <c:pt idx="2">
                  <c:v>13.4</c:v>
                </c:pt>
                <c:pt idx="3">
                  <c:v>49.1</c:v>
                </c:pt>
                <c:pt idx="4" formatCode="0.0_);\(0.0\)">
                  <c:v>26.2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998-4F32-B941-23352E98F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9079936"/>
        <c:axId val="128909696"/>
      </c:barChart>
      <c:catAx>
        <c:axId val="129079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400" b="1">
                <a:latin typeface="GHEA Grapalat" pitchFamily="50" charset="0"/>
              </a:defRPr>
            </a:pPr>
            <a:endParaRPr lang="en-US"/>
          </a:p>
        </c:txPr>
        <c:crossAx val="128909696"/>
        <c:crosses val="autoZero"/>
        <c:auto val="1"/>
        <c:lblAlgn val="ctr"/>
        <c:lblOffset val="100"/>
        <c:noMultiLvlLbl val="0"/>
      </c:catAx>
      <c:valAx>
        <c:axId val="128909696"/>
        <c:scaling>
          <c:orientation val="minMax"/>
        </c:scaling>
        <c:delete val="0"/>
        <c:axPos val="l"/>
        <c:majorGridlines/>
        <c:numFmt formatCode="#,##0.0;[Red]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>
                <a:latin typeface="GHEA Grapalat" pitchFamily="50" charset="0"/>
              </a:defRPr>
            </a:pPr>
            <a:endParaRPr lang="en-US"/>
          </a:p>
        </c:txPr>
        <c:crossAx val="129079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5686870324161064E-2"/>
          <c:y val="0.87086200947526538"/>
          <c:w val="0.89702869484022529"/>
          <c:h val="0.12434209302950225"/>
        </c:manualLayout>
      </c:layout>
      <c:overlay val="0"/>
      <c:txPr>
        <a:bodyPr/>
        <a:lstStyle/>
        <a:p>
          <a:pPr>
            <a:defRPr sz="700" b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y-AM" sz="800" b="1" i="0" strike="noStrike">
                <a:solidFill>
                  <a:srgbClr val="000000"/>
                </a:solidFill>
                <a:latin typeface="GHEA Grapalat"/>
              </a:rPr>
              <a:t>ՀՀ  պետական  պարտքը, ՀՀ  կառավարության  պարտքը  և  ՀՀ կենտրոնական  բանկի  արտաքին  պարտքը  2016-2018թթ. /սեպտեմբեր ամսվա  վերջի  դրությամբ, մլրդ  դրամ/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12532990609988"/>
          <c:y val="0.25903944298629333"/>
          <c:w val="0.56742144766669322"/>
          <c:h val="0.599942038495188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Sheet1!$B$4</c:f>
              <c:strCache>
                <c:ptCount val="1"/>
                <c:pt idx="0">
                  <c:v>ՀՀ պետական պարտք</c:v>
                </c:pt>
              </c:strCache>
            </c:strRef>
          </c:tx>
          <c:dLbls>
            <c:dLbl>
              <c:idx val="0"/>
              <c:layout>
                <c:manualLayout>
                  <c:x val="-9.0420107222583854E-2"/>
                  <c:y val="-2.7777777777777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F5-44F3-8DAC-B368CEA65DE9}"/>
                </c:ext>
              </c:extLst>
            </c:dLbl>
            <c:dLbl>
              <c:idx val="1"/>
              <c:layout>
                <c:manualLayout>
                  <c:x val="-0.12330014621261441"/>
                  <c:y val="-2.3148148148148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F5-44F3-8DAC-B368CEA65DE9}"/>
                </c:ext>
              </c:extLst>
            </c:dLbl>
            <c:dLbl>
              <c:idx val="2"/>
              <c:layout>
                <c:manualLayout>
                  <c:x val="-0.12330014621261436"/>
                  <c:y val="-1.3888888888888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F5-44F3-8DAC-B368CEA65DE9}"/>
                </c:ext>
              </c:extLst>
            </c:dLbl>
            <c:dLbl>
              <c:idx val="3"/>
              <c:layout>
                <c:manualLayout>
                  <c:x val="-2.4660029242522863E-2"/>
                  <c:y val="-3.2407407407407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F5-44F3-8DAC-B368CEA65D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Sheet1!$C$3:$F$3</c:f>
              <c:strCache>
                <c:ptCount val="4"/>
                <c:pt idx="0">
                  <c:v>30.09.2016</c:v>
                </c:pt>
                <c:pt idx="1">
                  <c:v>30.09.2017</c:v>
                </c:pt>
                <c:pt idx="2">
                  <c:v>31.12.2017</c:v>
                </c:pt>
                <c:pt idx="3">
                  <c:v>30.09.2018</c:v>
                </c:pt>
              </c:strCache>
            </c:strRef>
          </c:cat>
          <c:val>
            <c:numRef>
              <c:f>Sheet1!$C$4:$F$4</c:f>
              <c:numCache>
                <c:formatCode>0.00;[Red]0.00</c:formatCode>
                <c:ptCount val="4"/>
                <c:pt idx="0">
                  <c:v>2655.8921790685804</c:v>
                </c:pt>
                <c:pt idx="1">
                  <c:v>3017.8041037594203</c:v>
                </c:pt>
                <c:pt idx="2">
                  <c:v>3279.5859263171801</c:v>
                </c:pt>
                <c:pt idx="3">
                  <c:v>3253.8872250044001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7F5-44F3-8DAC-B368CEA65DE9}"/>
            </c:ext>
          </c:extLst>
        </c:ser>
        <c:ser>
          <c:idx val="1"/>
          <c:order val="1"/>
          <c:tx>
            <c:strRef>
              <c:f>Sheet1!$B$5</c:f>
              <c:strCache>
                <c:ptCount val="1"/>
                <c:pt idx="0">
                  <c:v>ՀՀ կառավարության պարտք</c:v>
                </c:pt>
              </c:strCache>
            </c:strRef>
          </c:tx>
          <c:dLbls>
            <c:dLbl>
              <c:idx val="0"/>
              <c:layout>
                <c:manualLayout>
                  <c:x val="-8.2200097475076242E-2"/>
                  <c:y val="3.7037037037037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F5-44F3-8DAC-B368CEA65DE9}"/>
                </c:ext>
              </c:extLst>
            </c:dLbl>
            <c:dLbl>
              <c:idx val="1"/>
              <c:layout>
                <c:manualLayout>
                  <c:x val="-8.4940100724245488E-2"/>
                  <c:y val="6.4814814814814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F5-44F3-8DAC-B368CEA65DE9}"/>
                </c:ext>
              </c:extLst>
            </c:dLbl>
            <c:dLbl>
              <c:idx val="2"/>
              <c:layout>
                <c:manualLayout>
                  <c:x val="-0.10412012346842991"/>
                  <c:y val="5.0925925925925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7F5-44F3-8DAC-B368CEA65DE9}"/>
                </c:ext>
              </c:extLst>
            </c:dLbl>
            <c:dLbl>
              <c:idx val="3"/>
              <c:layout>
                <c:manualLayout>
                  <c:x val="-8.2200097475076228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7F5-44F3-8DAC-B368CEA65D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Sheet1!$C$3:$F$3</c:f>
              <c:strCache>
                <c:ptCount val="4"/>
                <c:pt idx="0">
                  <c:v>30.09.2016</c:v>
                </c:pt>
                <c:pt idx="1">
                  <c:v>30.09.2017</c:v>
                </c:pt>
                <c:pt idx="2">
                  <c:v>31.12.2017</c:v>
                </c:pt>
                <c:pt idx="3">
                  <c:v>30.09.2018</c:v>
                </c:pt>
              </c:strCache>
            </c:strRef>
          </c:cat>
          <c:val>
            <c:numRef>
              <c:f>Sheet1!$C$5:$F$5</c:f>
              <c:numCache>
                <c:formatCode>0.00;[Red]0.00</c:formatCode>
                <c:ptCount val="4"/>
                <c:pt idx="0">
                  <c:v>2415.5923216536298</c:v>
                </c:pt>
                <c:pt idx="1">
                  <c:v>2725.3317147033108</c:v>
                </c:pt>
                <c:pt idx="2">
                  <c:v>2988.3796274422402</c:v>
                </c:pt>
                <c:pt idx="3">
                  <c:v>2975.8350133335812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7F5-44F3-8DAC-B368CEA65DE9}"/>
            </c:ext>
          </c:extLst>
        </c:ser>
        <c:ser>
          <c:idx val="2"/>
          <c:order val="2"/>
          <c:tx>
            <c:strRef>
              <c:f>Sheet1!$B$6</c:f>
              <c:strCache>
                <c:ptCount val="1"/>
                <c:pt idx="0">
                  <c:v>ՀՀ կենտրոնական բանկի արտաքին պարտք</c:v>
                </c:pt>
              </c:strCache>
            </c:strRef>
          </c:tx>
          <c:dLbls>
            <c:dLbl>
              <c:idx val="0"/>
              <c:layout>
                <c:manualLayout>
                  <c:x val="-8.4940100724245446E-2"/>
                  <c:y val="-2.77777777777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7F5-44F3-8DAC-B368CEA65DE9}"/>
                </c:ext>
              </c:extLst>
            </c:dLbl>
            <c:dLbl>
              <c:idx val="1"/>
              <c:layout>
                <c:manualLayout>
                  <c:x val="-0.10138012021926067"/>
                  <c:y val="-1.3888888888888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7F5-44F3-8DAC-B368CEA65DE9}"/>
                </c:ext>
              </c:extLst>
            </c:dLbl>
            <c:dLbl>
              <c:idx val="2"/>
              <c:layout>
                <c:manualLayout>
                  <c:x val="-9.3160110471753044E-2"/>
                  <c:y val="-1.8518518518518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7F5-44F3-8DAC-B368CEA65DE9}"/>
                </c:ext>
              </c:extLst>
            </c:dLbl>
            <c:dLbl>
              <c:idx val="3"/>
              <c:layout>
                <c:manualLayout>
                  <c:x val="-0.10412012346842991"/>
                  <c:y val="-1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7F5-44F3-8DAC-B368CEA65D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Sheet1!$C$3:$F$3</c:f>
              <c:strCache>
                <c:ptCount val="4"/>
                <c:pt idx="0">
                  <c:v>30.09.2016</c:v>
                </c:pt>
                <c:pt idx="1">
                  <c:v>30.09.2017</c:v>
                </c:pt>
                <c:pt idx="2">
                  <c:v>31.12.2017</c:v>
                </c:pt>
                <c:pt idx="3">
                  <c:v>30.09.2018</c:v>
                </c:pt>
              </c:strCache>
            </c:strRef>
          </c:cat>
          <c:val>
            <c:numRef>
              <c:f>Sheet1!$C$6:$F$6</c:f>
              <c:numCache>
                <c:formatCode>0.00;[Red]0.00</c:formatCode>
                <c:ptCount val="4"/>
                <c:pt idx="0">
                  <c:v>240.29985741495196</c:v>
                </c:pt>
                <c:pt idx="1">
                  <c:v>292.47238905611192</c:v>
                </c:pt>
                <c:pt idx="2">
                  <c:v>291.206298874943</c:v>
                </c:pt>
                <c:pt idx="3">
                  <c:v>278.05221167082004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97F5-44F3-8DAC-B368CEA65D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2822144"/>
        <c:axId val="107754240"/>
      </c:lineChart>
      <c:catAx>
        <c:axId val="9282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07754240"/>
        <c:crosses val="autoZero"/>
        <c:auto val="1"/>
        <c:lblAlgn val="ctr"/>
        <c:lblOffset val="100"/>
        <c:noMultiLvlLbl val="0"/>
      </c:catAx>
      <c:valAx>
        <c:axId val="107754240"/>
        <c:scaling>
          <c:orientation val="minMax"/>
        </c:scaling>
        <c:delete val="0"/>
        <c:axPos val="l"/>
        <c:majorGridlines/>
        <c:numFmt formatCode="0.00;[Red]0.0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92822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111943372115525"/>
          <c:y val="0.26350575969670453"/>
          <c:w val="0.30614056302967563"/>
          <c:h val="0.61118256051326914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800" b="1" i="0" strike="noStrike">
                <a:solidFill>
                  <a:srgbClr val="000000"/>
                </a:solidFill>
                <a:latin typeface="GHEA Grapalat"/>
              </a:rPr>
              <a:t>ՀՀ  պետական  պարտքը, ՀՀ  կառավարության  պարտքը  և  ՀՀ կենտրոնական  բանկի  արտաքին  պարտքը  2016-2018 թթ. /սեպտեմբեր ամսվա  վերջի  դրությամբ, մլն  ԱՄՆ  դոլար/</a:t>
            </a:r>
          </a:p>
        </c:rich>
      </c:tx>
      <c:layout>
        <c:manualLayout>
          <c:xMode val="edge"/>
          <c:yMode val="edge"/>
          <c:x val="0.1224775028121484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513805265103235"/>
          <c:y val="0.21527777777777779"/>
          <c:w val="0.56264119609936081"/>
          <c:h val="0.68171296296296269"/>
        </c:manualLayout>
      </c:layout>
      <c:lineChart>
        <c:grouping val="standard"/>
        <c:varyColors val="0"/>
        <c:ser>
          <c:idx val="0"/>
          <c:order val="0"/>
          <c:tx>
            <c:strRef>
              <c:f>Sheet1!$B$27</c:f>
              <c:strCache>
                <c:ptCount val="1"/>
                <c:pt idx="0">
                  <c:v>ՀՀ պետական պարտք</c:v>
                </c:pt>
              </c:strCache>
            </c:strRef>
          </c:tx>
          <c:dLbls>
            <c:dLbl>
              <c:idx val="0"/>
              <c:layout>
                <c:manualLayout>
                  <c:x val="-8.4998324645671211E-2"/>
                  <c:y val="-6.0185185185185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A2A-4CCC-B306-FE34859BABB7}"/>
                </c:ext>
              </c:extLst>
            </c:dLbl>
            <c:dLbl>
              <c:idx val="1"/>
              <c:layout>
                <c:manualLayout>
                  <c:x val="-0.1124171390475006"/>
                  <c:y val="-3.7037037037037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2A-4CCC-B306-FE34859BABB7}"/>
                </c:ext>
              </c:extLst>
            </c:dLbl>
            <c:dLbl>
              <c:idx val="2"/>
              <c:layout>
                <c:manualLayout>
                  <c:x val="-0.10693337616713469"/>
                  <c:y val="-4.6296296296296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A2A-4CCC-B306-FE34859BABB7}"/>
                </c:ext>
              </c:extLst>
            </c:dLbl>
            <c:dLbl>
              <c:idx val="3"/>
              <c:layout>
                <c:manualLayout>
                  <c:x val="-7.4030798884939436E-2"/>
                  <c:y val="-4.6296296296296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2A-4CCC-B306-FE34859BAB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Sheet1!$C$26:$F$26</c:f>
              <c:strCache>
                <c:ptCount val="4"/>
                <c:pt idx="0">
                  <c:v>30.09.2016</c:v>
                </c:pt>
                <c:pt idx="1">
                  <c:v>30.09.2017</c:v>
                </c:pt>
                <c:pt idx="2">
                  <c:v>31.12.2017</c:v>
                </c:pt>
                <c:pt idx="3">
                  <c:v>30.09.2018</c:v>
                </c:pt>
              </c:strCache>
            </c:strRef>
          </c:cat>
          <c:val>
            <c:numRef>
              <c:f>Sheet1!$C$27:$F$27</c:f>
              <c:numCache>
                <c:formatCode>#,##0.00;[Red]#,##0.00</c:formatCode>
                <c:ptCount val="4"/>
                <c:pt idx="0">
                  <c:v>5596.4181871348392</c:v>
                </c:pt>
                <c:pt idx="1">
                  <c:v>6307.9870900679798</c:v>
                </c:pt>
                <c:pt idx="2" formatCode="#,##0.00">
                  <c:v>6774.6042683684809</c:v>
                </c:pt>
                <c:pt idx="3" formatCode="#,##0.00">
                  <c:v>6740.8738683772899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A2A-4CCC-B306-FE34859BABB7}"/>
            </c:ext>
          </c:extLst>
        </c:ser>
        <c:ser>
          <c:idx val="1"/>
          <c:order val="1"/>
          <c:tx>
            <c:strRef>
              <c:f>Sheet1!$B$28</c:f>
              <c:strCache>
                <c:ptCount val="1"/>
                <c:pt idx="0">
                  <c:v>   ՀՀ կառավարության պարտք</c:v>
                </c:pt>
              </c:strCache>
            </c:strRef>
          </c:tx>
          <c:dLbls>
            <c:dLbl>
              <c:idx val="0"/>
              <c:layout>
                <c:manualLayout>
                  <c:x val="-7.6772680325122383E-2"/>
                  <c:y val="4.6296296296296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2A-4CCC-B306-FE34859BABB7}"/>
                </c:ext>
              </c:extLst>
            </c:dLbl>
            <c:dLbl>
              <c:idx val="1"/>
              <c:layout>
                <c:manualLayout>
                  <c:x val="-5.4837628803658847E-2"/>
                  <c:y val="3.7037037037037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A2A-4CCC-B306-FE34859BABB7}"/>
                </c:ext>
              </c:extLst>
            </c:dLbl>
            <c:dLbl>
              <c:idx val="2"/>
              <c:layout>
                <c:manualLayout>
                  <c:x val="-7.1288917444756433E-2"/>
                  <c:y val="3.7037037037037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2A-4CCC-B306-FE34859BABB7}"/>
                </c:ext>
              </c:extLst>
            </c:dLbl>
            <c:dLbl>
              <c:idx val="3"/>
              <c:layout>
                <c:manualLayout>
                  <c:x val="-6.8547036004573542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A2A-4CCC-B306-FE34859BAB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Sheet1!$C$26:$F$26</c:f>
              <c:strCache>
                <c:ptCount val="4"/>
                <c:pt idx="0">
                  <c:v>30.09.2016</c:v>
                </c:pt>
                <c:pt idx="1">
                  <c:v>30.09.2017</c:v>
                </c:pt>
                <c:pt idx="2">
                  <c:v>31.12.2017</c:v>
                </c:pt>
                <c:pt idx="3">
                  <c:v>30.09.2018</c:v>
                </c:pt>
              </c:strCache>
            </c:strRef>
          </c:cat>
          <c:val>
            <c:numRef>
              <c:f>Sheet1!$C$28:$F$28</c:f>
              <c:numCache>
                <c:formatCode>#,##0.00;[Red]#,##0.00</c:formatCode>
                <c:ptCount val="4"/>
                <c:pt idx="0">
                  <c:v>5090.0653679196503</c:v>
                </c:pt>
                <c:pt idx="1">
                  <c:v>5696.6445406728708</c:v>
                </c:pt>
                <c:pt idx="2" formatCode="#,##0.00">
                  <c:v>6173.0626470610214</c:v>
                </c:pt>
                <c:pt idx="3" formatCode="#,##0.00">
                  <c:v>6164.8505589972901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A2A-4CCC-B306-FE34859BABB7}"/>
            </c:ext>
          </c:extLst>
        </c:ser>
        <c:ser>
          <c:idx val="2"/>
          <c:order val="2"/>
          <c:tx>
            <c:strRef>
              <c:f>Sheet1!$B$29</c:f>
              <c:strCache>
                <c:ptCount val="1"/>
                <c:pt idx="0">
                  <c:v>  ՀՀ կենտրոնական բանկի արտաքին պարտք</c:v>
                </c:pt>
              </c:strCache>
            </c:strRef>
          </c:tx>
          <c:dLbls>
            <c:dLbl>
              <c:idx val="0"/>
              <c:layout>
                <c:manualLayout>
                  <c:x val="-8.7740206085854144E-2"/>
                  <c:y val="-9.25925925925926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A2A-4CCC-B306-FE34859BABB7}"/>
                </c:ext>
              </c:extLst>
            </c:dLbl>
            <c:dLbl>
              <c:idx val="1"/>
              <c:layout>
                <c:manualLayout>
                  <c:x val="-9.048208752603705E-2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A2A-4CCC-B306-FE34859BABB7}"/>
                </c:ext>
              </c:extLst>
            </c:dLbl>
            <c:dLbl>
              <c:idx val="2"/>
              <c:layout>
                <c:manualLayout>
                  <c:x val="-0.10967525760731762"/>
                  <c:y val="1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A2A-4CCC-B306-FE34859BABB7}"/>
                </c:ext>
              </c:extLst>
            </c:dLbl>
            <c:dLbl>
              <c:idx val="3"/>
              <c:layout>
                <c:manualLayout>
                  <c:x val="-1.096752576073177E-2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A2A-4CCC-B306-FE34859BAB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Sheet1!$C$26:$F$26</c:f>
              <c:strCache>
                <c:ptCount val="4"/>
                <c:pt idx="0">
                  <c:v>30.09.2016</c:v>
                </c:pt>
                <c:pt idx="1">
                  <c:v>30.09.2017</c:v>
                </c:pt>
                <c:pt idx="2">
                  <c:v>31.12.2017</c:v>
                </c:pt>
                <c:pt idx="3">
                  <c:v>30.09.2018</c:v>
                </c:pt>
              </c:strCache>
            </c:strRef>
          </c:cat>
          <c:val>
            <c:numRef>
              <c:f>Sheet1!$C$29:$F$29</c:f>
              <c:numCache>
                <c:formatCode>#,##0.00;[Red]#,##0.00</c:formatCode>
                <c:ptCount val="4"/>
                <c:pt idx="0">
                  <c:v>506.35281921518896</c:v>
                </c:pt>
                <c:pt idx="1">
                  <c:v>611.34254939510379</c:v>
                </c:pt>
                <c:pt idx="2" formatCode="#,##0.00">
                  <c:v>601.54162130746386</c:v>
                </c:pt>
                <c:pt idx="3" formatCode="#,##0.00">
                  <c:v>576.02330938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EA2A-4CCC-B306-FE34859BAB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9239296"/>
        <c:axId val="115413376"/>
      </c:lineChart>
      <c:catAx>
        <c:axId val="10923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15413376"/>
        <c:crosses val="autoZero"/>
        <c:auto val="1"/>
        <c:lblAlgn val="ctr"/>
        <c:lblOffset val="100"/>
        <c:noMultiLvlLbl val="0"/>
      </c:catAx>
      <c:valAx>
        <c:axId val="115413376"/>
        <c:scaling>
          <c:orientation val="minMax"/>
        </c:scaling>
        <c:delete val="0"/>
        <c:axPos val="l"/>
        <c:majorGridlines/>
        <c:numFmt formatCode="#,##0.00;[Red]#,##0.0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0923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533357686422026"/>
          <c:y val="0.22161453776611256"/>
          <c:w val="0.30310851632693242"/>
          <c:h val="0.6579279673374163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600" b="1" i="0" u="none" strike="noStrike" baseline="0">
          <a:solidFill>
            <a:srgbClr val="000000"/>
          </a:solidFill>
          <a:latin typeface="GHEA Grapalat"/>
          <a:ea typeface="GHEA Grapalat"/>
          <a:cs typeface="GHEA Grapalat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GHEA Grapalat" pitchFamily="50" charset="0"/>
              <a:ea typeface="Calibri"/>
              <a:cs typeface="Calibri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Sheet1!$B$235</c:f>
              <c:strCache>
                <c:ptCount val="1"/>
                <c:pt idx="0">
                  <c:v>ՀՀ կառավարության արտաքին վարկերի գծով պարտք, մլն ԱՄՆ դոլար</c:v>
                </c:pt>
              </c:strCache>
            </c:strRef>
          </c:tx>
          <c:dLbls>
            <c:dLbl>
              <c:idx val="0"/>
              <c:layout>
                <c:manualLayout>
                  <c:x val="-0.10467599261498506"/>
                  <c:y val="-6.1668806460948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BC-46FF-8822-480B783F4656}"/>
                </c:ext>
              </c:extLst>
            </c:dLbl>
            <c:dLbl>
              <c:idx val="1"/>
              <c:layout>
                <c:manualLayout>
                  <c:x val="-0.12077999147882891"/>
                  <c:y val="-4.3168164522664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BC-46FF-8822-480B783F4656}"/>
                </c:ext>
              </c:extLst>
            </c:dLbl>
            <c:dLbl>
              <c:idx val="2"/>
              <c:layout>
                <c:manualLayout>
                  <c:x val="-9.3939993372422551E-2"/>
                  <c:y val="-5.5501925814853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BC-46FF-8822-480B783F4656}"/>
                </c:ext>
              </c:extLst>
            </c:dLbl>
            <c:dLbl>
              <c:idx val="3"/>
              <c:layout>
                <c:manualLayout>
                  <c:x val="-8.8571993751141248E-2"/>
                  <c:y val="-6.7835687107043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BC-46FF-8822-480B783F46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Sheet1!$C$234:$F$234</c:f>
              <c:strCache>
                <c:ptCount val="4"/>
                <c:pt idx="0">
                  <c:v>30.09.2016</c:v>
                </c:pt>
                <c:pt idx="1">
                  <c:v>30.09.2017</c:v>
                </c:pt>
                <c:pt idx="2">
                  <c:v>31.12.2017</c:v>
                </c:pt>
                <c:pt idx="3">
                  <c:v>30.09.2018</c:v>
                </c:pt>
              </c:strCache>
            </c:strRef>
          </c:cat>
          <c:val>
            <c:numRef>
              <c:f>Sheet1!$C$235:$F$235</c:f>
              <c:numCache>
                <c:formatCode>#,##0.00;[Red]#,##0.00</c:formatCode>
                <c:ptCount val="4"/>
                <c:pt idx="0">
                  <c:v>3152.6752251799098</c:v>
                </c:pt>
                <c:pt idx="1">
                  <c:v>3561.9159408507103</c:v>
                </c:pt>
                <c:pt idx="2">
                  <c:v>4021.0232631182698</c:v>
                </c:pt>
                <c:pt idx="3">
                  <c:v>3975.2809144499997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0BC-46FF-8822-480B783F46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0337920"/>
        <c:axId val="120340480"/>
      </c:lineChart>
      <c:catAx>
        <c:axId val="12033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20340480"/>
        <c:crosses val="autoZero"/>
        <c:auto val="1"/>
        <c:lblAlgn val="ctr"/>
        <c:lblOffset val="100"/>
        <c:noMultiLvlLbl val="0"/>
      </c:catAx>
      <c:valAx>
        <c:axId val="120340480"/>
        <c:scaling>
          <c:orientation val="minMax"/>
          <c:min val="2000"/>
        </c:scaling>
        <c:delete val="0"/>
        <c:axPos val="l"/>
        <c:majorGridlines/>
        <c:numFmt formatCode="#,##0.00;[Red]#,##0.0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20337920"/>
        <c:crosses val="autoZero"/>
        <c:crossBetween val="between"/>
        <c:majorUnit val="1000"/>
        <c:minorUnit val="1000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կառավարության պարտքի կառուցվածքն ըստ տոկոսադրույքի,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433127677222176"/>
          <c:y val="0.29322418577108833"/>
          <c:w val="0.55073502175864386"/>
          <c:h val="0.556401379102842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Sheet1!$B$46</c:f>
              <c:strCache>
                <c:ptCount val="1"/>
                <c:pt idx="0">
                  <c:v>     լողացող տոկոսադրույքով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 pitchFamily="50" charset="0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Sheet1!$C$45:$E$45</c:f>
              <c:strCache>
                <c:ptCount val="3"/>
                <c:pt idx="0">
                  <c:v>30.09.2016</c:v>
                </c:pt>
                <c:pt idx="1">
                  <c:v>30.09.2017</c:v>
                </c:pt>
                <c:pt idx="2">
                  <c:v>30.09.2018</c:v>
                </c:pt>
              </c:strCache>
            </c:strRef>
          </c:cat>
          <c:val>
            <c:numRef>
              <c:f>Sheet1!$C$46:$E$46</c:f>
              <c:numCache>
                <c:formatCode>#,##0.00;[Red]#,##0.00</c:formatCode>
                <c:ptCount val="3"/>
                <c:pt idx="0">
                  <c:v>11.511286045602503</c:v>
                </c:pt>
                <c:pt idx="1">
                  <c:v>12.568853532841899</c:v>
                </c:pt>
                <c:pt idx="2">
                  <c:v>14.204262209276095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81-4D29-8C7A-E44CFBC1C876}"/>
            </c:ext>
          </c:extLst>
        </c:ser>
        <c:ser>
          <c:idx val="1"/>
          <c:order val="1"/>
          <c:tx>
            <c:strRef>
              <c:f>Sheet1!$B$47</c:f>
              <c:strCache>
                <c:ptCount val="1"/>
                <c:pt idx="0">
                  <c:v>     ֆիքսված տոկոսադրույքով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GHEA Grapalat" pitchFamily="50" charset="0"/>
                      <a:ea typeface="Calibri"/>
                      <a:cs typeface="Calibri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81-4D29-8C7A-E44CFBC1C876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GHEA Grapalat" pitchFamily="50" charset="0"/>
                      <a:ea typeface="Calibri"/>
                      <a:cs typeface="Calibri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81-4D29-8C7A-E44CFBC1C876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GHEA Grapalat" pitchFamily="50" charset="0"/>
                      <a:ea typeface="Calibri"/>
                      <a:cs typeface="Calibri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81-4D29-8C7A-E44CFBC1C8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Sheet1!$C$45:$E$45</c:f>
              <c:strCache>
                <c:ptCount val="3"/>
                <c:pt idx="0">
                  <c:v>30.09.2016</c:v>
                </c:pt>
                <c:pt idx="1">
                  <c:v>30.09.2017</c:v>
                </c:pt>
                <c:pt idx="2">
                  <c:v>30.09.2018</c:v>
                </c:pt>
              </c:strCache>
            </c:strRef>
          </c:cat>
          <c:val>
            <c:numRef>
              <c:f>Sheet1!$C$47:$E$47</c:f>
              <c:numCache>
                <c:formatCode>0.00;[Red]0.00</c:formatCode>
                <c:ptCount val="3"/>
                <c:pt idx="0">
                  <c:v>88.488713954397497</c:v>
                </c:pt>
                <c:pt idx="1">
                  <c:v>87.431146467158115</c:v>
                </c:pt>
                <c:pt idx="2">
                  <c:v>85.795737790723877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81-4D29-8C7A-E44CFBC1C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23760000"/>
        <c:axId val="123786368"/>
      </c:barChart>
      <c:catAx>
        <c:axId val="12376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23786368"/>
        <c:crosses val="autoZero"/>
        <c:auto val="1"/>
        <c:lblAlgn val="ctr"/>
        <c:lblOffset val="100"/>
        <c:noMultiLvlLbl val="0"/>
      </c:catAx>
      <c:valAx>
        <c:axId val="123786368"/>
        <c:scaling>
          <c:orientation val="minMax"/>
        </c:scaling>
        <c:delete val="0"/>
        <c:axPos val="l"/>
        <c:majorGridlines/>
        <c:numFmt formatCode="#,##0.00;[Red]#,##0.0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GHEA Grapalat" pitchFamily="50" charset="0"/>
                <a:ea typeface="Calibri"/>
                <a:cs typeface="Calibri"/>
              </a:defRPr>
            </a:pPr>
            <a:endParaRPr lang="en-US"/>
          </a:p>
        </c:txPr>
        <c:crossAx val="123760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15889654418197743"/>
          <c:w val="0.95119635308744299"/>
          <c:h val="8.0239136774569841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ՀՀ կառավարության պարտքի մինչև  մարում  միջին ժամկետը, տարի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003018372703416"/>
          <c:y val="0.19082203266258385"/>
          <c:w val="0.65405693774501172"/>
          <c:h val="0.70650845727617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Sheet1!$B$4</c:f>
              <c:strCache>
                <c:ptCount val="1"/>
                <c:pt idx="0">
                  <c:v>ՀՀ կառավարության պարտքի մինչև մարում միջին ժամկետը, տարի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9633659101431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00-4444-A863-5DD5DD9F05B9}"/>
                </c:ext>
              </c:extLst>
            </c:dLbl>
            <c:dLbl>
              <c:idx val="1"/>
              <c:layout>
                <c:manualLayout>
                  <c:x val="-2.6907195810443687E-3"/>
                  <c:y val="-7.398576279527051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00-4444-A863-5DD5DD9F05B9}"/>
                </c:ext>
              </c:extLst>
            </c:dLbl>
            <c:dLbl>
              <c:idx val="2"/>
              <c:layout>
                <c:manualLayout>
                  <c:x val="-5.3814391620887374E-3"/>
                  <c:y val="-8.2689970182949435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00-4444-A863-5DD5DD9F05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Sheet1!$C$3:$E$3</c:f>
              <c:strCache>
                <c:ptCount val="3"/>
                <c:pt idx="0">
                  <c:v>30.09.2016</c:v>
                </c:pt>
                <c:pt idx="1">
                  <c:v>30.09.2017</c:v>
                </c:pt>
                <c:pt idx="2">
                  <c:v>30.09.2018</c:v>
                </c:pt>
              </c:strCache>
            </c:strRef>
          </c:cat>
          <c:val>
            <c:numRef>
              <c:f>Sheet1!$C$4:$E$4</c:f>
              <c:numCache>
                <c:formatCode>0.00;[Red]0.00</c:formatCode>
                <c:ptCount val="3"/>
                <c:pt idx="0">
                  <c:v>9.3128735939852625</c:v>
                </c:pt>
                <c:pt idx="1">
                  <c:v>9.1391531352542401</c:v>
                </c:pt>
                <c:pt idx="2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00-4444-A863-5DD5DD9F05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23884672"/>
        <c:axId val="123886208"/>
      </c:barChart>
      <c:catAx>
        <c:axId val="12388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23886208"/>
        <c:crosses val="autoZero"/>
        <c:auto val="1"/>
        <c:lblAlgn val="ctr"/>
        <c:lblOffset val="100"/>
        <c:noMultiLvlLbl val="0"/>
      </c:catAx>
      <c:valAx>
        <c:axId val="123886208"/>
        <c:scaling>
          <c:orientation val="minMax"/>
          <c:max val="11"/>
          <c:min val="1"/>
        </c:scaling>
        <c:delete val="0"/>
        <c:axPos val="l"/>
        <c:majorGridlines/>
        <c:numFmt formatCode="0.00;[Red]0.0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238846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0.69301</cdr:x>
      <cdr:y>0.40441</cdr:y>
    </cdr:from>
    <cdr:to>
      <cdr:x>0.99112</cdr:x>
      <cdr:y>0.80147</cdr:y>
    </cdr:to>
    <cdr:sp macro="" textlink="">
      <cdr:nvSpPr>
        <cdr:cNvPr id="2" name="Up Arrow 1"/>
        <cdr:cNvSpPr/>
      </cdr:nvSpPr>
      <cdr:spPr>
        <a:xfrm xmlns:a="http://schemas.openxmlformats.org/drawingml/2006/main">
          <a:off x="2231111" y="1047750"/>
          <a:ext cx="959764" cy="1028700"/>
        </a:xfrm>
        <a:prstGeom xmlns:a="http://schemas.openxmlformats.org/drawingml/2006/main" prst="upArrow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F79646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="vert270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n-US" sz="500" dirty="0" err="1">
              <a:latin typeface="GHEA Grapalat" pitchFamily="50" charset="0"/>
            </a:rPr>
            <a:t>ֆիքսված</a:t>
          </a:r>
          <a:r>
            <a:rPr lang="en-US" sz="500" dirty="0">
              <a:latin typeface="GHEA Grapalat" pitchFamily="50" charset="0"/>
            </a:rPr>
            <a:t> </a:t>
          </a:r>
          <a:r>
            <a:rPr lang="en-US" sz="500" dirty="0" err="1">
              <a:latin typeface="GHEA Grapalat" pitchFamily="50" charset="0"/>
            </a:rPr>
            <a:t>տոկոսադրույքով</a:t>
          </a:r>
          <a:r>
            <a:rPr lang="en-US" sz="500" dirty="0">
              <a:latin typeface="GHEA Grapalat" pitchFamily="50" charset="0"/>
            </a:rPr>
            <a:t> </a:t>
          </a:r>
          <a:r>
            <a:rPr lang="en-US" sz="500" dirty="0" err="1">
              <a:latin typeface="GHEA Grapalat" pitchFamily="50" charset="0"/>
            </a:rPr>
            <a:t>պարտքի</a:t>
          </a:r>
          <a:r>
            <a:rPr lang="en-US" sz="500" dirty="0">
              <a:latin typeface="GHEA Grapalat" pitchFamily="50" charset="0"/>
            </a:rPr>
            <a:t> </a:t>
          </a:r>
          <a:r>
            <a:rPr lang="en-US" sz="500" dirty="0" err="1">
              <a:latin typeface="GHEA Grapalat" pitchFamily="50" charset="0"/>
            </a:rPr>
            <a:t>կշռի</a:t>
          </a:r>
          <a:r>
            <a:rPr lang="en-US" sz="500" dirty="0">
              <a:latin typeface="GHEA Grapalat" pitchFamily="50" charset="0"/>
            </a:rPr>
            <a:t> </a:t>
          </a:r>
          <a:r>
            <a:rPr lang="en-US" sz="500" dirty="0" err="1">
              <a:latin typeface="GHEA Grapalat" pitchFamily="50" charset="0"/>
            </a:rPr>
            <a:t>ուղենշային</a:t>
          </a:r>
          <a:r>
            <a:rPr lang="en-US" sz="500" dirty="0">
              <a:latin typeface="GHEA Grapalat" pitchFamily="50" charset="0"/>
            </a:rPr>
            <a:t> </a:t>
          </a:r>
          <a:r>
            <a:rPr lang="en-US" sz="500" dirty="0" err="1">
              <a:latin typeface="GHEA Grapalat" pitchFamily="50" charset="0"/>
            </a:rPr>
            <a:t>ցուցանիշը</a:t>
          </a:r>
          <a:r>
            <a:rPr lang="en-US" sz="500" dirty="0">
              <a:latin typeface="GHEA Grapalat" pitchFamily="50" charset="0"/>
            </a:rPr>
            <a:t>՝ </a:t>
          </a:r>
          <a:r>
            <a:rPr lang="en-US" sz="500" dirty="0" err="1">
              <a:latin typeface="GHEA Grapalat" pitchFamily="50" charset="0"/>
            </a:rPr>
            <a:t>առնվազն</a:t>
          </a:r>
          <a:r>
            <a:rPr lang="en-US" sz="500" dirty="0">
              <a:latin typeface="GHEA Grapalat" pitchFamily="50" charset="0"/>
            </a:rPr>
            <a:t> 80%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0.76415</cdr:x>
      <cdr:y>0.17439</cdr:y>
    </cdr:from>
    <cdr:to>
      <cdr:x>0.99941</cdr:x>
      <cdr:y>0.55882</cdr:y>
    </cdr:to>
    <cdr:sp macro="" textlink="">
      <cdr:nvSpPr>
        <cdr:cNvPr id="5" name="Up Arrow 4"/>
        <cdr:cNvSpPr/>
      </cdr:nvSpPr>
      <cdr:spPr>
        <a:xfrm xmlns:a="http://schemas.openxmlformats.org/drawingml/2006/main">
          <a:off x="3144324" y="451810"/>
          <a:ext cx="968048" cy="995990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="vert270"/>
        <a:lstStyle xmlns:a="http://schemas.openxmlformats.org/drawingml/2006/main"/>
        <a:p xmlns:a="http://schemas.openxmlformats.org/drawingml/2006/main">
          <a:r>
            <a:rPr lang="en-US" sz="600">
              <a:latin typeface="GHEA Grapalat" pitchFamily="50" charset="0"/>
            </a:rPr>
            <a:t>ուղենշային ցուցանիշ 8-11 տարի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0.75851</cdr:x>
      <cdr:y>0.23992</cdr:y>
    </cdr:from>
    <cdr:to>
      <cdr:x>0.9571</cdr:x>
      <cdr:y>0.84961</cdr:y>
    </cdr:to>
    <cdr:sp macro="" textlink="">
      <cdr:nvSpPr>
        <cdr:cNvPr id="2" name="Up Arrow 1"/>
        <cdr:cNvSpPr/>
      </cdr:nvSpPr>
      <cdr:spPr>
        <a:xfrm xmlns:a="http://schemas.openxmlformats.org/drawingml/2006/main">
          <a:off x="3431816" y="675861"/>
          <a:ext cx="898497" cy="1717481"/>
        </a:xfrm>
        <a:prstGeom xmlns:a="http://schemas.openxmlformats.org/drawingml/2006/main" prst="upArrow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F79646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="vert270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n-US" sz="800"/>
            <a:t>ուղենշային ցուցանիշը՝</a:t>
          </a:r>
          <a:r>
            <a:rPr lang="en-US" sz="800" baseline="0"/>
            <a:t> առավելագույնքը 20%</a:t>
          </a:r>
          <a:endParaRPr lang="en-US" sz="8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</cdr:x>
      <cdr:y>0.59722</cdr:y>
    </cdr:from>
    <cdr:to>
      <cdr:x>0.97708</cdr:x>
      <cdr:y>0.78472</cdr:y>
    </cdr:to>
    <cdr:sp macro="" textlink="">
      <cdr:nvSpPr>
        <cdr:cNvPr id="3" name="Right Arrow 2"/>
        <cdr:cNvSpPr/>
      </cdr:nvSpPr>
      <cdr:spPr>
        <a:xfrm xmlns:a="http://schemas.openxmlformats.org/drawingml/2006/main">
          <a:off x="3200400" y="1638294"/>
          <a:ext cx="1266810" cy="514350"/>
        </a:xfrm>
        <a:prstGeom xmlns:a="http://schemas.openxmlformats.org/drawingml/2006/main" prst="rightArrow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sz="600">
              <a:latin typeface="GHEA Grapalat" pitchFamily="50" charset="0"/>
            </a:rPr>
            <a:t>ուղենշային ցուցանիշը՝ առնվազն 20%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FinComm Expert2</dc:creator>
  <cp:keywords/>
  <dc:description/>
  <cp:lastModifiedBy>Budget.office</cp:lastModifiedBy>
  <cp:revision>92</cp:revision>
  <cp:lastPrinted>2017-06-07T06:12:00Z</cp:lastPrinted>
  <dcterms:created xsi:type="dcterms:W3CDTF">2017-03-29T07:39:00Z</dcterms:created>
  <dcterms:modified xsi:type="dcterms:W3CDTF">2018-12-12T05:58:00Z</dcterms:modified>
</cp:coreProperties>
</file>