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7E1C65">
        <w:rPr>
          <w:rFonts w:ascii="GHEA Grapalat" w:hAnsi="GHEA Grapalat" w:cs="Sylfaen"/>
          <w:sz w:val="24"/>
          <w:szCs w:val="24"/>
        </w:rPr>
        <w:t>հունիս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7E1C65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7E1C65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85320" cy="2743200"/>
            <wp:effectExtent l="19050" t="0" r="247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E1C65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62785" cy="2756210"/>
            <wp:effectExtent l="19050" t="0" r="28265" b="604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7E1C6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E1C65">
        <w:rPr>
          <w:rFonts w:ascii="GHEA Grapalat" w:hAnsi="GHEA Grapalat"/>
          <w:sz w:val="24"/>
          <w:szCs w:val="24"/>
        </w:rPr>
        <w:drawing>
          <wp:inline distT="0" distB="0" distL="0" distR="0">
            <wp:extent cx="4581348" cy="2743200"/>
            <wp:effectExtent l="19050" t="0" r="9702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E1C65">
        <w:rPr>
          <w:rFonts w:ascii="GHEA Grapalat" w:hAnsi="GHEA Grapalat"/>
          <w:sz w:val="24"/>
          <w:szCs w:val="24"/>
        </w:rPr>
        <w:drawing>
          <wp:inline distT="0" distB="0" distL="0" distR="0">
            <wp:extent cx="4588805" cy="2743200"/>
            <wp:effectExtent l="19050" t="0" r="21295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D484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D484C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81348" cy="2852538"/>
            <wp:effectExtent l="19050" t="0" r="9702" b="4962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4599438" cy="2860158"/>
            <wp:effectExtent l="19050" t="0" r="10662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7D484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4585955" cy="3221666"/>
            <wp:effectExtent l="19050" t="0" r="24145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4571986" cy="3221666"/>
            <wp:effectExtent l="19050" t="0" r="19064" b="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7D484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4587698" cy="2905701"/>
            <wp:effectExtent l="19050" t="0" r="22402" b="8949"/>
            <wp:docPr id="1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4480738" cy="2923954"/>
            <wp:effectExtent l="19050" t="0" r="15062" b="0"/>
            <wp:docPr id="1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7D484C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7D484C">
        <w:rPr>
          <w:rFonts w:ascii="GHEA Grapalat" w:hAnsi="GHEA Grapalat"/>
          <w:sz w:val="24"/>
          <w:szCs w:val="24"/>
        </w:rPr>
        <w:drawing>
          <wp:inline distT="0" distB="0" distL="0" distR="0">
            <wp:extent cx="3096127" cy="3147237"/>
            <wp:effectExtent l="19050" t="0" r="28073" b="0"/>
            <wp:docPr id="1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77048" w:rsidRPr="00677048">
        <w:rPr>
          <w:rFonts w:ascii="GHEA Grapalat" w:hAnsi="GHEA Grapalat"/>
          <w:sz w:val="24"/>
          <w:szCs w:val="24"/>
        </w:rPr>
        <w:drawing>
          <wp:inline distT="0" distB="0" distL="0" distR="0">
            <wp:extent cx="3011229" cy="3147237"/>
            <wp:effectExtent l="19050" t="0" r="17721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54CC6" w:rsidRPr="00F54CC6">
        <w:rPr>
          <w:rFonts w:ascii="GHEA Grapalat" w:hAnsi="GHEA Grapalat"/>
          <w:sz w:val="24"/>
          <w:szCs w:val="24"/>
        </w:rPr>
        <w:drawing>
          <wp:inline distT="0" distB="0" distL="0" distR="0">
            <wp:extent cx="3060420" cy="3147237"/>
            <wp:effectExtent l="19050" t="0" r="25680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F54CC6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F54CC6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78325" cy="3051544"/>
            <wp:effectExtent l="19050" t="0" r="27025" b="0"/>
            <wp:docPr id="2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F54CC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85020" cy="3051544"/>
            <wp:effectExtent l="19050" t="0" r="10780" b="0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Pr="007005E7" w:rsidRDefault="009C6789" w:rsidP="0001369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 աղբյուրներ են 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 w:rsidRPr="007005E7">
        <w:rPr>
          <w:rFonts w:ascii="GHEA Grapalat" w:hAnsi="GHEA Grapalat"/>
          <w:b/>
          <w:sz w:val="16"/>
          <w:szCs w:val="16"/>
        </w:rPr>
        <w:t>ի վերաբերյալ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="00A81799" w:rsidRPr="007005E7">
        <w:rPr>
          <w:rFonts w:ascii="GHEA Grapalat" w:hAnsi="GHEA Grapalat"/>
          <w:b/>
          <w:sz w:val="16"/>
          <w:szCs w:val="16"/>
        </w:rPr>
        <w:t>կան 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Pr="007005E7">
        <w:rPr>
          <w:rFonts w:ascii="GHEA Grapalat" w:hAnsi="GHEA Grapalat"/>
          <w:b/>
          <w:sz w:val="16"/>
          <w:szCs w:val="16"/>
        </w:rPr>
        <w:t>կան:</w:t>
      </w:r>
    </w:p>
    <w:sectPr w:rsidR="001E7DD6" w:rsidRPr="007005E7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E5" w:rsidRDefault="00EB2DE5" w:rsidP="00AC2D9E">
      <w:pPr>
        <w:spacing w:after="0" w:line="240" w:lineRule="auto"/>
      </w:pPr>
      <w:r>
        <w:separator/>
      </w:r>
    </w:p>
  </w:endnote>
  <w:endnote w:type="continuationSeparator" w:id="1">
    <w:p w:rsidR="00EB2DE5" w:rsidRDefault="00EB2DE5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E5" w:rsidRDefault="00EB2DE5" w:rsidP="00AC2D9E">
      <w:pPr>
        <w:spacing w:after="0" w:line="240" w:lineRule="auto"/>
      </w:pPr>
      <w:r>
        <w:separator/>
      </w:r>
    </w:p>
  </w:footnote>
  <w:footnote w:type="continuationSeparator" w:id="1">
    <w:p w:rsidR="00EB2DE5" w:rsidRDefault="00EB2DE5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 xml:space="preserve">Պատրաստված է </w:t>
    </w:r>
    <w:r w:rsidR="00111D23">
      <w:rPr>
        <w:rFonts w:ascii="GHEA Grapalat" w:hAnsi="GHEA Grapalat"/>
      </w:rPr>
      <w:t>ԱԺ</w:t>
    </w:r>
    <w:r w:rsidRPr="00A40DCD">
      <w:rPr>
        <w:rFonts w:ascii="GHEA Grapalat" w:hAnsi="GHEA Grapalat"/>
      </w:rPr>
      <w:t xml:space="preserve">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11D23"/>
    <w:rsid w:val="0012000E"/>
    <w:rsid w:val="0012669F"/>
    <w:rsid w:val="00127E87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0EB4"/>
    <w:rsid w:val="001C1675"/>
    <w:rsid w:val="001D2D9A"/>
    <w:rsid w:val="001D6A45"/>
    <w:rsid w:val="001E1C18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0F82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E6ABA"/>
    <w:rsid w:val="003F4D60"/>
    <w:rsid w:val="00405277"/>
    <w:rsid w:val="00406E0A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302E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77048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7D484C"/>
    <w:rsid w:val="007E1C65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12B0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F0868"/>
    <w:rsid w:val="00CF14B8"/>
    <w:rsid w:val="00CF259D"/>
    <w:rsid w:val="00CF3581"/>
    <w:rsid w:val="00CF405D"/>
    <w:rsid w:val="00CF423E"/>
    <w:rsid w:val="00CF4D61"/>
    <w:rsid w:val="00D0344D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14906"/>
    <w:rsid w:val="00E267D1"/>
    <w:rsid w:val="00E305FB"/>
    <w:rsid w:val="00E311F1"/>
    <w:rsid w:val="00E45E09"/>
    <w:rsid w:val="00E473FC"/>
    <w:rsid w:val="00E572E5"/>
    <w:rsid w:val="00E576E1"/>
    <w:rsid w:val="00E7138C"/>
    <w:rsid w:val="00E7371B"/>
    <w:rsid w:val="00E90F23"/>
    <w:rsid w:val="00E93F7F"/>
    <w:rsid w:val="00EB1283"/>
    <w:rsid w:val="00EB2DE5"/>
    <w:rsid w:val="00EC11CC"/>
    <w:rsid w:val="00ED0F8A"/>
    <w:rsid w:val="00EF7F1B"/>
    <w:rsid w:val="00F057EC"/>
    <w:rsid w:val="00F14217"/>
    <w:rsid w:val="00F25BC9"/>
    <w:rsid w:val="00F25E75"/>
    <w:rsid w:val="00F276EA"/>
    <w:rsid w:val="00F336DE"/>
    <w:rsid w:val="00F37DA5"/>
    <w:rsid w:val="00F4081C"/>
    <w:rsid w:val="00F40D2C"/>
    <w:rsid w:val="00F51D59"/>
    <w:rsid w:val="00F54A0F"/>
    <w:rsid w:val="00F54CC6"/>
    <w:rsid w:val="00F63873"/>
    <w:rsid w:val="00F63F57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Jun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9.259259259259262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6.481481481481482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4814814814814825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1.0155480692901251E-16"/>
                  <c:y val="-7.407407407407407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 formatCode="0.0">
                  <c:v>104.1</c:v>
                </c:pt>
                <c:pt idx="1">
                  <c:v>105.3</c:v>
                </c:pt>
                <c:pt idx="2" formatCode="0.0">
                  <c:v>106.3</c:v>
                </c:pt>
                <c:pt idx="3">
                  <c:v>108.9</c:v>
                </c:pt>
              </c:numCache>
            </c:numRef>
          </c:val>
        </c:ser>
        <c:gapWidth val="75"/>
        <c:overlap val="40"/>
        <c:axId val="117459968"/>
        <c:axId val="117703424"/>
      </c:barChart>
      <c:catAx>
        <c:axId val="11745996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703424"/>
        <c:crosses val="autoZero"/>
        <c:auto val="1"/>
        <c:lblAlgn val="ctr"/>
        <c:lblOffset val="100"/>
      </c:catAx>
      <c:valAx>
        <c:axId val="11770342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4599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2554889714407273"/>
          <c:w val="1"/>
          <c:h val="0.64124572411193881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85530</c:v>
                </c:pt>
                <c:pt idx="1">
                  <c:v>96370</c:v>
                </c:pt>
                <c:pt idx="2">
                  <c:v>91532</c:v>
                </c:pt>
                <c:pt idx="3">
                  <c:v>82759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417177259638925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33741807711135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171772596389255E-2"/>
                  <c:y val="8.6868671668569337E-3"/>
                </c:manualLayout>
              </c:layout>
              <c:showVal val="1"/>
            </c:dLbl>
            <c:dLbl>
              <c:idx val="3"/>
              <c:layout>
                <c:manualLayout>
                  <c:x val="1.70061271156671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74360</c:v>
                </c:pt>
                <c:pt idx="1">
                  <c:v>78726</c:v>
                </c:pt>
                <c:pt idx="2">
                  <c:v>77402</c:v>
                </c:pt>
                <c:pt idx="3">
                  <c:v>68459</c:v>
                </c:pt>
              </c:numCache>
            </c:numRef>
          </c:val>
        </c:ser>
        <c:dLbls>
          <c:showVal val="1"/>
        </c:dLbls>
        <c:overlap val="-25"/>
        <c:axId val="95842688"/>
        <c:axId val="95844224"/>
      </c:barChart>
      <c:catAx>
        <c:axId val="9584268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844224"/>
        <c:crosses val="autoZero"/>
        <c:auto val="1"/>
        <c:lblAlgn val="ctr"/>
        <c:lblOffset val="100"/>
      </c:catAx>
      <c:valAx>
        <c:axId val="95844224"/>
        <c:scaling>
          <c:orientation val="minMax"/>
        </c:scaling>
        <c:delete val="1"/>
        <c:axPos val="l"/>
        <c:numFmt formatCode="#,##0.0;[Red]#,##0.0" sourceLinked="1"/>
        <c:tickLblPos val="nextTo"/>
        <c:crossAx val="95842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6060601500570806E-2"/>
          <c:w val="0.99724353443562197"/>
          <c:h val="0.21449140444753925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6407595683252015E-2"/>
          <c:y val="0.19712369929560433"/>
          <c:w val="0.98359240431674788"/>
          <c:h val="0.67283271008824563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Sheet1!$C$219:$F$219</c:f>
              <c:numCache>
                <c:formatCode>#,##0.0;[Red]#,##0.0</c:formatCode>
                <c:ptCount val="4"/>
                <c:pt idx="0">
                  <c:v>180989</c:v>
                </c:pt>
                <c:pt idx="1">
                  <c:v>183189</c:v>
                </c:pt>
                <c:pt idx="2">
                  <c:v>190711</c:v>
                </c:pt>
                <c:pt idx="3">
                  <c:v>171950</c:v>
                </c:pt>
              </c:numCache>
            </c:numRef>
          </c:val>
        </c:ser>
        <c:dLbls>
          <c:showVal val="1"/>
        </c:dLbls>
        <c:overlap val="-25"/>
        <c:axId val="95942144"/>
        <c:axId val="95943680"/>
      </c:barChart>
      <c:catAx>
        <c:axId val="9594214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943680"/>
        <c:crosses val="autoZero"/>
        <c:auto val="1"/>
        <c:lblAlgn val="ctr"/>
        <c:lblOffset val="100"/>
      </c:catAx>
      <c:valAx>
        <c:axId val="95943680"/>
        <c:scaling>
          <c:orientation val="minMax"/>
        </c:scaling>
        <c:delete val="1"/>
        <c:axPos val="l"/>
        <c:numFmt formatCode="#,##0.0;[Red]#,##0.0" sourceLinked="1"/>
        <c:tickLblPos val="nextTo"/>
        <c:crossAx val="959421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0"/>
          <c:y val="0.39164511601763707"/>
          <c:w val="0.99967953284190603"/>
          <c:h val="0.49558358649189754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682684.89</c:v>
                </c:pt>
                <c:pt idx="1">
                  <c:v>350308.97000000003</c:v>
                </c:pt>
                <c:pt idx="2">
                  <c:v>332375.92000000004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</c:formatCode>
                <c:ptCount val="3"/>
                <c:pt idx="0">
                  <c:v>622483.25</c:v>
                </c:pt>
                <c:pt idx="1">
                  <c:v>368381.2</c:v>
                </c:pt>
                <c:pt idx="2">
                  <c:v>254102.05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0585666093780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</c:formatCode>
                <c:ptCount val="3"/>
                <c:pt idx="0">
                  <c:v>724759.63</c:v>
                </c:pt>
                <c:pt idx="1">
                  <c:v>442487.45</c:v>
                </c:pt>
                <c:pt idx="2">
                  <c:v>282272.18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0176427768229685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#,##0.00;[Red]#,##0.00</c:formatCode>
                <c:ptCount val="3"/>
                <c:pt idx="0" formatCode="#,##0.00">
                  <c:v>787567.2</c:v>
                </c:pt>
                <c:pt idx="1">
                  <c:v>535523.25</c:v>
                </c:pt>
                <c:pt idx="2" formatCode="#,##0.00">
                  <c:v>252044.31999999998</c:v>
                </c:pt>
              </c:numCache>
            </c:numRef>
          </c:val>
        </c:ser>
        <c:dLbls>
          <c:showVal val="1"/>
        </c:dLbls>
        <c:overlap val="-25"/>
        <c:axId val="117815552"/>
        <c:axId val="117841920"/>
      </c:barChart>
      <c:catAx>
        <c:axId val="117815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841920"/>
        <c:crosses val="autoZero"/>
        <c:auto val="1"/>
        <c:lblAlgn val="ctr"/>
        <c:lblOffset val="100"/>
      </c:catAx>
      <c:valAx>
        <c:axId val="117841920"/>
        <c:scaling>
          <c:orientation val="minMax"/>
        </c:scaling>
        <c:delete val="1"/>
        <c:axPos val="l"/>
        <c:numFmt formatCode="#,##0.00" sourceLinked="1"/>
        <c:tickLblPos val="nextTo"/>
        <c:crossAx val="117815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755125845304945"/>
          <c:w val="1"/>
          <c:h val="7.1105862062501163E-2"/>
        </c:manualLayout>
      </c:layout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3447379399771946"/>
          <c:w val="1"/>
          <c:h val="0.46278783580645505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4.7548752224749761E-18"/>
                  <c:y val="8.0705711072918858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325479.43000000005</c:v>
                </c:pt>
                <c:pt idx="1">
                  <c:v>167082.57999999999</c:v>
                </c:pt>
                <c:pt idx="2">
                  <c:v>158396.84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0585666093783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</c:formatCode>
                <c:ptCount val="3"/>
                <c:pt idx="0">
                  <c:v>300872.2</c:v>
                </c:pt>
                <c:pt idx="1">
                  <c:v>178274.59</c:v>
                </c:pt>
                <c:pt idx="2">
                  <c:v>122597.61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0585666093783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</c:formatCode>
                <c:ptCount val="3"/>
                <c:pt idx="0">
                  <c:v>350966.23000000004</c:v>
                </c:pt>
                <c:pt idx="1">
                  <c:v>214349.9</c:v>
                </c:pt>
                <c:pt idx="2">
                  <c:v>136616.34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4.1497572228648373E-3"/>
                  <c:y val="1.6141142214583744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#,##0.00;[Red]#,##0.00</c:formatCode>
                <c:ptCount val="3"/>
                <c:pt idx="0">
                  <c:v>379582.85</c:v>
                </c:pt>
                <c:pt idx="1">
                  <c:v>258093.94</c:v>
                </c:pt>
                <c:pt idx="2">
                  <c:v>121488.90999999999</c:v>
                </c:pt>
              </c:numCache>
            </c:numRef>
          </c:val>
        </c:ser>
        <c:dLbls>
          <c:showVal val="1"/>
        </c:dLbls>
        <c:overlap val="-25"/>
        <c:axId val="117927296"/>
        <c:axId val="120980608"/>
      </c:barChart>
      <c:catAx>
        <c:axId val="117927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980608"/>
        <c:crosses val="autoZero"/>
        <c:auto val="1"/>
        <c:lblAlgn val="ctr"/>
        <c:lblOffset val="100"/>
      </c:catAx>
      <c:valAx>
        <c:axId val="120980608"/>
        <c:scaling>
          <c:orientation val="minMax"/>
        </c:scaling>
        <c:delete val="1"/>
        <c:axPos val="l"/>
        <c:numFmt formatCode="#,##0.00" sourceLinked="1"/>
        <c:tickLblPos val="nextTo"/>
        <c:crossAx val="117927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19245993568210132"/>
          <c:w val="0.91624361099599394"/>
          <c:h val="8.0556373733532013E-2"/>
        </c:manualLayout>
      </c:layout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5648248886465361"/>
          <c:w val="1"/>
          <c:h val="0.6435175111353465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Sheet1!$C$282:$F$282</c:f>
              <c:numCache>
                <c:formatCode>#,##0.0;[Red]#,##0.0</c:formatCode>
                <c:ptCount val="4"/>
                <c:pt idx="0">
                  <c:v>534879.1</c:v>
                </c:pt>
                <c:pt idx="1">
                  <c:v>546968</c:v>
                </c:pt>
                <c:pt idx="2">
                  <c:v>581668.80000000005</c:v>
                </c:pt>
                <c:pt idx="3">
                  <c:v>606460.9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3236551725945941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Sheet1!$C$283:$F$283</c:f>
              <c:numCache>
                <c:formatCode>#,##0.0;[Red]#,##0.0</c:formatCode>
                <c:ptCount val="4"/>
                <c:pt idx="0">
                  <c:v>595097.80000000005</c:v>
                </c:pt>
                <c:pt idx="1">
                  <c:v>631818</c:v>
                </c:pt>
                <c:pt idx="2">
                  <c:v>619990.80000000005</c:v>
                </c:pt>
                <c:pt idx="3">
                  <c:v>610330.9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7777035584317048E-3"/>
                  <c:y val="0.1476321494954685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5254765327334039E-3"/>
                  <c:y val="0.1430515175268651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4182479840541253E-4"/>
                  <c:y val="0.1513748449965000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3963811834363803E-3"/>
                  <c:y val="0.14997129322074326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Sheet1!$C$284:$F$284</c:f>
              <c:numCache>
                <c:formatCode>#,##0.0_);\(#,##0.0\)</c:formatCode>
                <c:ptCount val="4"/>
                <c:pt idx="0">
                  <c:v>-60218.7</c:v>
                </c:pt>
                <c:pt idx="1">
                  <c:v>-84850</c:v>
                </c:pt>
                <c:pt idx="2">
                  <c:v>-38322</c:v>
                </c:pt>
                <c:pt idx="3">
                  <c:v>-3870</c:v>
                </c:pt>
              </c:numCache>
            </c:numRef>
          </c:val>
        </c:ser>
        <c:dLbls>
          <c:showVal val="1"/>
        </c:dLbls>
        <c:overlap val="-25"/>
        <c:axId val="120991104"/>
        <c:axId val="120996992"/>
      </c:barChart>
      <c:catAx>
        <c:axId val="12099110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996992"/>
        <c:crosses val="autoZero"/>
        <c:auto val="1"/>
        <c:lblAlgn val="ctr"/>
        <c:lblOffset val="100"/>
      </c:catAx>
      <c:valAx>
        <c:axId val="120996992"/>
        <c:scaling>
          <c:orientation val="minMax"/>
        </c:scaling>
        <c:delete val="1"/>
        <c:axPos val="l"/>
        <c:numFmt formatCode="#,##0.0;[Red]#,##0.0" sourceLinked="1"/>
        <c:tickLblPos val="nextTo"/>
        <c:crossAx val="120991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189509310696493"/>
          <c:w val="0.97709115976337702"/>
          <c:h val="7.805622334136426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7411218714198454"/>
          <c:w val="1"/>
          <c:h val="0.82588781285801571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41037586218648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Sheet1!$C$304:$F$304</c:f>
              <c:numCache>
                <c:formatCode>#,##0.0;[Red]#,##0.0</c:formatCode>
                <c:ptCount val="4"/>
                <c:pt idx="0" formatCode="#,##0.0_);\(#,##0.0\)">
                  <c:v>-66889.100000000006</c:v>
                </c:pt>
                <c:pt idx="1">
                  <c:v>93643.8</c:v>
                </c:pt>
                <c:pt idx="2">
                  <c:v>61679.4</c:v>
                </c:pt>
                <c:pt idx="3" formatCode="#,##0.0_);\(#,##0.0\)">
                  <c:v>28894.5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3.2407407407407433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1.6647310345189115E-2"/>
                </c:manualLayout>
              </c:layout>
              <c:showVal val="1"/>
            </c:dLbl>
            <c:dLbl>
              <c:idx val="3"/>
              <c:layout>
                <c:manualLayout>
                  <c:x val="2.831648465335717E-3"/>
                  <c:y val="1.66473103451891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Sheet1!$C$305:$F$305</c:f>
              <c:numCache>
                <c:formatCode>#,##0.0_);\(#,##0.0\)</c:formatCode>
                <c:ptCount val="4"/>
                <c:pt idx="0">
                  <c:v>127107.8</c:v>
                </c:pt>
                <c:pt idx="1">
                  <c:v>-8793.7999999999975</c:v>
                </c:pt>
                <c:pt idx="2">
                  <c:v>-23357.4</c:v>
                </c:pt>
                <c:pt idx="3">
                  <c:v>-25024.5</c:v>
                </c:pt>
              </c:numCache>
            </c:numRef>
          </c:val>
        </c:ser>
        <c:dLbls>
          <c:showVal val="1"/>
        </c:dLbls>
        <c:gapWidth val="95"/>
        <c:overlap val="100"/>
        <c:axId val="121039104"/>
        <c:axId val="121126912"/>
      </c:barChart>
      <c:catAx>
        <c:axId val="12103910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126912"/>
        <c:crosses val="autoZero"/>
        <c:auto val="1"/>
        <c:lblAlgn val="ctr"/>
        <c:lblOffset val="100"/>
      </c:catAx>
      <c:valAx>
        <c:axId val="121126912"/>
        <c:scaling>
          <c:orientation val="minMax"/>
        </c:scaling>
        <c:delete val="1"/>
        <c:axPos val="l"/>
        <c:numFmt formatCode="#,##0.0_);\(#,##0.0\)" sourceLinked="1"/>
        <c:tickLblPos val="nextTo"/>
        <c:crossAx val="121039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37246836695"/>
          <c:w val="0.99488741538886583"/>
          <c:h val="0.1188719546563969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7761672731758478"/>
          <c:w val="1"/>
          <c:h val="0.45509050471480772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43110648317798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613639.69999999972</c:v>
                </c:pt>
                <c:pt idx="1">
                  <c:v>235551.5</c:v>
                </c:pt>
                <c:pt idx="2" formatCode="#,##0.0">
                  <c:v>134914.29999999999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659703</c:v>
                </c:pt>
                <c:pt idx="1">
                  <c:v>254279.4</c:v>
                </c:pt>
                <c:pt idx="2">
                  <c:v>125088.3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03888310397248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760360.2</c:v>
                </c:pt>
                <c:pt idx="1">
                  <c:v>247116.7</c:v>
                </c:pt>
                <c:pt idx="2">
                  <c:v>111705.4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431106483177986E-2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Sheet1!$F$27:$F$29</c:f>
              <c:numCache>
                <c:formatCode>#,##0.0;[Red]#,##0.0</c:formatCode>
                <c:ptCount val="3"/>
                <c:pt idx="0">
                  <c:v>805026.1</c:v>
                </c:pt>
                <c:pt idx="1">
                  <c:v>269749.2</c:v>
                </c:pt>
                <c:pt idx="2">
                  <c:v>127790.9</c:v>
                </c:pt>
              </c:numCache>
            </c:numRef>
          </c:val>
        </c:ser>
        <c:dLbls>
          <c:showVal val="1"/>
        </c:dLbls>
        <c:overlap val="-25"/>
        <c:axId val="118126848"/>
        <c:axId val="118155520"/>
      </c:barChart>
      <c:catAx>
        <c:axId val="118126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8155520"/>
        <c:crosses val="autoZero"/>
        <c:auto val="1"/>
        <c:lblAlgn val="ctr"/>
        <c:lblOffset val="100"/>
      </c:catAx>
      <c:valAx>
        <c:axId val="118155520"/>
        <c:scaling>
          <c:orientation val="minMax"/>
        </c:scaling>
        <c:delete val="1"/>
        <c:axPos val="l"/>
        <c:numFmt formatCode="#,##0.0;[Red]#,##0.0" sourceLinked="1"/>
        <c:tickLblPos val="nextTo"/>
        <c:crossAx val="118126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4888089182374354E-2"/>
          <c:y val="0.21126655806342773"/>
          <c:w val="0.95579037802570155"/>
          <c:h val="8.8017966700650541E-2"/>
        </c:manualLayout>
      </c:layout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1088439472399826E-2"/>
          <c:y val="0.40480314960629921"/>
          <c:w val="0.9889115605276001"/>
          <c:h val="0.47732648002333045"/>
        </c:manualLayout>
      </c:layout>
      <c:barChart>
        <c:barDir val="col"/>
        <c:grouping val="clustered"/>
        <c:ser>
          <c:idx val="0"/>
          <c:order val="0"/>
          <c:tx>
            <c:strRef>
              <c:f>Sheet1!$C$48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1006903.6</c:v>
                </c:pt>
                <c:pt idx="1">
                  <c:v>537899.19999999972</c:v>
                </c:pt>
              </c:numCache>
            </c:numRef>
          </c:val>
        </c:ser>
        <c:ser>
          <c:idx val="1"/>
          <c:order val="1"/>
          <c:tx>
            <c:strRef>
              <c:f>Sheet1!$D$48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973481.8</c:v>
                </c:pt>
                <c:pt idx="1">
                  <c:v>583039.4</c:v>
                </c:pt>
              </c:numCache>
            </c:numRef>
          </c:val>
        </c:ser>
        <c:ser>
          <c:idx val="2"/>
          <c:order val="2"/>
          <c:tx>
            <c:strRef>
              <c:f>Sheet1!$E$48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721098680999578E-3"/>
                  <c:y val="2.314814814814814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1121725.1000000001</c:v>
                </c:pt>
                <c:pt idx="1">
                  <c:v>648719.5</c:v>
                </c:pt>
              </c:numCache>
            </c:numRef>
          </c:val>
        </c:ser>
        <c:ser>
          <c:idx val="3"/>
          <c:order val="3"/>
          <c:tx>
            <c:strRef>
              <c:f>Sheet1!$F$48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2.7721098680999578E-3"/>
                  <c:y val="2.314814814814818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Sheet1!$F$49:$F$50</c:f>
              <c:numCache>
                <c:formatCode>#,##0.0;[Red]#,##0.0</c:formatCode>
                <c:ptCount val="2"/>
                <c:pt idx="0">
                  <c:v>1257746.1000000001</c:v>
                </c:pt>
                <c:pt idx="1">
                  <c:v>777770.7</c:v>
                </c:pt>
              </c:numCache>
            </c:numRef>
          </c:val>
        </c:ser>
        <c:dLbls>
          <c:showVal val="1"/>
        </c:dLbls>
        <c:overlap val="-25"/>
        <c:axId val="121147392"/>
        <c:axId val="121150080"/>
      </c:barChart>
      <c:catAx>
        <c:axId val="121147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150080"/>
        <c:crosses val="autoZero"/>
        <c:auto val="1"/>
        <c:lblAlgn val="ctr"/>
        <c:lblOffset val="100"/>
      </c:catAx>
      <c:valAx>
        <c:axId val="121150080"/>
        <c:scaling>
          <c:orientation val="minMax"/>
        </c:scaling>
        <c:delete val="1"/>
        <c:axPos val="l"/>
        <c:numFmt formatCode="#,##0.0;[Red]#,##0.0" sourceLinked="1"/>
        <c:tickLblPos val="nextTo"/>
        <c:crossAx val="121147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577404728913849"/>
          <c:y val="0.14768518518518522"/>
          <c:w val="0.56290768568552318"/>
          <c:h val="0.1106671041119860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900707203266259"/>
          <c:w val="1"/>
          <c:h val="0.53499489647127463"/>
        </c:manualLayout>
      </c:layout>
      <c:barChart>
        <c:barDir val="col"/>
        <c:grouping val="clustered"/>
        <c:ser>
          <c:idx val="0"/>
          <c:order val="0"/>
          <c:tx>
            <c:strRef>
              <c:f>Sheet1!$C$71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676050736520738E-3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0.0</c:formatCode>
                <c:ptCount val="3"/>
                <c:pt idx="0">
                  <c:v>105.1</c:v>
                </c:pt>
                <c:pt idx="1">
                  <c:v>114.5</c:v>
                </c:pt>
                <c:pt idx="2" formatCode="General">
                  <c:v>100.6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1.0147768042175245E-16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 formatCode="0.0">
                  <c:v>108.9</c:v>
                </c:pt>
                <c:pt idx="1">
                  <c:v>103.3</c:v>
                </c:pt>
                <c:pt idx="2">
                  <c:v>92.2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5E-2"/>
                </c:manualLayout>
              </c:layout>
              <c:showVal val="1"/>
            </c:dLbl>
            <c:dLbl>
              <c:idx val="1"/>
              <c:layout>
                <c:manualLayout>
                  <c:x val="2.7676050736520738E-3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1.0147768042175245E-16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 formatCode="0.0">
                  <c:v>112.4</c:v>
                </c:pt>
                <c:pt idx="1">
                  <c:v>98.6</c:v>
                </c:pt>
                <c:pt idx="2" formatCode="0.0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Sheet1!$F$71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676050736520738E-3"/>
                  <c:y val="2.314814814814818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0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Sheet1!$F$72:$F$74</c:f>
              <c:numCache>
                <c:formatCode>General</c:formatCode>
                <c:ptCount val="3"/>
                <c:pt idx="0" formatCode="0.0">
                  <c:v>103.7</c:v>
                </c:pt>
                <c:pt idx="1">
                  <c:v>105.5</c:v>
                </c:pt>
                <c:pt idx="2" formatCode="0.0">
                  <c:v>113.5</c:v>
                </c:pt>
              </c:numCache>
            </c:numRef>
          </c:val>
        </c:ser>
        <c:dLbls>
          <c:showVal val="1"/>
        </c:dLbls>
        <c:overlap val="-25"/>
        <c:axId val="121654656"/>
        <c:axId val="122053760"/>
      </c:barChart>
      <c:catAx>
        <c:axId val="121654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2053760"/>
        <c:crosses val="autoZero"/>
        <c:auto val="1"/>
        <c:lblAlgn val="ctr"/>
        <c:lblOffset val="100"/>
      </c:catAx>
      <c:valAx>
        <c:axId val="122053760"/>
        <c:scaling>
          <c:orientation val="minMax"/>
        </c:scaling>
        <c:delete val="1"/>
        <c:axPos val="l"/>
        <c:numFmt formatCode="0.0" sourceLinked="1"/>
        <c:tickLblPos val="nextTo"/>
        <c:crossAx val="12165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722369985214018"/>
          <c:y val="0.14768518518518522"/>
          <c:w val="0.61234112149023545"/>
          <c:h val="0.1192373869932924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9579132688153481"/>
          <c:w val="0.98613945065950048"/>
          <c:h val="0.59085628307142601"/>
        </c:manualLayout>
      </c:layout>
      <c:barChart>
        <c:barDir val="col"/>
        <c:grouping val="clustered"/>
        <c:ser>
          <c:idx val="0"/>
          <c:order val="0"/>
          <c:tx>
            <c:strRef>
              <c:f>Sheet1!$C$95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General</c:formatCode>
                <c:ptCount val="2"/>
                <c:pt idx="0">
                  <c:v>94.9</c:v>
                </c:pt>
                <c:pt idx="1">
                  <c:v>103.3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99.7</c:v>
                </c:pt>
                <c:pt idx="1">
                  <c:v>108.3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0.0</c:formatCode>
                <c:ptCount val="2"/>
                <c:pt idx="0" formatCode="General">
                  <c:v>112.6</c:v>
                </c:pt>
                <c:pt idx="1">
                  <c:v>110.9</c:v>
                </c:pt>
              </c:numCache>
            </c:numRef>
          </c:val>
        </c:ser>
        <c:ser>
          <c:idx val="3"/>
          <c:order val="3"/>
          <c:tx>
            <c:strRef>
              <c:f>Sheet1!$F$95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Sheet1!$F$96:$F$97</c:f>
              <c:numCache>
                <c:formatCode>General</c:formatCode>
                <c:ptCount val="2"/>
                <c:pt idx="0">
                  <c:v>109.1</c:v>
                </c:pt>
                <c:pt idx="1">
                  <c:v>118.1</c:v>
                </c:pt>
              </c:numCache>
            </c:numRef>
          </c:val>
        </c:ser>
        <c:dLbls>
          <c:showVal val="1"/>
        </c:dLbls>
        <c:overlap val="-25"/>
        <c:axId val="126843136"/>
        <c:axId val="127505152"/>
      </c:barChart>
      <c:catAx>
        <c:axId val="126843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7505152"/>
        <c:crosses val="autoZero"/>
        <c:auto val="1"/>
        <c:lblAlgn val="ctr"/>
        <c:lblOffset val="100"/>
      </c:catAx>
      <c:valAx>
        <c:axId val="127505152"/>
        <c:scaling>
          <c:orientation val="minMax"/>
        </c:scaling>
        <c:delete val="1"/>
        <c:axPos val="l"/>
        <c:numFmt formatCode="General" sourceLinked="1"/>
        <c:tickLblPos val="nextTo"/>
        <c:crossAx val="126843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325240518729429"/>
          <c:y val="0.14202440072665118"/>
          <c:w val="0.60181151922971154"/>
          <c:h val="0.1270538727266735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 formatCode="0.0">
                  <c:v>105.1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98.5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100.5</c:v>
                </c:pt>
                <c:pt idx="1">
                  <c:v>101.2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General</c:formatCode>
                <c:ptCount val="2"/>
                <c:pt idx="0">
                  <c:v>102.4</c:v>
                </c:pt>
                <c:pt idx="1">
                  <c:v>99.4</c:v>
                </c:pt>
              </c:numCache>
            </c:numRef>
          </c:val>
        </c:ser>
        <c:dLbls>
          <c:showVal val="1"/>
        </c:dLbls>
        <c:overlap val="-25"/>
        <c:axId val="135988352"/>
        <c:axId val="135990272"/>
      </c:barChart>
      <c:catAx>
        <c:axId val="135988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5990272"/>
        <c:crosses val="autoZero"/>
        <c:auto val="1"/>
        <c:lblAlgn val="ctr"/>
        <c:lblOffset val="100"/>
      </c:catAx>
      <c:valAx>
        <c:axId val="135990272"/>
        <c:scaling>
          <c:orientation val="minMax"/>
        </c:scaling>
        <c:delete val="1"/>
        <c:axPos val="l"/>
        <c:numFmt formatCode="0.0" sourceLinked="1"/>
        <c:tickLblPos val="nextTo"/>
        <c:crossAx val="13598835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2015թ. հունվար-հունիս</c:v>
                </c:pt>
                <c:pt idx="1">
                  <c:v>2016թ. հունվար-հունիս</c:v>
                </c:pt>
                <c:pt idx="2">
                  <c:v>2017թ. հունվար-հունիս</c:v>
                </c:pt>
                <c:pt idx="3">
                  <c:v>2018թ. հունվար-հունիս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>
                  <c:v>423671</c:v>
                </c:pt>
                <c:pt idx="1">
                  <c:v>398278</c:v>
                </c:pt>
                <c:pt idx="2">
                  <c:v>561454</c:v>
                </c:pt>
                <c:pt idx="3">
                  <c:v>544565</c:v>
                </c:pt>
              </c:numCache>
            </c:numRef>
          </c:val>
        </c:ser>
        <c:dLbls>
          <c:showVal val="1"/>
        </c:dLbls>
        <c:overlap val="-25"/>
        <c:axId val="137661824"/>
        <c:axId val="91870336"/>
      </c:barChart>
      <c:catAx>
        <c:axId val="13766182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870336"/>
        <c:crosses val="autoZero"/>
        <c:auto val="1"/>
        <c:lblAlgn val="ctr"/>
        <c:lblOffset val="100"/>
      </c:catAx>
      <c:valAx>
        <c:axId val="91870336"/>
        <c:scaling>
          <c:orientation val="minMax"/>
        </c:scaling>
        <c:delete val="1"/>
        <c:axPos val="l"/>
        <c:numFmt formatCode="#,##0.0;[Red]#,##0.0" sourceLinked="1"/>
        <c:tickLblPos val="nextTo"/>
        <c:crossAx val="1376618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3240677338991689"/>
          <c:w val="1"/>
          <c:h val="0.76296363434322501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2212.0774000000001</c:v>
                </c:pt>
                <c:pt idx="1">
                  <c:v>-814.73770000000002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2269.6311000000005</c:v>
                </c:pt>
                <c:pt idx="1">
                  <c:v>-626.40390000000002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2697.0241000000001</c:v>
                </c:pt>
                <c:pt idx="1">
                  <c:v>-754.97990000000004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#,##0.0</c:formatCode>
                <c:ptCount val="2"/>
                <c:pt idx="0" formatCode="#,##0.0;[Red]#,##0.0">
                  <c:v>3476.1174000000001</c:v>
                </c:pt>
                <c:pt idx="1">
                  <c:v>-1145.7386000000001</c:v>
                </c:pt>
              </c:numCache>
            </c:numRef>
          </c:val>
        </c:ser>
        <c:dLbls>
          <c:showVal val="1"/>
        </c:dLbls>
        <c:overlap val="-25"/>
        <c:axId val="95322496"/>
        <c:axId val="95324032"/>
      </c:barChart>
      <c:catAx>
        <c:axId val="95322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324032"/>
        <c:crosses val="autoZero"/>
        <c:auto val="1"/>
        <c:lblAlgn val="ctr"/>
        <c:lblOffset val="100"/>
      </c:catAx>
      <c:valAx>
        <c:axId val="95324032"/>
        <c:scaling>
          <c:orientation val="minMax"/>
        </c:scaling>
        <c:delete val="1"/>
        <c:axPos val="l"/>
        <c:numFmt formatCode="#,##0.0;[Red]#,##0.0" sourceLinked="1"/>
        <c:tickLblPos val="nextTo"/>
        <c:crossAx val="95322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82029032102E-2"/>
          <c:y val="0.12609531838495983"/>
          <c:w val="0.90128903529915894"/>
          <c:h val="9.0817918431022979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3910133905725334"/>
          <c:w val="1"/>
          <c:h val="0.62776658713336297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>
                  <c:v>698.66989999999998</c:v>
                </c:pt>
                <c:pt idx="1">
                  <c:v>1513.4076000000002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#,##0.0">
                  <c:v>821.61360000000002</c:v>
                </c:pt>
                <c:pt idx="1">
                  <c:v>1448.0174999999999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0.0">
                  <c:v>971.02209999999991</c:v>
                </c:pt>
                <c:pt idx="1">
                  <c:v>1726.002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2018թ.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>
                  <c:v>1165.1893999999998</c:v>
                </c:pt>
                <c:pt idx="1">
                  <c:v>2310.9279999999999</c:v>
                </c:pt>
              </c:numCache>
            </c:numRef>
          </c:val>
        </c:ser>
        <c:dLbls>
          <c:showVal val="1"/>
        </c:dLbls>
        <c:overlap val="-25"/>
        <c:axId val="95606272"/>
        <c:axId val="95607808"/>
      </c:barChart>
      <c:catAx>
        <c:axId val="95606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607808"/>
        <c:crosses val="autoZero"/>
        <c:auto val="1"/>
        <c:lblAlgn val="ctr"/>
        <c:lblOffset val="100"/>
      </c:catAx>
      <c:valAx>
        <c:axId val="95607808"/>
        <c:scaling>
          <c:orientation val="minMax"/>
        </c:scaling>
        <c:delete val="1"/>
        <c:axPos val="l"/>
        <c:numFmt formatCode="#,##0.0;[Red]#,##0.0" sourceLinked="1"/>
        <c:tickLblPos val="nextTo"/>
        <c:crossAx val="95606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590174418630004"/>
          <c:y val="0.11779085322268192"/>
          <c:w val="0.56819651162740004"/>
          <c:h val="0.1213104858345714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6</cp:revision>
  <cp:lastPrinted>2017-06-14T06:31:00Z</cp:lastPrinted>
  <dcterms:created xsi:type="dcterms:W3CDTF">2018-06-12T11:55:00Z</dcterms:created>
  <dcterms:modified xsi:type="dcterms:W3CDTF">2018-09-04T10:31:00Z</dcterms:modified>
</cp:coreProperties>
</file>