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-փետրվար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CC543C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CC543C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C543C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CC543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CC543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C543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CC543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CC543C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CC543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2743200"/>
            <wp:effectExtent l="19050" t="0" r="9525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3D433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D433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3D433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86100"/>
            <wp:effectExtent l="19050" t="0" r="9525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3D433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D4335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495800" cy="2895600"/>
            <wp:effectExtent l="19050" t="0" r="19050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3D433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6775" cy="2895600"/>
            <wp:effectExtent l="19050" t="0" r="9525" b="0"/>
            <wp:docPr id="2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767623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76762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33750" cy="31623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D4335" w:rsidRPr="003D433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2905125" cy="3162300"/>
            <wp:effectExtent l="19050" t="0" r="9525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3D4335" w:rsidRPr="003D433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48000" cy="3162300"/>
            <wp:effectExtent l="19050" t="0" r="19050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3D4335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3D4335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48225" cy="3048000"/>
            <wp:effectExtent l="19050" t="0" r="9525" b="0"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="0050072C" w:rsidRPr="0050072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48000"/>
            <wp:effectExtent l="19050" t="0" r="9525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>
        <w:rPr>
          <w:rFonts w:ascii="GHEA Grapalat" w:hAnsi="GHEA Grapalat"/>
          <w:sz w:val="16"/>
          <w:szCs w:val="16"/>
        </w:rPr>
        <w:t>ի վերաբերյալ ամսեկան տեղեկագրեր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DD" w:rsidRDefault="008C11DD" w:rsidP="00AC2D9E">
      <w:pPr>
        <w:spacing w:after="0" w:line="240" w:lineRule="auto"/>
      </w:pPr>
      <w:r>
        <w:separator/>
      </w:r>
    </w:p>
  </w:endnote>
  <w:endnote w:type="continuationSeparator" w:id="1">
    <w:p w:rsidR="008C11DD" w:rsidRDefault="008C11DD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DD" w:rsidRDefault="008C11DD" w:rsidP="00AC2D9E">
      <w:pPr>
        <w:spacing w:after="0" w:line="240" w:lineRule="auto"/>
      </w:pPr>
      <w:r>
        <w:separator/>
      </w:r>
    </w:p>
  </w:footnote>
  <w:footnote w:type="continuationSeparator" w:id="1">
    <w:p w:rsidR="008C11DD" w:rsidRDefault="008C11DD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8158C"/>
    <w:rsid w:val="0008501D"/>
    <w:rsid w:val="0009556D"/>
    <w:rsid w:val="000A31C3"/>
    <w:rsid w:val="000C120D"/>
    <w:rsid w:val="000C1A32"/>
    <w:rsid w:val="00102816"/>
    <w:rsid w:val="001052F9"/>
    <w:rsid w:val="0012000E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5031E"/>
    <w:rsid w:val="00250649"/>
    <w:rsid w:val="00253363"/>
    <w:rsid w:val="002601CF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9437C"/>
    <w:rsid w:val="003A58E5"/>
    <w:rsid w:val="003A5EBA"/>
    <w:rsid w:val="003B0CBA"/>
    <w:rsid w:val="003B1050"/>
    <w:rsid w:val="003C7B39"/>
    <w:rsid w:val="003D4335"/>
    <w:rsid w:val="003D5370"/>
    <w:rsid w:val="003D555C"/>
    <w:rsid w:val="003F4D60"/>
    <w:rsid w:val="00405277"/>
    <w:rsid w:val="00406E0A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193B"/>
    <w:rsid w:val="00D67B14"/>
    <w:rsid w:val="00D8356A"/>
    <w:rsid w:val="00D83A0C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267D1"/>
    <w:rsid w:val="00E305FB"/>
    <w:rsid w:val="00E311F1"/>
    <w:rsid w:val="00E45E09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14217"/>
    <w:rsid w:val="00F25BC9"/>
    <w:rsid w:val="00F336DE"/>
    <w:rsid w:val="00F37DA5"/>
    <w:rsid w:val="00F40D2C"/>
    <w:rsid w:val="00F51D59"/>
    <w:rsid w:val="00F54A0F"/>
    <w:rsid w:val="00F63873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Feb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2.7777777777777848E-3"/>
                  <c:y val="2.77777777777779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0925337632080168E-17"/>
                  <c:y val="-8.3333333333333398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8.796296296296309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5.5555555555554482E-3"/>
                  <c:y val="-0.1157407407407408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103.2</c:v>
                </c:pt>
                <c:pt idx="1">
                  <c:v>104.9</c:v>
                </c:pt>
                <c:pt idx="2" formatCode="0.0">
                  <c:v>106.8</c:v>
                </c:pt>
                <c:pt idx="3">
                  <c:v>108.6</c:v>
                </c:pt>
              </c:numCache>
            </c:numRef>
          </c:val>
        </c:ser>
        <c:gapWidth val="75"/>
        <c:overlap val="40"/>
        <c:axId val="90953600"/>
        <c:axId val="90955136"/>
      </c:barChart>
      <c:catAx>
        <c:axId val="9095360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0955136"/>
        <c:crosses val="autoZero"/>
        <c:auto val="1"/>
        <c:lblAlgn val="ctr"/>
        <c:lblOffset val="100"/>
      </c:catAx>
      <c:valAx>
        <c:axId val="90955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09536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76359</c:v>
                </c:pt>
                <c:pt idx="1">
                  <c:v>91460</c:v>
                </c:pt>
                <c:pt idx="2">
                  <c:v>96170</c:v>
                </c:pt>
                <c:pt idx="3">
                  <c:v>84539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3577732518669382E-2"/>
                  <c:y val="1.3157894736842111E-2"/>
                </c:manualLayout>
              </c:layout>
              <c:showVal val="1"/>
            </c:dLbl>
            <c:dLbl>
              <c:idx val="1"/>
              <c:layout>
                <c:manualLayout>
                  <c:x val="1.3577732518669335E-2"/>
                  <c:y val="8.771929824561403E-3"/>
                </c:manualLayout>
              </c:layout>
              <c:showVal val="1"/>
            </c:dLbl>
            <c:dLbl>
              <c:idx val="2"/>
              <c:layout>
                <c:manualLayout>
                  <c:x val="1.6293279022403261E-2"/>
                  <c:y val="4.3859649122807015E-3"/>
                </c:manualLayout>
              </c:layout>
              <c:showVal val="1"/>
            </c:dLbl>
            <c:dLbl>
              <c:idx val="3"/>
              <c:layout>
                <c:manualLayout>
                  <c:x val="1.6293279022403261E-2"/>
                  <c:y val="4.3859649122807015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68227</c:v>
                </c:pt>
                <c:pt idx="1">
                  <c:v>78450</c:v>
                </c:pt>
                <c:pt idx="2">
                  <c:v>80763</c:v>
                </c:pt>
                <c:pt idx="3">
                  <c:v>69476</c:v>
                </c:pt>
              </c:numCache>
            </c:numRef>
          </c:val>
        </c:ser>
        <c:dLbls>
          <c:showVal val="1"/>
        </c:dLbls>
        <c:overlap val="-25"/>
        <c:axId val="112126208"/>
        <c:axId val="112205824"/>
      </c:barChart>
      <c:catAx>
        <c:axId val="1121262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205824"/>
        <c:crosses val="autoZero"/>
        <c:auto val="1"/>
        <c:lblAlgn val="ctr"/>
        <c:lblOffset val="100"/>
      </c:catAx>
      <c:valAx>
        <c:axId val="112205824"/>
        <c:scaling>
          <c:orientation val="minMax"/>
        </c:scaling>
        <c:delete val="1"/>
        <c:axPos val="l"/>
        <c:numFmt formatCode="#,##0.0;[Red]#,##0.0" sourceLinked="1"/>
        <c:tickLblPos val="nextTo"/>
        <c:crossAx val="11212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5555911926487834E-2"/>
          <c:y val="2.6315789473684216E-2"/>
          <c:w val="0.84888817614702461"/>
          <c:h val="0.2026768200027628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Sheet1!$C$219:$F$219</c:f>
              <c:numCache>
                <c:formatCode>#,##0.0;[Red]#,##0.0</c:formatCode>
                <c:ptCount val="4"/>
                <c:pt idx="0">
                  <c:v>173556</c:v>
                </c:pt>
                <c:pt idx="1">
                  <c:v>181415</c:v>
                </c:pt>
                <c:pt idx="2">
                  <c:v>182525</c:v>
                </c:pt>
                <c:pt idx="3">
                  <c:v>171029</c:v>
                </c:pt>
              </c:numCache>
            </c:numRef>
          </c:val>
        </c:ser>
        <c:dLbls>
          <c:showVal val="1"/>
        </c:dLbls>
        <c:overlap val="-25"/>
        <c:axId val="112229760"/>
        <c:axId val="112243840"/>
      </c:barChart>
      <c:catAx>
        <c:axId val="11222976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243840"/>
        <c:crosses val="autoZero"/>
        <c:auto val="1"/>
        <c:lblAlgn val="ctr"/>
        <c:lblOffset val="100"/>
      </c:catAx>
      <c:valAx>
        <c:axId val="112243840"/>
        <c:scaling>
          <c:orientation val="minMax"/>
        </c:scaling>
        <c:delete val="1"/>
        <c:axPos val="l"/>
        <c:numFmt formatCode="#,##0.0;[Red]#,##0.0" sourceLinked="1"/>
        <c:tickLblPos val="nextTo"/>
        <c:crossAx val="1122297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19E-2"/>
        </c:manualLayout>
      </c:layout>
    </c:title>
    <c:plotArea>
      <c:layout>
        <c:manualLayout>
          <c:layoutTarget val="inner"/>
          <c:xMode val="edge"/>
          <c:yMode val="edge"/>
          <c:x val="4.4444444444444502E-2"/>
          <c:y val="0.46831547098279436"/>
          <c:w val="0.91111111111111109"/>
          <c:h val="0.39066601049868782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159674.55803211316</c:v>
                </c:pt>
                <c:pt idx="1">
                  <c:v>104111.21049397871</c:v>
                </c:pt>
                <c:pt idx="2">
                  <c:v>28023.442622554223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#,##0.00;[Red]#,##0.00</c:formatCode>
                <c:ptCount val="3"/>
                <c:pt idx="0" formatCode="#,##0.00">
                  <c:v>165286.69319324632</c:v>
                </c:pt>
                <c:pt idx="1">
                  <c:v>110751.90572593328</c:v>
                </c:pt>
                <c:pt idx="2">
                  <c:v>54534.787467313123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185473.28124060371</c:v>
                </c:pt>
                <c:pt idx="1">
                  <c:v>108997.99432444555</c:v>
                </c:pt>
                <c:pt idx="2">
                  <c:v>76475.286916158031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008032128514058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#,##0.00;[Red]#,##0.00</c:formatCode>
                <c:ptCount val="3"/>
                <c:pt idx="0" formatCode="#,##0.000">
                  <c:v>312000.55778458394</c:v>
                </c:pt>
                <c:pt idx="1">
                  <c:v>208176.44652460213</c:v>
                </c:pt>
                <c:pt idx="2" formatCode="#,##0.00">
                  <c:v>103824.11125998203</c:v>
                </c:pt>
              </c:numCache>
            </c:numRef>
          </c:val>
        </c:ser>
        <c:dLbls>
          <c:showVal val="1"/>
        </c:dLbls>
        <c:overlap val="-25"/>
        <c:axId val="87839104"/>
        <c:axId val="87840640"/>
      </c:barChart>
      <c:catAx>
        <c:axId val="87839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7840640"/>
        <c:crosses val="autoZero"/>
        <c:auto val="1"/>
        <c:lblAlgn val="ctr"/>
        <c:lblOffset val="100"/>
      </c:catAx>
      <c:valAx>
        <c:axId val="87840640"/>
        <c:scaling>
          <c:orientation val="minMax"/>
        </c:scaling>
        <c:delete val="1"/>
        <c:axPos val="l"/>
        <c:numFmt formatCode="#,##0.00" sourceLinked="1"/>
        <c:tickLblPos val="nextTo"/>
        <c:crossAx val="87839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0801252253106933"/>
          <c:w val="1"/>
          <c:h val="0.10367643803560707"/>
        </c:manualLayout>
      </c:layout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4.5833333333333427E-2"/>
          <c:y val="0.32744015431805995"/>
          <c:w val="0.90833333333333333"/>
          <c:h val="0.57031084969800461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76166.21756764724</c:v>
                </c:pt>
                <c:pt idx="1">
                  <c:v>49687.602816008854</c:v>
                </c:pt>
                <c:pt idx="2">
                  <c:v>26478.614751638412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#,##0.00;[Red]#,##0.00</c:formatCode>
                <c:ptCount val="3"/>
                <c:pt idx="0">
                  <c:v>81125.961496680757</c:v>
                </c:pt>
                <c:pt idx="1">
                  <c:v>54370.776976713292</c:v>
                </c:pt>
                <c:pt idx="2">
                  <c:v>26755.184519967406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81963.259503352543</c:v>
                </c:pt>
                <c:pt idx="1">
                  <c:v>41455.040833515595</c:v>
                </c:pt>
                <c:pt idx="2">
                  <c:v>40508.218669837028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48995983935741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#,##0.00;[Red]#,##0.00</c:formatCode>
                <c:ptCount val="3"/>
                <c:pt idx="0">
                  <c:v>142876.68472954165</c:v>
                </c:pt>
                <c:pt idx="1">
                  <c:v>89208.735337816659</c:v>
                </c:pt>
                <c:pt idx="2">
                  <c:v>53667.949391724942</c:v>
                </c:pt>
              </c:numCache>
            </c:numRef>
          </c:val>
        </c:ser>
        <c:dLbls>
          <c:showVal val="1"/>
        </c:dLbls>
        <c:overlap val="-25"/>
        <c:axId val="54883840"/>
        <c:axId val="54885376"/>
      </c:barChart>
      <c:catAx>
        <c:axId val="54883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4885376"/>
        <c:crosses val="autoZero"/>
        <c:auto val="1"/>
        <c:lblAlgn val="ctr"/>
        <c:lblOffset val="100"/>
      </c:catAx>
      <c:valAx>
        <c:axId val="54885376"/>
        <c:scaling>
          <c:orientation val="minMax"/>
        </c:scaling>
        <c:delete val="1"/>
        <c:axPos val="l"/>
        <c:numFmt formatCode="#,##0.00" sourceLinked="1"/>
        <c:tickLblPos val="nextTo"/>
        <c:crossAx val="54883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20852417544192534"/>
          <c:w val="0.91624361099599394"/>
          <c:h val="0.10966827941688029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8814669286182037E-2"/>
          <c:y val="0.25549475065616772"/>
          <c:w val="0.94237066142763559"/>
          <c:h val="0.64155610236220451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2.6195153896529178E-3"/>
                  <c:y val="0.2"/>
                </c:manualLayout>
              </c:layout>
              <c:showVal val="1"/>
            </c:dLbl>
            <c:dLbl>
              <c:idx val="1"/>
              <c:layout>
                <c:manualLayout>
                  <c:x val="-5.2390307793058338E-3"/>
                  <c:y val="0.2125000000000001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3750000000000004"/>
                </c:manualLayout>
              </c:layout>
              <c:showVal val="1"/>
            </c:dLbl>
            <c:dLbl>
              <c:idx val="3"/>
              <c:layout>
                <c:manualLayout>
                  <c:x val="2.6195153896528202E-3"/>
                  <c:y val="0.191666666666666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Sheet1!$C$282:$F$282</c:f>
              <c:numCache>
                <c:formatCode>#,##0.0;[Red]#,##0.0</c:formatCode>
                <c:ptCount val="4"/>
                <c:pt idx="0">
                  <c:v>158838.20000000001</c:v>
                </c:pt>
                <c:pt idx="1">
                  <c:v>161043.79999999999</c:v>
                </c:pt>
                <c:pt idx="2">
                  <c:v>172672.1</c:v>
                </c:pt>
                <c:pt idx="3">
                  <c:v>153562.1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416666666666667"/>
                </c:manualLayout>
              </c:layout>
              <c:showVal val="1"/>
            </c:dLbl>
            <c:dLbl>
              <c:idx val="1"/>
              <c:layout>
                <c:manualLayout>
                  <c:x val="4.8023894034181776E-17"/>
                  <c:y val="0.20833333333333351"/>
                </c:manualLayout>
              </c:layout>
              <c:showVal val="1"/>
            </c:dLbl>
            <c:dLbl>
              <c:idx val="2"/>
              <c:layout>
                <c:manualLayout>
                  <c:x val="-2.6195153896529178E-3"/>
                  <c:y val="0.2375000000000000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250000000000000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Sheet1!$C$283:$F$283</c:f>
              <c:numCache>
                <c:formatCode>#,##0.0;[Red]#,##0.0</c:formatCode>
                <c:ptCount val="4"/>
                <c:pt idx="0">
                  <c:v>164430</c:v>
                </c:pt>
                <c:pt idx="1">
                  <c:v>169355.5</c:v>
                </c:pt>
                <c:pt idx="2">
                  <c:v>172055.2</c:v>
                </c:pt>
                <c:pt idx="3">
                  <c:v>157588.20000000001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77771761830361E-3"/>
                  <c:y val="0.1893520341207350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3331528549108226E-3"/>
                  <c:y val="0.188889107611548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05198809873717E-2"/>
                  <c:y val="-6.944553805774285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525305653099894E-3"/>
                  <c:y val="0.1875003280839894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Sheet1!$C$284:$F$284</c:f>
              <c:numCache>
                <c:formatCode>#,##0.0_);\(#,##0.0\)</c:formatCode>
                <c:ptCount val="4"/>
                <c:pt idx="0">
                  <c:v>-5591.8</c:v>
                </c:pt>
                <c:pt idx="1">
                  <c:v>-8311.7000000000007</c:v>
                </c:pt>
                <c:pt idx="2" formatCode="#,##0.0;[Red]#,##0.0">
                  <c:v>616.9</c:v>
                </c:pt>
                <c:pt idx="3">
                  <c:v>-4026.1</c:v>
                </c:pt>
              </c:numCache>
            </c:numRef>
          </c:val>
        </c:ser>
        <c:dLbls>
          <c:showVal val="1"/>
        </c:dLbls>
        <c:overlap val="-25"/>
        <c:axId val="54928896"/>
        <c:axId val="54930432"/>
      </c:barChart>
      <c:catAx>
        <c:axId val="549288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4930432"/>
        <c:crosses val="autoZero"/>
        <c:auto val="1"/>
        <c:lblAlgn val="ctr"/>
        <c:lblOffset val="100"/>
      </c:catAx>
      <c:valAx>
        <c:axId val="54930432"/>
        <c:scaling>
          <c:orientation val="minMax"/>
        </c:scaling>
        <c:delete val="1"/>
        <c:axPos val="l"/>
        <c:numFmt formatCode="#,##0.0;[Red]#,##0.0" sourceLinked="1"/>
        <c:tickLblPos val="nextTo"/>
        <c:crossAx val="54928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835233513296109E-2"/>
          <c:y val="0.14958333333333351"/>
          <c:w val="0.98204641905027101"/>
          <c:h val="8.5078083989501313E-2"/>
        </c:manualLayout>
      </c:layout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25E-2"/>
          <c:y val="0.2159143700787402"/>
          <c:w val="0.9583333333333337"/>
          <c:h val="0.78408562992125963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Sheet1!$C$304:$F$304</c:f>
              <c:numCache>
                <c:formatCode>#,##0.0;[Red]#,##0.0</c:formatCode>
                <c:ptCount val="4"/>
                <c:pt idx="0">
                  <c:v>9157.1</c:v>
                </c:pt>
                <c:pt idx="1">
                  <c:v>20766</c:v>
                </c:pt>
                <c:pt idx="2">
                  <c:v>8026</c:v>
                </c:pt>
                <c:pt idx="3">
                  <c:v>20904.3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2486664973327E-3"/>
                  <c:y val="1.5741469816272984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8673835125448037E-3"/>
                  <c:y val="8.75006561679790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416732283464569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3333366141732286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Sheet1!$C$305:$F$305</c:f>
              <c:numCache>
                <c:formatCode>#,##0.0_);\(#,##0.0\)</c:formatCode>
                <c:ptCount val="4"/>
                <c:pt idx="0">
                  <c:v>-3565.3</c:v>
                </c:pt>
                <c:pt idx="1">
                  <c:v>-12454.3</c:v>
                </c:pt>
                <c:pt idx="2">
                  <c:v>-8642.9</c:v>
                </c:pt>
                <c:pt idx="3">
                  <c:v>-16878.2</c:v>
                </c:pt>
              </c:numCache>
            </c:numRef>
          </c:val>
        </c:ser>
        <c:dLbls>
          <c:showVal val="1"/>
        </c:dLbls>
        <c:gapWidth val="95"/>
        <c:overlap val="100"/>
        <c:axId val="55050624"/>
        <c:axId val="55052160"/>
      </c:barChart>
      <c:catAx>
        <c:axId val="5505062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5052160"/>
        <c:crosses val="autoZero"/>
        <c:auto val="1"/>
        <c:lblAlgn val="ctr"/>
        <c:lblOffset val="100"/>
      </c:catAx>
      <c:valAx>
        <c:axId val="55052160"/>
        <c:scaling>
          <c:orientation val="minMax"/>
        </c:scaling>
        <c:delete val="1"/>
        <c:axPos val="l"/>
        <c:numFmt formatCode="#,##0.0;[Red]#,##0.0" sourceLinked="1"/>
        <c:tickLblPos val="nextTo"/>
        <c:crossAx val="55050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69"/>
          <c:w val="0.99488750113132307"/>
          <c:h val="9.3823162729658835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178326474622805E-2"/>
          <c:y val="0.36611366287547437"/>
          <c:w val="0.9396433470507547"/>
          <c:h val="0.44265201224846895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83333333333335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179298.7</c:v>
                </c:pt>
                <c:pt idx="1">
                  <c:v>43003.5</c:v>
                </c:pt>
                <c:pt idx="2" formatCode="#,##0.0">
                  <c:v>19671.09999999998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22222222222222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194105.5</c:v>
                </c:pt>
                <c:pt idx="1">
                  <c:v>40739.9</c:v>
                </c:pt>
                <c:pt idx="2">
                  <c:v>20459.09999999998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2.743484224965685E-3"/>
                  <c:y val="0.2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228434.3</c:v>
                </c:pt>
                <c:pt idx="1">
                  <c:v>40390.9</c:v>
                </c:pt>
                <c:pt idx="2">
                  <c:v>17134.5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Sheet1!$F$27:$F$29</c:f>
              <c:numCache>
                <c:formatCode>#,##0.0;[Red]#,##0.0</c:formatCode>
                <c:ptCount val="3"/>
                <c:pt idx="0">
                  <c:v>254703.5</c:v>
                </c:pt>
                <c:pt idx="1">
                  <c:v>45332.1</c:v>
                </c:pt>
                <c:pt idx="2">
                  <c:v>21643</c:v>
                </c:pt>
              </c:numCache>
            </c:numRef>
          </c:val>
        </c:ser>
        <c:dLbls>
          <c:showVal val="1"/>
        </c:dLbls>
        <c:overlap val="-25"/>
        <c:axId val="91114496"/>
        <c:axId val="91128576"/>
      </c:barChart>
      <c:catAx>
        <c:axId val="91114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128576"/>
        <c:crosses val="autoZero"/>
        <c:auto val="1"/>
        <c:lblAlgn val="ctr"/>
        <c:lblOffset val="100"/>
      </c:catAx>
      <c:valAx>
        <c:axId val="91128576"/>
        <c:scaling>
          <c:orientation val="minMax"/>
        </c:scaling>
        <c:delete val="1"/>
        <c:axPos val="l"/>
        <c:numFmt formatCode="#,##0.0;[Red]#,##0.0" sourceLinked="1"/>
        <c:tickLblPos val="nextTo"/>
        <c:crossAx val="91114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0688679347180373E-2"/>
          <c:y val="0.2354166666666668"/>
          <c:w val="0.90764870440577705"/>
          <c:h val="0.1029192184310295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5E-2"/>
          <c:y val="0.33998833479148488"/>
          <c:w val="0.93888888888888944"/>
          <c:h val="0.51899314668999763"/>
        </c:manualLayout>
      </c:layout>
      <c:barChart>
        <c:barDir val="col"/>
        <c:grouping val="clustered"/>
        <c:ser>
          <c:idx val="0"/>
          <c:order val="0"/>
          <c:tx>
            <c:strRef>
              <c:f>Sheet1!$C$48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269853.7</c:v>
                </c:pt>
                <c:pt idx="1">
                  <c:v>165055</c:v>
                </c:pt>
              </c:numCache>
            </c:numRef>
          </c:val>
        </c:ser>
        <c:ser>
          <c:idx val="1"/>
          <c:order val="1"/>
          <c:tx>
            <c:strRef>
              <c:f>Sheet1!$D$48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264261.2</c:v>
                </c:pt>
                <c:pt idx="1">
                  <c:v>173787.5</c:v>
                </c:pt>
              </c:numCache>
            </c:numRef>
          </c:val>
        </c:ser>
        <c:ser>
          <c:idx val="2"/>
          <c:order val="2"/>
          <c:tx>
            <c:strRef>
              <c:f>Sheet1!$E$48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22222222222222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292199.40000000002</c:v>
                </c:pt>
                <c:pt idx="1">
                  <c:v>194194.4</c:v>
                </c:pt>
              </c:numCache>
            </c:numRef>
          </c:val>
        </c:ser>
        <c:ser>
          <c:idx val="3"/>
          <c:order val="3"/>
          <c:tx>
            <c:strRef>
              <c:f>Sheet1!$F$48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dLbl>
              <c:idx val="0"/>
              <c:layout>
                <c:manualLayout>
                  <c:x val="-5.5555555555555046E-3"/>
                  <c:y val="0.2222222222222222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Sheet1!$F$49:$F$50</c:f>
              <c:numCache>
                <c:formatCode>#,##0.0;[Red]#,##0.0</c:formatCode>
                <c:ptCount val="2"/>
                <c:pt idx="0">
                  <c:v>359062.3</c:v>
                </c:pt>
                <c:pt idx="1">
                  <c:v>225686.2</c:v>
                </c:pt>
              </c:numCache>
            </c:numRef>
          </c:val>
        </c:ser>
        <c:dLbls>
          <c:showVal val="1"/>
        </c:dLbls>
        <c:overlap val="-25"/>
        <c:axId val="91181440"/>
        <c:axId val="91182976"/>
      </c:barChart>
      <c:catAx>
        <c:axId val="91181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182976"/>
        <c:crosses val="autoZero"/>
        <c:auto val="1"/>
        <c:lblAlgn val="ctr"/>
        <c:lblOffset val="100"/>
      </c:catAx>
      <c:valAx>
        <c:axId val="91182976"/>
        <c:scaling>
          <c:orientation val="minMax"/>
        </c:scaling>
        <c:delete val="1"/>
        <c:axPos val="l"/>
        <c:numFmt formatCode="#,##0.0;[Red]#,##0.0" sourceLinked="1"/>
        <c:tickLblPos val="nextTo"/>
        <c:crossAx val="91181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7239063867016705E-2"/>
          <c:y val="0.18009259259259286"/>
          <c:w val="0.82052187226596673"/>
          <c:h val="9.6410032079323416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178326474622805E-2"/>
          <c:y val="0.27618183143773695"/>
          <c:w val="0.9396433470507547"/>
          <c:h val="0.53499489647127518"/>
        </c:manualLayout>
      </c:layout>
      <c:barChart>
        <c:barDir val="col"/>
        <c:grouping val="clustered"/>
        <c:ser>
          <c:idx val="0"/>
          <c:order val="0"/>
          <c:tx>
            <c:strRef>
              <c:f>Sheet1!$C$71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General</c:formatCode>
                <c:ptCount val="3"/>
                <c:pt idx="0">
                  <c:v>98.2</c:v>
                </c:pt>
                <c:pt idx="1">
                  <c:v>103.6</c:v>
                </c:pt>
                <c:pt idx="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dLbl>
              <c:idx val="1"/>
              <c:layout>
                <c:manualLayout>
                  <c:x val="-5.4869684499314203E-3"/>
                  <c:y val="1.388888888888895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>
                  <c:v>109.9</c:v>
                </c:pt>
                <c:pt idx="1">
                  <c:v>102.5</c:v>
                </c:pt>
                <c:pt idx="2">
                  <c:v>102.1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>
                  <c:v>116.1</c:v>
                </c:pt>
                <c:pt idx="1">
                  <c:v>100.1</c:v>
                </c:pt>
                <c:pt idx="2">
                  <c:v>86.2</c:v>
                </c:pt>
              </c:numCache>
            </c:numRef>
          </c:val>
        </c:ser>
        <c:ser>
          <c:idx val="3"/>
          <c:order val="3"/>
          <c:tx>
            <c:strRef>
              <c:f>Sheet1!$F$71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dLbl>
              <c:idx val="1"/>
              <c:layout>
                <c:manualLayout>
                  <c:x val="2.7434842249657106E-3"/>
                  <c:y val="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Sheet1!$F$72:$F$74</c:f>
              <c:numCache>
                <c:formatCode>General</c:formatCode>
                <c:ptCount val="3"/>
                <c:pt idx="0">
                  <c:v>108.3</c:v>
                </c:pt>
                <c:pt idx="1">
                  <c:v>99.9</c:v>
                </c:pt>
                <c:pt idx="2">
                  <c:v>122.7</c:v>
                </c:pt>
              </c:numCache>
            </c:numRef>
          </c:val>
        </c:ser>
        <c:dLbls>
          <c:showVal val="1"/>
        </c:dLbls>
        <c:overlap val="-25"/>
        <c:axId val="91260416"/>
        <c:axId val="91261952"/>
      </c:barChart>
      <c:catAx>
        <c:axId val="91260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261952"/>
        <c:crosses val="autoZero"/>
        <c:auto val="1"/>
        <c:lblAlgn val="ctr"/>
        <c:lblOffset val="100"/>
      </c:catAx>
      <c:valAx>
        <c:axId val="91261952"/>
        <c:scaling>
          <c:orientation val="minMax"/>
        </c:scaling>
        <c:delete val="1"/>
        <c:axPos val="l"/>
        <c:numFmt formatCode="General" sourceLinked="1"/>
        <c:tickLblPos val="nextTo"/>
        <c:crossAx val="91260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577589838307253E-2"/>
          <c:y val="0.16157407407407393"/>
          <c:w val="0.95787088342352289"/>
          <c:h val="0.1284033245844269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5E-2"/>
          <c:y val="0.29832166812481836"/>
          <c:w val="0.93888888888888944"/>
          <c:h val="0.58380796150481151"/>
        </c:manualLayout>
      </c:layout>
      <c:barChart>
        <c:barDir val="col"/>
        <c:grouping val="clustered"/>
        <c:ser>
          <c:idx val="0"/>
          <c:order val="0"/>
          <c:tx>
            <c:strRef>
              <c:f>Sheet1!$C$95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General</c:formatCode>
                <c:ptCount val="2"/>
                <c:pt idx="0">
                  <c:v>93.1</c:v>
                </c:pt>
                <c:pt idx="1">
                  <c:v>104.6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General</c:formatCode>
                <c:ptCount val="2"/>
                <c:pt idx="0">
                  <c:v>98.2</c:v>
                </c:pt>
                <c:pt idx="1">
                  <c:v>109.8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General</c:formatCode>
                <c:ptCount val="2"/>
                <c:pt idx="0">
                  <c:v>109.6</c:v>
                </c:pt>
                <c:pt idx="1">
                  <c:v>111.1</c:v>
                </c:pt>
              </c:numCache>
            </c:numRef>
          </c:val>
        </c:ser>
        <c:ser>
          <c:idx val="3"/>
          <c:order val="3"/>
          <c:tx>
            <c:strRef>
              <c:f>Sheet1!$F$95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Sheet1!$F$96:$F$97</c:f>
              <c:numCache>
                <c:formatCode>General</c:formatCode>
                <c:ptCount val="2"/>
                <c:pt idx="0">
                  <c:v>117.4</c:v>
                </c:pt>
                <c:pt idx="1">
                  <c:v>115.1</c:v>
                </c:pt>
              </c:numCache>
            </c:numRef>
          </c:val>
        </c:ser>
        <c:dLbls>
          <c:showVal val="1"/>
        </c:dLbls>
        <c:overlap val="-25"/>
        <c:axId val="91343488"/>
        <c:axId val="91382144"/>
      </c:barChart>
      <c:catAx>
        <c:axId val="91343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382144"/>
        <c:crosses val="autoZero"/>
        <c:auto val="1"/>
        <c:lblAlgn val="ctr"/>
        <c:lblOffset val="100"/>
      </c:catAx>
      <c:valAx>
        <c:axId val="91382144"/>
        <c:scaling>
          <c:orientation val="minMax"/>
        </c:scaling>
        <c:delete val="1"/>
        <c:axPos val="l"/>
        <c:numFmt formatCode="General" sourceLinked="1"/>
        <c:tickLblPos val="nextTo"/>
        <c:crossAx val="91343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9461286089238835E-2"/>
          <c:y val="0.14768518518518534"/>
          <c:w val="0.79829965004374515"/>
          <c:h val="0.1149285505978419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>
                  <c:v>104.8</c:v>
                </c:pt>
                <c:pt idx="1">
                  <c:v>102.3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98.9</c:v>
                </c:pt>
                <c:pt idx="1">
                  <c:v>100.8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99.6</c:v>
                </c:pt>
                <c:pt idx="1">
                  <c:v>101.7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General</c:formatCode>
                <c:ptCount val="2"/>
                <c:pt idx="0">
                  <c:v>103.1</c:v>
                </c:pt>
                <c:pt idx="1">
                  <c:v>102.4</c:v>
                </c:pt>
              </c:numCache>
            </c:numRef>
          </c:val>
        </c:ser>
        <c:dLbls>
          <c:showVal val="1"/>
        </c:dLbls>
        <c:overlap val="-25"/>
        <c:axId val="91418624"/>
        <c:axId val="91420160"/>
      </c:barChart>
      <c:catAx>
        <c:axId val="914186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420160"/>
        <c:crosses val="autoZero"/>
        <c:auto val="1"/>
        <c:lblAlgn val="ctr"/>
        <c:lblOffset val="100"/>
      </c:catAx>
      <c:valAx>
        <c:axId val="91420160"/>
        <c:scaling>
          <c:orientation val="minMax"/>
        </c:scaling>
        <c:delete val="1"/>
        <c:axPos val="l"/>
        <c:numFmt formatCode="General" sourceLinked="1"/>
        <c:tickLblPos val="nextTo"/>
        <c:crossAx val="91418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204724409448821E-2"/>
          <c:y val="0.12476851851851853"/>
          <c:w val="0.84797742217706662"/>
          <c:h val="0.14293598716827069"/>
        </c:manualLayout>
      </c:layout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2015թ. հունվար-փետրվար</c:v>
                </c:pt>
                <c:pt idx="1">
                  <c:v>2016թ. հունվար-փետրվար</c:v>
                </c:pt>
                <c:pt idx="2">
                  <c:v>2017թ. հունվար-փետրվար</c:v>
                </c:pt>
                <c:pt idx="3">
                  <c:v>2018թ. հունվար-փետրվար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>
                  <c:v>310114</c:v>
                </c:pt>
                <c:pt idx="1">
                  <c:v>458807</c:v>
                </c:pt>
                <c:pt idx="2">
                  <c:v>594482</c:v>
                </c:pt>
                <c:pt idx="3">
                  <c:v>642464</c:v>
                </c:pt>
              </c:numCache>
            </c:numRef>
          </c:val>
        </c:ser>
        <c:dLbls>
          <c:showVal val="1"/>
        </c:dLbls>
        <c:overlap val="-25"/>
        <c:axId val="111887872"/>
        <c:axId val="111889408"/>
      </c:barChart>
      <c:catAx>
        <c:axId val="11188787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1889408"/>
        <c:crosses val="autoZero"/>
        <c:auto val="1"/>
        <c:lblAlgn val="ctr"/>
        <c:lblOffset val="100"/>
      </c:catAx>
      <c:valAx>
        <c:axId val="111889408"/>
        <c:scaling>
          <c:orientation val="minMax"/>
        </c:scaling>
        <c:delete val="1"/>
        <c:axPos val="l"/>
        <c:numFmt formatCode="#,##0.0;[Red]#,##0.0" sourceLinked="1"/>
        <c:tickLblPos val="nextTo"/>
        <c:crossAx val="1118878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259259259259259E-2"/>
          <c:y val="0.29547973170020486"/>
          <c:w val="0.93481481481481565"/>
          <c:h val="0.69989063867016776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624.9</c:v>
                </c:pt>
                <c:pt idx="1">
                  <c:v>-259.8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General">
                  <c:v>622.6</c:v>
                </c:pt>
                <c:pt idx="1">
                  <c:v>-166.6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767</c:v>
                </c:pt>
                <c:pt idx="1">
                  <c:v>-218.1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1098.4000000000001</c:v>
                </c:pt>
                <c:pt idx="1">
                  <c:v>-324.60000000000002</c:v>
                </c:pt>
              </c:numCache>
            </c:numRef>
          </c:val>
        </c:ser>
        <c:dLbls>
          <c:showVal val="1"/>
        </c:dLbls>
        <c:overlap val="-25"/>
        <c:axId val="111966464"/>
        <c:axId val="111972352"/>
      </c:barChart>
      <c:catAx>
        <c:axId val="111966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1972352"/>
        <c:crosses val="autoZero"/>
        <c:auto val="1"/>
        <c:lblAlgn val="ctr"/>
        <c:lblOffset val="100"/>
      </c:catAx>
      <c:valAx>
        <c:axId val="111972352"/>
        <c:scaling>
          <c:orientation val="minMax"/>
        </c:scaling>
        <c:delete val="1"/>
        <c:axPos val="l"/>
        <c:numFmt formatCode="#,##0.0;[Red]#,##0.0" sourceLinked="1"/>
        <c:tickLblPos val="nextTo"/>
        <c:crossAx val="111966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91222064062E-2"/>
          <c:y val="0.14099802339522396"/>
          <c:w val="0.90128903223481605"/>
          <c:h val="0.1007391205728914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1073446327683652E-2"/>
          <c:y val="0.25800075977344938"/>
          <c:w val="0.93785310734463279"/>
          <c:h val="0.60840274899848068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2015թ.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>
                  <c:v>225.7</c:v>
                </c:pt>
                <c:pt idx="1">
                  <c:v>388.5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2016թ.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#,##0.0">
                  <c:v>228</c:v>
                </c:pt>
                <c:pt idx="1">
                  <c:v>394.6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2017թ.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General</c:formatCode>
                <c:ptCount val="2"/>
                <c:pt idx="0">
                  <c:v>274.5</c:v>
                </c:pt>
                <c:pt idx="1">
                  <c:v>492.6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2018թ. հունվար-փետրվար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General</c:formatCode>
                <c:ptCount val="2"/>
                <c:pt idx="0">
                  <c:v>386.9</c:v>
                </c:pt>
                <c:pt idx="1">
                  <c:v>711.5</c:v>
                </c:pt>
              </c:numCache>
            </c:numRef>
          </c:val>
        </c:ser>
        <c:dLbls>
          <c:showVal val="1"/>
        </c:dLbls>
        <c:overlap val="-25"/>
        <c:axId val="112086400"/>
        <c:axId val="112096384"/>
      </c:barChart>
      <c:catAx>
        <c:axId val="11208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2096384"/>
        <c:crosses val="autoZero"/>
        <c:auto val="1"/>
        <c:lblAlgn val="ctr"/>
        <c:lblOffset val="100"/>
      </c:catAx>
      <c:valAx>
        <c:axId val="112096384"/>
        <c:scaling>
          <c:orientation val="minMax"/>
        </c:scaling>
        <c:delete val="1"/>
        <c:axPos val="l"/>
        <c:numFmt formatCode="#,##0.0;[Red]#,##0.0" sourceLinked="1"/>
        <c:tickLblPos val="nextTo"/>
        <c:crossAx val="1120864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0999822056141373E-2"/>
          <c:y val="0.118201754385965"/>
          <c:w val="0.83540148583121965"/>
          <c:h val="0.13541304047520403"/>
        </c:manualLayout>
      </c:layout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20</cp:revision>
  <cp:lastPrinted>2017-06-14T06:31:00Z</cp:lastPrinted>
  <dcterms:created xsi:type="dcterms:W3CDTF">2017-11-13T08:31:00Z</dcterms:created>
  <dcterms:modified xsi:type="dcterms:W3CDTF">2018-04-20T11:51:00Z</dcterms:modified>
</cp:coreProperties>
</file>