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75" w:rsidRDefault="002C5B75" w:rsidP="008F7A49">
      <w:pPr>
        <w:jc w:val="center"/>
        <w:rPr>
          <w:rFonts w:ascii="GHEA Grapalat" w:hAnsi="GHEA Grapalat"/>
          <w:b/>
          <w:sz w:val="28"/>
          <w:szCs w:val="28"/>
        </w:rPr>
      </w:pPr>
    </w:p>
    <w:p w:rsidR="00370FC4" w:rsidRPr="00592DBB" w:rsidRDefault="008F7A49" w:rsidP="008F7A49">
      <w:pPr>
        <w:jc w:val="center"/>
        <w:rPr>
          <w:rFonts w:ascii="GHEA Grapalat" w:hAnsi="GHEA Grapalat"/>
          <w:b/>
          <w:sz w:val="28"/>
          <w:szCs w:val="28"/>
        </w:rPr>
      </w:pPr>
      <w:r w:rsidRPr="00592DBB">
        <w:rPr>
          <w:rFonts w:ascii="GHEA Grapalat" w:hAnsi="GHEA Grapalat"/>
          <w:b/>
          <w:sz w:val="28"/>
          <w:szCs w:val="28"/>
        </w:rPr>
        <w:t>ՏԵՂԵԿԱՆՔ</w:t>
      </w:r>
    </w:p>
    <w:p w:rsidR="008F7A49" w:rsidRDefault="008F7A49" w:rsidP="008F7A49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ՀԱՅԱՍՏԱՆԻ ՀԱՆՐԱՊԵՏՈՒԹՅԱՆ 201</w:t>
      </w:r>
      <w:r w:rsidR="008675F7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 xml:space="preserve"> ԹՎԱԿԱՆԻ ՊԵՏԱԿԱՆ ԲՅՈՒՋԵԻ </w:t>
      </w:r>
      <w:r w:rsidR="008675F7">
        <w:rPr>
          <w:rFonts w:ascii="GHEA Grapalat" w:hAnsi="GHEA Grapalat"/>
          <w:sz w:val="24"/>
          <w:szCs w:val="24"/>
        </w:rPr>
        <w:t>ԿԱՏԱՐՈՂԱԿԱՆԻ</w:t>
      </w:r>
      <w:r>
        <w:rPr>
          <w:rFonts w:ascii="GHEA Grapalat" w:hAnsi="GHEA Grapalat"/>
          <w:sz w:val="24"/>
          <w:szCs w:val="24"/>
        </w:rPr>
        <w:t xml:space="preserve"> ՎԵՐԱԲԵՐՅԱԼ</w:t>
      </w:r>
      <w:r w:rsidR="00FA538C">
        <w:rPr>
          <w:rFonts w:ascii="GHEA Grapalat" w:hAnsi="GHEA Grapalat"/>
          <w:sz w:val="24"/>
          <w:szCs w:val="24"/>
        </w:rPr>
        <w:t xml:space="preserve"> (գծապատկերներ)</w:t>
      </w:r>
    </w:p>
    <w:p w:rsidR="00592DBB" w:rsidRPr="00592DBB" w:rsidRDefault="00592DBB" w:rsidP="008F7A49">
      <w:pPr>
        <w:jc w:val="center"/>
        <w:rPr>
          <w:rFonts w:ascii="GHEA Grapalat" w:hAnsi="GHEA Grapalat"/>
          <w:sz w:val="16"/>
          <w:szCs w:val="16"/>
        </w:rPr>
      </w:pPr>
    </w:p>
    <w:p w:rsidR="007D3622" w:rsidRPr="00684E76" w:rsidRDefault="007D3622" w:rsidP="007D3622">
      <w:pPr>
        <w:rPr>
          <w:rFonts w:ascii="GHEA Grapalat" w:hAnsi="GHEA Grapalat"/>
          <w:sz w:val="6"/>
          <w:szCs w:val="6"/>
        </w:rPr>
      </w:pPr>
    </w:p>
    <w:p w:rsidR="008F7A49" w:rsidRDefault="008675F7" w:rsidP="008F7A49">
      <w:pPr>
        <w:rPr>
          <w:rFonts w:ascii="GHEA Grapalat" w:hAnsi="GHEA Grapalat"/>
          <w:sz w:val="24"/>
          <w:szCs w:val="24"/>
        </w:rPr>
      </w:pPr>
      <w:r w:rsidRPr="008675F7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81375" cy="2238375"/>
            <wp:effectExtent l="19050" t="0" r="9525" b="0"/>
            <wp:docPr id="1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93FB5">
        <w:rPr>
          <w:rFonts w:ascii="GHEA Grapalat" w:hAnsi="GHEA Grapalat"/>
          <w:sz w:val="24"/>
          <w:szCs w:val="24"/>
        </w:rPr>
        <w:t xml:space="preserve">   </w:t>
      </w:r>
      <w:r w:rsidRPr="008675F7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286125" cy="2238375"/>
            <wp:effectExtent l="19050" t="0" r="9525" b="0"/>
            <wp:docPr id="1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5B75" w:rsidRDefault="002C5B75" w:rsidP="008F7A49">
      <w:pPr>
        <w:rPr>
          <w:rFonts w:ascii="GHEA Grapalat" w:hAnsi="GHEA Grapalat"/>
          <w:sz w:val="24"/>
          <w:szCs w:val="24"/>
        </w:rPr>
      </w:pPr>
    </w:p>
    <w:p w:rsidR="002C5B75" w:rsidRDefault="002C5B75" w:rsidP="008F7A49">
      <w:pPr>
        <w:rPr>
          <w:rFonts w:ascii="GHEA Grapalat" w:hAnsi="GHEA Grapalat"/>
          <w:sz w:val="24"/>
          <w:szCs w:val="24"/>
        </w:rPr>
      </w:pPr>
    </w:p>
    <w:p w:rsidR="007D3622" w:rsidRPr="00684E76" w:rsidRDefault="007D3622" w:rsidP="008F7A49">
      <w:pPr>
        <w:rPr>
          <w:rFonts w:ascii="GHEA Grapalat" w:hAnsi="GHEA Grapalat"/>
          <w:sz w:val="6"/>
          <w:szCs w:val="6"/>
        </w:rPr>
      </w:pPr>
    </w:p>
    <w:p w:rsidR="00172042" w:rsidRDefault="008675F7" w:rsidP="008F7A49">
      <w:pPr>
        <w:rPr>
          <w:rFonts w:ascii="GHEA Grapalat" w:hAnsi="GHEA Grapalat"/>
          <w:sz w:val="24"/>
          <w:szCs w:val="24"/>
        </w:rPr>
      </w:pPr>
      <w:r w:rsidRPr="008675F7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81375" cy="2276475"/>
            <wp:effectExtent l="19050" t="0" r="9525" b="0"/>
            <wp:docPr id="2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D138F">
        <w:rPr>
          <w:rFonts w:ascii="GHEA Grapalat" w:hAnsi="GHEA Grapalat"/>
          <w:sz w:val="24"/>
          <w:szCs w:val="24"/>
        </w:rPr>
        <w:t xml:space="preserve">  </w:t>
      </w:r>
      <w:r w:rsidR="006077BF" w:rsidRPr="006077BF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33750" cy="2276475"/>
            <wp:effectExtent l="19050" t="0" r="19050" b="0"/>
            <wp:docPr id="3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5B75" w:rsidRDefault="002C5B75" w:rsidP="008F7A49">
      <w:pPr>
        <w:rPr>
          <w:rFonts w:ascii="GHEA Grapalat" w:hAnsi="GHEA Grapalat"/>
          <w:sz w:val="24"/>
          <w:szCs w:val="24"/>
        </w:rPr>
      </w:pPr>
    </w:p>
    <w:p w:rsidR="002B153B" w:rsidRDefault="00701F45" w:rsidP="002B78AF">
      <w:pPr>
        <w:ind w:firstLine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3C6EE4" w:rsidRDefault="007C7885" w:rsidP="008F7A49">
      <w:pPr>
        <w:rPr>
          <w:rFonts w:ascii="GHEA Grapalat" w:hAnsi="GHEA Grapalat"/>
          <w:sz w:val="24"/>
          <w:szCs w:val="24"/>
        </w:rPr>
      </w:pPr>
      <w:r w:rsidRPr="007C7885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81375" cy="2333625"/>
            <wp:effectExtent l="19050" t="0" r="9525" b="0"/>
            <wp:docPr id="3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85B58">
        <w:rPr>
          <w:rFonts w:ascii="GHEA Grapalat" w:hAnsi="GHEA Grapalat"/>
          <w:sz w:val="24"/>
          <w:szCs w:val="24"/>
        </w:rPr>
        <w:t xml:space="preserve">  </w:t>
      </w:r>
      <w:r w:rsidRPr="007C7885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33750" cy="2333625"/>
            <wp:effectExtent l="19050" t="0" r="19050" b="0"/>
            <wp:docPr id="3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1F45" w:rsidRDefault="00701F45" w:rsidP="008F7A49">
      <w:pPr>
        <w:rPr>
          <w:rFonts w:ascii="GHEA Grapalat" w:hAnsi="GHEA Grapalat"/>
          <w:sz w:val="16"/>
          <w:szCs w:val="16"/>
        </w:rPr>
      </w:pPr>
    </w:p>
    <w:p w:rsidR="00D12146" w:rsidRDefault="00D12146" w:rsidP="008F7A49">
      <w:pPr>
        <w:rPr>
          <w:rFonts w:ascii="GHEA Grapalat" w:hAnsi="GHEA Grapalat"/>
          <w:sz w:val="16"/>
          <w:szCs w:val="16"/>
        </w:rPr>
      </w:pPr>
    </w:p>
    <w:p w:rsidR="002C5B75" w:rsidRDefault="002C5B75" w:rsidP="008F7A49">
      <w:pPr>
        <w:rPr>
          <w:rFonts w:ascii="GHEA Grapalat" w:hAnsi="GHEA Grapalat"/>
          <w:sz w:val="16"/>
          <w:szCs w:val="16"/>
        </w:rPr>
      </w:pPr>
    </w:p>
    <w:p w:rsidR="0049575C" w:rsidRDefault="007D7B20" w:rsidP="008F7A4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</w:t>
      </w:r>
      <w:r w:rsidR="007C7885" w:rsidRPr="007C7885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286125" cy="2590800"/>
            <wp:effectExtent l="19050" t="0" r="9525" b="0"/>
            <wp:docPr id="4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49575C">
        <w:rPr>
          <w:rFonts w:ascii="GHEA Grapalat" w:hAnsi="GHEA Grapalat"/>
          <w:sz w:val="24"/>
          <w:szCs w:val="24"/>
        </w:rPr>
        <w:t xml:space="preserve"> </w:t>
      </w:r>
      <w:r w:rsidR="00C76E0A">
        <w:rPr>
          <w:rFonts w:ascii="GHEA Grapalat" w:hAnsi="GHEA Grapalat"/>
          <w:sz w:val="24"/>
          <w:szCs w:val="24"/>
        </w:rPr>
        <w:t xml:space="preserve">  </w:t>
      </w:r>
      <w:r w:rsidR="007C7885" w:rsidRPr="007C7885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24225" cy="2590800"/>
            <wp:effectExtent l="19050" t="0" r="9525" b="0"/>
            <wp:docPr id="4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4378C">
        <w:rPr>
          <w:rFonts w:ascii="GHEA Grapalat" w:hAnsi="GHEA Grapalat"/>
          <w:sz w:val="24"/>
          <w:szCs w:val="24"/>
        </w:rPr>
        <w:t xml:space="preserve"> </w:t>
      </w:r>
    </w:p>
    <w:p w:rsidR="002B78AF" w:rsidRPr="002B153B" w:rsidRDefault="002B78AF" w:rsidP="008F7A49">
      <w:pPr>
        <w:rPr>
          <w:rFonts w:ascii="GHEA Grapalat" w:hAnsi="GHEA Grapalat"/>
          <w:sz w:val="16"/>
          <w:szCs w:val="16"/>
        </w:rPr>
      </w:pPr>
    </w:p>
    <w:p w:rsidR="002B153B" w:rsidRPr="002B153B" w:rsidRDefault="002B153B" w:rsidP="003A180C">
      <w:pPr>
        <w:ind w:firstLine="720"/>
        <w:rPr>
          <w:rFonts w:ascii="GHEA Grapalat" w:hAnsi="GHEA Grapalat" w:cs="GHEA Grapalat"/>
          <w:sz w:val="16"/>
          <w:szCs w:val="16"/>
          <w:lang w:val="en-GB"/>
        </w:rPr>
      </w:pPr>
    </w:p>
    <w:p w:rsidR="0054378C" w:rsidRDefault="0054378C" w:rsidP="008F7A4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3809C2" w:rsidRPr="003809C2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295650" cy="2466975"/>
            <wp:effectExtent l="19050" t="0" r="19050" b="0"/>
            <wp:docPr id="42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9575C">
        <w:rPr>
          <w:rFonts w:ascii="GHEA Grapalat" w:hAnsi="GHEA Grapalat"/>
          <w:sz w:val="24"/>
          <w:szCs w:val="24"/>
        </w:rPr>
        <w:t xml:space="preserve">   </w:t>
      </w:r>
      <w:r w:rsidR="003809C2" w:rsidRPr="003809C2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43275" cy="2466975"/>
            <wp:effectExtent l="19050" t="0" r="9525" b="0"/>
            <wp:docPr id="4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C5B75" w:rsidRDefault="002C5B75" w:rsidP="008F7A49">
      <w:pPr>
        <w:rPr>
          <w:rFonts w:ascii="GHEA Grapalat" w:hAnsi="GHEA Grapalat"/>
          <w:sz w:val="24"/>
          <w:szCs w:val="24"/>
        </w:rPr>
      </w:pPr>
    </w:p>
    <w:p w:rsidR="0054378C" w:rsidRPr="00931311" w:rsidRDefault="0054378C" w:rsidP="008F7A49">
      <w:pPr>
        <w:rPr>
          <w:rFonts w:ascii="GHEA Grapalat" w:hAnsi="GHEA Grapalat"/>
          <w:sz w:val="16"/>
          <w:szCs w:val="16"/>
        </w:rPr>
      </w:pPr>
    </w:p>
    <w:p w:rsidR="0054378C" w:rsidRDefault="003809C2" w:rsidP="008F7A49">
      <w:pPr>
        <w:rPr>
          <w:rFonts w:ascii="GHEA Grapalat" w:hAnsi="GHEA Grapalat"/>
          <w:sz w:val="24"/>
          <w:szCs w:val="24"/>
        </w:rPr>
      </w:pPr>
      <w:r w:rsidRPr="003809C2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43275" cy="2609850"/>
            <wp:effectExtent l="19050" t="0" r="9525" b="0"/>
            <wp:docPr id="4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C76E0A">
        <w:rPr>
          <w:rFonts w:ascii="GHEA Grapalat" w:hAnsi="GHEA Grapalat"/>
          <w:sz w:val="24"/>
          <w:szCs w:val="24"/>
        </w:rPr>
        <w:t xml:space="preserve">  </w:t>
      </w:r>
      <w:r w:rsidR="00D52ACF">
        <w:rPr>
          <w:rFonts w:ascii="GHEA Grapalat" w:hAnsi="GHEA Grapalat"/>
          <w:sz w:val="24"/>
          <w:szCs w:val="24"/>
        </w:rPr>
        <w:t xml:space="preserve"> </w:t>
      </w:r>
      <w:r w:rsidRPr="003809C2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52800" cy="2609850"/>
            <wp:effectExtent l="19050" t="0" r="19050" b="0"/>
            <wp:docPr id="4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D4131" w:rsidRDefault="00CD4131" w:rsidP="008F7A49">
      <w:pPr>
        <w:rPr>
          <w:rFonts w:ascii="GHEA Grapalat" w:hAnsi="GHEA Grapalat"/>
          <w:sz w:val="24"/>
          <w:szCs w:val="24"/>
        </w:rPr>
      </w:pPr>
    </w:p>
    <w:p w:rsidR="0071479E" w:rsidRDefault="0071479E" w:rsidP="008F7A49">
      <w:pPr>
        <w:rPr>
          <w:rFonts w:ascii="GHEA Grapalat" w:hAnsi="GHEA Grapalat"/>
          <w:sz w:val="24"/>
          <w:szCs w:val="24"/>
        </w:rPr>
      </w:pPr>
    </w:p>
    <w:p w:rsidR="0071479E" w:rsidRDefault="0071479E" w:rsidP="008F7A49">
      <w:pPr>
        <w:rPr>
          <w:rFonts w:ascii="GHEA Grapalat" w:hAnsi="GHEA Grapalat"/>
          <w:sz w:val="24"/>
          <w:szCs w:val="24"/>
        </w:rPr>
      </w:pPr>
    </w:p>
    <w:p w:rsidR="00CD4131" w:rsidRDefault="00A83A12" w:rsidP="008F7A49">
      <w:pPr>
        <w:rPr>
          <w:rFonts w:ascii="GHEA Grapalat" w:hAnsi="GHEA Grapalat"/>
          <w:sz w:val="24"/>
          <w:szCs w:val="24"/>
        </w:rPr>
      </w:pPr>
      <w:r w:rsidRPr="00A83A12">
        <w:rPr>
          <w:rFonts w:ascii="GHEA Grapalat" w:hAnsi="GHEA Grapalat"/>
          <w:sz w:val="24"/>
          <w:szCs w:val="24"/>
        </w:rPr>
        <w:lastRenderedPageBreak/>
        <w:drawing>
          <wp:inline distT="0" distB="0" distL="0" distR="0">
            <wp:extent cx="3467100" cy="2838450"/>
            <wp:effectExtent l="19050" t="0" r="19050" b="0"/>
            <wp:docPr id="1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CD4131">
        <w:rPr>
          <w:rFonts w:ascii="GHEA Grapalat" w:hAnsi="GHEA Grapalat"/>
          <w:sz w:val="24"/>
          <w:szCs w:val="24"/>
        </w:rPr>
        <w:t xml:space="preserve"> </w:t>
      </w:r>
      <w:r w:rsidR="00C76E0A">
        <w:rPr>
          <w:rFonts w:ascii="GHEA Grapalat" w:hAnsi="GHEA Grapalat"/>
          <w:sz w:val="24"/>
          <w:szCs w:val="24"/>
        </w:rPr>
        <w:t xml:space="preserve">  </w:t>
      </w:r>
      <w:r w:rsidRPr="00A83A12">
        <w:rPr>
          <w:rFonts w:ascii="GHEA Grapalat" w:hAnsi="GHEA Grapalat"/>
          <w:sz w:val="24"/>
          <w:szCs w:val="24"/>
        </w:rPr>
        <w:drawing>
          <wp:inline distT="0" distB="0" distL="0" distR="0">
            <wp:extent cx="3305175" cy="2838450"/>
            <wp:effectExtent l="19050" t="0" r="9525" b="0"/>
            <wp:docPr id="2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51338" w:rsidRPr="00A51338" w:rsidRDefault="00A51338" w:rsidP="008F7A49">
      <w:pPr>
        <w:rPr>
          <w:rFonts w:ascii="GHEA Grapalat" w:hAnsi="GHEA Grapalat"/>
          <w:sz w:val="16"/>
          <w:szCs w:val="16"/>
        </w:rPr>
      </w:pPr>
    </w:p>
    <w:p w:rsidR="007F51DA" w:rsidRPr="00104992" w:rsidRDefault="00104992" w:rsidP="008F7A49">
      <w:pPr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24"/>
          <w:szCs w:val="24"/>
        </w:rPr>
        <w:tab/>
      </w:r>
    </w:p>
    <w:p w:rsidR="002C39F1" w:rsidRDefault="004746B0" w:rsidP="008F7A49">
      <w:pPr>
        <w:rPr>
          <w:rFonts w:ascii="GHEA Grapalat" w:hAnsi="GHEA Grapalat"/>
          <w:sz w:val="24"/>
          <w:szCs w:val="24"/>
        </w:rPr>
      </w:pPr>
      <w:r w:rsidRPr="004746B0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457575" cy="261937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2C39F1">
        <w:rPr>
          <w:rFonts w:ascii="GHEA Grapalat" w:hAnsi="GHEA Grapalat"/>
          <w:sz w:val="24"/>
          <w:szCs w:val="24"/>
        </w:rPr>
        <w:t xml:space="preserve"> </w:t>
      </w:r>
      <w:r w:rsidR="008E2029">
        <w:rPr>
          <w:rFonts w:ascii="GHEA Grapalat" w:hAnsi="GHEA Grapalat"/>
          <w:sz w:val="24"/>
          <w:szCs w:val="24"/>
        </w:rPr>
        <w:t xml:space="preserve"> </w:t>
      </w:r>
      <w:r w:rsidR="002C39F1">
        <w:rPr>
          <w:rFonts w:ascii="GHEA Grapalat" w:hAnsi="GHEA Grapalat"/>
          <w:sz w:val="24"/>
          <w:szCs w:val="24"/>
        </w:rPr>
        <w:t xml:space="preserve"> </w:t>
      </w:r>
      <w:r w:rsidRPr="004746B0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33750" cy="261937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D613C" w:rsidRPr="006D7743" w:rsidRDefault="000A6183" w:rsidP="005749DB">
      <w:pPr>
        <w:ind w:right="38" w:firstLine="540"/>
        <w:rPr>
          <w:rFonts w:ascii="GHEA Grapalat" w:hAnsi="GHEA Grapalat"/>
          <w:sz w:val="16"/>
          <w:szCs w:val="16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4811FE" w:rsidRDefault="004746B0" w:rsidP="008F7A49">
      <w:pPr>
        <w:rPr>
          <w:rFonts w:ascii="GHEA Grapalat" w:hAnsi="GHEA Grapalat"/>
          <w:sz w:val="24"/>
          <w:szCs w:val="24"/>
        </w:rPr>
      </w:pPr>
      <w:r w:rsidRPr="004746B0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467100" cy="28194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987CF3">
        <w:rPr>
          <w:rFonts w:ascii="GHEA Grapalat" w:hAnsi="GHEA Grapalat"/>
          <w:sz w:val="24"/>
          <w:szCs w:val="24"/>
        </w:rPr>
        <w:t xml:space="preserve"> </w:t>
      </w:r>
      <w:r w:rsidR="00CF24EF">
        <w:rPr>
          <w:rFonts w:ascii="GHEA Grapalat" w:hAnsi="GHEA Grapalat"/>
          <w:sz w:val="24"/>
          <w:szCs w:val="24"/>
        </w:rPr>
        <w:t xml:space="preserve"> </w:t>
      </w:r>
      <w:r w:rsidRPr="004746B0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52800" cy="28194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F4319" w:rsidRDefault="008F4319" w:rsidP="008F7A49">
      <w:pPr>
        <w:rPr>
          <w:rFonts w:ascii="GHEA Grapalat" w:hAnsi="GHEA Grapalat"/>
          <w:sz w:val="16"/>
          <w:szCs w:val="16"/>
        </w:rPr>
      </w:pPr>
    </w:p>
    <w:p w:rsidR="008A4443" w:rsidRDefault="008A4443" w:rsidP="008F7A49">
      <w:pPr>
        <w:rPr>
          <w:rFonts w:ascii="GHEA Grapalat" w:hAnsi="GHEA Grapalat"/>
          <w:sz w:val="16"/>
          <w:szCs w:val="16"/>
        </w:rPr>
      </w:pPr>
    </w:p>
    <w:p w:rsidR="008A4443" w:rsidRPr="00117A30" w:rsidRDefault="008A4443" w:rsidP="008F7A49">
      <w:pPr>
        <w:rPr>
          <w:rFonts w:ascii="GHEA Grapalat" w:hAnsi="GHEA Grapalat"/>
          <w:sz w:val="16"/>
          <w:szCs w:val="16"/>
        </w:rPr>
      </w:pPr>
    </w:p>
    <w:p w:rsidR="00213B03" w:rsidRDefault="00987CF3" w:rsidP="008F7A49">
      <w:pPr>
        <w:rPr>
          <w:rFonts w:ascii="GHEA Grapalat" w:hAnsi="GHEA Grapalat"/>
          <w:sz w:val="24"/>
          <w:szCs w:val="24"/>
        </w:rPr>
      </w:pPr>
      <w:r w:rsidRPr="00987CF3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33750" cy="261937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6D7743">
        <w:rPr>
          <w:rFonts w:ascii="GHEA Grapalat" w:hAnsi="GHEA Grapalat"/>
          <w:sz w:val="24"/>
          <w:szCs w:val="24"/>
        </w:rPr>
        <w:t xml:space="preserve"> </w:t>
      </w:r>
      <w:r w:rsidR="00EC00FB">
        <w:rPr>
          <w:rFonts w:ascii="GHEA Grapalat" w:hAnsi="GHEA Grapalat"/>
          <w:sz w:val="24"/>
          <w:szCs w:val="24"/>
        </w:rPr>
        <w:t xml:space="preserve"> </w:t>
      </w:r>
      <w:r w:rsidR="00482943">
        <w:rPr>
          <w:rFonts w:ascii="GHEA Grapalat" w:hAnsi="GHEA Grapalat"/>
          <w:sz w:val="24"/>
          <w:szCs w:val="24"/>
        </w:rPr>
        <w:t xml:space="preserve"> </w:t>
      </w:r>
      <w:r w:rsidRPr="00987CF3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476625" cy="2619375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A4443" w:rsidRDefault="008A4443" w:rsidP="008F7A49">
      <w:pPr>
        <w:rPr>
          <w:rFonts w:ascii="GHEA Grapalat" w:hAnsi="GHEA Grapalat"/>
          <w:sz w:val="24"/>
          <w:szCs w:val="24"/>
        </w:rPr>
      </w:pPr>
    </w:p>
    <w:p w:rsidR="00117A30" w:rsidRDefault="00117A30" w:rsidP="008F7A49">
      <w:pPr>
        <w:rPr>
          <w:rFonts w:ascii="GHEA Grapalat" w:hAnsi="GHEA Grapalat"/>
          <w:sz w:val="24"/>
          <w:szCs w:val="24"/>
        </w:rPr>
      </w:pPr>
    </w:p>
    <w:p w:rsidR="008F4319" w:rsidRDefault="00A84E55" w:rsidP="008F7A49">
      <w:pPr>
        <w:rPr>
          <w:rFonts w:ascii="GHEA Grapalat" w:hAnsi="GHEA Grapalat"/>
          <w:sz w:val="24"/>
          <w:szCs w:val="24"/>
        </w:rPr>
      </w:pPr>
      <w:r w:rsidRPr="00A84E55">
        <w:rPr>
          <w:rFonts w:ascii="GHEA Grapalat" w:hAnsi="GHEA Grapalat"/>
          <w:sz w:val="24"/>
          <w:szCs w:val="24"/>
        </w:rPr>
        <w:drawing>
          <wp:inline distT="0" distB="0" distL="0" distR="0">
            <wp:extent cx="3333750" cy="2686050"/>
            <wp:effectExtent l="19050" t="0" r="19050" b="0"/>
            <wp:docPr id="2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987CF3">
        <w:rPr>
          <w:rFonts w:ascii="GHEA Grapalat" w:hAnsi="GHEA Grapalat"/>
          <w:sz w:val="24"/>
          <w:szCs w:val="24"/>
        </w:rPr>
        <w:t xml:space="preserve"> </w:t>
      </w:r>
      <w:r w:rsidR="00E508AB">
        <w:rPr>
          <w:rFonts w:ascii="GHEA Grapalat" w:hAnsi="GHEA Grapalat"/>
          <w:sz w:val="24"/>
          <w:szCs w:val="24"/>
        </w:rPr>
        <w:t xml:space="preserve"> </w:t>
      </w:r>
      <w:r w:rsidR="00987CF3">
        <w:rPr>
          <w:rFonts w:ascii="GHEA Grapalat" w:hAnsi="GHEA Grapalat"/>
          <w:sz w:val="24"/>
          <w:szCs w:val="24"/>
        </w:rPr>
        <w:t xml:space="preserve"> </w:t>
      </w:r>
      <w:r w:rsidR="00E508AB" w:rsidRPr="00E508AB">
        <w:rPr>
          <w:rFonts w:ascii="GHEA Grapalat" w:hAnsi="GHEA Grapalat"/>
          <w:sz w:val="24"/>
          <w:szCs w:val="24"/>
        </w:rPr>
        <w:drawing>
          <wp:inline distT="0" distB="0" distL="0" distR="0">
            <wp:extent cx="3476625" cy="2686050"/>
            <wp:effectExtent l="19050" t="0" r="9525" b="0"/>
            <wp:docPr id="2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21972" w:rsidRDefault="00A21972" w:rsidP="008F7A49">
      <w:pPr>
        <w:rPr>
          <w:rFonts w:ascii="GHEA Grapalat" w:hAnsi="GHEA Grapalat"/>
          <w:sz w:val="24"/>
          <w:szCs w:val="24"/>
        </w:rPr>
      </w:pPr>
    </w:p>
    <w:p w:rsidR="00073C3C" w:rsidRPr="00D76FCD" w:rsidRDefault="00073C3C" w:rsidP="008F7A49">
      <w:pPr>
        <w:rPr>
          <w:rFonts w:ascii="GHEA Grapalat" w:hAnsi="GHEA Grapalat"/>
          <w:sz w:val="6"/>
          <w:szCs w:val="6"/>
        </w:rPr>
      </w:pPr>
    </w:p>
    <w:p w:rsidR="002C5B75" w:rsidRPr="00592DBB" w:rsidRDefault="002C5B75" w:rsidP="008F7A49">
      <w:pPr>
        <w:rPr>
          <w:rFonts w:ascii="GHEA Grapalat" w:hAnsi="GHEA Grapalat"/>
          <w:sz w:val="16"/>
          <w:szCs w:val="16"/>
        </w:rPr>
      </w:pPr>
    </w:p>
    <w:p w:rsidR="00CB6A54" w:rsidRDefault="0017494D" w:rsidP="008F7A49">
      <w:pPr>
        <w:rPr>
          <w:rFonts w:ascii="GHEA Grapalat" w:hAnsi="GHEA Grapalat"/>
          <w:sz w:val="24"/>
          <w:szCs w:val="24"/>
        </w:rPr>
      </w:pPr>
      <w:r w:rsidRPr="0017494D">
        <w:rPr>
          <w:rFonts w:ascii="GHEA Grapalat" w:hAnsi="GHEA Grapalat"/>
          <w:sz w:val="24"/>
          <w:szCs w:val="24"/>
        </w:rPr>
        <w:drawing>
          <wp:inline distT="0" distB="0" distL="0" distR="0">
            <wp:extent cx="3305175" cy="2562225"/>
            <wp:effectExtent l="19050" t="0" r="9525" b="0"/>
            <wp:docPr id="26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987CF3">
        <w:rPr>
          <w:rFonts w:ascii="GHEA Grapalat" w:hAnsi="GHEA Grapalat"/>
          <w:sz w:val="24"/>
          <w:szCs w:val="24"/>
        </w:rPr>
        <w:t xml:space="preserve">   </w:t>
      </w:r>
      <w:r w:rsidR="006D302B" w:rsidRPr="006D302B">
        <w:rPr>
          <w:rFonts w:ascii="GHEA Grapalat" w:hAnsi="GHEA Grapalat"/>
          <w:sz w:val="24"/>
          <w:szCs w:val="24"/>
        </w:rPr>
        <w:drawing>
          <wp:inline distT="0" distB="0" distL="0" distR="0">
            <wp:extent cx="3457575" cy="2562225"/>
            <wp:effectExtent l="19050" t="0" r="9525" b="0"/>
            <wp:docPr id="2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F6750" w:rsidRDefault="002F6750" w:rsidP="008F7A49">
      <w:pPr>
        <w:rPr>
          <w:rFonts w:ascii="GHEA Grapalat" w:hAnsi="GHEA Grapalat"/>
          <w:sz w:val="24"/>
          <w:szCs w:val="24"/>
        </w:rPr>
      </w:pPr>
    </w:p>
    <w:p w:rsidR="003C4600" w:rsidRPr="003C4600" w:rsidRDefault="003C4600" w:rsidP="008F7A49">
      <w:pPr>
        <w:rPr>
          <w:rFonts w:ascii="GHEA Grapalat" w:hAnsi="GHEA Grapalat"/>
          <w:sz w:val="6"/>
          <w:szCs w:val="6"/>
        </w:rPr>
      </w:pPr>
    </w:p>
    <w:p w:rsidR="003C4600" w:rsidRPr="003C4600" w:rsidRDefault="003C4600" w:rsidP="008F7A49">
      <w:pPr>
        <w:rPr>
          <w:rFonts w:ascii="GHEA Grapalat" w:hAnsi="GHEA Grapalat"/>
          <w:sz w:val="4"/>
          <w:szCs w:val="4"/>
        </w:rPr>
      </w:pPr>
    </w:p>
    <w:p w:rsidR="009104BE" w:rsidRDefault="00B22A4C" w:rsidP="008F7A49">
      <w:pPr>
        <w:rPr>
          <w:rFonts w:ascii="GHEA Grapalat" w:hAnsi="GHEA Grapalat"/>
          <w:sz w:val="24"/>
          <w:szCs w:val="24"/>
        </w:rPr>
      </w:pPr>
      <w:r w:rsidRPr="00B22A4C">
        <w:rPr>
          <w:rFonts w:ascii="GHEA Grapalat" w:hAnsi="GHEA Grapalat"/>
          <w:sz w:val="24"/>
          <w:szCs w:val="24"/>
        </w:rPr>
        <w:drawing>
          <wp:inline distT="0" distB="0" distL="0" distR="0">
            <wp:extent cx="3419475" cy="2552700"/>
            <wp:effectExtent l="19050" t="0" r="9525" b="0"/>
            <wp:docPr id="2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CB6A54">
        <w:rPr>
          <w:rFonts w:ascii="GHEA Grapalat" w:hAnsi="GHEA Grapalat"/>
          <w:sz w:val="24"/>
          <w:szCs w:val="24"/>
        </w:rPr>
        <w:t xml:space="preserve"> </w:t>
      </w:r>
      <w:r w:rsidR="00C76E0A">
        <w:rPr>
          <w:rFonts w:ascii="GHEA Grapalat" w:hAnsi="GHEA Grapalat"/>
          <w:sz w:val="24"/>
          <w:szCs w:val="24"/>
        </w:rPr>
        <w:t xml:space="preserve"> </w:t>
      </w:r>
      <w:r w:rsidR="003C4BBC" w:rsidRPr="003C4BBC">
        <w:rPr>
          <w:rFonts w:ascii="GHEA Grapalat" w:hAnsi="GHEA Grapalat"/>
          <w:sz w:val="24"/>
          <w:szCs w:val="24"/>
        </w:rPr>
        <w:drawing>
          <wp:inline distT="0" distB="0" distL="0" distR="0">
            <wp:extent cx="3419475" cy="2552700"/>
            <wp:effectExtent l="19050" t="0" r="9525" b="0"/>
            <wp:docPr id="3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EE2B8A">
        <w:rPr>
          <w:rFonts w:ascii="GHEA Grapalat" w:hAnsi="GHEA Grapalat"/>
          <w:sz w:val="24"/>
          <w:szCs w:val="24"/>
        </w:rPr>
        <w:t xml:space="preserve"> </w:t>
      </w:r>
    </w:p>
    <w:p w:rsidR="008A4443" w:rsidRDefault="008A4443" w:rsidP="008F7A49">
      <w:pPr>
        <w:rPr>
          <w:rFonts w:ascii="GHEA Grapalat" w:hAnsi="GHEA Grapalat"/>
          <w:sz w:val="24"/>
          <w:szCs w:val="24"/>
        </w:rPr>
      </w:pPr>
    </w:p>
    <w:p w:rsidR="002F6750" w:rsidRPr="002F6750" w:rsidRDefault="002F6750" w:rsidP="002F6750">
      <w:pPr>
        <w:shd w:val="clear" w:color="auto" w:fill="FFFFFF"/>
        <w:ind w:firstLine="720"/>
        <w:rPr>
          <w:rFonts w:ascii="GHEA Grapalat" w:hAnsi="GHEA Grapalat"/>
          <w:sz w:val="16"/>
          <w:szCs w:val="16"/>
        </w:rPr>
      </w:pPr>
    </w:p>
    <w:p w:rsidR="00CB6A54" w:rsidRDefault="00591189" w:rsidP="008F7A49">
      <w:pPr>
        <w:rPr>
          <w:rFonts w:ascii="GHEA Grapalat" w:hAnsi="GHEA Grapalat"/>
          <w:sz w:val="24"/>
          <w:szCs w:val="24"/>
        </w:rPr>
      </w:pPr>
      <w:r w:rsidRPr="00591189">
        <w:rPr>
          <w:rFonts w:ascii="GHEA Grapalat" w:hAnsi="GHEA Grapalat"/>
          <w:sz w:val="24"/>
          <w:szCs w:val="24"/>
        </w:rPr>
        <w:drawing>
          <wp:inline distT="0" distB="0" distL="0" distR="0">
            <wp:extent cx="3419475" cy="2657475"/>
            <wp:effectExtent l="19050" t="0" r="9525" b="0"/>
            <wp:docPr id="3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rPr>
          <w:rFonts w:ascii="GHEA Grapalat" w:hAnsi="GHEA Grapalat"/>
          <w:sz w:val="24"/>
          <w:szCs w:val="24"/>
        </w:rPr>
        <w:t xml:space="preserve"> </w:t>
      </w:r>
      <w:r w:rsidR="00AC0553">
        <w:rPr>
          <w:rFonts w:ascii="GHEA Grapalat" w:hAnsi="GHEA Grapalat"/>
          <w:sz w:val="24"/>
          <w:szCs w:val="24"/>
        </w:rPr>
        <w:t xml:space="preserve"> </w:t>
      </w:r>
      <w:r w:rsidR="00CB6A54">
        <w:rPr>
          <w:rFonts w:ascii="GHEA Grapalat" w:hAnsi="GHEA Grapalat"/>
          <w:sz w:val="24"/>
          <w:szCs w:val="24"/>
        </w:rPr>
        <w:t xml:space="preserve"> </w:t>
      </w:r>
      <w:r w:rsidRPr="00591189">
        <w:rPr>
          <w:rFonts w:ascii="GHEA Grapalat" w:hAnsi="GHEA Grapalat"/>
          <w:sz w:val="24"/>
          <w:szCs w:val="24"/>
        </w:rPr>
        <w:drawing>
          <wp:inline distT="0" distB="0" distL="0" distR="0">
            <wp:extent cx="3371850" cy="2657475"/>
            <wp:effectExtent l="19050" t="0" r="19050" b="0"/>
            <wp:docPr id="3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="00CB6A54">
        <w:rPr>
          <w:rFonts w:ascii="GHEA Grapalat" w:hAnsi="GHEA Grapalat"/>
          <w:sz w:val="24"/>
          <w:szCs w:val="24"/>
        </w:rPr>
        <w:t xml:space="preserve"> </w:t>
      </w:r>
    </w:p>
    <w:p w:rsidR="003C4600" w:rsidRDefault="003C4600" w:rsidP="008F7A49">
      <w:pPr>
        <w:rPr>
          <w:rFonts w:ascii="GHEA Grapalat" w:hAnsi="GHEA Grapalat"/>
          <w:sz w:val="24"/>
          <w:szCs w:val="24"/>
        </w:rPr>
      </w:pPr>
    </w:p>
    <w:p w:rsidR="00AC0553" w:rsidRDefault="00AC0553" w:rsidP="008F7A49">
      <w:pPr>
        <w:rPr>
          <w:rFonts w:ascii="GHEA Grapalat" w:hAnsi="GHEA Grapalat"/>
          <w:sz w:val="6"/>
          <w:szCs w:val="6"/>
        </w:rPr>
      </w:pPr>
    </w:p>
    <w:p w:rsidR="002C5B75" w:rsidRDefault="002C5B75" w:rsidP="008F7A49">
      <w:pPr>
        <w:rPr>
          <w:rFonts w:ascii="GHEA Grapalat" w:hAnsi="GHEA Grapalat"/>
          <w:sz w:val="6"/>
          <w:szCs w:val="6"/>
        </w:rPr>
      </w:pPr>
    </w:p>
    <w:p w:rsidR="002C5B75" w:rsidRDefault="002C5B75" w:rsidP="008F7A49">
      <w:pPr>
        <w:rPr>
          <w:rFonts w:ascii="GHEA Grapalat" w:hAnsi="GHEA Grapalat"/>
          <w:sz w:val="6"/>
          <w:szCs w:val="6"/>
        </w:rPr>
      </w:pPr>
    </w:p>
    <w:p w:rsidR="002C5B75" w:rsidRDefault="002C5B75" w:rsidP="008F7A49">
      <w:pPr>
        <w:rPr>
          <w:rFonts w:ascii="GHEA Grapalat" w:hAnsi="GHEA Grapalat"/>
          <w:sz w:val="6"/>
          <w:szCs w:val="6"/>
        </w:rPr>
      </w:pPr>
    </w:p>
    <w:p w:rsidR="002C5B75" w:rsidRDefault="002C5B75" w:rsidP="008F7A49">
      <w:pPr>
        <w:rPr>
          <w:rFonts w:ascii="GHEA Grapalat" w:hAnsi="GHEA Grapalat"/>
          <w:sz w:val="6"/>
          <w:szCs w:val="6"/>
        </w:rPr>
      </w:pPr>
    </w:p>
    <w:p w:rsidR="002C5B75" w:rsidRDefault="002C5B75" w:rsidP="008F7A49">
      <w:pPr>
        <w:rPr>
          <w:rFonts w:ascii="GHEA Grapalat" w:hAnsi="GHEA Grapalat"/>
          <w:sz w:val="6"/>
          <w:szCs w:val="6"/>
        </w:rPr>
      </w:pPr>
    </w:p>
    <w:p w:rsidR="002C5B75" w:rsidRPr="00AC0553" w:rsidRDefault="002C5B75" w:rsidP="008F7A49">
      <w:pPr>
        <w:rPr>
          <w:rFonts w:ascii="GHEA Grapalat" w:hAnsi="GHEA Grapalat"/>
          <w:sz w:val="6"/>
          <w:szCs w:val="6"/>
        </w:rPr>
      </w:pPr>
    </w:p>
    <w:p w:rsidR="00D5214F" w:rsidRDefault="00AC0553" w:rsidP="008F7A4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</w:t>
      </w:r>
      <w:r w:rsidR="00F12B43" w:rsidRPr="00F12B43">
        <w:rPr>
          <w:rFonts w:ascii="GHEA Grapalat" w:hAnsi="GHEA Grapalat"/>
          <w:sz w:val="24"/>
          <w:szCs w:val="24"/>
        </w:rPr>
        <w:drawing>
          <wp:inline distT="0" distB="0" distL="0" distR="0">
            <wp:extent cx="3324225" cy="2647950"/>
            <wp:effectExtent l="19050" t="0" r="9525" b="0"/>
            <wp:docPr id="3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D5214F">
        <w:rPr>
          <w:rFonts w:ascii="GHEA Grapalat" w:hAnsi="GHEA Grapalat"/>
          <w:sz w:val="24"/>
          <w:szCs w:val="24"/>
        </w:rPr>
        <w:t xml:space="preserve">  </w:t>
      </w:r>
      <w:r w:rsidR="00F12B43">
        <w:rPr>
          <w:rFonts w:ascii="GHEA Grapalat" w:hAnsi="GHEA Grapalat"/>
          <w:sz w:val="24"/>
          <w:szCs w:val="24"/>
        </w:rPr>
        <w:t xml:space="preserve"> </w:t>
      </w:r>
      <w:r w:rsidR="00336F74" w:rsidRPr="00336F74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3337560" cy="2651760"/>
            <wp:effectExtent l="19050" t="0" r="15240" b="0"/>
            <wp:docPr id="1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C5B75" w:rsidRDefault="002C5B75" w:rsidP="008F7A49">
      <w:pPr>
        <w:rPr>
          <w:rFonts w:ascii="GHEA Grapalat" w:hAnsi="GHEA Grapalat"/>
          <w:sz w:val="24"/>
          <w:szCs w:val="24"/>
        </w:rPr>
      </w:pPr>
    </w:p>
    <w:p w:rsidR="002C5B75" w:rsidRDefault="002C5B75" w:rsidP="008F7A49">
      <w:pPr>
        <w:rPr>
          <w:rFonts w:ascii="GHEA Grapalat" w:hAnsi="GHEA Grapalat"/>
          <w:sz w:val="24"/>
          <w:szCs w:val="24"/>
        </w:rPr>
      </w:pPr>
    </w:p>
    <w:p w:rsidR="00CB6A54" w:rsidRDefault="00CB6A54" w:rsidP="008F7A4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3C4600">
        <w:rPr>
          <w:rFonts w:ascii="GHEA Grapalat" w:hAnsi="GHEA Grapalat"/>
          <w:sz w:val="24"/>
          <w:szCs w:val="24"/>
        </w:rPr>
        <w:t xml:space="preserve"> </w:t>
      </w:r>
      <w:r w:rsidR="00522EB7" w:rsidRPr="00522EB7">
        <w:rPr>
          <w:rFonts w:ascii="GHEA Grapalat" w:hAnsi="GHEA Grapalat"/>
          <w:sz w:val="24"/>
          <w:szCs w:val="24"/>
        </w:rPr>
        <w:drawing>
          <wp:inline distT="0" distB="0" distL="0" distR="0">
            <wp:extent cx="3324225" cy="2790825"/>
            <wp:effectExtent l="19050" t="0" r="9525" b="0"/>
            <wp:docPr id="47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="00A30A59">
        <w:rPr>
          <w:rFonts w:ascii="GHEA Grapalat" w:hAnsi="GHEA Grapalat"/>
          <w:sz w:val="24"/>
          <w:szCs w:val="24"/>
        </w:rPr>
        <w:t xml:space="preserve"> </w:t>
      </w:r>
      <w:r w:rsidR="00522EB7">
        <w:rPr>
          <w:rFonts w:ascii="GHEA Grapalat" w:hAnsi="GHEA Grapalat"/>
          <w:sz w:val="24"/>
          <w:szCs w:val="24"/>
        </w:rPr>
        <w:t xml:space="preserve">  </w:t>
      </w:r>
      <w:r w:rsidR="00A30A59">
        <w:rPr>
          <w:rFonts w:ascii="GHEA Grapalat" w:hAnsi="GHEA Grapalat"/>
          <w:sz w:val="24"/>
          <w:szCs w:val="24"/>
        </w:rPr>
        <w:t xml:space="preserve"> </w:t>
      </w:r>
      <w:r w:rsidR="00A21A98" w:rsidRPr="00A21A98">
        <w:rPr>
          <w:rFonts w:ascii="GHEA Grapalat" w:hAnsi="GHEA Grapalat"/>
          <w:sz w:val="24"/>
          <w:szCs w:val="24"/>
        </w:rPr>
        <w:drawing>
          <wp:inline distT="0" distB="0" distL="0" distR="0">
            <wp:extent cx="3343275" cy="2790825"/>
            <wp:effectExtent l="19050" t="0" r="9525" b="0"/>
            <wp:docPr id="48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="003C4600">
        <w:rPr>
          <w:rFonts w:ascii="GHEA Grapalat" w:hAnsi="GHEA Grapalat"/>
          <w:sz w:val="24"/>
          <w:szCs w:val="24"/>
        </w:rPr>
        <w:t xml:space="preserve"> </w:t>
      </w:r>
      <w:r w:rsidR="00874E9E">
        <w:rPr>
          <w:rFonts w:ascii="GHEA Grapalat" w:hAnsi="GHEA Grapalat"/>
          <w:sz w:val="24"/>
          <w:szCs w:val="24"/>
        </w:rPr>
        <w:t xml:space="preserve"> </w:t>
      </w:r>
    </w:p>
    <w:p w:rsidR="006F1A10" w:rsidRDefault="006F1A10" w:rsidP="008F7A49">
      <w:pPr>
        <w:rPr>
          <w:rFonts w:ascii="GHEA Grapalat" w:hAnsi="GHEA Grapalat"/>
          <w:sz w:val="24"/>
          <w:szCs w:val="24"/>
        </w:rPr>
      </w:pPr>
    </w:p>
    <w:p w:rsidR="006F1A10" w:rsidRDefault="006F1A10" w:rsidP="008F7A49">
      <w:pPr>
        <w:rPr>
          <w:rFonts w:ascii="GHEA Grapalat" w:hAnsi="GHEA Grapalat"/>
          <w:sz w:val="24"/>
          <w:szCs w:val="24"/>
        </w:rPr>
      </w:pPr>
    </w:p>
    <w:p w:rsidR="006F1A10" w:rsidRDefault="006F1A10" w:rsidP="008F7A49">
      <w:pPr>
        <w:rPr>
          <w:rFonts w:ascii="GHEA Grapalat" w:hAnsi="GHEA Grapalat"/>
          <w:sz w:val="24"/>
          <w:szCs w:val="24"/>
        </w:rPr>
      </w:pPr>
    </w:p>
    <w:p w:rsidR="006F1A10" w:rsidRDefault="006F1A10" w:rsidP="008F7A49">
      <w:pPr>
        <w:rPr>
          <w:rFonts w:ascii="GHEA Grapalat" w:hAnsi="GHEA Grapalat"/>
          <w:sz w:val="24"/>
          <w:szCs w:val="24"/>
        </w:rPr>
      </w:pPr>
    </w:p>
    <w:p w:rsidR="006F1A10" w:rsidRDefault="006F1A10" w:rsidP="008F7A49">
      <w:pPr>
        <w:rPr>
          <w:rFonts w:ascii="GHEA Grapalat" w:hAnsi="GHEA Grapalat"/>
          <w:sz w:val="24"/>
          <w:szCs w:val="24"/>
        </w:rPr>
      </w:pPr>
    </w:p>
    <w:p w:rsidR="006F1A10" w:rsidRDefault="006F1A10" w:rsidP="008F7A49">
      <w:pPr>
        <w:rPr>
          <w:rFonts w:ascii="GHEA Grapalat" w:hAnsi="GHEA Grapalat"/>
          <w:sz w:val="24"/>
          <w:szCs w:val="24"/>
        </w:rPr>
      </w:pPr>
    </w:p>
    <w:p w:rsidR="006F1A10" w:rsidRDefault="006A2445" w:rsidP="008F7A4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</w:p>
    <w:p w:rsidR="007F51DA" w:rsidRDefault="007F51DA" w:rsidP="008F7A49">
      <w:pPr>
        <w:rPr>
          <w:rFonts w:ascii="GHEA Grapalat" w:hAnsi="GHEA Grapalat"/>
          <w:sz w:val="24"/>
          <w:szCs w:val="24"/>
        </w:rPr>
      </w:pPr>
    </w:p>
    <w:p w:rsidR="007F51DA" w:rsidRPr="008F7A49" w:rsidRDefault="007F51DA" w:rsidP="008F7A49">
      <w:pPr>
        <w:rPr>
          <w:rFonts w:ascii="GHEA Grapalat" w:hAnsi="GHEA Grapalat"/>
          <w:sz w:val="24"/>
          <w:szCs w:val="24"/>
        </w:rPr>
      </w:pPr>
    </w:p>
    <w:sectPr w:rsidR="007F51DA" w:rsidRPr="008F7A49" w:rsidSect="002C5B75">
      <w:headerReference w:type="default" r:id="rId40"/>
      <w:footerReference w:type="default" r:id="rId41"/>
      <w:pgSz w:w="12240" w:h="15840"/>
      <w:pgMar w:top="450" w:right="540" w:bottom="810" w:left="63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4B" w:rsidRDefault="00A1374B" w:rsidP="00B93FB5">
      <w:r>
        <w:separator/>
      </w:r>
    </w:p>
  </w:endnote>
  <w:endnote w:type="continuationSeparator" w:id="1">
    <w:p w:rsidR="00A1374B" w:rsidRDefault="00A1374B" w:rsidP="00B9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405"/>
      <w:docPartObj>
        <w:docPartGallery w:val="Page Numbers (Bottom of Page)"/>
        <w:docPartUnique/>
      </w:docPartObj>
    </w:sdtPr>
    <w:sdtContent>
      <w:p w:rsidR="007212C9" w:rsidRDefault="008C0C0B">
        <w:pPr>
          <w:pStyle w:val="Footer"/>
          <w:jc w:val="right"/>
        </w:pPr>
        <w:fldSimple w:instr=" PAGE   \* MERGEFORMAT ">
          <w:r w:rsidR="00A334F8">
            <w:rPr>
              <w:noProof/>
            </w:rPr>
            <w:t>5</w:t>
          </w:r>
        </w:fldSimple>
      </w:p>
    </w:sdtContent>
  </w:sdt>
  <w:p w:rsidR="007212C9" w:rsidRPr="006D302B" w:rsidRDefault="00FD31E7" w:rsidP="00FD31E7">
    <w:pPr>
      <w:pStyle w:val="Footer"/>
      <w:jc w:val="right"/>
      <w:rPr>
        <w:rFonts w:ascii="GHEA Grapalat" w:hAnsi="GHEA Grapalat"/>
        <w:b/>
        <w:sz w:val="20"/>
        <w:szCs w:val="20"/>
      </w:rPr>
    </w:pPr>
    <w:r w:rsidRPr="006D302B">
      <w:rPr>
        <w:rFonts w:ascii="GHEA Grapalat" w:hAnsi="GHEA Grapalat"/>
        <w:b/>
        <w:sz w:val="20"/>
        <w:szCs w:val="20"/>
      </w:rPr>
      <w:t>Հոծ գծերով նշված են փաստացի ցուցանիշները, իսկ կետեգծերով` ծրագրային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4B" w:rsidRDefault="00A1374B" w:rsidP="00B93FB5">
      <w:r>
        <w:separator/>
      </w:r>
    </w:p>
  </w:footnote>
  <w:footnote w:type="continuationSeparator" w:id="1">
    <w:p w:rsidR="00A1374B" w:rsidRDefault="00A1374B" w:rsidP="00B93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C9" w:rsidRDefault="007212C9" w:rsidP="00B93FB5">
    <w:pPr>
      <w:pStyle w:val="Header"/>
      <w:jc w:val="right"/>
      <w:rPr>
        <w:rFonts w:ascii="GHEA Grapalat" w:hAnsi="GHEA Grapalat"/>
      </w:rPr>
    </w:pPr>
  </w:p>
  <w:p w:rsidR="00B93FB5" w:rsidRPr="00B93FB5" w:rsidRDefault="00B93FB5" w:rsidP="00B93FB5">
    <w:pPr>
      <w:pStyle w:val="Header"/>
      <w:jc w:val="right"/>
      <w:rPr>
        <w:rFonts w:ascii="GHEA Grapalat" w:hAnsi="GHEA Grapalat"/>
      </w:rPr>
    </w:pPr>
    <w:r w:rsidRPr="00B93FB5">
      <w:rPr>
        <w:rFonts w:ascii="GHEA Grapalat" w:hAnsi="GHEA Grapalat"/>
      </w:rPr>
      <w:t>Պատրաստված է Բյուջետային գրասենյակի կողմից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1.25pt;height:11.25pt" o:bullet="t">
        <v:imagedata r:id="rId1" o:title="mso1"/>
      </v:shape>
    </w:pict>
  </w:numPicBullet>
  <w:abstractNum w:abstractNumId="0">
    <w:nsid w:val="37086E42"/>
    <w:multiLevelType w:val="hybridMultilevel"/>
    <w:tmpl w:val="5866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65E4C"/>
    <w:multiLevelType w:val="hybridMultilevel"/>
    <w:tmpl w:val="C492A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0A56C4"/>
    <w:multiLevelType w:val="hybridMultilevel"/>
    <w:tmpl w:val="D324C656"/>
    <w:lvl w:ilvl="0" w:tplc="0409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A49"/>
    <w:rsid w:val="00006CD9"/>
    <w:rsid w:val="000167BA"/>
    <w:rsid w:val="00016F71"/>
    <w:rsid w:val="0002058A"/>
    <w:rsid w:val="00064DDC"/>
    <w:rsid w:val="00073C3C"/>
    <w:rsid w:val="00075406"/>
    <w:rsid w:val="00080E92"/>
    <w:rsid w:val="000902EA"/>
    <w:rsid w:val="00092CA3"/>
    <w:rsid w:val="000A6183"/>
    <w:rsid w:val="000C2454"/>
    <w:rsid w:val="000D3EF1"/>
    <w:rsid w:val="000D7477"/>
    <w:rsid w:val="000E4AE7"/>
    <w:rsid w:val="000F042C"/>
    <w:rsid w:val="000F5087"/>
    <w:rsid w:val="00104992"/>
    <w:rsid w:val="00112CE2"/>
    <w:rsid w:val="00117A30"/>
    <w:rsid w:val="0012527E"/>
    <w:rsid w:val="00126244"/>
    <w:rsid w:val="001263BC"/>
    <w:rsid w:val="0012673F"/>
    <w:rsid w:val="00140D70"/>
    <w:rsid w:val="00172042"/>
    <w:rsid w:val="001726D7"/>
    <w:rsid w:val="0017494D"/>
    <w:rsid w:val="001A1046"/>
    <w:rsid w:val="001A28EA"/>
    <w:rsid w:val="001A6BDE"/>
    <w:rsid w:val="001D0A92"/>
    <w:rsid w:val="001F0769"/>
    <w:rsid w:val="001F16AF"/>
    <w:rsid w:val="002103D3"/>
    <w:rsid w:val="00213B03"/>
    <w:rsid w:val="002164E0"/>
    <w:rsid w:val="002214AC"/>
    <w:rsid w:val="002329D1"/>
    <w:rsid w:val="0023765B"/>
    <w:rsid w:val="00240ACE"/>
    <w:rsid w:val="00242979"/>
    <w:rsid w:val="00266F19"/>
    <w:rsid w:val="0027374D"/>
    <w:rsid w:val="00280AB8"/>
    <w:rsid w:val="002865D8"/>
    <w:rsid w:val="002B153B"/>
    <w:rsid w:val="002B78AF"/>
    <w:rsid w:val="002C39F1"/>
    <w:rsid w:val="002C5B75"/>
    <w:rsid w:val="002D4470"/>
    <w:rsid w:val="002E3CBD"/>
    <w:rsid w:val="002F4290"/>
    <w:rsid w:val="002F6750"/>
    <w:rsid w:val="0030205B"/>
    <w:rsid w:val="0032177C"/>
    <w:rsid w:val="00330317"/>
    <w:rsid w:val="00335524"/>
    <w:rsid w:val="00336F74"/>
    <w:rsid w:val="003427AB"/>
    <w:rsid w:val="003525F6"/>
    <w:rsid w:val="00370FC4"/>
    <w:rsid w:val="00371913"/>
    <w:rsid w:val="003809C2"/>
    <w:rsid w:val="00391792"/>
    <w:rsid w:val="003A180C"/>
    <w:rsid w:val="003A204D"/>
    <w:rsid w:val="003C32C1"/>
    <w:rsid w:val="003C3D62"/>
    <w:rsid w:val="003C4600"/>
    <w:rsid w:val="003C4BBC"/>
    <w:rsid w:val="003C6EE4"/>
    <w:rsid w:val="003D138F"/>
    <w:rsid w:val="003D37CC"/>
    <w:rsid w:val="00431E3D"/>
    <w:rsid w:val="004445E0"/>
    <w:rsid w:val="00444631"/>
    <w:rsid w:val="004515C2"/>
    <w:rsid w:val="00456794"/>
    <w:rsid w:val="004746B0"/>
    <w:rsid w:val="00480572"/>
    <w:rsid w:val="004811FE"/>
    <w:rsid w:val="00482943"/>
    <w:rsid w:val="00483EE2"/>
    <w:rsid w:val="0049575C"/>
    <w:rsid w:val="004A0812"/>
    <w:rsid w:val="004A6D3D"/>
    <w:rsid w:val="004C221C"/>
    <w:rsid w:val="004C63EE"/>
    <w:rsid w:val="004C6A2F"/>
    <w:rsid w:val="004C74C3"/>
    <w:rsid w:val="004D0AF9"/>
    <w:rsid w:val="004D0CCD"/>
    <w:rsid w:val="004D15C0"/>
    <w:rsid w:val="004D31D9"/>
    <w:rsid w:val="004E5E98"/>
    <w:rsid w:val="005007B9"/>
    <w:rsid w:val="00522EB7"/>
    <w:rsid w:val="0054378C"/>
    <w:rsid w:val="00544651"/>
    <w:rsid w:val="005503A9"/>
    <w:rsid w:val="00552A03"/>
    <w:rsid w:val="005721BE"/>
    <w:rsid w:val="005749DB"/>
    <w:rsid w:val="005869A4"/>
    <w:rsid w:val="00591189"/>
    <w:rsid w:val="00592DBB"/>
    <w:rsid w:val="00597244"/>
    <w:rsid w:val="00597C15"/>
    <w:rsid w:val="005C28F5"/>
    <w:rsid w:val="005D031D"/>
    <w:rsid w:val="005E7CB7"/>
    <w:rsid w:val="005F1320"/>
    <w:rsid w:val="005F7492"/>
    <w:rsid w:val="00606D03"/>
    <w:rsid w:val="006077BF"/>
    <w:rsid w:val="00610316"/>
    <w:rsid w:val="006302C2"/>
    <w:rsid w:val="00636425"/>
    <w:rsid w:val="00684E76"/>
    <w:rsid w:val="00685E54"/>
    <w:rsid w:val="0069164B"/>
    <w:rsid w:val="00692E28"/>
    <w:rsid w:val="006A2445"/>
    <w:rsid w:val="006A3699"/>
    <w:rsid w:val="006D302B"/>
    <w:rsid w:val="006D438A"/>
    <w:rsid w:val="006D613C"/>
    <w:rsid w:val="006D7743"/>
    <w:rsid w:val="006F1A10"/>
    <w:rsid w:val="00701F45"/>
    <w:rsid w:val="00704797"/>
    <w:rsid w:val="0071479E"/>
    <w:rsid w:val="007212C9"/>
    <w:rsid w:val="00724961"/>
    <w:rsid w:val="00732EC6"/>
    <w:rsid w:val="007454F4"/>
    <w:rsid w:val="00756AD5"/>
    <w:rsid w:val="00756EA5"/>
    <w:rsid w:val="0078143A"/>
    <w:rsid w:val="00783C7D"/>
    <w:rsid w:val="007C7885"/>
    <w:rsid w:val="007D2538"/>
    <w:rsid w:val="007D3622"/>
    <w:rsid w:val="007D7B20"/>
    <w:rsid w:val="007F51DA"/>
    <w:rsid w:val="008046A3"/>
    <w:rsid w:val="00822BD6"/>
    <w:rsid w:val="00846EBE"/>
    <w:rsid w:val="00854564"/>
    <w:rsid w:val="008675F7"/>
    <w:rsid w:val="00871F8B"/>
    <w:rsid w:val="00874E9E"/>
    <w:rsid w:val="00885B58"/>
    <w:rsid w:val="008A2349"/>
    <w:rsid w:val="008A3F65"/>
    <w:rsid w:val="008A4443"/>
    <w:rsid w:val="008A570C"/>
    <w:rsid w:val="008C0C0B"/>
    <w:rsid w:val="008C2E44"/>
    <w:rsid w:val="008E2029"/>
    <w:rsid w:val="008F4319"/>
    <w:rsid w:val="008F4918"/>
    <w:rsid w:val="008F7A49"/>
    <w:rsid w:val="00900C57"/>
    <w:rsid w:val="00905F4B"/>
    <w:rsid w:val="00906657"/>
    <w:rsid w:val="009104BE"/>
    <w:rsid w:val="009118F9"/>
    <w:rsid w:val="00931311"/>
    <w:rsid w:val="009339AA"/>
    <w:rsid w:val="00936E8D"/>
    <w:rsid w:val="00941608"/>
    <w:rsid w:val="0095791C"/>
    <w:rsid w:val="009645B8"/>
    <w:rsid w:val="00976CCD"/>
    <w:rsid w:val="00987CF3"/>
    <w:rsid w:val="009A6488"/>
    <w:rsid w:val="009B1323"/>
    <w:rsid w:val="009B2A87"/>
    <w:rsid w:val="009B402F"/>
    <w:rsid w:val="009B7A04"/>
    <w:rsid w:val="009D6AD5"/>
    <w:rsid w:val="009D7BCC"/>
    <w:rsid w:val="00A04040"/>
    <w:rsid w:val="00A04A28"/>
    <w:rsid w:val="00A12FDF"/>
    <w:rsid w:val="00A1374B"/>
    <w:rsid w:val="00A21972"/>
    <w:rsid w:val="00A21A98"/>
    <w:rsid w:val="00A30A59"/>
    <w:rsid w:val="00A334F8"/>
    <w:rsid w:val="00A51338"/>
    <w:rsid w:val="00A61E2E"/>
    <w:rsid w:val="00A75660"/>
    <w:rsid w:val="00A83A12"/>
    <w:rsid w:val="00A84E55"/>
    <w:rsid w:val="00A85185"/>
    <w:rsid w:val="00AA1CAF"/>
    <w:rsid w:val="00AA3A19"/>
    <w:rsid w:val="00AB0075"/>
    <w:rsid w:val="00AC0553"/>
    <w:rsid w:val="00AE7EB9"/>
    <w:rsid w:val="00B22A4C"/>
    <w:rsid w:val="00B31492"/>
    <w:rsid w:val="00B355EC"/>
    <w:rsid w:val="00B369ED"/>
    <w:rsid w:val="00B45DC2"/>
    <w:rsid w:val="00B57F0A"/>
    <w:rsid w:val="00B62447"/>
    <w:rsid w:val="00B67AFF"/>
    <w:rsid w:val="00B7590A"/>
    <w:rsid w:val="00B815CD"/>
    <w:rsid w:val="00B93FB5"/>
    <w:rsid w:val="00B94320"/>
    <w:rsid w:val="00BA162B"/>
    <w:rsid w:val="00BB1A88"/>
    <w:rsid w:val="00BB3523"/>
    <w:rsid w:val="00BE60C4"/>
    <w:rsid w:val="00BF042B"/>
    <w:rsid w:val="00BF07DA"/>
    <w:rsid w:val="00C040E7"/>
    <w:rsid w:val="00C1779F"/>
    <w:rsid w:val="00C242BA"/>
    <w:rsid w:val="00C412F7"/>
    <w:rsid w:val="00C720AF"/>
    <w:rsid w:val="00C76E0A"/>
    <w:rsid w:val="00C84D0E"/>
    <w:rsid w:val="00C9615B"/>
    <w:rsid w:val="00CB6A54"/>
    <w:rsid w:val="00CC06C0"/>
    <w:rsid w:val="00CD3C7E"/>
    <w:rsid w:val="00CD4131"/>
    <w:rsid w:val="00CE367A"/>
    <w:rsid w:val="00CE65A8"/>
    <w:rsid w:val="00CF24EF"/>
    <w:rsid w:val="00D12146"/>
    <w:rsid w:val="00D17859"/>
    <w:rsid w:val="00D2439F"/>
    <w:rsid w:val="00D245DB"/>
    <w:rsid w:val="00D34741"/>
    <w:rsid w:val="00D50E14"/>
    <w:rsid w:val="00D5214F"/>
    <w:rsid w:val="00D52ACF"/>
    <w:rsid w:val="00D710ED"/>
    <w:rsid w:val="00D72D8E"/>
    <w:rsid w:val="00D76FCD"/>
    <w:rsid w:val="00D82446"/>
    <w:rsid w:val="00D854BB"/>
    <w:rsid w:val="00DB7A7B"/>
    <w:rsid w:val="00DC196E"/>
    <w:rsid w:val="00DC7C89"/>
    <w:rsid w:val="00E0366D"/>
    <w:rsid w:val="00E0763E"/>
    <w:rsid w:val="00E13F24"/>
    <w:rsid w:val="00E176B7"/>
    <w:rsid w:val="00E22B70"/>
    <w:rsid w:val="00E23BD9"/>
    <w:rsid w:val="00E33CEC"/>
    <w:rsid w:val="00E410D1"/>
    <w:rsid w:val="00E508AB"/>
    <w:rsid w:val="00E75E20"/>
    <w:rsid w:val="00EA1CBF"/>
    <w:rsid w:val="00EA71D9"/>
    <w:rsid w:val="00EB310A"/>
    <w:rsid w:val="00EC00FB"/>
    <w:rsid w:val="00EC3B87"/>
    <w:rsid w:val="00ED71C7"/>
    <w:rsid w:val="00EE2B8A"/>
    <w:rsid w:val="00EE3EF6"/>
    <w:rsid w:val="00EE76BF"/>
    <w:rsid w:val="00F00526"/>
    <w:rsid w:val="00F02D03"/>
    <w:rsid w:val="00F11203"/>
    <w:rsid w:val="00F118C8"/>
    <w:rsid w:val="00F12B43"/>
    <w:rsid w:val="00F1743F"/>
    <w:rsid w:val="00F364E7"/>
    <w:rsid w:val="00F45CBD"/>
    <w:rsid w:val="00F62821"/>
    <w:rsid w:val="00F67DF3"/>
    <w:rsid w:val="00F71703"/>
    <w:rsid w:val="00F75CC4"/>
    <w:rsid w:val="00FA2F1F"/>
    <w:rsid w:val="00FA4930"/>
    <w:rsid w:val="00FA4EF1"/>
    <w:rsid w:val="00FA538C"/>
    <w:rsid w:val="00FC0BA2"/>
    <w:rsid w:val="00FD31E7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3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FB5"/>
  </w:style>
  <w:style w:type="paragraph" w:styleId="Footer">
    <w:name w:val="footer"/>
    <w:basedOn w:val="Normal"/>
    <w:link w:val="FooterChar"/>
    <w:uiPriority w:val="99"/>
    <w:unhideWhenUsed/>
    <w:rsid w:val="00B93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FB5"/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7D3622"/>
    <w:rPr>
      <w:rFonts w:ascii="Arial Armenian" w:hAnsi="Arial Armenian"/>
      <w:sz w:val="20"/>
      <w:szCs w:val="20"/>
      <w:vertAlign w:val="superscript"/>
    </w:rPr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 Char Char,Footnote Text Char Char Char Char Char,f"/>
    <w:basedOn w:val="Normal"/>
    <w:link w:val="FootnoteTextChar1"/>
    <w:autoRedefine/>
    <w:uiPriority w:val="99"/>
    <w:rsid w:val="007D3622"/>
    <w:pPr>
      <w:spacing w:after="60"/>
    </w:pPr>
    <w:rPr>
      <w:rFonts w:ascii="GHEA Grapalat" w:eastAsia="Times New Roman" w:hAnsi="GHEA Grapalat" w:cs="Times New Roman"/>
      <w:iCs/>
      <w:sz w:val="16"/>
      <w:szCs w:val="16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D3622"/>
    <w:rPr>
      <w:sz w:val="20"/>
      <w:szCs w:val="20"/>
    </w:rPr>
  </w:style>
  <w:style w:type="character" w:customStyle="1" w:styleId="FootnoteTextChar1">
    <w:name w:val="Footnote Text Char1"/>
    <w:aliases w:val="fn Char1,ADB Char1,single space Char,footnote text Char Char,fn Char Char,ADB Char Char,single space Char Char Char,footnote text Char1,FOOTNOTES Char Char,FOOTNOTES Char Char Char Char,FOOTNOTES Char1,f Char"/>
    <w:link w:val="FootnoteText"/>
    <w:uiPriority w:val="99"/>
    <w:rsid w:val="007D3622"/>
    <w:rPr>
      <w:rFonts w:ascii="GHEA Grapalat" w:eastAsia="Times New Roman" w:hAnsi="GHEA Grapalat" w:cs="Times New Roman"/>
      <w:iCs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06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.Budjet6-26\Desktop\2017%20kataroghakan\New%20fom%20Yeghiazaryan\state%20debt-2012-2017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Desktop\Budjet\New%20Folder\Book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Sheet1!$A$3</c:f>
              <c:strCache>
                <c:ptCount val="1"/>
                <c:pt idx="0">
                  <c:v>ՀՆԱ-ի իրական աճ (%)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</c:dPt>
          <c:dLbls>
            <c:dLbl>
              <c:idx val="1"/>
              <c:layout>
                <c:manualLayout>
                  <c:x val="-0.12394366197183113"/>
                  <c:y val="-1.7021276595744678E-2"/>
                </c:manualLayout>
              </c:layout>
              <c:showVal val="1"/>
            </c:dLbl>
            <c:dLbl>
              <c:idx val="2"/>
              <c:layout>
                <c:manualLayout>
                  <c:x val="-6.760563380281702E-2"/>
                  <c:y val="-5.6737588652482317E-2"/>
                </c:manualLayout>
              </c:layout>
              <c:showVal val="1"/>
            </c:dLbl>
            <c:dLbl>
              <c:idx val="4"/>
              <c:layout>
                <c:manualLayout>
                  <c:x val="-1.1267605633802844E-2"/>
                  <c:y val="-2.83687943262412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Sheet1!$B$2:$H$2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Sheet1!$B$3:$H$3</c:f>
              <c:numCache>
                <c:formatCode>#,##0.0;[Red]#,##0.0</c:formatCode>
                <c:ptCount val="7"/>
                <c:pt idx="0">
                  <c:v>7.2</c:v>
                </c:pt>
                <c:pt idx="1">
                  <c:v>3.3</c:v>
                </c:pt>
                <c:pt idx="2">
                  <c:v>3.6</c:v>
                </c:pt>
                <c:pt idx="3">
                  <c:v>3.2</c:v>
                </c:pt>
                <c:pt idx="4">
                  <c:v>0.2</c:v>
                </c:pt>
                <c:pt idx="5">
                  <c:v>7.5</c:v>
                </c:pt>
                <c:pt idx="6">
                  <c:v>3.2</c:v>
                </c:pt>
              </c:numCache>
            </c:numRef>
          </c:val>
        </c:ser>
        <c:dLbls>
          <c:showVal val="1"/>
        </c:dLbls>
        <c:marker val="1"/>
        <c:axId val="122804096"/>
        <c:axId val="122986496"/>
      </c:lineChart>
      <c:catAx>
        <c:axId val="1228040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22986496"/>
        <c:crosses val="autoZero"/>
        <c:auto val="1"/>
        <c:lblAlgn val="ctr"/>
        <c:lblOffset val="100"/>
      </c:catAx>
      <c:valAx>
        <c:axId val="122986496"/>
        <c:scaling>
          <c:orientation val="minMax"/>
        </c:scaling>
        <c:axPos val="l"/>
        <c:majorGridlines/>
        <c:numFmt formatCode="#,##0.0;[Red]#,##0.0" sourceLinked="1"/>
        <c:maj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2280409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Sheet1!$A$188</c:f>
              <c:strCache>
                <c:ptCount val="1"/>
                <c:pt idx="0">
                  <c:v>Պետական բյուջեի եկամուտներ/ՀՆԱ (%)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1.1396011396011404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0.11396011396011403"/>
                  <c:y val="-5.1480051480051477E-2"/>
                </c:manualLayout>
              </c:layout>
              <c:showVal val="1"/>
            </c:dLbl>
            <c:dLbl>
              <c:idx val="2"/>
              <c:layout>
                <c:manualLayout>
                  <c:x val="-2.27920227920228E-2"/>
                  <c:y val="-2.5740025740025742E-2"/>
                </c:manualLayout>
              </c:layout>
              <c:showVal val="1"/>
            </c:dLbl>
            <c:dLbl>
              <c:idx val="3"/>
              <c:layout>
                <c:manualLayout>
                  <c:x val="-0.13295346628679972"/>
                  <c:y val="1.0296010296010301E-2"/>
                </c:manualLayout>
              </c:layout>
              <c:showVal val="1"/>
            </c:dLbl>
            <c:dLbl>
              <c:idx val="5"/>
              <c:layout>
                <c:manualLayout>
                  <c:x val="-0.12535612535612536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6.4577397910731332E-2"/>
                  <c:y val="-7.207207207207207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Sheet1!$B$187:$H$187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Sheet1!$B$188:$H$188</c:f>
              <c:numCache>
                <c:formatCode>#,##0.0;[Red]#,##0.0</c:formatCode>
                <c:ptCount val="7"/>
                <c:pt idx="0">
                  <c:v>22.2</c:v>
                </c:pt>
                <c:pt idx="1">
                  <c:v>23.5</c:v>
                </c:pt>
                <c:pt idx="2">
                  <c:v>23.7</c:v>
                </c:pt>
                <c:pt idx="3">
                  <c:v>23.2</c:v>
                </c:pt>
                <c:pt idx="4">
                  <c:v>23.1</c:v>
                </c:pt>
                <c:pt idx="5">
                  <c:v>22.2</c:v>
                </c:pt>
                <c:pt idx="6">
                  <c:v>22.4</c:v>
                </c:pt>
              </c:numCache>
            </c:numRef>
          </c:val>
        </c:ser>
        <c:dLbls>
          <c:showVal val="1"/>
        </c:dLbls>
        <c:marker val="1"/>
        <c:axId val="141862016"/>
        <c:axId val="141863936"/>
      </c:lineChart>
      <c:catAx>
        <c:axId val="1418620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1863936"/>
        <c:crosses val="autoZero"/>
        <c:auto val="1"/>
        <c:lblAlgn val="ctr"/>
        <c:lblOffset val="100"/>
      </c:catAx>
      <c:valAx>
        <c:axId val="141863936"/>
        <c:scaling>
          <c:orientation val="minMax"/>
        </c:scaling>
        <c:axPos val="l"/>
        <c:majorGridlines/>
        <c:numFmt formatCode="#,##0.0;[Red]#,##0.0" sourceLinked="1"/>
        <c:majorTickMark val="none"/>
        <c:tickLblPos val="nextTo"/>
        <c:crossAx val="14186201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Sheet1!$A$207</c:f>
              <c:strCache>
                <c:ptCount val="1"/>
                <c:pt idx="0">
                  <c:v>Հարկային եկամուտներ և պետական տուրքեր/ՀՆԱ (%)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1"/>
              <c:layout>
                <c:manualLayout>
                  <c:x val="-0.14814814814814825"/>
                  <c:y val="-3.8929440389294405E-2"/>
                </c:manualLayout>
              </c:layout>
              <c:showVal val="1"/>
            </c:dLbl>
            <c:dLbl>
              <c:idx val="2"/>
              <c:layout>
                <c:manualLayout>
                  <c:x val="-7.2174738841405503E-2"/>
                  <c:y val="-5.8394160583941632E-2"/>
                </c:manualLayout>
              </c:layout>
              <c:showVal val="1"/>
            </c:dLbl>
            <c:dLbl>
              <c:idx val="3"/>
              <c:layout>
                <c:manualLayout>
                  <c:x val="-0.13675213675213696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9.11680911680912E-2"/>
                  <c:y val="-6.3260340632603412E-2"/>
                </c:manualLayout>
              </c:layout>
              <c:showVal val="1"/>
            </c:dLbl>
            <c:dLbl>
              <c:idx val="5"/>
              <c:layout>
                <c:manualLayout>
                  <c:x val="-0.13295346628679972"/>
                  <c:y val="2.4330900243309011E-2"/>
                </c:manualLayout>
              </c:layout>
              <c:showVal val="1"/>
            </c:dLbl>
            <c:dLbl>
              <c:idx val="6"/>
              <c:layout>
                <c:manualLayout>
                  <c:x val="-4.9382716049382769E-2"/>
                  <c:y val="-5.8394160583941632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Sheet1!$B$206:$H$206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Sheet1!$B$207:$H$207</c:f>
              <c:numCache>
                <c:formatCode>#,##0.00;[Red]#,##0.00</c:formatCode>
                <c:ptCount val="7"/>
                <c:pt idx="0">
                  <c:v>20.6</c:v>
                </c:pt>
                <c:pt idx="1">
                  <c:v>22</c:v>
                </c:pt>
                <c:pt idx="2">
                  <c:v>22</c:v>
                </c:pt>
                <c:pt idx="3">
                  <c:v>21.2</c:v>
                </c:pt>
                <c:pt idx="4">
                  <c:v>21.32</c:v>
                </c:pt>
                <c:pt idx="5" formatCode="General">
                  <c:v>20.8</c:v>
                </c:pt>
                <c:pt idx="6">
                  <c:v>21</c:v>
                </c:pt>
              </c:numCache>
            </c:numRef>
          </c:val>
        </c:ser>
        <c:dLbls>
          <c:showVal val="1"/>
        </c:dLbls>
        <c:marker val="1"/>
        <c:axId val="142185984"/>
        <c:axId val="142187520"/>
      </c:lineChart>
      <c:catAx>
        <c:axId val="1421859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2187520"/>
        <c:crosses val="autoZero"/>
        <c:auto val="1"/>
        <c:lblAlgn val="ctr"/>
        <c:lblOffset val="100"/>
      </c:catAx>
      <c:valAx>
        <c:axId val="142187520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crossAx val="14218598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Sheet1!$A$225</c:f>
              <c:strCache>
                <c:ptCount val="1"/>
                <c:pt idx="0">
                  <c:v>Պետական բյուջեի ծախսեր/ՀՆԱ (%)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8.3333333333333343E-2"/>
                  <c:y val="-5.8394160583941632E-2"/>
                </c:manualLayout>
              </c:layout>
              <c:showVal val="1"/>
            </c:dLbl>
            <c:dLbl>
              <c:idx val="1"/>
              <c:layout>
                <c:manualLayout>
                  <c:x val="-7.9545454545454586E-2"/>
                  <c:y val="-4.866180048661798E-2"/>
                </c:manualLayout>
              </c:layout>
              <c:showVal val="1"/>
            </c:dLbl>
            <c:dLbl>
              <c:idx val="2"/>
              <c:layout>
                <c:manualLayout>
                  <c:x val="-7.9545454545454544E-2"/>
                  <c:y val="-4.866180048661798E-2"/>
                </c:manualLayout>
              </c:layout>
              <c:showVal val="1"/>
            </c:dLbl>
            <c:dLbl>
              <c:idx val="3"/>
              <c:layout>
                <c:manualLayout>
                  <c:x val="-5.6818181818181858E-2"/>
                  <c:y val="3.4063260340632603E-2"/>
                </c:manualLayout>
              </c:layout>
              <c:showVal val="1"/>
            </c:dLbl>
            <c:dLbl>
              <c:idx val="4"/>
              <c:layout>
                <c:manualLayout>
                  <c:x val="-6.8181818181818177E-2"/>
                  <c:y val="-5.8394160583941632E-2"/>
                </c:manualLayout>
              </c:layout>
              <c:showVal val="1"/>
            </c:dLbl>
            <c:dLbl>
              <c:idx val="5"/>
              <c:layout>
                <c:manualLayout>
                  <c:x val="-2.2727272727272759E-2"/>
                  <c:y val="-3.4063260340632603E-2"/>
                </c:manualLayout>
              </c:layout>
              <c:showVal val="1"/>
            </c:dLbl>
            <c:dLbl>
              <c:idx val="6"/>
              <c:layout>
                <c:manualLayout>
                  <c:x val="-4.1666666666666664E-2"/>
                  <c:y val="4.866180048661798E-2"/>
                </c:manualLayout>
              </c:layout>
              <c:showVal val="1"/>
            </c:dLbl>
            <c:spPr>
              <a:ln>
                <a:prstDash val="sysDash"/>
              </a:ln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Sheet1!$B$224:$H$224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Sheet1!$B$225:$H$225</c:f>
              <c:numCache>
                <c:formatCode>#,##0.00;[Red]#,##0.00</c:formatCode>
                <c:ptCount val="7"/>
                <c:pt idx="0">
                  <c:v>23.6</c:v>
                </c:pt>
                <c:pt idx="1">
                  <c:v>25.1</c:v>
                </c:pt>
                <c:pt idx="2">
                  <c:v>25.6</c:v>
                </c:pt>
                <c:pt idx="3">
                  <c:v>28</c:v>
                </c:pt>
                <c:pt idx="4">
                  <c:v>28.5</c:v>
                </c:pt>
                <c:pt idx="5" formatCode="General">
                  <c:v>26.7</c:v>
                </c:pt>
                <c:pt idx="6">
                  <c:v>25.16</c:v>
                </c:pt>
              </c:numCache>
            </c:numRef>
          </c:val>
        </c:ser>
        <c:dLbls>
          <c:showVal val="1"/>
        </c:dLbls>
        <c:marker val="1"/>
        <c:axId val="143226368"/>
        <c:axId val="143227904"/>
      </c:lineChart>
      <c:catAx>
        <c:axId val="1432263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3227904"/>
        <c:crosses val="autoZero"/>
        <c:auto val="1"/>
        <c:lblAlgn val="ctr"/>
        <c:lblOffset val="100"/>
      </c:catAx>
      <c:valAx>
        <c:axId val="143227904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crossAx val="143226368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GHEA Grapalat" pitchFamily="50" charset="0"/>
              </a:rPr>
              <a:t>Պետական բյուջեի ծախսեր (մլրդ դրամ)</a:t>
            </a:r>
          </a:p>
        </c:rich>
      </c:tx>
    </c:title>
    <c:plotArea>
      <c:layout>
        <c:manualLayout>
          <c:layoutTarget val="inner"/>
          <c:xMode val="edge"/>
          <c:yMode val="edge"/>
          <c:x val="0.14087729658792672"/>
          <c:y val="0.14387758821813937"/>
          <c:w val="0.8440546806649174"/>
          <c:h val="0.59151793525809249"/>
        </c:manualLayout>
      </c:layout>
      <c:barChart>
        <c:barDir val="col"/>
        <c:grouping val="stacked"/>
        <c:ser>
          <c:idx val="0"/>
          <c:order val="0"/>
          <c:tx>
            <c:strRef>
              <c:f>Sheet1!$A$241</c:f>
              <c:strCache>
                <c:ptCount val="1"/>
                <c:pt idx="0">
                  <c:v>ընթացիկ ծախսեր</c:v>
                </c:pt>
              </c:strCache>
            </c:strRef>
          </c:tx>
          <c:spPr>
            <a:solidFill>
              <a:schemeClr val="tx1"/>
            </a:solidFill>
          </c:spPr>
          <c:dLbls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Sheet1!$B$240:$H$240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 /փաստ./</c:v>
                </c:pt>
                <c:pt idx="6">
                  <c:v>2017թ. /ծրագ./</c:v>
                </c:pt>
              </c:strCache>
            </c:strRef>
          </c:cat>
          <c:val>
            <c:numRef>
              <c:f>Sheet1!$B$241:$H$241</c:f>
              <c:numCache>
                <c:formatCode>#,##0.00;[Red]#,##0.00</c:formatCode>
                <c:ptCount val="7"/>
                <c:pt idx="0">
                  <c:v>875.6</c:v>
                </c:pt>
                <c:pt idx="1">
                  <c:v>1015.4</c:v>
                </c:pt>
                <c:pt idx="2">
                  <c:v>1101.3</c:v>
                </c:pt>
                <c:pt idx="3">
                  <c:v>1238.9000000000001</c:v>
                </c:pt>
                <c:pt idx="4">
                  <c:v>1281.8</c:v>
                </c:pt>
                <c:pt idx="5" formatCode="#,##0.00">
                  <c:v>1267.44</c:v>
                </c:pt>
                <c:pt idx="6">
                  <c:v>1261.5</c:v>
                </c:pt>
              </c:numCache>
            </c:numRef>
          </c:val>
        </c:ser>
        <c:ser>
          <c:idx val="1"/>
          <c:order val="1"/>
          <c:tx>
            <c:strRef>
              <c:f>Sheet1!$A$242</c:f>
              <c:strCache>
                <c:ptCount val="1"/>
                <c:pt idx="0">
                  <c:v>ոչ ֆինանսական ակտիվների հետ գործառնություններ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3.6630036630036634E-3"/>
                  <c:y val="-6.711409395973157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0268456375838917E-2"/>
                </c:manualLayout>
              </c:layout>
              <c:showVal val="1"/>
            </c:dLbl>
            <c:dLbl>
              <c:idx val="2"/>
              <c:layout>
                <c:manualLayout>
                  <c:x val="-3.6630036630036634E-3"/>
                  <c:y val="-5.3691627472740408E-2"/>
                </c:manualLayout>
              </c:layout>
              <c:showVal val="1"/>
            </c:dLbl>
            <c:dLbl>
              <c:idx val="3"/>
              <c:layout>
                <c:manualLayout>
                  <c:x val="6.7154291382962661E-17"/>
                  <c:y val="-4.9217002237136487E-2"/>
                </c:manualLayout>
              </c:layout>
              <c:showVal val="1"/>
            </c:dLbl>
            <c:dLbl>
              <c:idx val="4"/>
              <c:layout>
                <c:manualLayout>
                  <c:x val="3.6630036630036634E-3"/>
                  <c:y val="-5.3691275167785227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2.6845637583892627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4.9217002237136487E-2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Sheet1!$B$240:$H$240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 /փաստ./</c:v>
                </c:pt>
                <c:pt idx="6">
                  <c:v>2017թ. /ծրագ./</c:v>
                </c:pt>
              </c:strCache>
            </c:strRef>
          </c:cat>
          <c:val>
            <c:numRef>
              <c:f>Sheet1!$B$242:$H$242</c:f>
              <c:numCache>
                <c:formatCode>General</c:formatCode>
                <c:ptCount val="7"/>
                <c:pt idx="0" formatCode="#,##0.00;[Red]#,##0.00">
                  <c:v>130.5</c:v>
                </c:pt>
                <c:pt idx="1">
                  <c:v>127.4</c:v>
                </c:pt>
                <c:pt idx="2">
                  <c:v>133.75</c:v>
                </c:pt>
                <c:pt idx="3">
                  <c:v>170.09</c:v>
                </c:pt>
                <c:pt idx="4">
                  <c:v>167.26</c:v>
                </c:pt>
                <c:pt idx="5">
                  <c:v>237.37</c:v>
                </c:pt>
                <c:pt idx="6">
                  <c:v>98.61</c:v>
                </c:pt>
              </c:numCache>
            </c:numRef>
          </c:val>
        </c:ser>
        <c:gapWidth val="55"/>
        <c:overlap val="100"/>
        <c:axId val="145646336"/>
        <c:axId val="145647872"/>
      </c:barChart>
      <c:catAx>
        <c:axId val="1456463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5647872"/>
        <c:crosses val="autoZero"/>
        <c:auto val="1"/>
        <c:lblAlgn val="ctr"/>
        <c:lblOffset val="100"/>
      </c:catAx>
      <c:valAx>
        <c:axId val="145647872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5646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8333369485839073E-2"/>
          <c:y val="0.8622162770194266"/>
          <c:w val="0.79284585294606824"/>
          <c:h val="0.13656238916081445"/>
        </c:manualLayout>
      </c:layout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GHEA Grapalat" pitchFamily="50" charset="0"/>
              </a:rPr>
              <a:t>Պետական բյուջեի ծախսերի կառուցվածք</a:t>
            </a:r>
            <a:endParaRPr lang="en-US" sz="1000">
              <a:latin typeface="GHEA Grapalat" pitchFamily="50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117619206285184"/>
          <c:y val="0.15470350104542038"/>
          <c:w val="0.87339026942344933"/>
          <c:h val="0.55037501668223721"/>
        </c:manualLayout>
      </c:layout>
      <c:barChart>
        <c:barDir val="col"/>
        <c:grouping val="percentStacked"/>
        <c:ser>
          <c:idx val="1"/>
          <c:order val="0"/>
          <c:tx>
            <c:strRef>
              <c:f>Sheet1!$A$261</c:f>
              <c:strCache>
                <c:ptCount val="1"/>
                <c:pt idx="0">
                  <c:v>ոչ ֆինանսական ակտիվների հետ գործառնություններ, %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0"/>
                  <c:y val="-0.10738255033557048"/>
                </c:manualLayout>
              </c:layout>
              <c:spPr>
                <a:ln>
                  <a:solidFill>
                    <a:sysClr val="windowText" lastClr="000000"/>
                  </a:solidFill>
                </a:ln>
              </c:spPr>
              <c:txPr>
                <a:bodyPr rot="-5400000" vert="horz"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9.8434004474272974E-2"/>
                </c:manualLayout>
              </c:layout>
              <c:spPr>
                <a:ln>
                  <a:solidFill>
                    <a:sysClr val="windowText" lastClr="000000"/>
                  </a:solidFill>
                </a:ln>
              </c:spPr>
              <c:txPr>
                <a:bodyPr rot="-5400000" vert="horz"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dLbl>
              <c:idx val="2"/>
              <c:layout>
                <c:manualLayout>
                  <c:x val="0"/>
                  <c:y val="-0.10738255033557048"/>
                </c:manualLayout>
              </c:layout>
              <c:spPr>
                <a:ln>
                  <a:solidFill>
                    <a:sysClr val="windowText" lastClr="000000"/>
                  </a:solidFill>
                </a:ln>
              </c:spPr>
              <c:txPr>
                <a:bodyPr rot="-5400000" vert="horz"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dLbl>
              <c:idx val="3"/>
              <c:layout>
                <c:manualLayout>
                  <c:x val="0"/>
                  <c:y val="-9.8434004474272876E-2"/>
                </c:manualLayout>
              </c:layout>
              <c:spPr>
                <a:ln>
                  <a:solidFill>
                    <a:sysClr val="windowText" lastClr="000000"/>
                  </a:solidFill>
                </a:ln>
              </c:spPr>
              <c:txPr>
                <a:bodyPr rot="-5400000" vert="horz"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dLbl>
              <c:idx val="4"/>
              <c:layout>
                <c:manualLayout>
                  <c:x val="0"/>
                  <c:y val="-9.3959731543624164E-2"/>
                </c:manualLayout>
              </c:layout>
              <c:spPr>
                <a:ln>
                  <a:solidFill>
                    <a:sysClr val="windowText" lastClr="000000"/>
                  </a:solidFill>
                </a:ln>
              </c:spPr>
              <c:txPr>
                <a:bodyPr rot="-5400000" vert="horz"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dLbl>
              <c:idx val="5"/>
              <c:layout>
                <c:manualLayout>
                  <c:x val="0"/>
                  <c:y val="-0.11185682326621926"/>
                </c:manualLayout>
              </c:layout>
              <c:spPr>
                <a:ln>
                  <a:solidFill>
                    <a:sysClr val="windowText" lastClr="000000"/>
                  </a:solidFill>
                </a:ln>
              </c:spPr>
              <c:txPr>
                <a:bodyPr rot="-5400000" vert="horz"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dLbl>
              <c:idx val="6"/>
              <c:layout>
                <c:manualLayout>
                  <c:x val="-1.1527377521613834E-2"/>
                  <c:y val="-9.3959731543624164E-2"/>
                </c:manualLayout>
              </c:layout>
              <c:spPr>
                <a:ln>
                  <a:solidFill>
                    <a:sysClr val="windowText" lastClr="000000"/>
                  </a:solidFill>
                </a:ln>
              </c:spPr>
              <c:txPr>
                <a:bodyPr rot="-5400000" vert="horz"/>
                <a:lstStyle/>
                <a:p>
                  <a:pPr>
                    <a:defRPr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spPr>
              <a:ln>
                <a:solidFill>
                  <a:sysClr val="windowText" lastClr="000000"/>
                </a:solidFill>
              </a:ln>
            </c:spPr>
            <c:txPr>
              <a:bodyPr rot="-5400000" vert="horz"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Sheet1!$B$259:$H$259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 /փաստ.</c:v>
                </c:pt>
                <c:pt idx="6">
                  <c:v>2017թ. /ծրագ./</c:v>
                </c:pt>
              </c:strCache>
            </c:strRef>
          </c:cat>
          <c:val>
            <c:numRef>
              <c:f>Sheet1!$B$261:$H$261</c:f>
              <c:numCache>
                <c:formatCode>#,##0.00;[Red]#,##0.00</c:formatCode>
                <c:ptCount val="7"/>
                <c:pt idx="0">
                  <c:v>12.97</c:v>
                </c:pt>
                <c:pt idx="1">
                  <c:v>11.5</c:v>
                </c:pt>
                <c:pt idx="2">
                  <c:v>10.83</c:v>
                </c:pt>
                <c:pt idx="3">
                  <c:v>12.07</c:v>
                </c:pt>
                <c:pt idx="4">
                  <c:v>11.54</c:v>
                </c:pt>
                <c:pt idx="5">
                  <c:v>15.77</c:v>
                </c:pt>
                <c:pt idx="6">
                  <c:v>7.25</c:v>
                </c:pt>
              </c:numCache>
            </c:numRef>
          </c:val>
        </c:ser>
        <c:ser>
          <c:idx val="0"/>
          <c:order val="1"/>
          <c:tx>
            <c:strRef>
              <c:f>Sheet1!$A$260</c:f>
              <c:strCache>
                <c:ptCount val="1"/>
                <c:pt idx="0">
                  <c:v>ընթացիկ ծախսեր, %</c:v>
                </c:pt>
              </c:strCache>
            </c:strRef>
          </c:tx>
          <c:spPr>
            <a:solidFill>
              <a:schemeClr val="tx1"/>
            </a:solidFill>
          </c:spPr>
          <c:dLbls>
            <c:dLbl>
              <c:idx val="0"/>
              <c:layout>
                <c:manualLayout>
                  <c:x val="0"/>
                  <c:y val="-0.1342281879194631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0.1431770860857158"/>
                </c:manualLayout>
              </c:layout>
              <c:showVal val="1"/>
            </c:dLbl>
            <c:dLbl>
              <c:idx val="2"/>
              <c:layout>
                <c:manualLayout>
                  <c:x val="-3.8424591738712775E-3"/>
                  <c:y val="-0.12975391498881428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0.15212527964205816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0.13422818791946317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0.12080536912751677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0.13422818791946312"/>
                </c:manualLayout>
              </c:layout>
              <c:showVal val="1"/>
            </c:dLbl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Sheet1!$B$259:$H$259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 /փաստ.</c:v>
                </c:pt>
                <c:pt idx="6">
                  <c:v>2017թ. /ծրագ./</c:v>
                </c:pt>
              </c:strCache>
            </c:strRef>
          </c:cat>
          <c:val>
            <c:numRef>
              <c:f>Sheet1!$B$260:$H$260</c:f>
              <c:numCache>
                <c:formatCode>#,##0.00;[Red]#,##0.00</c:formatCode>
                <c:ptCount val="7"/>
                <c:pt idx="0">
                  <c:v>87.03</c:v>
                </c:pt>
                <c:pt idx="1">
                  <c:v>88.5</c:v>
                </c:pt>
                <c:pt idx="2">
                  <c:v>89.169999999999987</c:v>
                </c:pt>
                <c:pt idx="3">
                  <c:v>87.93</c:v>
                </c:pt>
                <c:pt idx="4">
                  <c:v>88.460000000000008</c:v>
                </c:pt>
                <c:pt idx="5">
                  <c:v>84.23</c:v>
                </c:pt>
                <c:pt idx="6">
                  <c:v>92.75</c:v>
                </c:pt>
              </c:numCache>
            </c:numRef>
          </c:val>
        </c:ser>
        <c:gapWidth val="75"/>
        <c:overlap val="100"/>
        <c:axId val="139817728"/>
        <c:axId val="139819264"/>
      </c:barChart>
      <c:catAx>
        <c:axId val="1398177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39819264"/>
        <c:crosses val="autoZero"/>
        <c:auto val="1"/>
        <c:lblAlgn val="ctr"/>
        <c:lblOffset val="100"/>
      </c:catAx>
      <c:valAx>
        <c:axId val="1398192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139817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755459241946342E-2"/>
          <c:y val="0.8900565449453044"/>
          <c:w val="0.95545107293864939"/>
          <c:h val="0.10994345505469534"/>
        </c:manualLayout>
      </c:layout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GHEA Grapalat" pitchFamily="50" charset="0"/>
              </a:rPr>
              <a:t>Ընդհանուր բնույթի հանրային ծառայություններ, մլրդ դրամ</a:t>
            </a:r>
            <a:endParaRPr lang="en-US" sz="1000">
              <a:latin typeface="GHEA Grapalat" pitchFamily="50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Sheet1!$A$275</c:f>
              <c:strCache>
                <c:ptCount val="1"/>
                <c:pt idx="0">
                  <c:v>Պետական բյուջեի ծախսեր/ՀՆԱ (%)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7.7134986225895361E-2"/>
                  <c:y val="5.8181818181818175E-2"/>
                </c:manualLayout>
              </c:layout>
              <c:showVal val="1"/>
            </c:dLbl>
            <c:dLbl>
              <c:idx val="1"/>
              <c:layout>
                <c:manualLayout>
                  <c:x val="-1.469237832874196E-2"/>
                  <c:y val="2.9090909090909091E-2"/>
                </c:manualLayout>
              </c:layout>
              <c:showVal val="1"/>
            </c:dLbl>
            <c:dLbl>
              <c:idx val="2"/>
              <c:layout>
                <c:manualLayout>
                  <c:x val="-0.12121212121212126"/>
                  <c:y val="-2.9090909090909091E-2"/>
                </c:manualLayout>
              </c:layout>
              <c:showVal val="1"/>
            </c:dLbl>
            <c:dLbl>
              <c:idx val="3"/>
              <c:layout>
                <c:manualLayout>
                  <c:x val="-0.12121212121212126"/>
                  <c:y val="-5.3333333333333427E-2"/>
                </c:manualLayout>
              </c:layout>
              <c:showVal val="1"/>
            </c:dLbl>
            <c:dLbl>
              <c:idx val="4"/>
              <c:layout>
                <c:manualLayout>
                  <c:x val="-8.0808080808080843E-2"/>
                  <c:y val="-4.3636363636363654E-2"/>
                </c:manualLayout>
              </c:layout>
              <c:showVal val="1"/>
            </c:dLbl>
            <c:dLbl>
              <c:idx val="5"/>
              <c:layout>
                <c:manualLayout>
                  <c:x val="-7.4448999660166451E-2"/>
                  <c:y val="-5.0269243617275083E-2"/>
                </c:manualLayout>
              </c:layout>
              <c:showVal val="1"/>
            </c:dLbl>
            <c:dLbl>
              <c:idx val="6"/>
              <c:layout>
                <c:manualLayout>
                  <c:x val="-2.5000000000000001E-2"/>
                  <c:y val="6.4814814814814922E-2"/>
                </c:manualLayout>
              </c:layout>
              <c:spPr>
                <a:ln>
                  <a:prstDash val="sysDash"/>
                </a:ln>
              </c:spPr>
              <c:txPr>
                <a:bodyPr/>
                <a:lstStyle/>
                <a:p>
                  <a:pPr>
                    <a:defRPr sz="800" b="1"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Sheet1!$B$274:$H$274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Sheet1!$B$275:$H$275</c:f>
              <c:numCache>
                <c:formatCode>#,##0.00;[Red]#,##0.00</c:formatCode>
                <c:ptCount val="7"/>
                <c:pt idx="0">
                  <c:v>160.49</c:v>
                </c:pt>
                <c:pt idx="1">
                  <c:v>188.13</c:v>
                </c:pt>
                <c:pt idx="2">
                  <c:v>217.28</c:v>
                </c:pt>
                <c:pt idx="3">
                  <c:v>281.39</c:v>
                </c:pt>
                <c:pt idx="4">
                  <c:v>292.12</c:v>
                </c:pt>
                <c:pt idx="5">
                  <c:v>274.70999999999975</c:v>
                </c:pt>
                <c:pt idx="6">
                  <c:v>265.04000000000002</c:v>
                </c:pt>
              </c:numCache>
            </c:numRef>
          </c:val>
        </c:ser>
        <c:dLbls>
          <c:showVal val="1"/>
        </c:dLbls>
        <c:marker val="1"/>
        <c:axId val="140119424"/>
        <c:axId val="140412032"/>
      </c:lineChart>
      <c:catAx>
        <c:axId val="1401194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0412032"/>
        <c:crosses val="autoZero"/>
        <c:auto val="1"/>
        <c:lblAlgn val="ctr"/>
        <c:lblOffset val="100"/>
      </c:catAx>
      <c:valAx>
        <c:axId val="140412032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crossAx val="140119424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>
                <a:latin typeface="GHEA Grapalat" pitchFamily="50" charset="0"/>
              </a:defRPr>
            </a:pPr>
            <a:r>
              <a:rPr lang="en-US" sz="1000" b="1" i="0" baseline="0">
                <a:latin typeface="GHEA Grapalat" pitchFamily="50" charset="0"/>
              </a:rPr>
              <a:t>Պաշտպանություն, հասարակական կարգ, անվտանգություն և դատական գործունեություն, մլրդ դրամ</a:t>
            </a:r>
          </a:p>
        </c:rich>
      </c:tx>
    </c:title>
    <c:plotArea>
      <c:layout>
        <c:manualLayout>
          <c:layoutTarget val="inner"/>
          <c:xMode val="edge"/>
          <c:yMode val="edge"/>
          <c:x val="0.11986351706036745"/>
          <c:y val="0.244102505368647"/>
          <c:w val="0.87180314960629912"/>
          <c:h val="0.48666342161775256"/>
        </c:manualLayout>
      </c:layout>
      <c:lineChart>
        <c:grouping val="standard"/>
        <c:ser>
          <c:idx val="0"/>
          <c:order val="0"/>
          <c:tx>
            <c:strRef>
              <c:f>Sheet1!$A$295</c:f>
              <c:strCache>
                <c:ptCount val="1"/>
                <c:pt idx="0">
                  <c:v>պաշտպանություն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8.7619047619047652E-2"/>
                  <c:y val="-3.8787878787878809E-2"/>
                </c:manualLayout>
              </c:layout>
              <c:showVal val="1"/>
            </c:dLbl>
            <c:dLbl>
              <c:idx val="1"/>
              <c:layout>
                <c:manualLayout>
                  <c:x val="-9.1428571428571387E-2"/>
                  <c:y val="-5.8181818181818175E-2"/>
                </c:manualLayout>
              </c:layout>
              <c:showVal val="1"/>
            </c:dLbl>
            <c:dLbl>
              <c:idx val="2"/>
              <c:layout>
                <c:manualLayout>
                  <c:x val="-7.2380952380952379E-2"/>
                  <c:y val="-4.3636363636363654E-2"/>
                </c:manualLayout>
              </c:layout>
              <c:showVal val="1"/>
            </c:dLbl>
            <c:dLbl>
              <c:idx val="3"/>
              <c:layout>
                <c:manualLayout>
                  <c:x val="-6.8571428571428505E-2"/>
                  <c:y val="-4.8484848484848422E-2"/>
                </c:manualLayout>
              </c:layout>
              <c:showVal val="1"/>
            </c:dLbl>
            <c:dLbl>
              <c:idx val="4"/>
              <c:layout>
                <c:manualLayout>
                  <c:x val="-2.2857142857142874E-2"/>
                  <c:y val="4.8484848484848485E-3"/>
                </c:manualLayout>
              </c:layout>
              <c:showVal val="1"/>
            </c:dLbl>
            <c:dLbl>
              <c:idx val="5"/>
              <c:layout>
                <c:manualLayout>
                  <c:x val="-9.1428571428571415E-2"/>
                  <c:y val="-4.8484848484848485E-2"/>
                </c:manualLayout>
              </c:layout>
              <c:showVal val="1"/>
            </c:dLbl>
            <c:dLbl>
              <c:idx val="6"/>
              <c:layout>
                <c:manualLayout>
                  <c:x val="-6.4761904761904784E-2"/>
                  <c:y val="4.848484848484848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Sheet1!$B$294:$H$294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Sheet1!$B$295:$H$295</c:f>
              <c:numCache>
                <c:formatCode>#,##0.00;[Red]#,##0.00</c:formatCode>
                <c:ptCount val="7"/>
                <c:pt idx="0">
                  <c:v>152.76999999999998</c:v>
                </c:pt>
                <c:pt idx="1">
                  <c:v>182.02</c:v>
                </c:pt>
                <c:pt idx="2">
                  <c:v>190.44</c:v>
                </c:pt>
                <c:pt idx="3">
                  <c:v>198.53</c:v>
                </c:pt>
                <c:pt idx="4">
                  <c:v>225.88000000000011</c:v>
                </c:pt>
                <c:pt idx="5">
                  <c:v>294.44</c:v>
                </c:pt>
                <c:pt idx="6">
                  <c:v>209.8</c:v>
                </c:pt>
              </c:numCache>
            </c:numRef>
          </c:val>
        </c:ser>
        <c:ser>
          <c:idx val="1"/>
          <c:order val="1"/>
          <c:tx>
            <c:strRef>
              <c:f>Sheet1!$A$296</c:f>
              <c:strCache>
                <c:ptCount val="1"/>
                <c:pt idx="0">
                  <c:v>Հասարակական կարգ, անվտանգություն և դատական գործունեությունո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8.0000000000000043E-2"/>
                  <c:y val="5.3333333333333392E-2"/>
                </c:manualLayout>
              </c:layout>
              <c:showVal val="1"/>
            </c:dLbl>
            <c:dLbl>
              <c:idx val="1"/>
              <c:layout>
                <c:manualLayout>
                  <c:x val="-6.0952380952380945E-2"/>
                  <c:y val="3.8787878787878809E-2"/>
                </c:manualLayout>
              </c:layout>
              <c:showVal val="1"/>
            </c:dLbl>
            <c:dLbl>
              <c:idx val="2"/>
              <c:layout>
                <c:manualLayout>
                  <c:x val="-6.4761904761904784E-2"/>
                  <c:y val="4.3636363636363654E-2"/>
                </c:manualLayout>
              </c:layout>
              <c:showVal val="1"/>
            </c:dLbl>
            <c:dLbl>
              <c:idx val="3"/>
              <c:layout>
                <c:manualLayout>
                  <c:x val="-5.3333333333333316E-2"/>
                  <c:y val="4.8484848484848485E-2"/>
                </c:manualLayout>
              </c:layout>
              <c:showVal val="1"/>
            </c:dLbl>
            <c:dLbl>
              <c:idx val="4"/>
              <c:layout>
                <c:manualLayout>
                  <c:x val="-4.5714285714285714E-2"/>
                  <c:y val="4.3636363636363654E-2"/>
                </c:manualLayout>
              </c:layout>
              <c:showVal val="1"/>
            </c:dLbl>
            <c:dLbl>
              <c:idx val="5"/>
              <c:layout>
                <c:manualLayout>
                  <c:x val="-8.3809523809523806E-2"/>
                  <c:y val="-5.8181818181818175E-2"/>
                </c:manualLayout>
              </c:layout>
              <c:showVal val="1"/>
            </c:dLbl>
            <c:dLbl>
              <c:idx val="6"/>
              <c:layout>
                <c:manualLayout>
                  <c:x val="-2.2857142857142864E-2"/>
                  <c:y val="4.3636363636363647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Sheet1!$B$294:$H$294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Sheet1!$B$296:$H$296</c:f>
              <c:numCache>
                <c:formatCode>#,##0.00;[Red]#,##0.00</c:formatCode>
                <c:ptCount val="7"/>
                <c:pt idx="0">
                  <c:v>76.669999999999987</c:v>
                </c:pt>
                <c:pt idx="1">
                  <c:v>91.4</c:v>
                </c:pt>
                <c:pt idx="2">
                  <c:v>104.79</c:v>
                </c:pt>
                <c:pt idx="3">
                  <c:v>122.02</c:v>
                </c:pt>
                <c:pt idx="4">
                  <c:v>120.3</c:v>
                </c:pt>
                <c:pt idx="5">
                  <c:v>122.54</c:v>
                </c:pt>
                <c:pt idx="6">
                  <c:v>102.4</c:v>
                </c:pt>
              </c:numCache>
            </c:numRef>
          </c:val>
        </c:ser>
        <c:dLbls>
          <c:showVal val="1"/>
        </c:dLbls>
        <c:marker val="1"/>
        <c:axId val="140762112"/>
        <c:axId val="141443840"/>
      </c:lineChart>
      <c:catAx>
        <c:axId val="1407621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1443840"/>
        <c:crosses val="autoZero"/>
        <c:auto val="1"/>
        <c:lblAlgn val="ctr"/>
        <c:lblOffset val="100"/>
      </c:catAx>
      <c:valAx>
        <c:axId val="141443840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crossAx val="140762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2460292463442094E-2"/>
          <c:y val="0.86730715952172643"/>
          <c:w val="0.91261912260967426"/>
          <c:h val="0.13269272250059652"/>
        </c:manualLayout>
      </c:layout>
      <c:txPr>
        <a:bodyPr/>
        <a:lstStyle/>
        <a:p>
          <a:pPr>
            <a:defRPr sz="600">
              <a:latin typeface="GHEA Grapalat" pitchFamily="50" charset="0"/>
            </a:defRPr>
          </a:pPr>
          <a:endParaRPr lang="en-US"/>
        </a:p>
      </c:txPr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GHEA Grapalat" pitchFamily="50" charset="0"/>
              </a:rPr>
              <a:t>Առողջապահություն և սոցիալական պաշտպանություն, մլրդ դրամ</a:t>
            </a:r>
            <a:endParaRPr lang="en-US" sz="1000">
              <a:latin typeface="GHEA Grapalat" pitchFamily="50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3375240594925633"/>
          <c:y val="0.17899314668999744"/>
          <c:w val="0.84958092738407764"/>
          <c:h val="0.60132191246364552"/>
        </c:manualLayout>
      </c:layout>
      <c:lineChart>
        <c:grouping val="standard"/>
        <c:ser>
          <c:idx val="0"/>
          <c:order val="0"/>
          <c:tx>
            <c:strRef>
              <c:f>Sheet1!$A$316</c:f>
              <c:strCache>
                <c:ptCount val="1"/>
                <c:pt idx="0">
                  <c:v>առողջապահություն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9.157509157509168E-2"/>
                  <c:y val="-3.6036036036036119E-2"/>
                </c:manualLayout>
              </c:layout>
              <c:showVal val="1"/>
            </c:dLbl>
            <c:dLbl>
              <c:idx val="1"/>
              <c:layout>
                <c:manualLayout>
                  <c:x val="-6.9597069597069558E-2"/>
                  <c:y val="-4.054054054054046E-2"/>
                </c:manualLayout>
              </c:layout>
              <c:showVal val="1"/>
            </c:dLbl>
            <c:dLbl>
              <c:idx val="2"/>
              <c:layout>
                <c:manualLayout>
                  <c:x val="-6.9597069597069683E-2"/>
                  <c:y val="-6.7567567567567571E-2"/>
                </c:manualLayout>
              </c:layout>
              <c:showVal val="1"/>
            </c:dLbl>
            <c:dLbl>
              <c:idx val="3"/>
              <c:layout>
                <c:manualLayout>
                  <c:x val="-7.69230769230769E-2"/>
                  <c:y val="5.4054054054054085E-2"/>
                </c:manualLayout>
              </c:layout>
              <c:showVal val="1"/>
            </c:dLbl>
            <c:dLbl>
              <c:idx val="4"/>
              <c:layout>
                <c:manualLayout>
                  <c:x val="-0.1025641025641026"/>
                  <c:y val="-4.9549549549549626E-2"/>
                </c:manualLayout>
              </c:layout>
              <c:showVal val="1"/>
            </c:dLbl>
            <c:dLbl>
              <c:idx val="5"/>
              <c:layout>
                <c:manualLayout>
                  <c:x val="-7.6923076923076927E-2"/>
                  <c:y val="-5.4054054054053995E-2"/>
                </c:manualLayout>
              </c:layout>
              <c:showVal val="1"/>
            </c:dLbl>
            <c:dLbl>
              <c:idx val="6"/>
              <c:layout>
                <c:manualLayout>
                  <c:x val="-3.6630036630036643E-3"/>
                  <c:y val="3.153153153153153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Sheet1!$B$315:$H$315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Sheet1!$B$316:$H$316</c:f>
              <c:numCache>
                <c:formatCode>#,##0.00;[Red]#,##0.00</c:formatCode>
                <c:ptCount val="7"/>
                <c:pt idx="0">
                  <c:v>64.5</c:v>
                </c:pt>
                <c:pt idx="1">
                  <c:v>64.349999999999994</c:v>
                </c:pt>
                <c:pt idx="2">
                  <c:v>76.64</c:v>
                </c:pt>
                <c:pt idx="3">
                  <c:v>86.06</c:v>
                </c:pt>
                <c:pt idx="4">
                  <c:v>88.64</c:v>
                </c:pt>
                <c:pt idx="5">
                  <c:v>83.22</c:v>
                </c:pt>
                <c:pt idx="6">
                  <c:v>85.88</c:v>
                </c:pt>
              </c:numCache>
            </c:numRef>
          </c:val>
        </c:ser>
        <c:ser>
          <c:idx val="1"/>
          <c:order val="1"/>
          <c:tx>
            <c:strRef>
              <c:f>Sheet1!$A$317</c:f>
              <c:strCache>
                <c:ptCount val="1"/>
                <c:pt idx="0">
                  <c:v>սոցիալական պաշտպանություն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8.7912087912087933E-2"/>
                  <c:y val="-4.0540540540540543E-2"/>
                </c:manualLayout>
              </c:layout>
              <c:showVal val="1"/>
            </c:dLbl>
            <c:dLbl>
              <c:idx val="1"/>
              <c:layout>
                <c:manualLayout>
                  <c:x val="-7.6923076923076913E-2"/>
                  <c:y val="4.0540540540540543E-2"/>
                </c:manualLayout>
              </c:layout>
              <c:showVal val="1"/>
            </c:dLbl>
            <c:dLbl>
              <c:idx val="2"/>
              <c:layout>
                <c:manualLayout>
                  <c:x val="-0.15384615384615402"/>
                  <c:y val="-4.0540540540540543E-2"/>
                </c:manualLayout>
              </c:layout>
              <c:showVal val="1"/>
            </c:dLbl>
            <c:dLbl>
              <c:idx val="3"/>
              <c:layout>
                <c:manualLayout>
                  <c:x val="-0.12087912087912082"/>
                  <c:y val="-4.9549549549549529E-2"/>
                </c:manualLayout>
              </c:layout>
              <c:showVal val="1"/>
            </c:dLbl>
            <c:dLbl>
              <c:idx val="4"/>
              <c:layout>
                <c:manualLayout>
                  <c:x val="-8.4249084249084213E-2"/>
                  <c:y val="3.1531531531531536E-2"/>
                </c:manualLayout>
              </c:layout>
              <c:showVal val="1"/>
            </c:dLbl>
            <c:dLbl>
              <c:idx val="5"/>
              <c:layout>
                <c:manualLayout>
                  <c:x val="-0.10989010989010993"/>
                  <c:y val="-4.0540540540540543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4.9549549549549529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Sheet1!$B$315:$H$315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Sheet1!$B$317:$H$317</c:f>
              <c:numCache>
                <c:formatCode>#,##0.00;[Red]#,##0.00</c:formatCode>
                <c:ptCount val="7"/>
                <c:pt idx="0">
                  <c:v>291.72999999999979</c:v>
                </c:pt>
                <c:pt idx="1">
                  <c:v>297.38</c:v>
                </c:pt>
                <c:pt idx="2">
                  <c:v>342.4699999999998</c:v>
                </c:pt>
                <c:pt idx="3">
                  <c:v>383.7</c:v>
                </c:pt>
                <c:pt idx="4">
                  <c:v>396.8</c:v>
                </c:pt>
                <c:pt idx="5">
                  <c:v>408.96</c:v>
                </c:pt>
                <c:pt idx="6">
                  <c:v>408.9</c:v>
                </c:pt>
              </c:numCache>
            </c:numRef>
          </c:val>
        </c:ser>
        <c:dLbls>
          <c:showVal val="1"/>
        </c:dLbls>
        <c:marker val="1"/>
        <c:axId val="142154368"/>
        <c:axId val="142172544"/>
      </c:lineChart>
      <c:catAx>
        <c:axId val="1421543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2172544"/>
        <c:crosses val="autoZero"/>
        <c:auto val="1"/>
        <c:lblAlgn val="ctr"/>
        <c:lblOffset val="100"/>
      </c:catAx>
      <c:valAx>
        <c:axId val="142172544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crossAx val="142154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9444444444444503E-2"/>
          <c:y val="0.85932487605716046"/>
          <c:w val="0.86388888888888993"/>
          <c:h val="0.12653543307086643"/>
        </c:manualLayout>
      </c:layout>
      <c:txPr>
        <a:bodyPr/>
        <a:lstStyle/>
        <a:p>
          <a:pPr>
            <a:defRPr sz="600">
              <a:latin typeface="GHEA Grapalat" pitchFamily="50" charset="0"/>
            </a:defRPr>
          </a:pPr>
          <a:endParaRPr lang="en-US"/>
        </a:p>
      </c:txPr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800" b="1" i="0" baseline="0">
                <a:latin typeface="GHEA Grapalat" pitchFamily="50" charset="0"/>
              </a:rPr>
              <a:t>Տնտեսական հարաբերություններ, շրջակա միջավայրի պաշտշպանություն և բնակարանային և կոմունալ ծառայություններ, մլրդ դրամ</a:t>
            </a:r>
          </a:p>
        </c:rich>
      </c:tx>
    </c:title>
    <c:plotArea>
      <c:layout>
        <c:manualLayout>
          <c:layoutTarget val="inner"/>
          <c:xMode val="edge"/>
          <c:yMode val="edge"/>
          <c:x val="0.13097462817147856"/>
          <c:y val="0.21748869932925072"/>
          <c:w val="0.8662475940507437"/>
          <c:h val="0.50864756488772156"/>
        </c:manualLayout>
      </c:layout>
      <c:lineChart>
        <c:grouping val="standard"/>
        <c:ser>
          <c:idx val="0"/>
          <c:order val="0"/>
          <c:tx>
            <c:strRef>
              <c:f>Sheet1!$A$335</c:f>
              <c:strCache>
                <c:ptCount val="1"/>
                <c:pt idx="0">
                  <c:v>տնտեսական հարաբերություններ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2.272727272727275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0.17424242424242445"/>
                  <c:y val="-1.3513513513513521E-2"/>
                </c:manualLayout>
              </c:layout>
              <c:showVal val="1"/>
            </c:dLbl>
            <c:dLbl>
              <c:idx val="2"/>
              <c:layout>
                <c:manualLayout>
                  <c:x val="-7.5757575757575774E-2"/>
                  <c:y val="4.9549549549549529E-2"/>
                </c:manualLayout>
              </c:layout>
              <c:showVal val="1"/>
            </c:dLbl>
            <c:dLbl>
              <c:idx val="3"/>
              <c:layout>
                <c:manualLayout>
                  <c:x val="-1.5151515151515089E-2"/>
                  <c:y val="9.0090090090089794E-3"/>
                </c:manualLayout>
              </c:layout>
              <c:showVal val="1"/>
            </c:dLbl>
            <c:dLbl>
              <c:idx val="4"/>
              <c:layout>
                <c:manualLayout>
                  <c:x val="-0.17045454545454539"/>
                  <c:y val="-1.3513513513513521E-2"/>
                </c:manualLayout>
              </c:layout>
              <c:showVal val="1"/>
            </c:dLbl>
            <c:dLbl>
              <c:idx val="5"/>
              <c:layout>
                <c:manualLayout>
                  <c:x val="-3.0303030303030311E-2"/>
                  <c:y val="-1.3513513513513521E-2"/>
                </c:manualLayout>
              </c:layout>
              <c:showVal val="1"/>
            </c:dLbl>
            <c:dLbl>
              <c:idx val="6"/>
              <c:layout>
                <c:manualLayout>
                  <c:x val="-5.6818181818181858E-2"/>
                  <c:y val="1.351351351351352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Sheet1!$B$334:$H$334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Sheet1!$B$335:$H$335</c:f>
              <c:numCache>
                <c:formatCode>#,##0.00;[Red]#,##0.00</c:formatCode>
                <c:ptCount val="7"/>
                <c:pt idx="0">
                  <c:v>71.09</c:v>
                </c:pt>
                <c:pt idx="1">
                  <c:v>128.316</c:v>
                </c:pt>
                <c:pt idx="2">
                  <c:v>83.25</c:v>
                </c:pt>
                <c:pt idx="3">
                  <c:v>109.82</c:v>
                </c:pt>
                <c:pt idx="4">
                  <c:v>131.06</c:v>
                </c:pt>
                <c:pt idx="5">
                  <c:v>129.52000000000001</c:v>
                </c:pt>
                <c:pt idx="6">
                  <c:v>93.6</c:v>
                </c:pt>
              </c:numCache>
            </c:numRef>
          </c:val>
        </c:ser>
        <c:ser>
          <c:idx val="1"/>
          <c:order val="1"/>
          <c:tx>
            <c:strRef>
              <c:f>Sheet1!$A$336</c:f>
              <c:strCache>
                <c:ptCount val="1"/>
                <c:pt idx="0">
                  <c:v>շրջակա միջավայրի պաշտպանություն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5.6818181818181858E-2"/>
                  <c:y val="4.0540540540540543E-2"/>
                </c:manualLayout>
              </c:layout>
              <c:showVal val="1"/>
            </c:dLbl>
            <c:dLbl>
              <c:idx val="1"/>
              <c:layout>
                <c:manualLayout>
                  <c:x val="-3.0303030303030311E-2"/>
                  <c:y val="-2.2522522522522535E-2"/>
                </c:manualLayout>
              </c:layout>
              <c:showVal val="1"/>
            </c:dLbl>
            <c:dLbl>
              <c:idx val="2"/>
              <c:layout>
                <c:manualLayout>
                  <c:x val="-1.5151515151515159E-2"/>
                  <c:y val="-2.7027027027027053E-2"/>
                </c:manualLayout>
              </c:layout>
              <c:showVal val="1"/>
            </c:dLbl>
            <c:dLbl>
              <c:idx val="3"/>
              <c:layout>
                <c:manualLayout>
                  <c:x val="-2.2727272727272679E-2"/>
                  <c:y val="-2.7027027027027053E-2"/>
                </c:manualLayout>
              </c:layout>
              <c:showVal val="1"/>
            </c:dLbl>
            <c:dLbl>
              <c:idx val="4"/>
              <c:layout>
                <c:manualLayout>
                  <c:x val="-4.5454545454545463E-2"/>
                  <c:y val="4.0540540540540543E-2"/>
                </c:manualLayout>
              </c:layout>
              <c:showVal val="1"/>
            </c:dLbl>
            <c:dLbl>
              <c:idx val="5"/>
              <c:layout>
                <c:manualLayout>
                  <c:x val="-6.4393939393939448E-2"/>
                  <c:y val="4.0540185855146425E-2"/>
                </c:manualLayout>
              </c:layout>
              <c:showVal val="1"/>
            </c:dLbl>
            <c:dLbl>
              <c:idx val="6"/>
              <c:layout>
                <c:manualLayout>
                  <c:x val="-2.7776783583870228E-3"/>
                  <c:y val="5.593104915939563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Sheet1!$B$334:$H$334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Sheet1!$B$336:$H$336</c:f>
              <c:numCache>
                <c:formatCode>#,##0.00;[Red]#,##0.00</c:formatCode>
                <c:ptCount val="7"/>
                <c:pt idx="0">
                  <c:v>7.03</c:v>
                </c:pt>
                <c:pt idx="1">
                  <c:v>4.5999999999999996</c:v>
                </c:pt>
                <c:pt idx="2">
                  <c:v>4.67</c:v>
                </c:pt>
                <c:pt idx="3">
                  <c:v>5.6499999999999995</c:v>
                </c:pt>
                <c:pt idx="4">
                  <c:v>4.46</c:v>
                </c:pt>
                <c:pt idx="5">
                  <c:v>5.4</c:v>
                </c:pt>
                <c:pt idx="6">
                  <c:v>9.9700000000000006</c:v>
                </c:pt>
              </c:numCache>
            </c:numRef>
          </c:val>
        </c:ser>
        <c:ser>
          <c:idx val="2"/>
          <c:order val="2"/>
          <c:tx>
            <c:strRef>
              <c:f>Sheet1!$A$337</c:f>
              <c:strCache>
                <c:ptCount val="1"/>
                <c:pt idx="0">
                  <c:v>բնակարանային շինարարություն և կոմունալ ծառայություններ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9.0909090909091023E-2"/>
                  <c:y val="-4.9549549549549626E-2"/>
                </c:manualLayout>
              </c:layout>
              <c:showVal val="1"/>
            </c:dLbl>
            <c:dLbl>
              <c:idx val="1"/>
              <c:layout>
                <c:manualLayout>
                  <c:x val="-7.9545752803626829E-2"/>
                  <c:y val="-4.0540540540540543E-2"/>
                </c:manualLayout>
              </c:layout>
              <c:showVal val="1"/>
            </c:dLbl>
            <c:dLbl>
              <c:idx val="2"/>
              <c:layout>
                <c:manualLayout>
                  <c:x val="-7.9545454545454544E-2"/>
                  <c:y val="-4.9549549549549529E-2"/>
                </c:manualLayout>
              </c:layout>
              <c:showVal val="1"/>
            </c:dLbl>
            <c:dLbl>
              <c:idx val="3"/>
              <c:layout>
                <c:manualLayout>
                  <c:x val="-5.6818181818181802E-2"/>
                  <c:y val="-4.9549549549549529E-2"/>
                </c:manualLayout>
              </c:layout>
              <c:showVal val="1"/>
            </c:dLbl>
            <c:dLbl>
              <c:idx val="4"/>
              <c:layout>
                <c:manualLayout>
                  <c:x val="-4.1666666666666664E-2"/>
                  <c:y val="-2.7027027027027053E-2"/>
                </c:manualLayout>
              </c:layout>
              <c:showVal val="1"/>
            </c:dLbl>
            <c:dLbl>
              <c:idx val="5"/>
              <c:layout>
                <c:manualLayout>
                  <c:x val="-4.5454545454545463E-2"/>
                  <c:y val="-3.6036036036036119E-2"/>
                </c:manualLayout>
              </c:layout>
              <c:showVal val="1"/>
            </c:dLbl>
            <c:dLbl>
              <c:idx val="6"/>
              <c:layout>
                <c:manualLayout>
                  <c:x val="-3.5352541159627787E-3"/>
                  <c:y val="-4.6922040150386528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Sheet1!$B$334:$H$334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Sheet1!$B$337:$H$337</c:f>
              <c:numCache>
                <c:formatCode>#,##0.00;[Red]#,##0.00</c:formatCode>
                <c:ptCount val="7"/>
                <c:pt idx="0">
                  <c:v>14.3</c:v>
                </c:pt>
                <c:pt idx="1">
                  <c:v>21.72</c:v>
                </c:pt>
                <c:pt idx="2">
                  <c:v>31.3</c:v>
                </c:pt>
                <c:pt idx="3">
                  <c:v>39.21</c:v>
                </c:pt>
                <c:pt idx="4">
                  <c:v>25.64</c:v>
                </c:pt>
                <c:pt idx="5">
                  <c:v>12.61</c:v>
                </c:pt>
                <c:pt idx="6">
                  <c:v>14.28</c:v>
                </c:pt>
              </c:numCache>
            </c:numRef>
          </c:val>
        </c:ser>
        <c:dLbls>
          <c:showVal val="1"/>
        </c:dLbls>
        <c:marker val="1"/>
        <c:axId val="142598144"/>
        <c:axId val="142599680"/>
      </c:lineChart>
      <c:catAx>
        <c:axId val="1425981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2599680"/>
        <c:crosses val="autoZero"/>
        <c:auto val="1"/>
        <c:lblAlgn val="ctr"/>
        <c:lblOffset val="100"/>
      </c:catAx>
      <c:valAx>
        <c:axId val="142599680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crossAx val="142598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9444444444444503E-2"/>
          <c:y val="0.86160104986876662"/>
          <c:w val="0.8666666666666667"/>
          <c:h val="0.13733012540099154"/>
        </c:manualLayout>
      </c:layout>
      <c:txPr>
        <a:bodyPr/>
        <a:lstStyle/>
        <a:p>
          <a:pPr>
            <a:defRPr sz="600">
              <a:latin typeface="GHEA Grapalat" pitchFamily="50" charset="0"/>
            </a:defRPr>
          </a:pPr>
          <a:endParaRPr lang="en-US"/>
        </a:p>
      </c:txPr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800" b="1" i="0" baseline="0">
                <a:latin typeface="GHEA Grapalat" pitchFamily="50" charset="0"/>
              </a:rPr>
              <a:t>Կրթություն, հանգիստ, մշակույթ և կրոն, հիմնական բաժիններին չդասվող ֆոնդեր, մլրդ դրամ</a:t>
            </a:r>
          </a:p>
        </c:rich>
      </c:tx>
    </c:title>
    <c:plotArea>
      <c:layout>
        <c:manualLayout>
          <c:layoutTarget val="inner"/>
          <c:xMode val="edge"/>
          <c:yMode val="edge"/>
          <c:x val="0.13097462817147856"/>
          <c:y val="0.19144685039370091"/>
          <c:w val="0.85169203849518993"/>
          <c:h val="0.54063202099737528"/>
        </c:manualLayout>
      </c:layout>
      <c:lineChart>
        <c:grouping val="standard"/>
        <c:ser>
          <c:idx val="0"/>
          <c:order val="0"/>
          <c:tx>
            <c:strRef>
              <c:f>Sheet1!$A$356</c:f>
              <c:strCache>
                <c:ptCount val="1"/>
                <c:pt idx="0">
                  <c:v>կրթություն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9.142857142857147E-2"/>
                  <c:y val="-4.3636363636363654E-2"/>
                </c:manualLayout>
              </c:layout>
              <c:showVal val="1"/>
            </c:dLbl>
            <c:dLbl>
              <c:idx val="1"/>
              <c:layout>
                <c:manualLayout>
                  <c:x val="-0.10285714285714283"/>
                  <c:y val="4.3636363636363577E-2"/>
                </c:manualLayout>
              </c:layout>
              <c:showVal val="1"/>
            </c:dLbl>
            <c:dLbl>
              <c:idx val="2"/>
              <c:layout>
                <c:manualLayout>
                  <c:x val="-0.10666666666666672"/>
                  <c:y val="-4.3636363636363654E-2"/>
                </c:manualLayout>
              </c:layout>
              <c:showVal val="1"/>
            </c:dLbl>
            <c:dLbl>
              <c:idx val="3"/>
              <c:layout>
                <c:manualLayout>
                  <c:x val="-7.6190476190476114E-2"/>
                  <c:y val="4.3636363636363654E-2"/>
                </c:manualLayout>
              </c:layout>
              <c:showVal val="1"/>
            </c:dLbl>
            <c:dLbl>
              <c:idx val="4"/>
              <c:layout>
                <c:manualLayout>
                  <c:x val="-9.1428571428571415E-2"/>
                  <c:y val="-3.393939393939395E-2"/>
                </c:manualLayout>
              </c:layout>
              <c:showVal val="1"/>
            </c:dLbl>
            <c:dLbl>
              <c:idx val="5"/>
              <c:layout>
                <c:manualLayout>
                  <c:x val="-7.2380952380952379E-2"/>
                  <c:y val="3.393939393939395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3.8787878787878809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Sheet1!$B$355:$H$355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Sheet1!$B$356:$H$356</c:f>
              <c:numCache>
                <c:formatCode>#,##0.00;[Red]#,##0.00</c:formatCode>
                <c:ptCount val="7"/>
                <c:pt idx="0">
                  <c:v>102.78</c:v>
                </c:pt>
                <c:pt idx="1">
                  <c:v>103.09</c:v>
                </c:pt>
                <c:pt idx="2">
                  <c:v>115.8</c:v>
                </c:pt>
                <c:pt idx="3">
                  <c:v>122.28</c:v>
                </c:pt>
                <c:pt idx="4">
                  <c:v>122.41000000000005</c:v>
                </c:pt>
                <c:pt idx="5">
                  <c:v>124.36999999999999</c:v>
                </c:pt>
                <c:pt idx="6">
                  <c:v>127.59</c:v>
                </c:pt>
              </c:numCache>
            </c:numRef>
          </c:val>
        </c:ser>
        <c:ser>
          <c:idx val="1"/>
          <c:order val="1"/>
          <c:tx>
            <c:strRef>
              <c:f>Sheet1!$A$357</c:f>
              <c:strCache>
                <c:ptCount val="1"/>
                <c:pt idx="0">
                  <c:v>հանգիստ, մշակույթ և կրոն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9.142857142857147E-2"/>
                  <c:y val="4.363636363636355E-2"/>
                </c:manualLayout>
              </c:layout>
              <c:showVal val="1"/>
            </c:dLbl>
            <c:dLbl>
              <c:idx val="1"/>
              <c:layout>
                <c:manualLayout>
                  <c:x val="-7.2380952380952351E-2"/>
                  <c:y val="2.9090909090909001E-2"/>
                </c:manualLayout>
              </c:layout>
              <c:showVal val="1"/>
            </c:dLbl>
            <c:dLbl>
              <c:idx val="2"/>
              <c:layout>
                <c:manualLayout>
                  <c:x val="-5.7142857142857141E-2"/>
                  <c:y val="4.8484848484848395E-2"/>
                </c:manualLayout>
              </c:layout>
              <c:showVal val="1"/>
            </c:dLbl>
            <c:dLbl>
              <c:idx val="3"/>
              <c:layout>
                <c:manualLayout>
                  <c:x val="-4.1904761904761834E-2"/>
                  <c:y val="-5.8181818181818175E-2"/>
                </c:manualLayout>
              </c:layout>
              <c:showVal val="1"/>
            </c:dLbl>
            <c:dLbl>
              <c:idx val="4"/>
              <c:layout>
                <c:manualLayout>
                  <c:x val="-3.8095238095238099E-2"/>
                  <c:y val="-3.8787878787878809E-2"/>
                </c:manualLayout>
              </c:layout>
              <c:showVal val="1"/>
            </c:dLbl>
            <c:dLbl>
              <c:idx val="5"/>
              <c:layout>
                <c:manualLayout>
                  <c:x val="-5.7142857142857141E-2"/>
                  <c:y val="-4.363636363636365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3.393939393939395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Sheet1!$B$355:$H$355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Sheet1!$B$357:$H$357</c:f>
              <c:numCache>
                <c:formatCode>#,##0.00;[Red]#,##0.00</c:formatCode>
                <c:ptCount val="7"/>
                <c:pt idx="0">
                  <c:v>22.82</c:v>
                </c:pt>
                <c:pt idx="1">
                  <c:v>18.64</c:v>
                </c:pt>
                <c:pt idx="2">
                  <c:v>21.39</c:v>
                </c:pt>
                <c:pt idx="3">
                  <c:v>30.39</c:v>
                </c:pt>
                <c:pt idx="4">
                  <c:v>26.610000000000014</c:v>
                </c:pt>
                <c:pt idx="5">
                  <c:v>26</c:v>
                </c:pt>
                <c:pt idx="6">
                  <c:v>26.27</c:v>
                </c:pt>
              </c:numCache>
            </c:numRef>
          </c:val>
        </c:ser>
        <c:ser>
          <c:idx val="2"/>
          <c:order val="2"/>
          <c:tx>
            <c:strRef>
              <c:f>Sheet1!$A$358</c:f>
              <c:strCache>
                <c:ptCount val="1"/>
                <c:pt idx="0">
                  <c:v>հիմնական բաժիններին չդասվող պահուստային ֆոնդեր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9.9047619047619065E-2"/>
                  <c:y val="-3.8787878787878809E-2"/>
                </c:manualLayout>
              </c:layout>
              <c:showVal val="1"/>
            </c:dLbl>
            <c:dLbl>
              <c:idx val="1"/>
              <c:layout>
                <c:manualLayout>
                  <c:x val="-7.6190476190476183E-2"/>
                  <c:y val="-4.3636363636363654E-2"/>
                </c:manualLayout>
              </c:layout>
              <c:showVal val="1"/>
            </c:dLbl>
            <c:dLbl>
              <c:idx val="2"/>
              <c:layout>
                <c:manualLayout>
                  <c:x val="-2.6666666666666672E-2"/>
                  <c:y val="-1.9393939393939404E-2"/>
                </c:manualLayout>
              </c:layout>
              <c:showVal val="1"/>
            </c:dLbl>
            <c:dLbl>
              <c:idx val="3"/>
              <c:layout>
                <c:manualLayout>
                  <c:x val="-4.9523809523809463E-2"/>
                  <c:y val="5.8181818181818175E-2"/>
                </c:manualLayout>
              </c:layout>
              <c:showVal val="1"/>
            </c:dLbl>
            <c:dLbl>
              <c:idx val="4"/>
              <c:layout>
                <c:manualLayout>
                  <c:x val="-3.8095238095238099E-2"/>
                  <c:y val="2.9090909090909091E-2"/>
                </c:manualLayout>
              </c:layout>
              <c:showVal val="1"/>
            </c:dLbl>
            <c:dLbl>
              <c:idx val="5"/>
              <c:layout>
                <c:manualLayout>
                  <c:x val="-5.3333333333333392E-2"/>
                  <c:y val="4.3636363636363716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09090909090909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Sheet1!$B$355:$H$355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Sheet1!$B$358:$H$358</c:f>
              <c:numCache>
                <c:formatCode>#,##0.00;[Red]#,##0.00</c:formatCode>
                <c:ptCount val="7"/>
                <c:pt idx="0">
                  <c:v>41.92</c:v>
                </c:pt>
                <c:pt idx="1">
                  <c:v>43.220000000000013</c:v>
                </c:pt>
                <c:pt idx="2">
                  <c:v>47</c:v>
                </c:pt>
                <c:pt idx="3">
                  <c:v>29.9</c:v>
                </c:pt>
                <c:pt idx="4">
                  <c:v>15.13</c:v>
                </c:pt>
                <c:pt idx="5">
                  <c:v>23.02</c:v>
                </c:pt>
                <c:pt idx="6">
                  <c:v>16.3</c:v>
                </c:pt>
              </c:numCache>
            </c:numRef>
          </c:val>
        </c:ser>
        <c:dLbls>
          <c:showVal val="1"/>
        </c:dLbls>
        <c:marker val="1"/>
        <c:axId val="142615680"/>
        <c:axId val="142617216"/>
      </c:lineChart>
      <c:catAx>
        <c:axId val="1426156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2617216"/>
        <c:crosses val="autoZero"/>
        <c:auto val="1"/>
        <c:lblAlgn val="ctr"/>
        <c:lblOffset val="100"/>
      </c:catAx>
      <c:valAx>
        <c:axId val="142617216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crossAx val="142615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8222222222222234E-2"/>
          <c:y val="0.84125182268883236"/>
          <c:w val="0.89511111111111108"/>
          <c:h val="0.15661636045494343"/>
        </c:manualLayout>
      </c:layout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Sheet1!$A$19</c:f>
              <c:strCache>
                <c:ptCount val="1"/>
                <c:pt idx="0">
                  <c:v>ՀՆԱ-ի դեֆլյատոր (%)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2.3188405797101422E-2"/>
                  <c:y val="1.7021276595744678E-2"/>
                </c:manualLayout>
              </c:layout>
              <c:showVal val="1"/>
            </c:dLbl>
            <c:dLbl>
              <c:idx val="1"/>
              <c:layout>
                <c:manualLayout>
                  <c:x val="-0.1507246376811594"/>
                  <c:y val="-2.2695035460992958E-2"/>
                </c:manualLayout>
              </c:layout>
              <c:showVal val="1"/>
            </c:dLbl>
            <c:dLbl>
              <c:idx val="3"/>
              <c:layout>
                <c:manualLayout>
                  <c:x val="-0.11207729468599041"/>
                  <c:y val="5.106382978723404E-2"/>
                </c:manualLayout>
              </c:layout>
              <c:showVal val="1"/>
            </c:dLbl>
            <c:dLbl>
              <c:idx val="5"/>
              <c:layout>
                <c:manualLayout>
                  <c:x val="-2.3188405797101422E-2"/>
                  <c:y val="-2.360104986876641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0"/>
                  <c:y val="3.4042553191489362E-2"/>
                </c:manualLayout>
              </c:layout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000" b="1"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txPr>
              <a:bodyPr/>
              <a:lstStyle/>
              <a:p>
                <a:pPr>
                  <a:defRPr sz="10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Sheet1!$B$18:$H$18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Sheet1!$B$19:$H$19</c:f>
              <c:numCache>
                <c:formatCode>#,##0.0;[Red]#,##0.0</c:formatCode>
                <c:ptCount val="7"/>
                <c:pt idx="0">
                  <c:v>98.8</c:v>
                </c:pt>
                <c:pt idx="1">
                  <c:v>103.4</c:v>
                </c:pt>
                <c:pt idx="2">
                  <c:v>102.3</c:v>
                </c:pt>
                <c:pt idx="3">
                  <c:v>101.2</c:v>
                </c:pt>
                <c:pt idx="4" formatCode="#,##0.0_р_.">
                  <c:v>100.5</c:v>
                </c:pt>
                <c:pt idx="5" formatCode="#,##0.0_р_.">
                  <c:v>102.2</c:v>
                </c:pt>
                <c:pt idx="6" formatCode="#,##0.0_р_.">
                  <c:v>101.7</c:v>
                </c:pt>
              </c:numCache>
            </c:numRef>
          </c:val>
        </c:ser>
        <c:dLbls>
          <c:showVal val="1"/>
        </c:dLbls>
        <c:marker val="1"/>
        <c:axId val="123135488"/>
        <c:axId val="123224064"/>
      </c:lineChart>
      <c:catAx>
        <c:axId val="1231354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23224064"/>
        <c:crosses val="autoZero"/>
        <c:auto val="1"/>
        <c:lblAlgn val="ctr"/>
        <c:lblOffset val="100"/>
      </c:catAx>
      <c:valAx>
        <c:axId val="123224064"/>
        <c:scaling>
          <c:orientation val="minMax"/>
        </c:scaling>
        <c:axPos val="l"/>
        <c:majorGridlines/>
        <c:numFmt formatCode="#,##0.0;[Red]#,##0.0" sourceLinked="1"/>
        <c:majorTickMark val="none"/>
        <c:tickLblPos val="nextTo"/>
        <c:crossAx val="123135488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>
              <a:defRPr sz="1000">
                <a:latin typeface="GHEA Grapalat" pitchFamily="50" charset="0"/>
              </a:defRPr>
            </a:pPr>
            <a:r>
              <a:rPr lang="en-US" sz="1000">
                <a:latin typeface="GHEA Grapalat" pitchFamily="50" charset="0"/>
              </a:rPr>
              <a:t>Պ</a:t>
            </a:r>
            <a:r>
              <a:rPr lang="hy-AM" sz="1000">
                <a:latin typeface="GHEA Grapalat" pitchFamily="50" charset="0"/>
              </a:rPr>
              <a:t>ետական բյուջեի պակասուրդ/ՀՆԱ(%)</a:t>
            </a:r>
          </a:p>
        </c:rich>
      </c:tx>
    </c:title>
    <c:plotArea>
      <c:layout>
        <c:manualLayout>
          <c:layoutTarget val="inner"/>
          <c:xMode val="edge"/>
          <c:yMode val="edge"/>
          <c:x val="9.1696850393700971E-2"/>
          <c:y val="0.12677092446777485"/>
          <c:w val="0.90552537182852155"/>
          <c:h val="0.75484179060950929"/>
        </c:manualLayout>
      </c:layout>
      <c:lineChart>
        <c:grouping val="standard"/>
        <c:ser>
          <c:idx val="0"/>
          <c:order val="0"/>
          <c:tx>
            <c:strRef>
              <c:f>Sheet1!$A$377</c:f>
              <c:strCache>
                <c:ptCount val="1"/>
                <c:pt idx="0">
                  <c:v>պետական բյուջեի պակասուրդ/ՀՆԱ(%)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6.9406392694063929E-2"/>
                  <c:y val="-4.8484848484848485E-2"/>
                </c:manualLayout>
              </c:layout>
              <c:showVal val="1"/>
            </c:dLbl>
            <c:dLbl>
              <c:idx val="1"/>
              <c:layout>
                <c:manualLayout>
                  <c:x val="-2.1917808219178082E-2"/>
                  <c:y val="2.9090909090909091E-2"/>
                </c:manualLayout>
              </c:layout>
              <c:showVal val="1"/>
            </c:dLbl>
            <c:dLbl>
              <c:idx val="2"/>
              <c:layout>
                <c:manualLayout>
                  <c:x val="-2.1917808219178082E-2"/>
                  <c:y val="2.9090909090909091E-2"/>
                </c:manualLayout>
              </c:layout>
              <c:showVal val="1"/>
            </c:dLbl>
            <c:dLbl>
              <c:idx val="3"/>
              <c:layout>
                <c:manualLayout>
                  <c:x val="-2.1917808219178082E-2"/>
                  <c:y val="3.8787878787878809E-2"/>
                </c:manualLayout>
              </c:layout>
              <c:showVal val="1"/>
            </c:dLbl>
            <c:dLbl>
              <c:idx val="4"/>
              <c:layout>
                <c:manualLayout>
                  <c:x val="-2.1917808219178082E-2"/>
                  <c:y val="-2.9090909090909091E-2"/>
                </c:manualLayout>
              </c:layout>
              <c:showVal val="1"/>
            </c:dLbl>
            <c:dLbl>
              <c:idx val="6"/>
              <c:layout>
                <c:manualLayout>
                  <c:x val="-8.7671232876712329E-2"/>
                  <c:y val="9.6969696969697039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Sheet1!$B$376:$H$376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Sheet1!$B$377:$H$377</c:f>
              <c:numCache>
                <c:formatCode>#,##0.00;[Red]#,##0.00</c:formatCode>
                <c:ptCount val="7"/>
                <c:pt idx="0">
                  <c:v>1.4</c:v>
                </c:pt>
                <c:pt idx="1">
                  <c:v>1.6</c:v>
                </c:pt>
                <c:pt idx="2">
                  <c:v>1.9000000000000001</c:v>
                </c:pt>
                <c:pt idx="3">
                  <c:v>4.8</c:v>
                </c:pt>
                <c:pt idx="4">
                  <c:v>5.5</c:v>
                </c:pt>
                <c:pt idx="5">
                  <c:v>4.8</c:v>
                </c:pt>
                <c:pt idx="6">
                  <c:v>2.8</c:v>
                </c:pt>
              </c:numCache>
            </c:numRef>
          </c:val>
        </c:ser>
        <c:dLbls>
          <c:showVal val="1"/>
        </c:dLbls>
        <c:marker val="1"/>
        <c:axId val="142826880"/>
        <c:axId val="142840960"/>
      </c:lineChart>
      <c:catAx>
        <c:axId val="142826880"/>
        <c:scaling>
          <c:orientation val="minMax"/>
        </c:scaling>
        <c:axPos val="b"/>
        <c:majorTickMark val="none"/>
        <c:tickLblPos val="nextTo"/>
        <c:crossAx val="142840960"/>
        <c:crosses val="autoZero"/>
        <c:auto val="1"/>
        <c:lblAlgn val="ctr"/>
        <c:lblOffset val="100"/>
      </c:catAx>
      <c:valAx>
        <c:axId val="142840960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crossAx val="142826880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950" b="1" i="0" baseline="0">
                <a:latin typeface="GHEA Grapalat" pitchFamily="50" charset="0"/>
              </a:rPr>
              <a:t>Պետական բյուջեի պակասուրդ, մլրդ դրամ</a:t>
            </a:r>
            <a:endParaRPr lang="en-US" sz="950">
              <a:latin typeface="GHEA Grapalat" pitchFamily="50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1.5238095238095242E-2"/>
          <c:y val="0.17608830811042242"/>
          <c:w val="0.98476190476190451"/>
          <c:h val="0.73010815137469531"/>
        </c:manualLayout>
      </c:layout>
      <c:barChart>
        <c:barDir val="col"/>
        <c:grouping val="stacked"/>
        <c:ser>
          <c:idx val="0"/>
          <c:order val="0"/>
          <c:tx>
            <c:strRef>
              <c:f>Sheet1!$A$395</c:f>
              <c:strCache>
                <c:ptCount val="1"/>
                <c:pt idx="0">
                  <c:v>ներքին աղբյուրներ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dLbls>
            <c:dLbl>
              <c:idx val="0"/>
              <c:layout>
                <c:manualLayout>
                  <c:x val="0"/>
                  <c:y val="1.418439716312056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418402486923177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891252955082742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Sheet1!$B$394:$H$394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 /փաստ./</c:v>
                </c:pt>
                <c:pt idx="6">
                  <c:v>2017թ. /ծրագ./</c:v>
                </c:pt>
              </c:strCache>
            </c:strRef>
          </c:cat>
          <c:val>
            <c:numRef>
              <c:f>Sheet1!$B$395:$H$395</c:f>
              <c:numCache>
                <c:formatCode>#,##0.00</c:formatCode>
                <c:ptCount val="7"/>
                <c:pt idx="0" formatCode="#,##0.00;[Red]#,##0.00">
                  <c:v>5.9</c:v>
                </c:pt>
                <c:pt idx="1">
                  <c:v>-10.9</c:v>
                </c:pt>
                <c:pt idx="2" formatCode="#,##0.00;[Red]#,##0.00">
                  <c:v>70</c:v>
                </c:pt>
                <c:pt idx="3" formatCode="#,##0.00;[Red]#,##0.00">
                  <c:v>11.2</c:v>
                </c:pt>
                <c:pt idx="4" formatCode="#,##0.00;[Red]#,##0.00">
                  <c:v>107.16</c:v>
                </c:pt>
                <c:pt idx="5" formatCode="#,##0.00;[Red]#,##0.00">
                  <c:v>70.56</c:v>
                </c:pt>
                <c:pt idx="6" formatCode="#,##0.00;[Red]#,##0.00">
                  <c:v>69.39</c:v>
                </c:pt>
              </c:numCache>
            </c:numRef>
          </c:val>
        </c:ser>
        <c:ser>
          <c:idx val="1"/>
          <c:order val="1"/>
          <c:tx>
            <c:strRef>
              <c:f>Sheet1!$A$396</c:f>
              <c:strCache>
                <c:ptCount val="1"/>
                <c:pt idx="0">
                  <c:v>արտաքին աղբյուրներ</c:v>
                </c:pt>
              </c:strCache>
            </c:strRef>
          </c:tx>
          <c:spPr>
            <a:solidFill>
              <a:schemeClr val="tx1"/>
            </a:solidFill>
          </c:spPr>
          <c:dLbls>
            <c:dLbl>
              <c:idx val="0"/>
              <c:layout>
                <c:manualLayout>
                  <c:x val="-7.6190476190476199E-3"/>
                  <c:y val="-0.12293144208037826"/>
                </c:manualLayout>
              </c:layout>
              <c:showVal val="1"/>
            </c:dLbl>
            <c:dLbl>
              <c:idx val="1"/>
              <c:spPr/>
              <c:txPr>
                <a:bodyPr rot="-5400000" vert="horz"/>
                <a:lstStyle/>
                <a:p>
                  <a:pPr>
                    <a:defRPr sz="10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</c:dLbl>
            <c:dLbl>
              <c:idx val="2"/>
              <c:layout>
                <c:manualLayout>
                  <c:x val="-7.6190476190476199E-3"/>
                  <c:y val="-9.4562647754137141E-2"/>
                </c:manualLayout>
              </c:layout>
              <c:showVal val="1"/>
            </c:dLbl>
            <c:dLbl>
              <c:idx val="3"/>
              <c:spPr/>
              <c:txPr>
                <a:bodyPr rot="-5400000" vert="horz"/>
                <a:lstStyle/>
                <a:p>
                  <a:pPr>
                    <a:defRPr sz="10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</c:dLbl>
            <c:dLbl>
              <c:idx val="4"/>
              <c:spPr/>
              <c:txPr>
                <a:bodyPr rot="-5400000" vert="horz"/>
                <a:lstStyle/>
                <a:p>
                  <a:pPr>
                    <a:defRPr sz="10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</c:dLbl>
            <c:dLbl>
              <c:idx val="5"/>
              <c:spPr/>
              <c:txPr>
                <a:bodyPr rot="-5400000" vert="horz"/>
                <a:lstStyle/>
                <a:p>
                  <a:pPr>
                    <a:defRPr sz="10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</c:dLbl>
            <c:dLbl>
              <c:idx val="6"/>
              <c:spPr/>
              <c:txPr>
                <a:bodyPr rot="-5400000" vert="horz"/>
                <a:lstStyle/>
                <a:p>
                  <a:pPr>
                    <a:defRPr sz="1000" b="1">
                      <a:solidFill>
                        <a:schemeClr val="bg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</c:dLbl>
            <c:txPr>
              <a:bodyPr rot="-5400000" vert="horz"/>
              <a:lstStyle/>
              <a:p>
                <a:pPr>
                  <a:defRPr sz="10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Sheet1!$B$394:$H$394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 /փաստ./</c:v>
                </c:pt>
                <c:pt idx="6">
                  <c:v>2017թ. /ծրագ./</c:v>
                </c:pt>
              </c:strCache>
            </c:strRef>
          </c:cat>
          <c:val>
            <c:numRef>
              <c:f>Sheet1!$B$396:$H$396</c:f>
              <c:numCache>
                <c:formatCode>#,##0.00;[Red]#,##0.00</c:formatCode>
                <c:ptCount val="7"/>
                <c:pt idx="0">
                  <c:v>54.1</c:v>
                </c:pt>
                <c:pt idx="1">
                  <c:v>82.4</c:v>
                </c:pt>
                <c:pt idx="2">
                  <c:v>20.3</c:v>
                </c:pt>
                <c:pt idx="3">
                  <c:v>230.1</c:v>
                </c:pt>
                <c:pt idx="4">
                  <c:v>170.8</c:v>
                </c:pt>
                <c:pt idx="5">
                  <c:v>196.46</c:v>
                </c:pt>
                <c:pt idx="6">
                  <c:v>80.709999999999994</c:v>
                </c:pt>
              </c:numCache>
            </c:numRef>
          </c:val>
        </c:ser>
        <c:dLbls>
          <c:showVal val="1"/>
        </c:dLbls>
        <c:gapWidth val="95"/>
        <c:overlap val="100"/>
        <c:axId val="142934016"/>
        <c:axId val="142935552"/>
      </c:barChart>
      <c:catAx>
        <c:axId val="1429340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2935552"/>
        <c:crosses val="autoZero"/>
        <c:auto val="1"/>
        <c:lblAlgn val="ctr"/>
        <c:lblOffset val="100"/>
      </c:catAx>
      <c:valAx>
        <c:axId val="142935552"/>
        <c:scaling>
          <c:orientation val="minMax"/>
        </c:scaling>
        <c:delete val="1"/>
        <c:axPos val="l"/>
        <c:numFmt formatCode="#,##0.00;[Red]#,##0.00" sourceLinked="1"/>
        <c:tickLblPos val="nextTo"/>
        <c:crossAx val="14293401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0530723659542555"/>
          <c:y val="9.7470635319521215E-2"/>
          <c:w val="0.78938522684664403"/>
          <c:h val="7.3889540403194273E-2"/>
        </c:manualLayout>
      </c:layout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y-AM" sz="1000" b="1" i="0" baseline="0">
                <a:latin typeface="GHEA Grapalat" pitchFamily="50" charset="0"/>
              </a:rPr>
              <a:t>ՀՀ  </a:t>
            </a:r>
            <a:r>
              <a:rPr lang="en-US" sz="1000" b="1" i="0" baseline="0">
                <a:latin typeface="GHEA Grapalat" pitchFamily="50" charset="0"/>
              </a:rPr>
              <a:t>պետական պարտքը  </a:t>
            </a:r>
            <a:r>
              <a:rPr lang="hy-AM" sz="1000" b="1" i="0" baseline="0">
                <a:latin typeface="GHEA Grapalat" pitchFamily="50" charset="0"/>
              </a:rPr>
              <a:t>201</a:t>
            </a:r>
            <a:r>
              <a:rPr lang="en-US" sz="1000" b="1" i="0" baseline="0">
                <a:latin typeface="GHEA Grapalat" pitchFamily="50" charset="0"/>
              </a:rPr>
              <a:t>2</a:t>
            </a:r>
            <a:r>
              <a:rPr lang="hy-AM" sz="1000" b="1" i="0" baseline="0">
                <a:latin typeface="GHEA Grapalat" pitchFamily="50" charset="0"/>
              </a:rPr>
              <a:t>-201</a:t>
            </a:r>
            <a:r>
              <a:rPr lang="en-US" sz="1000" b="1" i="0" baseline="0">
                <a:latin typeface="GHEA Grapalat" pitchFamily="50" charset="0"/>
              </a:rPr>
              <a:t>7</a:t>
            </a:r>
            <a:r>
              <a:rPr lang="hy-AM" sz="1000" b="1" i="0" baseline="0">
                <a:latin typeface="GHEA Grapalat" pitchFamily="50" charset="0"/>
              </a:rPr>
              <a:t> թթ./</a:t>
            </a:r>
            <a:r>
              <a:rPr lang="en-US" sz="1000" b="1" i="0" baseline="0">
                <a:latin typeface="GHEA Grapalat" pitchFamily="50" charset="0"/>
              </a:rPr>
              <a:t>մլրդ դրամ</a:t>
            </a:r>
            <a:r>
              <a:rPr lang="hy-AM" sz="1000" b="1" i="0" baseline="0">
                <a:latin typeface="GHEA Grapalat" pitchFamily="50" charset="0"/>
              </a:rPr>
              <a:t>/</a:t>
            </a:r>
            <a:endParaRPr lang="en-US" sz="1000" b="1" i="0" baseline="0">
              <a:latin typeface="GHEA Grapalat" pitchFamily="50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5665163772336679"/>
          <c:y val="0.15986783566947751"/>
          <c:w val="0.84334836227663323"/>
          <c:h val="0.59424284730366139"/>
        </c:manualLayout>
      </c:layout>
      <c:lineChart>
        <c:grouping val="standard"/>
        <c:ser>
          <c:idx val="0"/>
          <c:order val="0"/>
          <c:tx>
            <c:strRef>
              <c:f>Sheet1!$A$418</c:f>
              <c:strCache>
                <c:ptCount val="1"/>
                <c:pt idx="0">
                  <c:v>ՀՀ պետական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0.10228310502283107"/>
                  <c:y val="-2.8368794326241131E-2"/>
                </c:manualLayout>
              </c:layout>
              <c:showVal val="1"/>
            </c:dLbl>
            <c:dLbl>
              <c:idx val="1"/>
              <c:layout>
                <c:manualLayout>
                  <c:x val="-9.8630136986301367E-2"/>
                  <c:y val="-4.2553191489361708E-2"/>
                </c:manualLayout>
              </c:layout>
              <c:showVal val="1"/>
            </c:dLbl>
            <c:dLbl>
              <c:idx val="2"/>
              <c:layout>
                <c:manualLayout>
                  <c:x val="-0.14611872146118729"/>
                  <c:y val="-4.2553191489361708E-2"/>
                </c:manualLayout>
              </c:layout>
              <c:showVal val="1"/>
            </c:dLbl>
            <c:dLbl>
              <c:idx val="3"/>
              <c:layout>
                <c:manualLayout>
                  <c:x val="-0.15707762557077626"/>
                  <c:y val="-3.7825059101654845E-2"/>
                </c:manualLayout>
              </c:layout>
              <c:showVal val="1"/>
            </c:dLbl>
            <c:dLbl>
              <c:idx val="4"/>
              <c:layout>
                <c:manualLayout>
                  <c:x val="-0.17168949771689501"/>
                  <c:y val="-4.2553191489361687E-2"/>
                </c:manualLayout>
              </c:layout>
              <c:showVal val="1"/>
            </c:dLbl>
            <c:dLbl>
              <c:idx val="5"/>
              <c:layout>
                <c:manualLayout>
                  <c:x val="-0.13150684931506848"/>
                  <c:y val="-1.8912529550827405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2.836879432624113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Sheet1!$B$417:$H$417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Sheet1!$B$418:$H$418</c:f>
              <c:numCache>
                <c:formatCode>#,##0.00</c:formatCode>
                <c:ptCount val="7"/>
                <c:pt idx="0">
                  <c:v>1764.438933606596</c:v>
                </c:pt>
                <c:pt idx="1">
                  <c:v>1861.2658940169249</c:v>
                </c:pt>
                <c:pt idx="2">
                  <c:v>2109.5908610450037</c:v>
                </c:pt>
                <c:pt idx="3">
                  <c:v>2456.334088880672</c:v>
                </c:pt>
                <c:pt idx="4">
                  <c:v>2875.6173311406674</c:v>
                </c:pt>
                <c:pt idx="5" formatCode="_(* #,##0.0_);_(* \(#,##0.0\);_(* &quot;-&quot;??_);_(@_)">
                  <c:v>3279.5859263171828</c:v>
                </c:pt>
                <c:pt idx="6">
                  <c:v>3096</c:v>
                </c:pt>
              </c:numCache>
            </c:numRef>
          </c:val>
        </c:ser>
        <c:ser>
          <c:idx val="1"/>
          <c:order val="1"/>
          <c:tx>
            <c:strRef>
              <c:f>Sheet1!$A$419</c:f>
              <c:strCache>
                <c:ptCount val="1"/>
                <c:pt idx="0">
                  <c:v>ՀՀ արտաքին պետական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8.7671232876712329E-2"/>
                  <c:y val="4.2553191489361708E-2"/>
                </c:manualLayout>
              </c:layout>
              <c:showVal val="1"/>
            </c:dLbl>
            <c:dLbl>
              <c:idx val="1"/>
              <c:layout>
                <c:manualLayout>
                  <c:x val="-6.5753424657534268E-2"/>
                  <c:y val="4.2553191489361708E-2"/>
                </c:manualLayout>
              </c:layout>
              <c:showVal val="1"/>
            </c:dLbl>
            <c:dLbl>
              <c:idx val="2"/>
              <c:layout>
                <c:manualLayout>
                  <c:x val="-5.8447488584474939E-2"/>
                  <c:y val="3.309692671394799E-2"/>
                </c:manualLayout>
              </c:layout>
              <c:showVal val="1"/>
            </c:dLbl>
            <c:dLbl>
              <c:idx val="3"/>
              <c:layout>
                <c:manualLayout>
                  <c:x val="-6.9406392694063929E-2"/>
                  <c:y val="4.2553191489361708E-2"/>
                </c:manualLayout>
              </c:layout>
              <c:showVal val="1"/>
            </c:dLbl>
            <c:dLbl>
              <c:idx val="4"/>
              <c:layout>
                <c:manualLayout>
                  <c:x val="-7.6712328767123306E-2"/>
                  <c:y val="4.2553191489361708E-2"/>
                </c:manualLayout>
              </c:layout>
              <c:showVal val="1"/>
            </c:dLbl>
            <c:dLbl>
              <c:idx val="5"/>
              <c:layout>
                <c:manualLayout>
                  <c:x val="-9.8630136986301367E-2"/>
                  <c:y val="-3.309692671394799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4.2553191489361708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Sheet1!$B$417:$H$417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Sheet1!$B$419:$H$419</c:f>
              <c:numCache>
                <c:formatCode>#,##0.00</c:formatCode>
                <c:ptCount val="7"/>
                <c:pt idx="0">
                  <c:v>1509.0219116628559</c:v>
                </c:pt>
                <c:pt idx="1">
                  <c:v>1581.6158952450053</c:v>
                </c:pt>
                <c:pt idx="2">
                  <c:v>1797.860527196344</c:v>
                </c:pt>
                <c:pt idx="3">
                  <c:v>2087.9707420231721</c:v>
                </c:pt>
                <c:pt idx="4">
                  <c:v>2325.6159696406671</c:v>
                </c:pt>
                <c:pt idx="5">
                  <c:v>2660.1</c:v>
                </c:pt>
                <c:pt idx="6">
                  <c:v>2530</c:v>
                </c:pt>
              </c:numCache>
            </c:numRef>
          </c:val>
        </c:ser>
        <c:ser>
          <c:idx val="2"/>
          <c:order val="2"/>
          <c:tx>
            <c:strRef>
              <c:f>Sheet1!$A$420</c:f>
              <c:strCache>
                <c:ptCount val="1"/>
                <c:pt idx="0">
                  <c:v>ՀՀ ներքին պետական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7.6712328767123264E-2"/>
                  <c:y val="-2.8368794326241214E-2"/>
                </c:manualLayout>
              </c:layout>
              <c:showVal val="1"/>
            </c:dLbl>
            <c:dLbl>
              <c:idx val="1"/>
              <c:layout>
                <c:manualLayout>
                  <c:x val="-7.6712328767123306E-2"/>
                  <c:y val="-2.8368794326241131E-2"/>
                </c:manualLayout>
              </c:layout>
              <c:showVal val="1"/>
            </c:dLbl>
            <c:dLbl>
              <c:idx val="2"/>
              <c:layout>
                <c:manualLayout>
                  <c:x val="-6.9406392694063998E-2"/>
                  <c:y val="-5.6737588652482365E-2"/>
                </c:manualLayout>
              </c:layout>
              <c:showVal val="1"/>
            </c:dLbl>
            <c:dLbl>
              <c:idx val="3"/>
              <c:layout>
                <c:manualLayout>
                  <c:x val="-8.0365296803652966E-2"/>
                  <c:y val="3.309692671394799E-2"/>
                </c:manualLayout>
              </c:layout>
              <c:showVal val="1"/>
            </c:dLbl>
            <c:dLbl>
              <c:idx val="4"/>
              <c:layout>
                <c:manualLayout>
                  <c:x val="-9.8630136986301367E-2"/>
                  <c:y val="-3.309692671394808E-2"/>
                </c:manualLayout>
              </c:layout>
              <c:showVal val="1"/>
            </c:dLbl>
            <c:dLbl>
              <c:idx val="5"/>
              <c:layout>
                <c:manualLayout>
                  <c:x val="-7.6712328767123306E-2"/>
                  <c:y val="-4.728132387706856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6737588652482275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Sheet1!$B$417:$H$417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Sheet1!$B$420:$H$420</c:f>
              <c:numCache>
                <c:formatCode>#,##0.00</c:formatCode>
                <c:ptCount val="7"/>
                <c:pt idx="0">
                  <c:v>255.41702194374002</c:v>
                </c:pt>
                <c:pt idx="1">
                  <c:v>279.64999877191991</c:v>
                </c:pt>
                <c:pt idx="2">
                  <c:v>311.73033384865988</c:v>
                </c:pt>
                <c:pt idx="3">
                  <c:v>368.36334685749995</c:v>
                </c:pt>
                <c:pt idx="4">
                  <c:v>550.0013614999998</c:v>
                </c:pt>
                <c:pt idx="5" formatCode="General">
                  <c:v>619.5</c:v>
                </c:pt>
                <c:pt idx="6">
                  <c:v>566</c:v>
                </c:pt>
              </c:numCache>
            </c:numRef>
          </c:val>
        </c:ser>
        <c:dLbls>
          <c:showVal val="1"/>
        </c:dLbls>
        <c:marker val="1"/>
        <c:axId val="142996608"/>
        <c:axId val="142998144"/>
      </c:lineChart>
      <c:catAx>
        <c:axId val="1429966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600" b="1">
                <a:latin typeface="GHEA Grapalat" pitchFamily="50" charset="0"/>
              </a:defRPr>
            </a:pPr>
            <a:endParaRPr lang="en-US"/>
          </a:p>
        </c:txPr>
        <c:crossAx val="142998144"/>
        <c:crosses val="autoZero"/>
        <c:auto val="1"/>
        <c:lblAlgn val="ctr"/>
        <c:lblOffset val="100"/>
      </c:catAx>
      <c:valAx>
        <c:axId val="142998144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99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60278981981185"/>
          <c:y val="0.86060778547259953"/>
          <c:w val="0.73897224925535987"/>
          <c:h val="0.1365622068325798"/>
        </c:manualLayout>
      </c:layout>
      <c:txPr>
        <a:bodyPr/>
        <a:lstStyle/>
        <a:p>
          <a:pPr>
            <a:defRPr sz="700">
              <a:latin typeface="GHEA Grapalat" pitchFamily="50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y-AM" sz="900" b="1" i="0" baseline="0">
                <a:latin typeface="GHEA Grapalat" pitchFamily="50" charset="0"/>
              </a:rPr>
              <a:t>ՀՀ  </a:t>
            </a:r>
            <a:r>
              <a:rPr lang="en-US" sz="900" b="1" i="0" baseline="0">
                <a:latin typeface="GHEA Grapalat" pitchFamily="50" charset="0"/>
              </a:rPr>
              <a:t>պետական պարտքը </a:t>
            </a:r>
            <a:r>
              <a:rPr lang="hy-AM" sz="900" b="1" i="0" baseline="0">
                <a:latin typeface="GHEA Grapalat" pitchFamily="50" charset="0"/>
              </a:rPr>
              <a:t>201</a:t>
            </a:r>
            <a:r>
              <a:rPr lang="en-US" sz="900" b="1" i="0" baseline="0">
                <a:latin typeface="GHEA Grapalat" pitchFamily="50" charset="0"/>
              </a:rPr>
              <a:t>2</a:t>
            </a:r>
            <a:r>
              <a:rPr lang="hy-AM" sz="900" b="1" i="0" baseline="0">
                <a:latin typeface="GHEA Grapalat" pitchFamily="50" charset="0"/>
              </a:rPr>
              <a:t>-201</a:t>
            </a:r>
            <a:r>
              <a:rPr lang="en-US" sz="900" b="1" i="0" baseline="0">
                <a:latin typeface="GHEA Grapalat" pitchFamily="50" charset="0"/>
              </a:rPr>
              <a:t>7</a:t>
            </a:r>
            <a:r>
              <a:rPr lang="hy-AM" sz="900" b="1" i="0" baseline="0">
                <a:latin typeface="GHEA Grapalat" pitchFamily="50" charset="0"/>
              </a:rPr>
              <a:t> թթ.</a:t>
            </a:r>
            <a:r>
              <a:rPr lang="en-US" sz="900" b="1" i="0" baseline="0">
                <a:latin typeface="GHEA Grapalat" pitchFamily="50" charset="0"/>
              </a:rPr>
              <a:t> </a:t>
            </a:r>
            <a:r>
              <a:rPr lang="hy-AM" sz="900" b="1" i="0" baseline="0">
                <a:latin typeface="GHEA Grapalat" pitchFamily="50" charset="0"/>
              </a:rPr>
              <a:t>/</a:t>
            </a:r>
            <a:r>
              <a:rPr lang="en-US" sz="900" b="1" i="0" baseline="0">
                <a:latin typeface="GHEA Grapalat" pitchFamily="50" charset="0"/>
              </a:rPr>
              <a:t>մլն ԱՄՆ դոլար</a:t>
            </a:r>
            <a:r>
              <a:rPr lang="hy-AM" sz="900" b="1" i="0" baseline="0">
                <a:latin typeface="GHEA Grapalat" pitchFamily="50" charset="0"/>
              </a:rPr>
              <a:t>/</a:t>
            </a:r>
            <a:endParaRPr lang="en-US" sz="900" b="1" i="0" baseline="0">
              <a:latin typeface="GHEA Grapalat" pitchFamily="50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6477765927674023"/>
          <c:y val="0.17317448701811902"/>
          <c:w val="0.83522234072325952"/>
          <c:h val="0.55361570510005953"/>
        </c:manualLayout>
      </c:layout>
      <c:lineChart>
        <c:grouping val="standard"/>
        <c:ser>
          <c:idx val="0"/>
          <c:order val="0"/>
          <c:tx>
            <c:strRef>
              <c:f>Sheet1!$A$439</c:f>
              <c:strCache>
                <c:ptCount val="1"/>
                <c:pt idx="0">
                  <c:v>ՀՀ պետական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9.2219020172910657E-2"/>
                  <c:y val="-2.973977695167291E-2"/>
                </c:manualLayout>
              </c:layout>
              <c:showVal val="1"/>
            </c:dLbl>
            <c:dLbl>
              <c:idx val="1"/>
              <c:layout>
                <c:manualLayout>
                  <c:x val="-0.1152740777719788"/>
                  <c:y val="-5.9479553903345729E-2"/>
                </c:manualLayout>
              </c:layout>
              <c:showVal val="1"/>
            </c:dLbl>
            <c:dLbl>
              <c:idx val="2"/>
              <c:layout>
                <c:manualLayout>
                  <c:x val="-7.6849183477425559E-2"/>
                  <c:y val="-4.4609665427509292E-2"/>
                </c:manualLayout>
              </c:layout>
              <c:showVal val="1"/>
            </c:dLbl>
            <c:dLbl>
              <c:idx val="3"/>
              <c:layout>
                <c:manualLayout>
                  <c:x val="-0.10374639769452448"/>
                  <c:y val="-5.9479553903345729E-2"/>
                </c:manualLayout>
              </c:layout>
              <c:showVal val="1"/>
            </c:dLbl>
            <c:dLbl>
              <c:idx val="4"/>
              <c:layout>
                <c:manualLayout>
                  <c:x val="-0.11527377521613842"/>
                  <c:y val="-4.9566294919454794E-2"/>
                </c:manualLayout>
              </c:layout>
              <c:showVal val="1"/>
            </c:dLbl>
            <c:dLbl>
              <c:idx val="5"/>
              <c:layout>
                <c:manualLayout>
                  <c:x val="-0.16138328530259369"/>
                  <c:y val="-4.460966542750927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5.4522924411400275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Sheet1!$B$438:$H$438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Sheet1!$B$439:$H$439</c:f>
              <c:numCache>
                <c:formatCode>#,##0.00</c:formatCode>
                <c:ptCount val="7"/>
                <c:pt idx="0">
                  <c:v>4371.968218461262</c:v>
                </c:pt>
                <c:pt idx="1">
                  <c:v>4588.4673454711701</c:v>
                </c:pt>
                <c:pt idx="2">
                  <c:v>4441.5244353222388</c:v>
                </c:pt>
                <c:pt idx="3">
                  <c:v>5077.6932069884706</c:v>
                </c:pt>
                <c:pt idx="4">
                  <c:v>5942.0947455070209</c:v>
                </c:pt>
                <c:pt idx="5" formatCode="_(* #,##0.0_);_(* \(#,##0.0\);_(* &quot;-&quot;??_);_(@_)">
                  <c:v>6774.6042683684836</c:v>
                </c:pt>
                <c:pt idx="6">
                  <c:v>6512</c:v>
                </c:pt>
              </c:numCache>
            </c:numRef>
          </c:val>
        </c:ser>
        <c:ser>
          <c:idx val="1"/>
          <c:order val="1"/>
          <c:tx>
            <c:strRef>
              <c:f>Sheet1!$A$440</c:f>
              <c:strCache>
                <c:ptCount val="1"/>
                <c:pt idx="0">
                  <c:v>ՀՀ արտաքին պետական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9.2219020172910657E-2"/>
                  <c:y val="4.4609665427509292E-2"/>
                </c:manualLayout>
              </c:layout>
              <c:showVal val="1"/>
            </c:dLbl>
            <c:dLbl>
              <c:idx val="1"/>
              <c:layout>
                <c:manualLayout>
                  <c:x val="-7.684948603326601E-2"/>
                  <c:y val="2.9739776951672865E-2"/>
                </c:manualLayout>
              </c:layout>
              <c:showVal val="1"/>
            </c:dLbl>
            <c:dLbl>
              <c:idx val="2"/>
              <c:layout>
                <c:manualLayout>
                  <c:x val="-6.9164265129683017E-2"/>
                  <c:y val="5.9479553903345729E-2"/>
                </c:manualLayout>
              </c:layout>
              <c:showVal val="1"/>
            </c:dLbl>
            <c:dLbl>
              <c:idx val="3"/>
              <c:layout>
                <c:manualLayout>
                  <c:x val="-9.6061479346781956E-2"/>
                  <c:y val="4.4609665427509292E-2"/>
                </c:manualLayout>
              </c:layout>
              <c:showVal val="1"/>
            </c:dLbl>
            <c:dLbl>
              <c:idx val="4"/>
              <c:layout>
                <c:manualLayout>
                  <c:x val="-9.2219020172910726E-2"/>
                  <c:y val="3.9653035935563824E-2"/>
                </c:manualLayout>
              </c:layout>
              <c:showVal val="1"/>
            </c:dLbl>
            <c:dLbl>
              <c:idx val="5"/>
              <c:layout>
                <c:manualLayout>
                  <c:x val="-9.6061479346781956E-2"/>
                  <c:y val="-3.965303593556382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9479553903345729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Sheet1!$B$438:$H$438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Sheet1!$B$440:$H$440</c:f>
              <c:numCache>
                <c:formatCode>#,##0.00</c:formatCode>
                <c:ptCount val="7"/>
                <c:pt idx="0">
                  <c:v>3739.0899243343474</c:v>
                </c:pt>
                <c:pt idx="1">
                  <c:v>3899.0629505103179</c:v>
                </c:pt>
                <c:pt idx="2">
                  <c:v>3785.2085967457811</c:v>
                </c:pt>
                <c:pt idx="3">
                  <c:v>4316.2185881615969</c:v>
                </c:pt>
                <c:pt idx="4">
                  <c:v>4805.5874067873447</c:v>
                </c:pt>
                <c:pt idx="5" formatCode="#,##0.00;[Red]#,##0.00">
                  <c:v>5494.9</c:v>
                </c:pt>
                <c:pt idx="6" formatCode="#,##0.00;[Red]#,##0.00">
                  <c:v>5323</c:v>
                </c:pt>
              </c:numCache>
            </c:numRef>
          </c:val>
        </c:ser>
        <c:ser>
          <c:idx val="2"/>
          <c:order val="2"/>
          <c:tx>
            <c:strRef>
              <c:f>Sheet1!$A$441</c:f>
              <c:strCache>
                <c:ptCount val="1"/>
                <c:pt idx="0">
                  <c:v>ՀՀ ներքին պետական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9.6061479346781956E-2"/>
                  <c:y val="-5.4522924411400275E-2"/>
                </c:manualLayout>
              </c:layout>
              <c:showVal val="1"/>
            </c:dLbl>
            <c:dLbl>
              <c:idx val="1"/>
              <c:layout>
                <c:manualLayout>
                  <c:x val="-8.0691642651296899E-2"/>
                  <c:y val="-5.9479553903345639E-2"/>
                </c:manualLayout>
              </c:layout>
              <c:showVal val="1"/>
            </c:dLbl>
            <c:dLbl>
              <c:idx val="2"/>
              <c:layout>
                <c:manualLayout>
                  <c:x val="-9.990393852065324E-2"/>
                  <c:y val="4.4609665427509292E-2"/>
                </c:manualLayout>
              </c:layout>
              <c:showVal val="1"/>
            </c:dLbl>
            <c:dLbl>
              <c:idx val="3"/>
              <c:layout>
                <c:manualLayout>
                  <c:x val="-0.11527377521613835"/>
                  <c:y val="-4.4609665427509292E-2"/>
                </c:manualLayout>
              </c:layout>
              <c:showVal val="1"/>
            </c:dLbl>
            <c:dLbl>
              <c:idx val="4"/>
              <c:layout>
                <c:manualLayout>
                  <c:x val="-0.11911623439000969"/>
                  <c:y val="-4.9566294919454794E-2"/>
                </c:manualLayout>
              </c:layout>
              <c:showVal val="1"/>
            </c:dLbl>
            <c:dLbl>
              <c:idx val="5"/>
              <c:layout>
                <c:manualLayout>
                  <c:x val="-0.10374639769452448"/>
                  <c:y val="-3.965303593556382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4.956629491945479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Sheet1!$B$438:$H$438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Sheet1!$B$441:$H$441</c:f>
              <c:numCache>
                <c:formatCode>#,##0.00</c:formatCode>
                <c:ptCount val="7"/>
                <c:pt idx="0">
                  <c:v>632.87829412691417</c:v>
                </c:pt>
                <c:pt idx="1">
                  <c:v>689.40439496085219</c:v>
                </c:pt>
                <c:pt idx="2">
                  <c:v>656.31583857645762</c:v>
                </c:pt>
                <c:pt idx="3">
                  <c:v>761.47461882687344</c:v>
                </c:pt>
                <c:pt idx="4">
                  <c:v>1136.5073387196758</c:v>
                </c:pt>
                <c:pt idx="5" formatCode="#,##0.00;[Red]#,##0.00">
                  <c:v>1279.6991396405699</c:v>
                </c:pt>
                <c:pt idx="6" formatCode="#,##0.00;[Red]#,##0.00">
                  <c:v>1189</c:v>
                </c:pt>
              </c:numCache>
            </c:numRef>
          </c:val>
        </c:ser>
        <c:dLbls>
          <c:showVal val="1"/>
        </c:dLbls>
        <c:marker val="1"/>
        <c:axId val="143309056"/>
        <c:axId val="143343616"/>
      </c:lineChart>
      <c:catAx>
        <c:axId val="1433090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600" b="1">
                <a:latin typeface="GHEA Grapalat" pitchFamily="50" charset="0"/>
              </a:defRPr>
            </a:pPr>
            <a:endParaRPr lang="en-US"/>
          </a:p>
        </c:txPr>
        <c:crossAx val="143343616"/>
        <c:crosses val="autoZero"/>
        <c:auto val="1"/>
        <c:lblAlgn val="ctr"/>
        <c:lblOffset val="100"/>
      </c:catAx>
      <c:valAx>
        <c:axId val="143343616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330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491653240751255"/>
          <c:y val="0.84826961847160454"/>
          <c:w val="0.68063899793505644"/>
          <c:h val="0.15045113925976641"/>
        </c:manualLayout>
      </c:layout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GHEA Grapalat" pitchFamily="50" charset="0"/>
              </a:rPr>
              <a:t>ՀՀ պետական պարտքի կառուցվածքը, %</a:t>
            </a:r>
          </a:p>
        </c:rich>
      </c:tx>
    </c:title>
    <c:plotArea>
      <c:layout>
        <c:manualLayout>
          <c:layoutTarget val="inner"/>
          <c:xMode val="edge"/>
          <c:yMode val="edge"/>
          <c:x val="7.3059360730593614E-3"/>
          <c:y val="0.18789411546605003"/>
          <c:w val="0.97442922374429231"/>
          <c:h val="0.63214744997024064"/>
        </c:manualLayout>
      </c:layout>
      <c:barChart>
        <c:barDir val="col"/>
        <c:grouping val="stacked"/>
        <c:ser>
          <c:idx val="0"/>
          <c:order val="0"/>
          <c:tx>
            <c:strRef>
              <c:f>Sheet1!$A$461</c:f>
              <c:strCache>
                <c:ptCount val="1"/>
                <c:pt idx="0">
                  <c:v>արտաքին պարտք</c:v>
                </c:pt>
              </c:strCache>
            </c:strRef>
          </c:tx>
          <c:spPr>
            <a:solidFill>
              <a:schemeClr val="tx1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Sheet1!$B$460:$H$460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 /փաստ./</c:v>
                </c:pt>
                <c:pt idx="6">
                  <c:v>2017թ. ծրագ./</c:v>
                </c:pt>
              </c:strCache>
            </c:strRef>
          </c:cat>
          <c:val>
            <c:numRef>
              <c:f>Sheet1!$B$461:$H$461</c:f>
              <c:numCache>
                <c:formatCode>#,##0.00</c:formatCode>
                <c:ptCount val="7"/>
                <c:pt idx="0" formatCode="#,##0.00;[Red]#,##0.00">
                  <c:v>85.52</c:v>
                </c:pt>
                <c:pt idx="1">
                  <c:v>84.98</c:v>
                </c:pt>
                <c:pt idx="2" formatCode="#,##0.00;[Red]#,##0.00">
                  <c:v>85.22</c:v>
                </c:pt>
                <c:pt idx="3" formatCode="#,##0.00;[Red]#,##0.00">
                  <c:v>85</c:v>
                </c:pt>
                <c:pt idx="4" formatCode="#,##0.00;[Red]#,##0.00">
                  <c:v>80.86999999999999</c:v>
                </c:pt>
                <c:pt idx="5" formatCode="#,##0.00;[Red]#,##0.00">
                  <c:v>81.11</c:v>
                </c:pt>
                <c:pt idx="6" formatCode="#,##0.00;[Red]#,##0.00">
                  <c:v>81.739999999999995</c:v>
                </c:pt>
              </c:numCache>
            </c:numRef>
          </c:val>
        </c:ser>
        <c:ser>
          <c:idx val="1"/>
          <c:order val="1"/>
          <c:tx>
            <c:strRef>
              <c:f>Sheet1!$A$462</c:f>
              <c:strCache>
                <c:ptCount val="1"/>
                <c:pt idx="0">
                  <c:v>ներքին պարտք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0"/>
                  <c:y val="-6.9392812887236713E-2"/>
                </c:manualLayout>
              </c:layout>
              <c:showVal val="1"/>
            </c:dLbl>
            <c:dLbl>
              <c:idx val="1"/>
              <c:layout>
                <c:manualLayout>
                  <c:x val="-3.6529680365296798E-3"/>
                  <c:y val="-7.43494423791821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7.9306071871127648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6.9392812887236713E-2"/>
                </c:manualLayout>
              </c:layout>
              <c:showVal val="1"/>
            </c:dLbl>
            <c:dLbl>
              <c:idx val="4"/>
              <c:layout>
                <c:manualLayout>
                  <c:x val="-3.6532556718082147E-3"/>
                  <c:y val="-8.4262701363073136E-2"/>
                </c:manualLayout>
              </c:layout>
              <c:showVal val="1"/>
            </c:dLbl>
            <c:dLbl>
              <c:idx val="5"/>
              <c:layout>
                <c:manualLayout>
                  <c:x val="-3.6529680365296798E-3"/>
                  <c:y val="-8.4262701363073136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8.9219330855018583E-2"/>
                </c:manualLayout>
              </c:layout>
              <c:showVal val="1"/>
            </c:dLbl>
            <c:txPr>
              <a:bodyPr rot="0" vert="horz"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Sheet1!$B$460:$H$460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 /փաստ./</c:v>
                </c:pt>
                <c:pt idx="6">
                  <c:v>2017թ. ծրագ./</c:v>
                </c:pt>
              </c:strCache>
            </c:strRef>
          </c:cat>
          <c:val>
            <c:numRef>
              <c:f>Sheet1!$B$462:$H$462</c:f>
              <c:numCache>
                <c:formatCode>#,##0.00;[Red]#,##0.00</c:formatCode>
                <c:ptCount val="7"/>
                <c:pt idx="0">
                  <c:v>14.48</c:v>
                </c:pt>
                <c:pt idx="1">
                  <c:v>15.02</c:v>
                </c:pt>
                <c:pt idx="2">
                  <c:v>14.78</c:v>
                </c:pt>
                <c:pt idx="3">
                  <c:v>15</c:v>
                </c:pt>
                <c:pt idx="4">
                  <c:v>19.130000000000003</c:v>
                </c:pt>
                <c:pt idx="5">
                  <c:v>18.89</c:v>
                </c:pt>
                <c:pt idx="6">
                  <c:v>18.260000000000002</c:v>
                </c:pt>
              </c:numCache>
            </c:numRef>
          </c:val>
        </c:ser>
        <c:dLbls>
          <c:showVal val="1"/>
        </c:dLbls>
        <c:gapWidth val="95"/>
        <c:overlap val="100"/>
        <c:axId val="143385728"/>
        <c:axId val="143387264"/>
      </c:barChart>
      <c:catAx>
        <c:axId val="1433857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3387264"/>
        <c:crosses val="autoZero"/>
        <c:auto val="1"/>
        <c:lblAlgn val="ctr"/>
        <c:lblOffset val="100"/>
      </c:catAx>
      <c:valAx>
        <c:axId val="143387264"/>
        <c:scaling>
          <c:orientation val="minMax"/>
        </c:scaling>
        <c:delete val="1"/>
        <c:axPos val="l"/>
        <c:numFmt formatCode="#,##0.00;[Red]#,##0.00" sourceLinked="1"/>
        <c:tickLblPos val="nextTo"/>
        <c:crossAx val="1433857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7960982274475965"/>
          <c:y val="0.10547707558859977"/>
          <c:w val="0.64078035451048099"/>
          <c:h val="8.2417039877450235E-2"/>
        </c:manualLayout>
      </c:layout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y-AM" sz="800" b="1" i="0" baseline="0">
                <a:latin typeface="GHEA Grapalat" pitchFamily="50" charset="0"/>
              </a:rPr>
              <a:t>ՀՀ  պետական  պարտքը, ՀՀ  կառավարության  պարտքը  և  ՀՀ կենտրոնական  բանկի  արտաքին  պարտքը  201</a:t>
            </a:r>
            <a:r>
              <a:rPr lang="en-US" sz="800" b="1" i="0" baseline="0">
                <a:latin typeface="GHEA Grapalat" pitchFamily="50" charset="0"/>
              </a:rPr>
              <a:t>2</a:t>
            </a:r>
            <a:r>
              <a:rPr lang="hy-AM" sz="800" b="1" i="0" baseline="0">
                <a:latin typeface="GHEA Grapalat" pitchFamily="50" charset="0"/>
              </a:rPr>
              <a:t>-201</a:t>
            </a:r>
            <a:r>
              <a:rPr lang="en-US" sz="800" b="1" i="0" baseline="0">
                <a:latin typeface="GHEA Grapalat" pitchFamily="50" charset="0"/>
              </a:rPr>
              <a:t>7</a:t>
            </a:r>
            <a:r>
              <a:rPr lang="hy-AM" sz="800" b="1" i="0" baseline="0">
                <a:latin typeface="GHEA Grapalat" pitchFamily="50" charset="0"/>
              </a:rPr>
              <a:t> թթ. /մլրդ  դրամ/</a:t>
            </a:r>
            <a:endParaRPr lang="en-US" sz="800" b="1" i="0" baseline="0">
              <a:latin typeface="GHEA Grapalat" pitchFamily="50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4643285214348223"/>
          <c:y val="0.20822944006999147"/>
          <c:w val="0.84912270341207363"/>
          <c:h val="0.52176873724117878"/>
        </c:manualLayout>
      </c:layout>
      <c:lineChart>
        <c:grouping val="standard"/>
        <c:ser>
          <c:idx val="0"/>
          <c:order val="0"/>
          <c:tx>
            <c:strRef>
              <c:f>Sheet1!$A$480</c:f>
              <c:strCache>
                <c:ptCount val="1"/>
                <c:pt idx="0">
                  <c:v>ՀՀ պետական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8.5422469823584035E-2"/>
                  <c:y val="-2.4875621890547265E-2"/>
                </c:manualLayout>
              </c:layout>
              <c:showVal val="1"/>
            </c:dLbl>
            <c:dLbl>
              <c:idx val="1"/>
              <c:layout>
                <c:manualLayout>
                  <c:x val="-9.6564531104921095E-2"/>
                  <c:y val="-5.9701492537313446E-2"/>
                </c:manualLayout>
              </c:layout>
              <c:showVal val="1"/>
            </c:dLbl>
            <c:dLbl>
              <c:idx val="2"/>
              <c:layout>
                <c:manualLayout>
                  <c:x val="-9.6564531104921095E-2"/>
                  <c:y val="-4.9751243781094523E-2"/>
                </c:manualLayout>
              </c:layout>
              <c:showVal val="1"/>
            </c:dLbl>
            <c:dLbl>
              <c:idx val="3"/>
              <c:layout>
                <c:manualLayout>
                  <c:x val="-0.11142061281337047"/>
                  <c:y val="-4.9751243781094565E-2"/>
                </c:manualLayout>
              </c:layout>
              <c:showVal val="1"/>
            </c:dLbl>
            <c:dLbl>
              <c:idx val="4"/>
              <c:layout>
                <c:manualLayout>
                  <c:x val="-0.14484679665738157"/>
                  <c:y val="-4.4776119402985079E-2"/>
                </c:manualLayout>
              </c:layout>
              <c:showVal val="1"/>
            </c:dLbl>
            <c:dLbl>
              <c:idx val="5"/>
              <c:layout>
                <c:manualLayout>
                  <c:x val="-0.12256267409470752"/>
                  <c:y val="-9.9502487562188827E-3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4.4776119402985079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Sheet1!$B$479:$H$479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Sheet1!$B$480:$H$480</c:f>
              <c:numCache>
                <c:formatCode>#,##0.00</c:formatCode>
                <c:ptCount val="7"/>
                <c:pt idx="0">
                  <c:v>1764.438933606596</c:v>
                </c:pt>
                <c:pt idx="1">
                  <c:v>1861.2658940169249</c:v>
                </c:pt>
                <c:pt idx="2">
                  <c:v>2109.5908610450037</c:v>
                </c:pt>
                <c:pt idx="3">
                  <c:v>2456.334088880672</c:v>
                </c:pt>
                <c:pt idx="4">
                  <c:v>2875.6173311406674</c:v>
                </c:pt>
                <c:pt idx="5" formatCode="_(* #,##0.0_);_(* \(#,##0.0\);_(* &quot;-&quot;??_);_(@_)">
                  <c:v>3279.5859263171828</c:v>
                </c:pt>
                <c:pt idx="6">
                  <c:v>3096</c:v>
                </c:pt>
              </c:numCache>
            </c:numRef>
          </c:val>
        </c:ser>
        <c:ser>
          <c:idx val="1"/>
          <c:order val="1"/>
          <c:tx>
            <c:strRef>
              <c:f>Sheet1!$A$481</c:f>
              <c:strCache>
                <c:ptCount val="1"/>
                <c:pt idx="0">
                  <c:v>ՀՀ կառավարության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0.10399257195914575"/>
                  <c:y val="4.9751243781094523E-2"/>
                </c:manualLayout>
              </c:layout>
              <c:showVal val="1"/>
            </c:dLbl>
            <c:dLbl>
              <c:idx val="1"/>
              <c:layout>
                <c:manualLayout>
                  <c:x val="-7.7994428969359333E-2"/>
                  <c:y val="3.9800995024875635E-2"/>
                </c:manualLayout>
              </c:layout>
              <c:showVal val="1"/>
            </c:dLbl>
            <c:dLbl>
              <c:idx val="2"/>
              <c:layout>
                <c:manualLayout>
                  <c:x val="-6.6852367688022288E-2"/>
                  <c:y val="3.4825870646766177E-2"/>
                </c:manualLayout>
              </c:layout>
              <c:showVal val="1"/>
            </c:dLbl>
            <c:dLbl>
              <c:idx val="3"/>
              <c:layout>
                <c:manualLayout>
                  <c:x val="-6.6852367688022288E-2"/>
                  <c:y val="3.4825870646766177E-2"/>
                </c:manualLayout>
              </c:layout>
              <c:showVal val="1"/>
            </c:dLbl>
            <c:dLbl>
              <c:idx val="4"/>
              <c:layout>
                <c:manualLayout>
                  <c:x val="-9.6564531104921095E-2"/>
                  <c:y val="4.4776119402985121E-2"/>
                </c:manualLayout>
              </c:layout>
              <c:showVal val="1"/>
            </c:dLbl>
            <c:dLbl>
              <c:idx val="5"/>
              <c:layout>
                <c:manualLayout>
                  <c:x val="-9.6564531104921095E-2"/>
                  <c:y val="4.4776119402985079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6.965174129353238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Sheet1!$B$479:$H$479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Sheet1!$B$481:$H$481</c:f>
              <c:numCache>
                <c:formatCode>#,##0.00</c:formatCode>
                <c:ptCount val="7"/>
                <c:pt idx="0">
                  <c:v>1524.4645490068679</c:v>
                </c:pt>
                <c:pt idx="1">
                  <c:v>1655.0918162138064</c:v>
                </c:pt>
                <c:pt idx="2">
                  <c:v>1900.6261911209051</c:v>
                </c:pt>
                <c:pt idx="3">
                  <c:v>2225.9061818606456</c:v>
                </c:pt>
                <c:pt idx="4">
                  <c:v>2631.3899476206398</c:v>
                </c:pt>
                <c:pt idx="5" formatCode="_(* #,##0.0_);_(* \(#,##0.0\);_(* &quot;-&quot;??_);_(@_)">
                  <c:v>2988.3796274422402</c:v>
                </c:pt>
                <c:pt idx="6">
                  <c:v>2802</c:v>
                </c:pt>
              </c:numCache>
            </c:numRef>
          </c:val>
        </c:ser>
        <c:ser>
          <c:idx val="2"/>
          <c:order val="2"/>
          <c:tx>
            <c:strRef>
              <c:f>Sheet1!$A$482</c:f>
              <c:strCache>
                <c:ptCount val="1"/>
                <c:pt idx="0">
                  <c:v>ՀՀ կենտրոնական բանկի արտաքին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8.1708449396471691E-2"/>
                  <c:y val="-4.9751243781094523E-2"/>
                </c:manualLayout>
              </c:layout>
              <c:showVal val="1"/>
            </c:dLbl>
            <c:dLbl>
              <c:idx val="1"/>
              <c:layout>
                <c:manualLayout>
                  <c:x val="-6.6852367688022288E-2"/>
                  <c:y val="-2.9850746268656806E-2"/>
                </c:manualLayout>
              </c:layout>
              <c:showVal val="1"/>
            </c:dLbl>
            <c:dLbl>
              <c:idx val="2"/>
              <c:layout>
                <c:manualLayout>
                  <c:x val="-6.6852367688022288E-2"/>
                  <c:y val="-5.4726368159203988E-2"/>
                </c:manualLayout>
              </c:layout>
              <c:showVal val="1"/>
            </c:dLbl>
            <c:dLbl>
              <c:idx val="3"/>
              <c:layout>
                <c:manualLayout>
                  <c:x val="-5.94243268337976E-2"/>
                  <c:y val="-5.9701492537313446E-2"/>
                </c:manualLayout>
              </c:layout>
              <c:showVal val="1"/>
            </c:dLbl>
            <c:dLbl>
              <c:idx val="4"/>
              <c:layout>
                <c:manualLayout>
                  <c:x val="-5.94243268337976E-2"/>
                  <c:y val="-4.4776119402985079E-2"/>
                </c:manualLayout>
              </c:layout>
              <c:showVal val="1"/>
            </c:dLbl>
            <c:dLbl>
              <c:idx val="5"/>
              <c:layout>
                <c:manualLayout>
                  <c:x val="-8.9136490250696435E-2"/>
                  <c:y val="5.472636815920398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5.9701492537313446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Sheet1!$B$479:$H$479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Sheet1!$B$482:$H$482</c:f>
              <c:numCache>
                <c:formatCode>#,##0.00</c:formatCode>
                <c:ptCount val="7"/>
                <c:pt idx="0">
                  <c:v>239.97438459972795</c:v>
                </c:pt>
                <c:pt idx="1">
                  <c:v>206.17407780311817</c:v>
                </c:pt>
                <c:pt idx="2">
                  <c:v>208.96466992409913</c:v>
                </c:pt>
                <c:pt idx="3">
                  <c:v>230.427907020026</c:v>
                </c:pt>
                <c:pt idx="4">
                  <c:v>244</c:v>
                </c:pt>
                <c:pt idx="5" formatCode="_(* #,##0.0_);_(* \(#,##0.0\);_(* &quot;-&quot;??_);_(@_)">
                  <c:v>291.20629887494317</c:v>
                </c:pt>
                <c:pt idx="6">
                  <c:v>293</c:v>
                </c:pt>
              </c:numCache>
            </c:numRef>
          </c:val>
        </c:ser>
        <c:dLbls>
          <c:showVal val="1"/>
        </c:dLbls>
        <c:marker val="1"/>
        <c:axId val="143415552"/>
        <c:axId val="143433728"/>
      </c:lineChart>
      <c:catAx>
        <c:axId val="1434155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 b="1">
                <a:latin typeface="GHEA Grapalat" pitchFamily="50" charset="0"/>
              </a:defRPr>
            </a:pPr>
            <a:endParaRPr lang="en-US"/>
          </a:p>
        </c:txPr>
        <c:crossAx val="143433728"/>
        <c:crosses val="autoZero"/>
        <c:auto val="1"/>
        <c:lblAlgn val="ctr"/>
        <c:lblOffset val="100"/>
      </c:catAx>
      <c:valAx>
        <c:axId val="143433728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3415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1666666666666676E-2"/>
          <c:y val="0.86140930300379182"/>
          <c:w val="0.93974308921691196"/>
          <c:h val="0.13771398366870818"/>
        </c:manualLayout>
      </c:layout>
      <c:txPr>
        <a:bodyPr/>
        <a:lstStyle/>
        <a:p>
          <a:pPr>
            <a:defRPr sz="700">
              <a:latin typeface="GHEA Grapalat" pitchFamily="50" charset="0"/>
            </a:defRPr>
          </a:pPr>
          <a:endParaRPr lang="en-US"/>
        </a:p>
      </c:txPr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y-AM" sz="800" b="1" i="0" baseline="0">
                <a:latin typeface="GHEA Grapalat" pitchFamily="50" charset="0"/>
              </a:rPr>
              <a:t>ՀՀ  պետական  պարտքը, ՀՀ  կառավարության  պարտքը  և  ՀՀ կենտրոնական  բանկի  արտաքին  պարտքը  201</a:t>
            </a:r>
            <a:r>
              <a:rPr lang="en-US" sz="800" b="1" i="0" baseline="0">
                <a:latin typeface="GHEA Grapalat" pitchFamily="50" charset="0"/>
              </a:rPr>
              <a:t>2</a:t>
            </a:r>
            <a:r>
              <a:rPr lang="hy-AM" sz="800" b="1" i="0" baseline="0">
                <a:latin typeface="GHEA Grapalat" pitchFamily="50" charset="0"/>
              </a:rPr>
              <a:t>-201</a:t>
            </a:r>
            <a:r>
              <a:rPr lang="en-US" sz="800" b="1" i="0" baseline="0">
                <a:latin typeface="GHEA Grapalat" pitchFamily="50" charset="0"/>
              </a:rPr>
              <a:t>7</a:t>
            </a:r>
            <a:r>
              <a:rPr lang="hy-AM" sz="800" b="1" i="0" baseline="0">
                <a:latin typeface="GHEA Grapalat" pitchFamily="50" charset="0"/>
              </a:rPr>
              <a:t> թթ. /մ</a:t>
            </a:r>
            <a:r>
              <a:rPr lang="en-US" sz="800" b="1" i="0" baseline="0">
                <a:latin typeface="GHEA Grapalat" pitchFamily="50" charset="0"/>
              </a:rPr>
              <a:t>լն ԱՄՆ դոլար</a:t>
            </a:r>
            <a:r>
              <a:rPr lang="hy-AM" sz="800" b="1" i="0" baseline="0">
                <a:latin typeface="GHEA Grapalat" pitchFamily="50" charset="0"/>
              </a:rPr>
              <a:t>/</a:t>
            </a:r>
            <a:endParaRPr lang="en-US" sz="800" b="1" i="0" baseline="0">
              <a:latin typeface="GHEA Grapalat" pitchFamily="50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3532174103237096"/>
          <c:y val="0.2128590696996209"/>
          <c:w val="0.85745603674540694"/>
          <c:h val="0.53916557305336832"/>
        </c:manualLayout>
      </c:layout>
      <c:lineChart>
        <c:grouping val="standard"/>
        <c:ser>
          <c:idx val="0"/>
          <c:order val="0"/>
          <c:tx>
            <c:strRef>
              <c:f>Sheet1!$A$501</c:f>
              <c:strCache>
                <c:ptCount val="1"/>
                <c:pt idx="0">
                  <c:v>ՀՀ պետական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0.10399257195914577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-0.11142061281337044"/>
                  <c:y val="-4.9751243781094474E-2"/>
                </c:manualLayout>
              </c:layout>
              <c:showVal val="1"/>
            </c:dLbl>
            <c:dLbl>
              <c:idx val="2"/>
              <c:layout>
                <c:manualLayout>
                  <c:x val="-9.2850510677808709E-2"/>
                  <c:y val="-2.9850746268656716E-2"/>
                </c:manualLayout>
              </c:layout>
              <c:showVal val="1"/>
            </c:dLbl>
            <c:dLbl>
              <c:idx val="3"/>
              <c:layout>
                <c:manualLayout>
                  <c:x val="-0.1337047353760446"/>
                  <c:y val="-4.477611940298503E-2"/>
                </c:manualLayout>
              </c:layout>
              <c:showVal val="1"/>
            </c:dLbl>
            <c:dLbl>
              <c:idx val="4"/>
              <c:layout>
                <c:manualLayout>
                  <c:x val="-0.16713091922005566"/>
                  <c:y val="-2.4875621890547265E-2"/>
                </c:manualLayout>
              </c:layout>
              <c:showVal val="1"/>
            </c:dLbl>
            <c:dLbl>
              <c:idx val="5"/>
              <c:layout>
                <c:manualLayout>
                  <c:x val="-0.15227483751160634"/>
                  <c:y val="-1.492537313432836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2.9850746268656716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Sheet1!$B$500:$H$500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Sheet1!$B$501:$H$501</c:f>
              <c:numCache>
                <c:formatCode>#,##0.00</c:formatCode>
                <c:ptCount val="7"/>
                <c:pt idx="0">
                  <c:v>4371.968218461262</c:v>
                </c:pt>
                <c:pt idx="1">
                  <c:v>4588.4673454711701</c:v>
                </c:pt>
                <c:pt idx="2">
                  <c:v>4441.5244353222388</c:v>
                </c:pt>
                <c:pt idx="3">
                  <c:v>5077.6932069884706</c:v>
                </c:pt>
                <c:pt idx="4">
                  <c:v>5942.0947455070209</c:v>
                </c:pt>
                <c:pt idx="5" formatCode="_(* #,##0.0_);_(* \(#,##0.0\);_(* &quot;-&quot;??_);_(@_)">
                  <c:v>6774.6042683684836</c:v>
                </c:pt>
                <c:pt idx="6">
                  <c:v>6512</c:v>
                </c:pt>
              </c:numCache>
            </c:numRef>
          </c:val>
        </c:ser>
        <c:ser>
          <c:idx val="1"/>
          <c:order val="1"/>
          <c:tx>
            <c:strRef>
              <c:f>Sheet1!$A$502</c:f>
              <c:strCache>
                <c:ptCount val="1"/>
                <c:pt idx="0">
                  <c:v>ՀՀ կառավարության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9.6564531104921095E-2"/>
                  <c:y val="2.9850746268656716E-2"/>
                </c:manualLayout>
              </c:layout>
              <c:showVal val="1"/>
            </c:dLbl>
            <c:dLbl>
              <c:idx val="1"/>
              <c:layout>
                <c:manualLayout>
                  <c:x val="-9.2850510677808695E-2"/>
                  <c:y val="2.9850746268656716E-2"/>
                </c:manualLayout>
              </c:layout>
              <c:showVal val="1"/>
            </c:dLbl>
            <c:dLbl>
              <c:idx val="2"/>
              <c:layout>
                <c:manualLayout>
                  <c:x val="-6.6852367688022288E-2"/>
                  <c:y val="3.9800995024875635E-2"/>
                </c:manualLayout>
              </c:layout>
              <c:showVal val="1"/>
            </c:dLbl>
            <c:dLbl>
              <c:idx val="3"/>
              <c:layout>
                <c:manualLayout>
                  <c:x val="-3.3426183844011144E-2"/>
                  <c:y val="2.4875621890547265E-2"/>
                </c:manualLayout>
              </c:layout>
              <c:showVal val="1"/>
            </c:dLbl>
            <c:dLbl>
              <c:idx val="4"/>
              <c:layout>
                <c:manualLayout>
                  <c:x val="-4.4568245125348196E-2"/>
                  <c:y val="3.4825870646766177E-2"/>
                </c:manualLayout>
              </c:layout>
              <c:showVal val="1"/>
            </c:dLbl>
            <c:dLbl>
              <c:idx val="5"/>
              <c:layout>
                <c:manualLayout>
                  <c:x val="-8.9136490250696435E-2"/>
                  <c:y val="4.477611940298503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8.45771144278607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Sheet1!$B$500:$H$500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Sheet1!$B$502:$H$502</c:f>
              <c:numCache>
                <c:formatCode>#,##0.00</c:formatCode>
                <c:ptCount val="7"/>
                <c:pt idx="0">
                  <c:v>3777.354053736231</c:v>
                </c:pt>
                <c:pt idx="1">
                  <c:v>4080.1987383241471</c:v>
                </c:pt>
                <c:pt idx="2">
                  <c:v>4001.5710278984043</c:v>
                </c:pt>
                <c:pt idx="3">
                  <c:v>4601.3564482907414</c:v>
                </c:pt>
                <c:pt idx="4">
                  <c:v>5437.4301517143449</c:v>
                </c:pt>
                <c:pt idx="5" formatCode="_(* #,##0.0_);_(* \(#,##0.0\);_(* &quot;-&quot;??_);_(@_)">
                  <c:v>6173.0626470610214</c:v>
                </c:pt>
                <c:pt idx="6">
                  <c:v>5895</c:v>
                </c:pt>
              </c:numCache>
            </c:numRef>
          </c:val>
        </c:ser>
        <c:ser>
          <c:idx val="2"/>
          <c:order val="2"/>
          <c:tx>
            <c:strRef>
              <c:f>Sheet1!$A$503</c:f>
              <c:strCache>
                <c:ptCount val="1"/>
                <c:pt idx="0">
                  <c:v>ՀՀ կենտրոնական բանկի արտաքին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8.9136782693249719E-2"/>
                  <c:y val="-3.9800995024875545E-2"/>
                </c:manualLayout>
              </c:layout>
              <c:showVal val="1"/>
            </c:dLbl>
            <c:dLbl>
              <c:idx val="1"/>
              <c:layout>
                <c:manualLayout>
                  <c:x val="-7.7994428969359306E-2"/>
                  <c:y val="-4.4776119402985176E-2"/>
                </c:manualLayout>
              </c:layout>
              <c:showVal val="1"/>
            </c:dLbl>
            <c:dLbl>
              <c:idx val="2"/>
              <c:layout>
                <c:manualLayout>
                  <c:x val="-8.9136490250696435E-2"/>
                  <c:y val="-2.9850746268656716E-2"/>
                </c:manualLayout>
              </c:layout>
              <c:showVal val="1"/>
            </c:dLbl>
            <c:dLbl>
              <c:idx val="3"/>
              <c:layout>
                <c:manualLayout>
                  <c:x val="-8.5422469823584035E-2"/>
                  <c:y val="-5.4726368159203988E-2"/>
                </c:manualLayout>
              </c:layout>
              <c:showVal val="1"/>
            </c:dLbl>
            <c:dLbl>
              <c:idx val="4"/>
              <c:layout>
                <c:manualLayout>
                  <c:x val="-7.428040854224699E-2"/>
                  <c:y val="-5.4726368159203988E-2"/>
                </c:manualLayout>
              </c:layout>
              <c:showVal val="1"/>
            </c:dLbl>
            <c:dLbl>
              <c:idx val="5"/>
              <c:layout>
                <c:manualLayout>
                  <c:x val="4.828226555246054E-2"/>
                  <c:y val="-4.4776119402984975E-2"/>
                </c:manualLayout>
              </c:layout>
              <c:showVal val="1"/>
            </c:dLbl>
            <c:dLbl>
              <c:idx val="6"/>
              <c:layout>
                <c:manualLayout>
                  <c:x val="-0.11513463324048286"/>
                  <c:y val="-3.4825870646766177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Sheet1!$B$500:$H$500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Sheet1!$B$503:$H$503</c:f>
              <c:numCache>
                <c:formatCode>#,##0.00</c:formatCode>
                <c:ptCount val="7"/>
                <c:pt idx="0">
                  <c:v>594.61416472503083</c:v>
                </c:pt>
                <c:pt idx="1">
                  <c:v>508.26860714702241</c:v>
                </c:pt>
                <c:pt idx="2">
                  <c:v>439.95340742383542</c:v>
                </c:pt>
                <c:pt idx="3">
                  <c:v>476.3367586977281</c:v>
                </c:pt>
                <c:pt idx="4">
                  <c:v>504.66459379267485</c:v>
                </c:pt>
                <c:pt idx="5" formatCode="_(* #,##0.0_);_(* \(#,##0.0\);_(* &quot;-&quot;??_);_(@_)">
                  <c:v>601.5416213074634</c:v>
                </c:pt>
                <c:pt idx="6">
                  <c:v>617</c:v>
                </c:pt>
              </c:numCache>
            </c:numRef>
          </c:val>
        </c:ser>
        <c:dLbls>
          <c:showVal val="1"/>
        </c:dLbls>
        <c:marker val="1"/>
        <c:axId val="143527296"/>
        <c:axId val="143537280"/>
      </c:lineChart>
      <c:catAx>
        <c:axId val="1435272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>
                <a:latin typeface="GHEA Grapalat" pitchFamily="50" charset="0"/>
              </a:defRPr>
            </a:pPr>
            <a:endParaRPr lang="en-US"/>
          </a:p>
        </c:txPr>
        <c:crossAx val="143537280"/>
        <c:crosses val="autoZero"/>
        <c:auto val="1"/>
        <c:lblAlgn val="ctr"/>
        <c:lblOffset val="100"/>
      </c:catAx>
      <c:valAx>
        <c:axId val="143537280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352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5318643005445227"/>
          <c:w val="0.99061756556196456"/>
          <c:h val="0.14593685117718497"/>
        </c:manualLayout>
      </c:layout>
      <c:txPr>
        <a:bodyPr/>
        <a:lstStyle/>
        <a:p>
          <a:pPr>
            <a:defRPr sz="700">
              <a:latin typeface="GHEA Grapalat" pitchFamily="50" charset="0"/>
            </a:defRPr>
          </a:pPr>
          <a:endParaRPr lang="en-US"/>
        </a:p>
      </c:txPr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y-AM" sz="800" b="1" i="0" baseline="0">
                <a:latin typeface="GHEA Grapalat" pitchFamily="50" charset="0"/>
              </a:rPr>
              <a:t>ՀՀ  կառավարության արտաքին, ներքին և ՀՀ ԿԲ արտաքին պարտքերը 201</a:t>
            </a:r>
            <a:r>
              <a:rPr lang="en-US" sz="800" b="1" i="0" baseline="0">
                <a:latin typeface="GHEA Grapalat" pitchFamily="50" charset="0"/>
              </a:rPr>
              <a:t>2</a:t>
            </a:r>
            <a:r>
              <a:rPr lang="hy-AM" sz="800" b="1" i="0" baseline="0">
                <a:latin typeface="GHEA Grapalat" pitchFamily="50" charset="0"/>
              </a:rPr>
              <a:t>-201</a:t>
            </a:r>
            <a:r>
              <a:rPr lang="en-US" sz="800" b="1" i="0" baseline="0">
                <a:latin typeface="GHEA Grapalat" pitchFamily="50" charset="0"/>
              </a:rPr>
              <a:t>7</a:t>
            </a:r>
            <a:r>
              <a:rPr lang="hy-AM" sz="800" b="1" i="0" baseline="0">
                <a:latin typeface="GHEA Grapalat" pitchFamily="50" charset="0"/>
              </a:rPr>
              <a:t>թթ. /</a:t>
            </a:r>
            <a:r>
              <a:rPr lang="en-US" sz="800" b="1" i="0" baseline="0">
                <a:latin typeface="GHEA Grapalat" pitchFamily="50" charset="0"/>
              </a:rPr>
              <a:t>մլրդ դրամ</a:t>
            </a:r>
            <a:r>
              <a:rPr lang="hy-AM" sz="800" b="1" i="0" baseline="0">
                <a:latin typeface="GHEA Grapalat" pitchFamily="50" charset="0"/>
              </a:rPr>
              <a:t>/</a:t>
            </a:r>
            <a:endParaRPr lang="en-US" sz="800" b="1" i="0" baseline="0">
              <a:latin typeface="GHEA Grapalat" pitchFamily="50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8032293963254592"/>
          <c:y val="0.1775579615048119"/>
          <c:w val="0.81256594925634285"/>
          <c:h val="0.52124088655584766"/>
        </c:manualLayout>
      </c:layout>
      <c:lineChart>
        <c:grouping val="standard"/>
        <c:ser>
          <c:idx val="0"/>
          <c:order val="0"/>
          <c:tx>
            <c:strRef>
              <c:f>Sheet1!$A$522</c:f>
              <c:strCache>
                <c:ptCount val="1"/>
                <c:pt idx="0">
                  <c:v>ՀՀ կառավարության արտաքին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8.9136490250696435E-2"/>
                  <c:y val="-2.8673835125448036E-2"/>
                </c:manualLayout>
              </c:layout>
              <c:showVal val="1"/>
            </c:dLbl>
            <c:dLbl>
              <c:idx val="1"/>
              <c:layout>
                <c:manualLayout>
                  <c:x val="-6.6852367688022288E-2"/>
                  <c:y val="4.7789725209080057E-2"/>
                </c:manualLayout>
              </c:layout>
              <c:showVal val="1"/>
            </c:dLbl>
            <c:dLbl>
              <c:idx val="2"/>
              <c:layout>
                <c:manualLayout>
                  <c:x val="-0.13741875580315691"/>
                  <c:y val="-3.8231780167264043E-2"/>
                </c:manualLayout>
              </c:layout>
              <c:showVal val="1"/>
            </c:dLbl>
            <c:dLbl>
              <c:idx val="3"/>
              <c:layout>
                <c:manualLayout>
                  <c:x val="-5.5710306406685242E-2"/>
                  <c:y val="4.3010752688172081E-2"/>
                </c:manualLayout>
              </c:layout>
              <c:showVal val="1"/>
            </c:dLbl>
            <c:dLbl>
              <c:idx val="4"/>
              <c:layout>
                <c:manualLayout>
                  <c:x val="-7.7994428969359333E-2"/>
                  <c:y val="4.7789725209080057E-2"/>
                </c:manualLayout>
              </c:layout>
              <c:showVal val="1"/>
            </c:dLbl>
            <c:dLbl>
              <c:idx val="5"/>
              <c:layout>
                <c:manualLayout>
                  <c:x val="-0.17827298050139281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3894862604540029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Sheet1!$B$521:$H$521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Sheet1!$B$522:$H$522</c:f>
              <c:numCache>
                <c:formatCode>#,##0.00</c:formatCode>
                <c:ptCount val="7"/>
                <c:pt idx="0">
                  <c:v>1269.0475270631282</c:v>
                </c:pt>
                <c:pt idx="1">
                  <c:v>1375.4418174418872</c:v>
                </c:pt>
                <c:pt idx="2">
                  <c:v>1588.8958572722452</c:v>
                </c:pt>
                <c:pt idx="3">
                  <c:v>1857.5428350031459</c:v>
                </c:pt>
                <c:pt idx="4">
                  <c:v>2081.38858612064</c:v>
                </c:pt>
                <c:pt idx="5" formatCode="_(* #,##0.0_);_(* \(#,##0.0\);_(* &quot;-&quot;??_);_(@_)">
                  <c:v>2368.8772739422407</c:v>
                </c:pt>
                <c:pt idx="6">
                  <c:v>2237</c:v>
                </c:pt>
              </c:numCache>
            </c:numRef>
          </c:val>
        </c:ser>
        <c:ser>
          <c:idx val="1"/>
          <c:order val="1"/>
          <c:tx>
            <c:strRef>
              <c:f>Sheet1!$A$523</c:f>
              <c:strCache>
                <c:ptCount val="1"/>
                <c:pt idx="0">
                  <c:v>ՀՀ կառավարության ներքին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7.7994428969359333E-2"/>
                  <c:y val="-7.1684587813620082E-2"/>
                </c:manualLayout>
              </c:layout>
              <c:showVal val="1"/>
            </c:dLbl>
            <c:dLbl>
              <c:idx val="1"/>
              <c:layout>
                <c:manualLayout>
                  <c:x val="-5.94243268337976E-2"/>
                  <c:y val="-7.1684587813620082E-2"/>
                </c:manualLayout>
              </c:layout>
              <c:showVal val="1"/>
            </c:dLbl>
            <c:dLbl>
              <c:idx val="2"/>
              <c:layout>
                <c:manualLayout>
                  <c:x val="-6.3138347260909916E-2"/>
                  <c:y val="-4.3010752688172046E-2"/>
                </c:manualLayout>
              </c:layout>
              <c:showVal val="1"/>
            </c:dLbl>
            <c:dLbl>
              <c:idx val="3"/>
              <c:layout>
                <c:manualLayout>
                  <c:x val="-6.3138347260909916E-2"/>
                  <c:y val="-4.3010752688172046E-2"/>
                </c:manualLayout>
              </c:layout>
              <c:showVal val="1"/>
            </c:dLbl>
            <c:dLbl>
              <c:idx val="4"/>
              <c:layout>
                <c:manualLayout>
                  <c:x val="-9.2850510677808709E-2"/>
                  <c:y val="-4.7789725209080057E-2"/>
                </c:manualLayout>
              </c:layout>
              <c:showVal val="1"/>
            </c:dLbl>
            <c:dLbl>
              <c:idx val="5"/>
              <c:layout>
                <c:manualLayout>
                  <c:x val="-8.5422469823584035E-2"/>
                  <c:y val="-5.256869772998806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4.7789725209080057E-2"/>
                </c:manualLayout>
              </c:layout>
              <c:showVal val="1"/>
            </c:dLbl>
            <c:showVal val="1"/>
          </c:dLbls>
          <c:cat>
            <c:strRef>
              <c:f>Sheet1!$B$521:$H$521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Sheet1!$B$523:$H$523</c:f>
              <c:numCache>
                <c:formatCode>#,##0.00</c:formatCode>
                <c:ptCount val="7"/>
                <c:pt idx="0">
                  <c:v>255.41702194374002</c:v>
                </c:pt>
                <c:pt idx="1">
                  <c:v>279.64999877191991</c:v>
                </c:pt>
                <c:pt idx="2">
                  <c:v>311.73033384865988</c:v>
                </c:pt>
                <c:pt idx="3">
                  <c:v>368.36334685749995</c:v>
                </c:pt>
                <c:pt idx="4">
                  <c:v>550.0013614999998</c:v>
                </c:pt>
                <c:pt idx="5" formatCode="_(* #,##0.0_);_(* \(#,##0.0\);_(* &quot;-&quot;??_);_(@_)">
                  <c:v>619.50235350000003</c:v>
                </c:pt>
                <c:pt idx="6">
                  <c:v>565</c:v>
                </c:pt>
              </c:numCache>
            </c:numRef>
          </c:val>
        </c:ser>
        <c:ser>
          <c:idx val="2"/>
          <c:order val="2"/>
          <c:tx>
            <c:strRef>
              <c:f>Sheet1!$A$524</c:f>
              <c:strCache>
                <c:ptCount val="1"/>
                <c:pt idx="0">
                  <c:v>ՀՀ կենտրոնական բանկի արտաքին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8.1708449396471705E-2"/>
                  <c:y val="2.3894862604540029E-2"/>
                </c:manualLayout>
              </c:layout>
              <c:showVal val="1"/>
            </c:dLbl>
            <c:dLbl>
              <c:idx val="1"/>
              <c:layout>
                <c:manualLayout>
                  <c:x val="-7.7994428969359333E-2"/>
                  <c:y val="4.3010752688171956E-2"/>
                </c:manualLayout>
              </c:layout>
              <c:showVal val="1"/>
            </c:dLbl>
            <c:dLbl>
              <c:idx val="2"/>
              <c:layout>
                <c:manualLayout>
                  <c:x val="-6.6852367688022288E-2"/>
                  <c:y val="4.3010752688172046E-2"/>
                </c:manualLayout>
              </c:layout>
              <c:showVal val="1"/>
            </c:dLbl>
            <c:dLbl>
              <c:idx val="3"/>
              <c:layout>
                <c:manualLayout>
                  <c:x val="-6.6852367688022288E-2"/>
                  <c:y val="2.3894486307491129E-2"/>
                </c:manualLayout>
              </c:layout>
              <c:showVal val="1"/>
            </c:dLbl>
            <c:dLbl>
              <c:idx val="4"/>
              <c:layout>
                <c:manualLayout>
                  <c:x val="-5.5710306406685242E-2"/>
                  <c:y val="3.8231780167264043E-2"/>
                </c:manualLayout>
              </c:layout>
              <c:showVal val="1"/>
            </c:dLbl>
            <c:dLbl>
              <c:idx val="5"/>
              <c:layout>
                <c:manualLayout>
                  <c:x val="-7.7994428969359333E-2"/>
                  <c:y val="-2.8673835125448036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4.7789725209080057E-2"/>
                </c:manualLayout>
              </c:layout>
              <c:showVal val="1"/>
            </c:dLbl>
            <c:showVal val="1"/>
          </c:dLbls>
          <c:cat>
            <c:strRef>
              <c:f>Sheet1!$B$521:$H$521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Sheet1!$B$524:$H$524</c:f>
              <c:numCache>
                <c:formatCode>#,##0.00</c:formatCode>
                <c:ptCount val="7"/>
                <c:pt idx="0">
                  <c:v>239.97438459972795</c:v>
                </c:pt>
                <c:pt idx="1">
                  <c:v>206.17407780311817</c:v>
                </c:pt>
                <c:pt idx="2">
                  <c:v>208.96466992409913</c:v>
                </c:pt>
                <c:pt idx="3">
                  <c:v>230.427907020026</c:v>
                </c:pt>
                <c:pt idx="4">
                  <c:v>244</c:v>
                </c:pt>
                <c:pt idx="5" formatCode="_(* #,##0.0_);_(* \(#,##0.0\);_(* &quot;-&quot;??_);_(@_)">
                  <c:v>291.20629887494317</c:v>
                </c:pt>
                <c:pt idx="6">
                  <c:v>293</c:v>
                </c:pt>
              </c:numCache>
            </c:numRef>
          </c:val>
        </c:ser>
        <c:dLbls>
          <c:showVal val="1"/>
        </c:dLbls>
        <c:marker val="1"/>
        <c:axId val="143610624"/>
        <c:axId val="143612160"/>
      </c:lineChart>
      <c:catAx>
        <c:axId val="1436106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 b="1">
                <a:latin typeface="GHEA Grapalat" pitchFamily="50" charset="0"/>
              </a:defRPr>
            </a:pPr>
            <a:endParaRPr lang="en-US"/>
          </a:p>
        </c:txPr>
        <c:crossAx val="143612160"/>
        <c:crosses val="autoZero"/>
        <c:auto val="1"/>
        <c:lblAlgn val="ctr"/>
        <c:lblOffset val="100"/>
      </c:catAx>
      <c:valAx>
        <c:axId val="143612160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crossAx val="14361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4444444444444458E-2"/>
          <c:y val="0.83218467483231251"/>
          <c:w val="0.92944444444444463"/>
          <c:h val="0.16549176144648597"/>
        </c:manualLayout>
      </c:layout>
      <c:txPr>
        <a:bodyPr/>
        <a:lstStyle/>
        <a:p>
          <a:pPr>
            <a:defRPr sz="700">
              <a:latin typeface="GHEA Grapalat" pitchFamily="50" charset="0"/>
            </a:defRPr>
          </a:pPr>
          <a:endParaRPr lang="en-US"/>
        </a:p>
      </c:txPr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y-AM" sz="800" b="1" i="0" baseline="0">
                <a:latin typeface="GHEA Grapalat" pitchFamily="50" charset="0"/>
              </a:rPr>
              <a:t>ՀՀ  կառավարության արտաքին, ներքին և ՀՀ ԿԲ արտաքին պարտքերը 201</a:t>
            </a:r>
            <a:r>
              <a:rPr lang="en-US" sz="800" b="1" i="0" baseline="0">
                <a:latin typeface="GHEA Grapalat" pitchFamily="50" charset="0"/>
              </a:rPr>
              <a:t>2</a:t>
            </a:r>
            <a:r>
              <a:rPr lang="hy-AM" sz="800" b="1" i="0" baseline="0">
                <a:latin typeface="GHEA Grapalat" pitchFamily="50" charset="0"/>
              </a:rPr>
              <a:t>-201</a:t>
            </a:r>
            <a:r>
              <a:rPr lang="en-US" sz="800" b="1" i="0" baseline="0">
                <a:latin typeface="GHEA Grapalat" pitchFamily="50" charset="0"/>
              </a:rPr>
              <a:t>8</a:t>
            </a:r>
            <a:r>
              <a:rPr lang="hy-AM" sz="800" b="1" i="0" baseline="0">
                <a:latin typeface="GHEA Grapalat" pitchFamily="50" charset="0"/>
              </a:rPr>
              <a:t>թթ. /</a:t>
            </a:r>
            <a:r>
              <a:rPr lang="en-US" sz="800" b="1" i="0" baseline="0">
                <a:latin typeface="GHEA Grapalat" pitchFamily="50" charset="0"/>
              </a:rPr>
              <a:t>մլն ԱՄՆ դոլար</a:t>
            </a:r>
            <a:r>
              <a:rPr lang="hy-AM" sz="800" b="1" i="0" baseline="0">
                <a:latin typeface="GHEA Grapalat" pitchFamily="50" charset="0"/>
              </a:rPr>
              <a:t>/</a:t>
            </a:r>
            <a:endParaRPr lang="en-US" sz="800" b="1" i="0" baseline="0">
              <a:latin typeface="GHEA Grapalat" pitchFamily="50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4087729658792672"/>
          <c:y val="0.19144685039370091"/>
          <c:w val="0.85190048118985162"/>
          <c:h val="0.55827792359288464"/>
        </c:manualLayout>
      </c:layout>
      <c:lineChart>
        <c:grouping val="standard"/>
        <c:ser>
          <c:idx val="0"/>
          <c:order val="0"/>
          <c:tx>
            <c:strRef>
              <c:f>Sheet1!$A$543</c:f>
              <c:strCache>
                <c:ptCount val="1"/>
                <c:pt idx="0">
                  <c:v>ՀՀ կառավարության արտաքին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9.4161958568738227E-2"/>
                  <c:y val="-2.8673835125448036E-2"/>
                </c:manualLayout>
              </c:layout>
              <c:showVal val="1"/>
            </c:dLbl>
            <c:dLbl>
              <c:idx val="1"/>
              <c:layout>
                <c:manualLayout>
                  <c:x val="-7.9096341770837963E-2"/>
                  <c:y val="-3.8231780167264043E-2"/>
                </c:manualLayout>
              </c:layout>
              <c:showVal val="1"/>
            </c:dLbl>
            <c:dLbl>
              <c:idx val="2"/>
              <c:layout>
                <c:manualLayout>
                  <c:x val="-9.03954802259887E-2"/>
                  <c:y val="5.7347670250896078E-2"/>
                </c:manualLayout>
              </c:layout>
              <c:showVal val="1"/>
            </c:dLbl>
            <c:dLbl>
              <c:idx val="3"/>
              <c:layout>
                <c:manualLayout>
                  <c:x val="-0.128060263653484"/>
                  <c:y val="-4.3010752688172046E-2"/>
                </c:manualLayout>
              </c:layout>
              <c:showVal val="1"/>
            </c:dLbl>
            <c:dLbl>
              <c:idx val="4"/>
              <c:layout>
                <c:manualLayout>
                  <c:x val="-5.6497175141242938E-2"/>
                  <c:y val="5.7347670250896078E-2"/>
                </c:manualLayout>
              </c:layout>
              <c:showVal val="1"/>
            </c:dLbl>
            <c:dLbl>
              <c:idx val="5"/>
              <c:layout>
                <c:manualLayout>
                  <c:x val="-0.13182674199623351"/>
                  <c:y val="-4.7789725209080057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4.7789725209080057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Sheet1!$B$542:$H$542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Sheet1!$B$543:$H$543</c:f>
              <c:numCache>
                <c:formatCode>#,##0.00</c:formatCode>
                <c:ptCount val="7"/>
                <c:pt idx="0">
                  <c:v>3144.48</c:v>
                </c:pt>
                <c:pt idx="1">
                  <c:v>3390.79</c:v>
                </c:pt>
                <c:pt idx="2">
                  <c:v>3345.2599999999998</c:v>
                </c:pt>
                <c:pt idx="3">
                  <c:v>3839.88</c:v>
                </c:pt>
                <c:pt idx="4">
                  <c:v>4300.92</c:v>
                </c:pt>
                <c:pt idx="5" formatCode="_(* #,##0.0_);_(* \(#,##0.0\);_(* &quot;-&quot;??_);_(@_)">
                  <c:v>4893.4000000000005</c:v>
                </c:pt>
                <c:pt idx="6">
                  <c:v>4706</c:v>
                </c:pt>
              </c:numCache>
            </c:numRef>
          </c:val>
        </c:ser>
        <c:ser>
          <c:idx val="1"/>
          <c:order val="1"/>
          <c:tx>
            <c:strRef>
              <c:f>Sheet1!$A$544</c:f>
              <c:strCache>
                <c:ptCount val="1"/>
                <c:pt idx="0">
                  <c:v>ՀՀ կառավարության ներքին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0.10169491525423727"/>
                  <c:y val="-4.7789725209080126E-2"/>
                </c:manualLayout>
              </c:layout>
              <c:showVal val="1"/>
            </c:dLbl>
            <c:dLbl>
              <c:idx val="1"/>
              <c:layout>
                <c:manualLayout>
                  <c:x val="-0.1092278719397364"/>
                  <c:y val="-6.2126642771803978E-2"/>
                </c:manualLayout>
              </c:layout>
              <c:showVal val="1"/>
            </c:dLbl>
            <c:dLbl>
              <c:idx val="2"/>
              <c:layout>
                <c:manualLayout>
                  <c:x val="-0.10169491525423729"/>
                  <c:y val="-7.6463560334528086E-2"/>
                </c:manualLayout>
              </c:layout>
              <c:showVal val="1"/>
            </c:dLbl>
            <c:dLbl>
              <c:idx val="3"/>
              <c:layout>
                <c:manualLayout>
                  <c:x val="-9.03954802259887E-2"/>
                  <c:y val="-4.3010752688172046E-2"/>
                </c:manualLayout>
              </c:layout>
              <c:showVal val="1"/>
            </c:dLbl>
            <c:dLbl>
              <c:idx val="4"/>
              <c:layout>
                <c:manualLayout>
                  <c:x val="-0.1242937853107345"/>
                  <c:y val="-5.7347670250896078E-2"/>
                </c:manualLayout>
              </c:layout>
              <c:showVal val="1"/>
            </c:dLbl>
            <c:dLbl>
              <c:idx val="5"/>
              <c:layout>
                <c:manualLayout>
                  <c:x val="-9.7928436911487768E-2"/>
                  <c:y val="-2.8673835125448036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7.168458781362008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Sheet1!$B$542:$H$542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Sheet1!$B$544:$H$544</c:f>
              <c:numCache>
                <c:formatCode>#,##0.00</c:formatCode>
                <c:ptCount val="7"/>
                <c:pt idx="0">
                  <c:v>632.88</c:v>
                </c:pt>
                <c:pt idx="1">
                  <c:v>689.4</c:v>
                </c:pt>
                <c:pt idx="2">
                  <c:v>656.31999999999994</c:v>
                </c:pt>
                <c:pt idx="3">
                  <c:v>761.47</c:v>
                </c:pt>
                <c:pt idx="4">
                  <c:v>1136.51</c:v>
                </c:pt>
                <c:pt idx="5" formatCode="_(* #,##0.0_);_(* \(#,##0.0\);_(* &quot;-&quot;??_);_(@_)">
                  <c:v>1279.7</c:v>
                </c:pt>
                <c:pt idx="6">
                  <c:v>1189</c:v>
                </c:pt>
              </c:numCache>
            </c:numRef>
          </c:val>
        </c:ser>
        <c:ser>
          <c:idx val="2"/>
          <c:order val="2"/>
          <c:tx>
            <c:strRef>
              <c:f>Sheet1!$A$545</c:f>
              <c:strCache>
                <c:ptCount val="1"/>
                <c:pt idx="0">
                  <c:v>ՀՀ կենտրոնական բանկի արտաքին պարտք</c:v>
                </c:pt>
              </c:strCache>
            </c:strRef>
          </c:tx>
          <c:dPt>
            <c:idx val="6"/>
            <c:spPr>
              <a:ln>
                <a:prstDash val="sysDash"/>
              </a:ln>
            </c:spPr>
          </c:dPt>
          <c:dLbls>
            <c:dLbl>
              <c:idx val="0"/>
              <c:layout>
                <c:manualLayout>
                  <c:x val="-8.662900188323916E-2"/>
                  <c:y val="2.8673835125448036E-2"/>
                </c:manualLayout>
              </c:layout>
              <c:showVal val="1"/>
            </c:dLbl>
            <c:dLbl>
              <c:idx val="1"/>
              <c:layout>
                <c:manualLayout>
                  <c:x val="-7.5329566854990634E-2"/>
                  <c:y val="4.778972520907996E-2"/>
                </c:manualLayout>
              </c:layout>
              <c:showVal val="1"/>
            </c:dLbl>
            <c:dLbl>
              <c:idx val="2"/>
              <c:layout>
                <c:manualLayout>
                  <c:x val="-5.6497175141242938E-2"/>
                  <c:y val="5.2568697729988068E-2"/>
                </c:manualLayout>
              </c:layout>
              <c:showVal val="1"/>
            </c:dLbl>
            <c:dLbl>
              <c:idx val="3"/>
              <c:layout>
                <c:manualLayout>
                  <c:x val="-4.5197740112994357E-2"/>
                  <c:y val="3.8231780167264043E-2"/>
                </c:manualLayout>
              </c:layout>
              <c:showVal val="1"/>
            </c:dLbl>
            <c:dLbl>
              <c:idx val="4"/>
              <c:layout>
                <c:manualLayout>
                  <c:x val="-3.3898305084745776E-2"/>
                  <c:y val="4.7789725209080057E-2"/>
                </c:manualLayout>
              </c:layout>
              <c:showVal val="1"/>
            </c:dLbl>
            <c:dLbl>
              <c:idx val="5"/>
              <c:layout>
                <c:manualLayout>
                  <c:x val="-7.9096045197740134E-2"/>
                  <c:y val="2.3894862604540029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4.3010752688172046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Sheet1!$B$542:$H$542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Sheet1!$B$545:$H$545</c:f>
              <c:numCache>
                <c:formatCode>#,##0.00</c:formatCode>
                <c:ptCount val="7"/>
                <c:pt idx="0">
                  <c:v>594.61416472503083</c:v>
                </c:pt>
                <c:pt idx="1">
                  <c:v>508.26860714702241</c:v>
                </c:pt>
                <c:pt idx="2">
                  <c:v>439.95340742383542</c:v>
                </c:pt>
                <c:pt idx="3">
                  <c:v>476.3367586977281</c:v>
                </c:pt>
                <c:pt idx="4">
                  <c:v>504.66459379267485</c:v>
                </c:pt>
                <c:pt idx="5" formatCode="_(* #,##0.0_);_(* \(#,##0.0\);_(* &quot;-&quot;??_);_(@_)">
                  <c:v>601.5416213074634</c:v>
                </c:pt>
                <c:pt idx="6">
                  <c:v>617</c:v>
                </c:pt>
              </c:numCache>
            </c:numRef>
          </c:val>
        </c:ser>
        <c:dLbls>
          <c:showVal val="1"/>
        </c:dLbls>
        <c:marker val="1"/>
        <c:axId val="143640448"/>
        <c:axId val="143641984"/>
      </c:lineChart>
      <c:catAx>
        <c:axId val="1436404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>
                <a:latin typeface="GHEA Grapalat" pitchFamily="50" charset="0"/>
              </a:defRPr>
            </a:pPr>
            <a:endParaRPr lang="en-US"/>
          </a:p>
        </c:txPr>
        <c:crossAx val="143641984"/>
        <c:crosses val="autoZero"/>
        <c:auto val="1"/>
        <c:lblAlgn val="ctr"/>
        <c:lblOffset val="100"/>
      </c:catAx>
      <c:valAx>
        <c:axId val="143641984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364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4444444444444458E-2"/>
          <c:y val="0.85533282298046076"/>
          <c:w val="0.92666666666666653"/>
          <c:h val="0.1423436132983377"/>
        </c:manualLayout>
      </c:layout>
      <c:txPr>
        <a:bodyPr/>
        <a:lstStyle/>
        <a:p>
          <a:pPr>
            <a:defRPr sz="700">
              <a:latin typeface="GHEA Grapalat" pitchFamily="50" charset="0"/>
            </a:defRPr>
          </a:pPr>
          <a:endParaRPr lang="en-US"/>
        </a:p>
      </c:txPr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900" baseline="0"/>
            </a:pPr>
            <a:r>
              <a:rPr lang="en-US" sz="900" b="1" i="0" baseline="0">
                <a:latin typeface="GHEA Grapalat" pitchFamily="50" charset="0"/>
              </a:rPr>
              <a:t>ՀՀ կառավարության պարտքի կառուցվածքը, %</a:t>
            </a:r>
          </a:p>
        </c:rich>
      </c:tx>
    </c:title>
    <c:plotArea>
      <c:layout>
        <c:manualLayout>
          <c:layoutTarget val="inner"/>
          <c:xMode val="edge"/>
          <c:yMode val="edge"/>
          <c:x val="1.5281757402101241E-2"/>
          <c:y val="0.23739874242338416"/>
          <c:w val="0.98471824259789875"/>
          <c:h val="0.58846881549878205"/>
        </c:manualLayout>
      </c:layout>
      <c:barChart>
        <c:barDir val="col"/>
        <c:grouping val="stacked"/>
        <c:ser>
          <c:idx val="0"/>
          <c:order val="0"/>
          <c:tx>
            <c:strRef>
              <c:f>Sheet1!$A$563</c:f>
              <c:strCache>
                <c:ptCount val="1"/>
                <c:pt idx="0">
                  <c:v>արտաքին պարտք</c:v>
                </c:pt>
              </c:strCache>
            </c:strRef>
          </c:tx>
          <c:spPr>
            <a:solidFill>
              <a:schemeClr val="tx1"/>
            </a:solidFill>
          </c:spPr>
          <c:dLbls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Sheet1!$B$562:$H$562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 /փաստ./</c:v>
                </c:pt>
                <c:pt idx="6">
                  <c:v>2017թ. ծրագ./</c:v>
                </c:pt>
              </c:strCache>
            </c:strRef>
          </c:cat>
          <c:val>
            <c:numRef>
              <c:f>Sheet1!$B$563:$H$563</c:f>
              <c:numCache>
                <c:formatCode>#,##0.00</c:formatCode>
                <c:ptCount val="7"/>
                <c:pt idx="0" formatCode="#,##0.00;[Red]#,##0.00">
                  <c:v>83.25</c:v>
                </c:pt>
                <c:pt idx="1">
                  <c:v>83.1</c:v>
                </c:pt>
                <c:pt idx="2" formatCode="#,##0.00;[Red]#,##0.00">
                  <c:v>83.6</c:v>
                </c:pt>
                <c:pt idx="3" formatCode="#,##0.00;[Red]#,##0.00">
                  <c:v>83.45</c:v>
                </c:pt>
                <c:pt idx="4" formatCode="#,##0.00;[Red]#,##0.00">
                  <c:v>79.099999999999994</c:v>
                </c:pt>
                <c:pt idx="5" formatCode="#,##0.00;[Red]#,##0.00">
                  <c:v>79.27</c:v>
                </c:pt>
                <c:pt idx="6" formatCode="#,##0.00;[Red]#,##0.00">
                  <c:v>79.84</c:v>
                </c:pt>
              </c:numCache>
            </c:numRef>
          </c:val>
        </c:ser>
        <c:ser>
          <c:idx val="1"/>
          <c:order val="1"/>
          <c:tx>
            <c:strRef>
              <c:f>Sheet1!$A$564</c:f>
              <c:strCache>
                <c:ptCount val="1"/>
                <c:pt idx="0">
                  <c:v>ներքին պարտք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-9.112709832134295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8.6330935251798552E-2"/>
                </c:manualLayout>
              </c:layout>
              <c:showVal val="1"/>
            </c:dLbl>
            <c:dLbl>
              <c:idx val="2"/>
              <c:layout>
                <c:manualLayout>
                  <c:x val="-3.5020289489109473E-17"/>
                  <c:y val="-8.153477218225417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7.6738609112709799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8.6330935251798607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8.6330935251798552E-2"/>
                </c:manualLayout>
              </c:layout>
              <c:showVal val="1"/>
            </c:dLbl>
            <c:dLbl>
              <c:idx val="6"/>
              <c:layout>
                <c:manualLayout>
                  <c:x val="-7.6408787010506232E-3"/>
                  <c:y val="-8.6330935251798607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Sheet1!$B$562:$H$562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 /փաստ./</c:v>
                </c:pt>
                <c:pt idx="6">
                  <c:v>2017թ. ծրագ./</c:v>
                </c:pt>
              </c:strCache>
            </c:strRef>
          </c:cat>
          <c:val>
            <c:numRef>
              <c:f>Sheet1!$B$564:$H$564</c:f>
              <c:numCache>
                <c:formatCode>#,##0.00;[Red]#,##0.00</c:formatCode>
                <c:ptCount val="7"/>
                <c:pt idx="0">
                  <c:v>16.75</c:v>
                </c:pt>
                <c:pt idx="1">
                  <c:v>16.899999999999999</c:v>
                </c:pt>
                <c:pt idx="2">
                  <c:v>16.399999999999999</c:v>
                </c:pt>
                <c:pt idx="3">
                  <c:v>16.55</c:v>
                </c:pt>
                <c:pt idx="4">
                  <c:v>20.9</c:v>
                </c:pt>
                <c:pt idx="5">
                  <c:v>20.73</c:v>
                </c:pt>
                <c:pt idx="6">
                  <c:v>20.16</c:v>
                </c:pt>
              </c:numCache>
            </c:numRef>
          </c:val>
        </c:ser>
        <c:dLbls>
          <c:showVal val="1"/>
        </c:dLbls>
        <c:gapWidth val="95"/>
        <c:overlap val="100"/>
        <c:axId val="143733504"/>
        <c:axId val="143735040"/>
      </c:barChart>
      <c:catAx>
        <c:axId val="1437335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3735040"/>
        <c:crosses val="autoZero"/>
        <c:auto val="1"/>
        <c:lblAlgn val="ctr"/>
        <c:lblOffset val="100"/>
      </c:catAx>
      <c:valAx>
        <c:axId val="143735040"/>
        <c:scaling>
          <c:orientation val="minMax"/>
        </c:scaling>
        <c:delete val="1"/>
        <c:axPos val="l"/>
        <c:numFmt formatCode="#,##0.00;[Red]#,##0.00" sourceLinked="1"/>
        <c:tickLblPos val="nextTo"/>
        <c:crossAx val="1437335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6492144785626731"/>
          <c:y val="0.1528537170263789"/>
          <c:w val="0.67015710428746555"/>
          <c:h val="7.9748862327460854E-2"/>
        </c:manualLayout>
      </c:layout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2679396325459319"/>
          <c:y val="0.20281277340332471"/>
          <c:w val="0.82876159230096269"/>
          <c:h val="0.64681284631087965"/>
        </c:manualLayout>
      </c:layout>
      <c:lineChart>
        <c:grouping val="standard"/>
        <c:ser>
          <c:idx val="0"/>
          <c:order val="0"/>
          <c:tx>
            <c:strRef>
              <c:f>Sheet1!$A$39</c:f>
              <c:strCache>
                <c:ptCount val="1"/>
                <c:pt idx="0">
                  <c:v>Անվանական ՀՆԱ, մլրդ դրամ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chemeClr val="tx2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8.6384976525821597E-2"/>
                  <c:y val="6.6945606694560608E-2"/>
                </c:manualLayout>
              </c:layout>
              <c:showVal val="1"/>
            </c:dLbl>
            <c:dLbl>
              <c:idx val="1"/>
              <c:layout>
                <c:manualLayout>
                  <c:x val="-0.11267605633802813"/>
                  <c:y val="-7.2524407252440831E-2"/>
                </c:manualLayout>
              </c:layout>
              <c:showVal val="1"/>
            </c:dLbl>
            <c:dLbl>
              <c:idx val="2"/>
              <c:layout>
                <c:manualLayout>
                  <c:x val="-7.8873239436619794E-2"/>
                  <c:y val="5.5788005578800558E-2"/>
                </c:manualLayout>
              </c:layout>
              <c:showVal val="1"/>
            </c:dLbl>
            <c:dLbl>
              <c:idx val="3"/>
              <c:layout>
                <c:manualLayout>
                  <c:x val="-0.15774647887323981"/>
                  <c:y val="-5.0209205020920515E-2"/>
                </c:manualLayout>
              </c:layout>
              <c:showVal val="1"/>
            </c:dLbl>
            <c:dLbl>
              <c:idx val="4"/>
              <c:layout>
                <c:manualLayout>
                  <c:x val="-0.1164319248826292"/>
                  <c:y val="5.5788005578800558E-2"/>
                </c:manualLayout>
              </c:layout>
              <c:showVal val="1"/>
            </c:dLbl>
            <c:dLbl>
              <c:idx val="5"/>
              <c:layout>
                <c:manualLayout>
                  <c:x val="-0.10140845070422536"/>
                  <c:y val="-8.048583885173349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0"/>
                  <c:y val="8.6897506012585252E-2"/>
                </c:manualLayout>
              </c:layout>
              <c:spPr>
                <a:ln>
                  <a:noFill/>
                </a:ln>
                <a:effectLst>
                  <a:outerShdw blurRad="50800" dist="50800" dir="5400000" algn="ctr" rotWithShape="0">
                    <a:srgbClr val="0070C0"/>
                  </a:outerShdw>
                </a:effectLst>
              </c:spPr>
              <c:txPr>
                <a:bodyPr/>
                <a:lstStyle/>
                <a:p>
                  <a:pPr>
                    <a:defRPr b="1">
                      <a:latin typeface="GHEA Grapalat" pitchFamily="50" charset="0"/>
                    </a:defRPr>
                  </a:pPr>
                  <a:endParaRPr lang="en-US"/>
                </a:p>
              </c:txPr>
              <c:dLblPos val="r"/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Sheet1!$B$38:$H$38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Sheet1!$B$39:$H$39</c:f>
              <c:numCache>
                <c:formatCode>#,##0.0;[Red]#,##0.0</c:formatCode>
                <c:ptCount val="7"/>
                <c:pt idx="0">
                  <c:v>4266.8</c:v>
                </c:pt>
                <c:pt idx="1">
                  <c:v>4555.6000000000004</c:v>
                </c:pt>
                <c:pt idx="2">
                  <c:v>4828.6000000000004</c:v>
                </c:pt>
                <c:pt idx="3">
                  <c:v>5043.6000000000004</c:v>
                </c:pt>
                <c:pt idx="4">
                  <c:v>5079.9000000000005</c:v>
                </c:pt>
                <c:pt idx="5">
                  <c:v>5580.1</c:v>
                </c:pt>
                <c:pt idx="6">
                  <c:v>5405</c:v>
                </c:pt>
              </c:numCache>
            </c:numRef>
          </c:val>
        </c:ser>
        <c:dLbls>
          <c:showVal val="1"/>
        </c:dLbls>
        <c:marker val="1"/>
        <c:axId val="124251520"/>
        <c:axId val="124850176"/>
      </c:lineChart>
      <c:catAx>
        <c:axId val="1242515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24850176"/>
        <c:crosses val="autoZero"/>
        <c:auto val="1"/>
        <c:lblAlgn val="ctr"/>
        <c:lblOffset val="100"/>
      </c:catAx>
      <c:valAx>
        <c:axId val="124850176"/>
        <c:scaling>
          <c:orientation val="minMax"/>
        </c:scaling>
        <c:axPos val="l"/>
        <c:majorGridlines/>
        <c:numFmt formatCode="#,##0.0;[Red]#,##0.0" sourceLinked="1"/>
        <c:maj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24251520"/>
        <c:crosses val="autoZero"/>
        <c:crossBetween val="between"/>
      </c:valAx>
    </c:plotArea>
    <c:plotVisOnly val="1"/>
    <c:dispBlanksAs val="gap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1957747576073539"/>
          <c:y val="0.16882183908045978"/>
          <c:w val="0.8690069991251097"/>
          <c:h val="0.70162043322171108"/>
        </c:manualLayout>
      </c:layout>
      <c:lineChart>
        <c:grouping val="standard"/>
        <c:ser>
          <c:idx val="0"/>
          <c:order val="0"/>
          <c:tx>
            <c:strRef>
              <c:f>Sheet2!$A$35</c:f>
              <c:strCache>
                <c:ptCount val="1"/>
                <c:pt idx="0">
                  <c:v>Դրամի միջին փոխարժեքը մեկ ԱՄՆ դոլարի նկատմամբ, դրամ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chemeClr val="tx2">
                    <a:lumMod val="75000"/>
                  </a:schemeClr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8.1680280046674422E-2"/>
                  <c:y val="-3.3524904214559385E-2"/>
                </c:manualLayout>
              </c:layout>
              <c:showVal val="1"/>
            </c:dLbl>
            <c:dLbl>
              <c:idx val="1"/>
              <c:layout>
                <c:manualLayout>
                  <c:x val="-9.309585445654911E-2"/>
                  <c:y val="6.2260536398467431E-2"/>
                </c:manualLayout>
              </c:layout>
              <c:showVal val="1"/>
            </c:dLbl>
            <c:dLbl>
              <c:idx val="2"/>
              <c:layout>
                <c:manualLayout>
                  <c:x val="-8.5569817191754244E-2"/>
                  <c:y val="-5.7471264367816084E-2"/>
                </c:manualLayout>
              </c:layout>
              <c:showVal val="1"/>
            </c:dLbl>
            <c:dLbl>
              <c:idx val="3"/>
              <c:layout>
                <c:manualLayout>
                  <c:x val="-8.168028004667445E-2"/>
                  <c:y val="-5.2681992337164751E-2"/>
                </c:manualLayout>
              </c:layout>
              <c:showVal val="1"/>
            </c:dLbl>
            <c:dLbl>
              <c:idx val="4"/>
              <c:layout>
                <c:manualLayout>
                  <c:x val="-8.8953307206462301E-2"/>
                  <c:y val="5.6585814704196456E-2"/>
                </c:manualLayout>
              </c:layout>
              <c:showVal val="1"/>
            </c:dLbl>
            <c:dLbl>
              <c:idx val="5"/>
              <c:layout>
                <c:manualLayout>
                  <c:x val="-6.5998095045587304E-2"/>
                  <c:y val="-5.4875629770416719E-2"/>
                </c:manualLayout>
              </c:layout>
              <c:spPr>
                <a:ln>
                  <a:prstDash val="sysDash"/>
                </a:ln>
              </c:spPr>
              <c:txPr>
                <a:bodyPr/>
                <a:lstStyle/>
                <a:p>
                  <a:pPr>
                    <a:defRPr sz="1000" b="1"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dLbl>
              <c:idx val="6"/>
              <c:layout>
                <c:manualLayout>
                  <c:x val="0"/>
                  <c:y val="4.7007270642893881E-2"/>
                </c:manualLayout>
              </c:layout>
              <c:spPr>
                <a:ln>
                  <a:prstDash val="sysDash"/>
                </a:ln>
              </c:spPr>
              <c:txPr>
                <a:bodyPr/>
                <a:lstStyle/>
                <a:p>
                  <a:pPr>
                    <a:defRPr sz="1000" b="1">
                      <a:latin typeface="GHEA Grapalat" pitchFamily="50" charset="0"/>
                    </a:defRPr>
                  </a:pPr>
                  <a:endParaRPr lang="en-US"/>
                </a:p>
              </c:txPr>
              <c:showVal val="1"/>
            </c:dLbl>
            <c:txPr>
              <a:bodyPr/>
              <a:lstStyle/>
              <a:p>
                <a:pPr>
                  <a:defRPr sz="10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Sheet2!$B$34:$H$34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 (փաստացի)</c:v>
                </c:pt>
                <c:pt idx="6">
                  <c:v>31.12.2017 (նախագիծ)</c:v>
                </c:pt>
              </c:strCache>
            </c:strRef>
          </c:cat>
          <c:val>
            <c:numRef>
              <c:f>Sheet2!$B$35:$H$35</c:f>
              <c:numCache>
                <c:formatCode>#,##0.00</c:formatCode>
                <c:ptCount val="7"/>
                <c:pt idx="0">
                  <c:v>401.8</c:v>
                </c:pt>
                <c:pt idx="1">
                  <c:v>409.6</c:v>
                </c:pt>
                <c:pt idx="2">
                  <c:v>415.9</c:v>
                </c:pt>
                <c:pt idx="3">
                  <c:v>477.9</c:v>
                </c:pt>
                <c:pt idx="4">
                  <c:v>482.8</c:v>
                </c:pt>
                <c:pt idx="5" formatCode="General">
                  <c:v>482.7</c:v>
                </c:pt>
                <c:pt idx="6">
                  <c:v>475.36</c:v>
                </c:pt>
              </c:numCache>
            </c:numRef>
          </c:val>
        </c:ser>
        <c:dLbls>
          <c:showVal val="1"/>
        </c:dLbls>
        <c:marker val="1"/>
        <c:axId val="143781888"/>
        <c:axId val="143783424"/>
      </c:lineChart>
      <c:catAx>
        <c:axId val="1437818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500" b="1">
                <a:latin typeface="GHEA Grapalat" pitchFamily="50" charset="0"/>
              </a:defRPr>
            </a:pPr>
            <a:endParaRPr lang="en-US"/>
          </a:p>
        </c:txPr>
        <c:crossAx val="143783424"/>
        <c:crosses val="autoZero"/>
        <c:auto val="1"/>
        <c:lblAlgn val="ctr"/>
        <c:lblOffset val="100"/>
      </c:catAx>
      <c:valAx>
        <c:axId val="143783424"/>
        <c:scaling>
          <c:orientation val="minMax"/>
        </c:scaling>
        <c:axPos val="l"/>
        <c:majorGridlines/>
        <c:numFmt formatCode="#,##0.00" sourceLinked="1"/>
        <c:majorTickMark val="none"/>
        <c:tickLblPos val="nextTo"/>
        <c:txPr>
          <a:bodyPr/>
          <a:lstStyle/>
          <a:p>
            <a:pPr>
              <a:defRPr sz="520">
                <a:latin typeface="GHEA Grapalat" pitchFamily="50" charset="0"/>
              </a:defRPr>
            </a:pPr>
            <a:endParaRPr lang="en-US"/>
          </a:p>
        </c:txPr>
        <c:crossAx val="143781888"/>
        <c:crosses val="autoZero"/>
        <c:crossBetween val="between"/>
      </c:valAx>
    </c:plotArea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GHEA Grapalat" pitchFamily="50" charset="0"/>
                <a:ea typeface="+mn-ea"/>
                <a:cs typeface="+mn-cs"/>
              </a:defRPr>
            </a:pPr>
            <a:r>
              <a:rPr lang="hy-AM" sz="1000" b="1" i="0" baseline="0">
                <a:latin typeface="GHEA Grapalat" pitchFamily="50" charset="0"/>
              </a:rPr>
              <a:t>ՀՀ պետական պարտք/ՀՆԱ (%)</a:t>
            </a:r>
            <a:endParaRPr lang="en-US" sz="1000">
              <a:latin typeface="GHEA Grapalat" pitchFamily="50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Sheet1!$B$579:$H$579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Sheet1!$B$580:$H$580</c:f>
              <c:numCache>
                <c:formatCode>#,##0.00</c:formatCode>
                <c:ptCount val="7"/>
                <c:pt idx="0" formatCode="#,##0.00;[Red]#,##0.00">
                  <c:v>41.36</c:v>
                </c:pt>
                <c:pt idx="1">
                  <c:v>40.86</c:v>
                </c:pt>
                <c:pt idx="2" formatCode="#,##0.00;[Red]#,##0.00">
                  <c:v>43.690000000000005</c:v>
                </c:pt>
                <c:pt idx="3" formatCode="#,##0.00;[Red]#,##0.00">
                  <c:v>48.7</c:v>
                </c:pt>
                <c:pt idx="4" formatCode="#,##0.00;[Red]#,##0.00">
                  <c:v>56.61</c:v>
                </c:pt>
                <c:pt idx="5" formatCode="#,##0.00;[Red]#,##0.00">
                  <c:v>58.77</c:v>
                </c:pt>
                <c:pt idx="6" formatCode="#,##0.00;[Red]#,##0.00">
                  <c:v>57.28</c:v>
                </c:pt>
              </c:numCache>
            </c:numRef>
          </c:val>
        </c:ser>
        <c:dLbls>
          <c:showVal val="1"/>
        </c:dLbls>
        <c:overlap val="-25"/>
        <c:axId val="143795328"/>
        <c:axId val="143796864"/>
      </c:barChart>
      <c:catAx>
        <c:axId val="1437953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>
                <a:latin typeface="GHEA Grapalat" pitchFamily="50" charset="0"/>
              </a:defRPr>
            </a:pPr>
            <a:endParaRPr lang="en-US"/>
          </a:p>
        </c:txPr>
        <c:crossAx val="143796864"/>
        <c:crosses val="autoZero"/>
        <c:auto val="1"/>
        <c:lblAlgn val="ctr"/>
        <c:lblOffset val="100"/>
      </c:catAx>
      <c:valAx>
        <c:axId val="143796864"/>
        <c:scaling>
          <c:orientation val="minMax"/>
        </c:scaling>
        <c:delete val="1"/>
        <c:axPos val="l"/>
        <c:numFmt formatCode="#,##0.00;[Red]#,##0.00" sourceLinked="1"/>
        <c:tickLblPos val="nextTo"/>
        <c:crossAx val="143795328"/>
        <c:crosses val="autoZero"/>
        <c:crossBetween val="between"/>
      </c:valAx>
    </c:plotArea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/>
            </a:pPr>
            <a:r>
              <a:rPr lang="hy-AM" sz="1000" b="1" i="0" baseline="0">
                <a:latin typeface="GHEA Grapalat" pitchFamily="50" charset="0"/>
              </a:rPr>
              <a:t>ՀՀ կառավարության պարտք/նախորդ տարվա ՀՆԱ</a:t>
            </a:r>
            <a:r>
              <a:rPr lang="en-US" sz="1000" b="1" i="0" baseline="0">
                <a:latin typeface="GHEA Grapalat" pitchFamily="50" charset="0"/>
              </a:rPr>
              <a:t>, հաշվարկված </a:t>
            </a:r>
            <a:r>
              <a:rPr lang="hy-AM" sz="1000" b="1" i="0" baseline="0">
                <a:latin typeface="GHEA Grapalat" pitchFamily="50" charset="0"/>
              </a:rPr>
              <a:t>(%)</a:t>
            </a:r>
            <a:endParaRPr lang="en-US" sz="1000" b="1" i="0" baseline="0">
              <a:latin typeface="GHEA Grapalat" pitchFamily="50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Sheet1!$B$599:$H$599</c:f>
              <c:strCache>
                <c:ptCount val="7"/>
                <c:pt idx="0">
                  <c:v>31.12.2012</c:v>
                </c:pt>
                <c:pt idx="1">
                  <c:v>31.12.2013</c:v>
                </c:pt>
                <c:pt idx="2">
                  <c:v>31.12.2014</c:v>
                </c:pt>
                <c:pt idx="3">
                  <c:v>31.12.2015</c:v>
                </c:pt>
                <c:pt idx="4">
                  <c:v>31.12.2016</c:v>
                </c:pt>
                <c:pt idx="5">
                  <c:v>31.12.2017</c:v>
                </c:pt>
                <c:pt idx="6">
                  <c:v>2017թ. /ծրագ./</c:v>
                </c:pt>
              </c:strCache>
            </c:strRef>
          </c:cat>
          <c:val>
            <c:numRef>
              <c:f>Sheet1!$B$600:$H$600</c:f>
              <c:numCache>
                <c:formatCode>#,##0.00</c:formatCode>
                <c:ptCount val="7"/>
                <c:pt idx="0" formatCode="#,##0.00;[Red]#,##0.00">
                  <c:v>40.4</c:v>
                </c:pt>
                <c:pt idx="1">
                  <c:v>38.790000000000006</c:v>
                </c:pt>
                <c:pt idx="2" formatCode="#,##0.00;[Red]#,##0.00">
                  <c:v>41.720000000000006</c:v>
                </c:pt>
                <c:pt idx="3" formatCode="#,##0.00;[Red]#,##0.00">
                  <c:v>46.1</c:v>
                </c:pt>
                <c:pt idx="4" formatCode="#,##0.00;[Red]#,##0.00">
                  <c:v>52.17</c:v>
                </c:pt>
                <c:pt idx="5" formatCode="#,##0.00;[Red]#,##0.00">
                  <c:v>58.83</c:v>
                </c:pt>
                <c:pt idx="6" formatCode="#,##0.00;[Red]#,##0.00">
                  <c:v>55.160000000000004</c:v>
                </c:pt>
              </c:numCache>
            </c:numRef>
          </c:val>
        </c:ser>
        <c:dLbls>
          <c:showVal val="1"/>
        </c:dLbls>
        <c:overlap val="-25"/>
        <c:axId val="143755520"/>
        <c:axId val="143839232"/>
      </c:barChart>
      <c:catAx>
        <c:axId val="1437555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600">
                <a:latin typeface="GHEA Grapalat" pitchFamily="50" charset="0"/>
              </a:defRPr>
            </a:pPr>
            <a:endParaRPr lang="en-US"/>
          </a:p>
        </c:txPr>
        <c:crossAx val="143839232"/>
        <c:crosses val="autoZero"/>
        <c:auto val="1"/>
        <c:lblAlgn val="ctr"/>
        <c:lblOffset val="100"/>
      </c:catAx>
      <c:valAx>
        <c:axId val="143839232"/>
        <c:scaling>
          <c:orientation val="minMax"/>
        </c:scaling>
        <c:delete val="1"/>
        <c:axPos val="l"/>
        <c:numFmt formatCode="#,##0.00;[Red]#,##0.00" sourceLinked="1"/>
        <c:tickLblPos val="nextTo"/>
        <c:crossAx val="14375552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Sheet1!$A$57</c:f>
              <c:strCache>
                <c:ptCount val="1"/>
                <c:pt idx="0">
                  <c:v>Պետական բյուջեի եկամուտներ, մլրդ դրամ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9.1428571428571415E-2"/>
                  <c:y val="-6.1366806136680691E-2"/>
                </c:manualLayout>
              </c:layout>
              <c:showVal val="1"/>
            </c:dLbl>
            <c:dLbl>
              <c:idx val="1"/>
              <c:layout>
                <c:manualLayout>
                  <c:x val="-7.6190476190476197E-2"/>
                  <c:y val="7.8103207810320888E-2"/>
                </c:manualLayout>
              </c:layout>
              <c:showVal val="1"/>
            </c:dLbl>
            <c:dLbl>
              <c:idx val="2"/>
              <c:layout>
                <c:manualLayout>
                  <c:x val="-0.13714285714285721"/>
                  <c:y val="-6.1366806136680691E-2"/>
                </c:manualLayout>
              </c:layout>
              <c:showVal val="1"/>
            </c:dLbl>
            <c:dLbl>
              <c:idx val="3"/>
              <c:layout>
                <c:manualLayout>
                  <c:x val="-9.1428571428571359E-2"/>
                  <c:y val="5.0209205020920453E-2"/>
                </c:manualLayout>
              </c:layout>
              <c:showVal val="1"/>
            </c:dLbl>
            <c:dLbl>
              <c:idx val="4"/>
              <c:layout>
                <c:manualLayout>
                  <c:x val="-0.10666666666666669"/>
                  <c:y val="-5.0209205020920487E-2"/>
                </c:manualLayout>
              </c:layout>
              <c:showVal val="1"/>
            </c:dLbl>
            <c:dLbl>
              <c:idx val="5"/>
              <c:layout>
                <c:manualLayout>
                  <c:x val="-7.6190476190476197E-2"/>
                  <c:y val="-4.798690958609253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0"/>
                  <c:y val="5.7556968558846511E-2"/>
                </c:manualLayout>
              </c:layout>
              <c:spPr>
                <a:ln>
                  <a:noFill/>
                  <a:prstDash val="sysDash"/>
                </a:ln>
              </c:spPr>
              <c:txPr>
                <a:bodyPr/>
                <a:lstStyle/>
                <a:p>
                  <a:pPr>
                    <a:defRPr b="1">
                      <a:latin typeface="GHEA Grapalat" pitchFamily="50" charset="0"/>
                    </a:defRPr>
                  </a:pPr>
                  <a:endParaRPr lang="en-US"/>
                </a:p>
              </c:txPr>
              <c:dLblPos val="r"/>
              <c:showVal val="1"/>
            </c:dLbl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Sheet1!$B$56:$H$56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Sheet1!$B$57:$H$57</c:f>
              <c:numCache>
                <c:formatCode>#,##0.00;[Red]#,##0.00</c:formatCode>
                <c:ptCount val="7"/>
                <c:pt idx="0">
                  <c:v>946.19</c:v>
                </c:pt>
                <c:pt idx="1">
                  <c:v>1071.4000000000001</c:v>
                </c:pt>
                <c:pt idx="2">
                  <c:v>1144.8</c:v>
                </c:pt>
                <c:pt idx="3">
                  <c:v>1167.7</c:v>
                </c:pt>
                <c:pt idx="4">
                  <c:v>1171.0999999999999</c:v>
                </c:pt>
                <c:pt idx="5" formatCode="_(* #,##0.00_);_(* \(#,##0.00\);_(* &quot;-&quot;??_);_(@_)">
                  <c:v>1237.8</c:v>
                </c:pt>
                <c:pt idx="6">
                  <c:v>1210.0999999999999</c:v>
                </c:pt>
              </c:numCache>
            </c:numRef>
          </c:val>
        </c:ser>
        <c:dLbls>
          <c:showVal val="1"/>
        </c:dLbls>
        <c:marker val="1"/>
        <c:axId val="125124992"/>
        <c:axId val="125126912"/>
      </c:lineChart>
      <c:catAx>
        <c:axId val="1251249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25126912"/>
        <c:crosses val="autoZero"/>
        <c:auto val="1"/>
        <c:lblAlgn val="ctr"/>
        <c:lblOffset val="100"/>
      </c:catAx>
      <c:valAx>
        <c:axId val="125126912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512499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1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Sheet1!$A$74</c:f>
              <c:strCache>
                <c:ptCount val="1"/>
                <c:pt idx="0">
                  <c:v>Պետական բյուջեի ծախսեր, մլրդ դրամ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9.7652582159624579E-2"/>
                  <c:y val="5.4421340189619145E-2"/>
                </c:manualLayout>
              </c:layout>
              <c:showVal val="1"/>
            </c:dLbl>
            <c:dLbl>
              <c:idx val="1"/>
              <c:layout>
                <c:manualLayout>
                  <c:x val="-0.11267605633802817"/>
                  <c:y val="-4.3537414965986433E-2"/>
                </c:manualLayout>
              </c:layout>
              <c:showVal val="1"/>
            </c:dLbl>
            <c:dLbl>
              <c:idx val="2"/>
              <c:layout>
                <c:manualLayout>
                  <c:x val="-5.2582159624413233E-2"/>
                  <c:y val="3.2653061224489806E-2"/>
                </c:manualLayout>
              </c:layout>
              <c:showVal val="1"/>
            </c:dLbl>
            <c:dLbl>
              <c:idx val="3"/>
              <c:layout>
                <c:manualLayout>
                  <c:x val="-0.1464788732394367"/>
                  <c:y val="-5.9863945578231416E-2"/>
                </c:manualLayout>
              </c:layout>
              <c:showVal val="1"/>
            </c:dLbl>
            <c:dLbl>
              <c:idx val="4"/>
              <c:layout>
                <c:manualLayout>
                  <c:x val="-7.8873239436619724E-2"/>
                  <c:y val="4.8979591836734816E-2"/>
                </c:manualLayout>
              </c:layout>
              <c:showVal val="1"/>
            </c:dLbl>
            <c:dLbl>
              <c:idx val="5"/>
              <c:layout>
                <c:manualLayout>
                  <c:x val="-0.11267605633802817"/>
                  <c:y val="-5.9863945578231416E-2"/>
                </c:manualLayout>
              </c:layout>
              <c:showVal val="1"/>
            </c:dLbl>
            <c:dLbl>
              <c:idx val="6"/>
              <c:layout>
                <c:manualLayout>
                  <c:x val="-1.6431185538427449E-3"/>
                  <c:y val="5.311778884782268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Sheet1!$B$73:$H$73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Sheet1!$B$74:$H$74</c:f>
              <c:numCache>
                <c:formatCode>#,##0.00;[Red]#,##0.00</c:formatCode>
                <c:ptCount val="7"/>
                <c:pt idx="0">
                  <c:v>1006.1</c:v>
                </c:pt>
                <c:pt idx="1">
                  <c:v>1142.8</c:v>
                </c:pt>
                <c:pt idx="2">
                  <c:v>1235.05</c:v>
                </c:pt>
                <c:pt idx="3">
                  <c:v>1408.99</c:v>
                </c:pt>
                <c:pt idx="4">
                  <c:v>1449.06</c:v>
                </c:pt>
                <c:pt idx="5" formatCode="#,##0.00">
                  <c:v>1504.8</c:v>
                </c:pt>
                <c:pt idx="6">
                  <c:v>1360.11</c:v>
                </c:pt>
              </c:numCache>
            </c:numRef>
          </c:val>
        </c:ser>
        <c:dLbls>
          <c:showVal val="1"/>
        </c:dLbls>
        <c:marker val="1"/>
        <c:axId val="125633280"/>
        <c:axId val="125635200"/>
      </c:lineChart>
      <c:catAx>
        <c:axId val="125633280"/>
        <c:scaling>
          <c:orientation val="minMax"/>
        </c:scaling>
        <c:axPos val="b"/>
        <c:numFmt formatCode="General" sourceLinked="1"/>
        <c:majorTickMark val="none"/>
        <c:tickLblPos val="nextTo"/>
        <c:crossAx val="125635200"/>
        <c:crosses val="autoZero"/>
        <c:auto val="1"/>
        <c:lblAlgn val="ctr"/>
        <c:lblOffset val="100"/>
      </c:catAx>
      <c:valAx>
        <c:axId val="125635200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crossAx val="12563328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Sheet1!$A$94</c:f>
              <c:strCache>
                <c:ptCount val="1"/>
                <c:pt idx="0">
                  <c:v>Պետական բյուջեի պակասուրդ, մլրդ դրամ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9.1428571428571415E-2"/>
                  <c:y val="-3.8095238095238099E-2"/>
                </c:manualLayout>
              </c:layout>
              <c:showVal val="1"/>
            </c:dLbl>
            <c:dLbl>
              <c:idx val="1"/>
              <c:layout>
                <c:manualLayout>
                  <c:x val="-4.5714285714285714E-2"/>
                  <c:y val="6.5306122448979598E-2"/>
                </c:manualLayout>
              </c:layout>
              <c:showVal val="1"/>
            </c:dLbl>
            <c:dLbl>
              <c:idx val="2"/>
              <c:layout>
                <c:manualLayout>
                  <c:x val="-2.2857142857142888E-2"/>
                  <c:y val="1.0884353741496601E-2"/>
                </c:manualLayout>
              </c:layout>
              <c:showVal val="1"/>
            </c:dLbl>
            <c:dLbl>
              <c:idx val="3"/>
              <c:layout>
                <c:manualLayout>
                  <c:x val="-0.19428571428571417"/>
                  <c:y val="1.0884353741496601E-2"/>
                </c:manualLayout>
              </c:layout>
              <c:showVal val="1"/>
            </c:dLbl>
            <c:dLbl>
              <c:idx val="4"/>
              <c:layout>
                <c:manualLayout>
                  <c:x val="-0.1866666666666667"/>
                  <c:y val="-5.4421768707482495E-3"/>
                </c:manualLayout>
              </c:layout>
              <c:showVal val="1"/>
            </c:dLbl>
            <c:dLbl>
              <c:idx val="5"/>
              <c:layout>
                <c:manualLayout>
                  <c:x val="-2.2857142857142888E-2"/>
                  <c:y val="-1.0884353741496601E-2"/>
                </c:manualLayout>
              </c:layout>
              <c:showVal val="1"/>
            </c:dLbl>
            <c:dLbl>
              <c:idx val="6"/>
              <c:layout>
                <c:manualLayout>
                  <c:x val="-2.2857142857142888E-2"/>
                  <c:y val="4.897959183673473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Sheet1!$B$93:$H$93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Sheet1!$B$94:$H$94</c:f>
              <c:numCache>
                <c:formatCode>#,##0.00;[Red]#,##0.00</c:formatCode>
                <c:ptCount val="7"/>
                <c:pt idx="0">
                  <c:v>59.9</c:v>
                </c:pt>
                <c:pt idx="1">
                  <c:v>71.5</c:v>
                </c:pt>
                <c:pt idx="2">
                  <c:v>90.3</c:v>
                </c:pt>
                <c:pt idx="3">
                  <c:v>241.3</c:v>
                </c:pt>
                <c:pt idx="4">
                  <c:v>277.95999999999964</c:v>
                </c:pt>
                <c:pt idx="5">
                  <c:v>267.02</c:v>
                </c:pt>
                <c:pt idx="6">
                  <c:v>150.1</c:v>
                </c:pt>
              </c:numCache>
            </c:numRef>
          </c:val>
        </c:ser>
        <c:dLbls>
          <c:showVal val="1"/>
        </c:dLbls>
        <c:marker val="1"/>
        <c:axId val="138412032"/>
        <c:axId val="138413952"/>
      </c:lineChart>
      <c:catAx>
        <c:axId val="1384120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38413952"/>
        <c:crosses val="autoZero"/>
        <c:auto val="1"/>
        <c:lblAlgn val="ctr"/>
        <c:lblOffset val="100"/>
      </c:catAx>
      <c:valAx>
        <c:axId val="138413952"/>
        <c:scaling>
          <c:orientation val="minMax"/>
        </c:scaling>
        <c:axPos val="l"/>
        <c:majorGridlines/>
        <c:numFmt formatCode="#,##0.00;[Red]#,##0.00" sourceLinked="1"/>
        <c:majorTickMark val="none"/>
        <c:tickLblPos val="nextTo"/>
        <c:crossAx val="13841203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Sheet1!$A$113</c:f>
              <c:strCache>
                <c:ptCount val="1"/>
                <c:pt idx="0">
                  <c:v>Հարկային եկամուտներ և պետական տուրքեր, մլրդ դրամ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6.956521739130439E-2"/>
                  <c:y val="5.8823529411764705E-2"/>
                </c:manualLayout>
              </c:layout>
              <c:showVal val="1"/>
            </c:dLbl>
            <c:dLbl>
              <c:idx val="1"/>
              <c:layout>
                <c:manualLayout>
                  <c:x val="-0.13913043478260878"/>
                  <c:y val="-2.94117647058823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1,000.9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0.11207729468599034"/>
                  <c:y val="-2.941176470588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1,064.1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8.502415458937207E-2"/>
                  <c:y val="-3.43137254901960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1,067.9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7.7294685990338202E-2"/>
                  <c:y val="5.39215686274509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1,079.7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-0.10434782608695652"/>
                  <c:y val="-4.41176470588236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1,158.0</a:t>
                    </a:r>
                  </a:p>
                </c:rich>
              </c:tx>
              <c:showVal val="1"/>
            </c:dLbl>
            <c:dLbl>
              <c:idx val="6"/>
              <c:layout>
                <c:manualLayout>
                  <c:x val="-1.1594202898550725E-2"/>
                  <c:y val="2.94117647058823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1,135.0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Sheet1!$B$112:$H$112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Sheet1!$B$113:$H$113</c:f>
              <c:numCache>
                <c:formatCode>0.0</c:formatCode>
                <c:ptCount val="7"/>
                <c:pt idx="0">
                  <c:v>878.4</c:v>
                </c:pt>
                <c:pt idx="1">
                  <c:v>1000.9</c:v>
                </c:pt>
                <c:pt idx="2">
                  <c:v>1064.0999999999999</c:v>
                </c:pt>
                <c:pt idx="3">
                  <c:v>1067.9000000000001</c:v>
                </c:pt>
                <c:pt idx="4">
                  <c:v>1079.7</c:v>
                </c:pt>
                <c:pt idx="5">
                  <c:v>1158</c:v>
                </c:pt>
                <c:pt idx="6">
                  <c:v>1135</c:v>
                </c:pt>
              </c:numCache>
            </c:numRef>
          </c:val>
        </c:ser>
        <c:dLbls>
          <c:showVal val="1"/>
        </c:dLbls>
        <c:marker val="1"/>
        <c:axId val="138734592"/>
        <c:axId val="138875648"/>
      </c:lineChart>
      <c:catAx>
        <c:axId val="1387345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38875648"/>
        <c:crosses val="autoZero"/>
        <c:auto val="1"/>
        <c:lblAlgn val="ctr"/>
        <c:lblOffset val="100"/>
      </c:catAx>
      <c:valAx>
        <c:axId val="13887564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crossAx val="13873459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Sheet1!$A$132</c:f>
              <c:strCache>
                <c:ptCount val="1"/>
                <c:pt idx="0">
                  <c:v>Պաշտոնական դրամաշնորհներ, մլրդ դրամ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8.4049665711556878E-2"/>
                  <c:y val="-4.9019607843137337E-2"/>
                </c:manualLayout>
              </c:layout>
              <c:showVal val="1"/>
            </c:dLbl>
            <c:dLbl>
              <c:idx val="1"/>
              <c:layout>
                <c:manualLayout>
                  <c:x val="-1.9102196752626553E-2"/>
                  <c:y val="1.9607843137254902E-2"/>
                </c:manualLayout>
              </c:layout>
              <c:showVal val="1"/>
            </c:dLbl>
            <c:dLbl>
              <c:idx val="2"/>
              <c:layout>
                <c:manualLayout>
                  <c:x val="-1.1461318051575936E-2"/>
                  <c:y val="-1.4705882352941176E-2"/>
                </c:manualLayout>
              </c:layout>
              <c:showVal val="1"/>
            </c:dLbl>
            <c:dLbl>
              <c:idx val="3"/>
              <c:layout>
                <c:manualLayout>
                  <c:x val="-0.1069723018147087"/>
                  <c:y val="-3.9215686274509803E-2"/>
                </c:manualLayout>
              </c:layout>
              <c:showVal val="1"/>
            </c:dLbl>
            <c:dLbl>
              <c:idx val="5"/>
              <c:layout>
                <c:manualLayout>
                  <c:x val="-1.9102196752626553E-2"/>
                  <c:y val="3.4313725490196081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Sheet1!$B$131:$H$131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Sheet1!$B$132:$H$132</c:f>
              <c:numCache>
                <c:formatCode>0.00</c:formatCode>
                <c:ptCount val="7"/>
                <c:pt idx="0">
                  <c:v>18.670000000000005</c:v>
                </c:pt>
                <c:pt idx="1">
                  <c:v>13.3</c:v>
                </c:pt>
                <c:pt idx="2">
                  <c:v>17.3</c:v>
                </c:pt>
                <c:pt idx="3">
                  <c:v>29.9</c:v>
                </c:pt>
                <c:pt idx="4" formatCode="0.0">
                  <c:v>31.419999999999987</c:v>
                </c:pt>
                <c:pt idx="5" formatCode="General">
                  <c:v>14.6</c:v>
                </c:pt>
                <c:pt idx="6" formatCode="0.0">
                  <c:v>30.979999999999986</c:v>
                </c:pt>
              </c:numCache>
            </c:numRef>
          </c:val>
        </c:ser>
        <c:dLbls>
          <c:showVal val="1"/>
        </c:dLbls>
        <c:marker val="1"/>
        <c:axId val="139401088"/>
        <c:axId val="139402624"/>
      </c:lineChart>
      <c:catAx>
        <c:axId val="1394010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39402624"/>
        <c:crosses val="autoZero"/>
        <c:auto val="1"/>
        <c:lblAlgn val="ctr"/>
        <c:lblOffset val="100"/>
      </c:catAx>
      <c:valAx>
        <c:axId val="139402624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13940108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200">
              <a:latin typeface="GHEA Grapalat" pitchFamily="50" charset="0"/>
            </a:defRPr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Sheet1!$A$151</c:f>
              <c:strCache>
                <c:ptCount val="1"/>
                <c:pt idx="0">
                  <c:v>Այլ եկամուտներ, մլրդ դրամ</c:v>
                </c:pt>
              </c:strCache>
            </c:strRef>
          </c:tx>
          <c:dPt>
            <c:idx val="6"/>
            <c:marker>
              <c:spPr>
                <a:solidFill>
                  <a:srgbClr val="0070C0"/>
                </a:solidFill>
              </c:spPr>
            </c:marker>
            <c:spPr>
              <a:ln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-2.3121387283236993E-2"/>
                  <c:y val="3.0888030888030892E-2"/>
                </c:manualLayout>
              </c:layout>
              <c:showVal val="1"/>
            </c:dLbl>
            <c:dLbl>
              <c:idx val="1"/>
              <c:layout>
                <c:manualLayout>
                  <c:x val="-0.12716763005780346"/>
                  <c:y val="-5.6628056628056603E-2"/>
                </c:manualLayout>
              </c:layout>
              <c:showVal val="1"/>
            </c:dLbl>
            <c:dLbl>
              <c:idx val="2"/>
              <c:layout>
                <c:manualLayout>
                  <c:x val="-4.6242774566473958E-2"/>
                  <c:y val="6.1776061776061826E-2"/>
                </c:manualLayout>
              </c:layout>
              <c:showVal val="1"/>
            </c:dLbl>
            <c:dLbl>
              <c:idx val="3"/>
              <c:layout>
                <c:manualLayout>
                  <c:x val="-9.2485549132947972E-2"/>
                  <c:y val="-5.1480051480051477E-2"/>
                </c:manualLayout>
              </c:layout>
              <c:showVal val="1"/>
            </c:dLbl>
            <c:dLbl>
              <c:idx val="4"/>
              <c:layout>
                <c:manualLayout>
                  <c:x val="-5.0096339113680187E-2"/>
                  <c:y val="4.633204633204637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1.029601029601030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Sheet1!$B$150:$H$150</c:f>
              <c:strCache>
                <c:ptCount val="7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  <c:pt idx="5">
                  <c:v>2017թ.</c:v>
                </c:pt>
                <c:pt idx="6">
                  <c:v>2017թ.</c:v>
                </c:pt>
              </c:strCache>
            </c:strRef>
          </c:cat>
          <c:val>
            <c:numRef>
              <c:f>Sheet1!$B$151:$H$151</c:f>
              <c:numCache>
                <c:formatCode>0.00</c:formatCode>
                <c:ptCount val="7"/>
                <c:pt idx="0">
                  <c:v>49.14</c:v>
                </c:pt>
                <c:pt idx="1">
                  <c:v>57.2</c:v>
                </c:pt>
                <c:pt idx="2">
                  <c:v>63.4</c:v>
                </c:pt>
                <c:pt idx="3">
                  <c:v>70</c:v>
                </c:pt>
                <c:pt idx="4" formatCode="0.0">
                  <c:v>59.99</c:v>
                </c:pt>
                <c:pt idx="5" formatCode="General">
                  <c:v>65.2</c:v>
                </c:pt>
                <c:pt idx="6" formatCode="0.0">
                  <c:v>44.1</c:v>
                </c:pt>
              </c:numCache>
            </c:numRef>
          </c:val>
        </c:ser>
        <c:dLbls>
          <c:showVal val="1"/>
        </c:dLbls>
        <c:marker val="1"/>
        <c:axId val="140641024"/>
        <c:axId val="140642560"/>
      </c:lineChart>
      <c:catAx>
        <c:axId val="1406410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GHEA Grapalat" pitchFamily="50" charset="0"/>
              </a:defRPr>
            </a:pPr>
            <a:endParaRPr lang="en-US"/>
          </a:p>
        </c:txPr>
        <c:crossAx val="140642560"/>
        <c:crosses val="autoZero"/>
        <c:auto val="1"/>
        <c:lblAlgn val="ctr"/>
        <c:lblOffset val="100"/>
      </c:catAx>
      <c:valAx>
        <c:axId val="140642560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14064102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28D-0815-4315-B428-0906458D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FinComm Expert2</dc:creator>
  <cp:keywords/>
  <dc:description/>
  <cp:lastModifiedBy>User</cp:lastModifiedBy>
  <cp:revision>10</cp:revision>
  <cp:lastPrinted>2018-05-14T14:26:00Z</cp:lastPrinted>
  <dcterms:created xsi:type="dcterms:W3CDTF">2017-10-09T07:24:00Z</dcterms:created>
  <dcterms:modified xsi:type="dcterms:W3CDTF">2018-05-15T10:16:00Z</dcterms:modified>
</cp:coreProperties>
</file>