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37" w:rsidRPr="003E1D9D" w:rsidRDefault="00C94937" w:rsidP="00C94937">
      <w:pPr>
        <w:jc w:val="center"/>
        <w:rPr>
          <w:rFonts w:ascii="GHEA Grapalat" w:hAnsi="GHEA Grapalat"/>
          <w:b/>
          <w:noProof/>
          <w:sz w:val="24"/>
          <w:szCs w:val="24"/>
        </w:rPr>
      </w:pPr>
      <w:r w:rsidRPr="003E1D9D">
        <w:rPr>
          <w:rFonts w:ascii="GHEA Grapalat" w:hAnsi="GHEA Grapalat"/>
          <w:b/>
          <w:noProof/>
          <w:sz w:val="24"/>
          <w:szCs w:val="24"/>
        </w:rPr>
        <w:t>ԳԾԱՊԱՏԿԵՐՆԵՐ</w:t>
      </w:r>
    </w:p>
    <w:p w:rsidR="00C94937" w:rsidRPr="003E1D9D" w:rsidRDefault="00C94937" w:rsidP="00C94937">
      <w:pPr>
        <w:ind w:left="-360" w:right="-90"/>
        <w:jc w:val="center"/>
        <w:rPr>
          <w:rFonts w:ascii="GHEA Grapalat" w:hAnsi="GHEA Grapalat"/>
          <w:noProof/>
        </w:rPr>
      </w:pPr>
      <w:r w:rsidRPr="003E1D9D">
        <w:rPr>
          <w:rFonts w:ascii="GHEA Grapalat" w:hAnsi="GHEA Grapalat"/>
          <w:noProof/>
        </w:rPr>
        <w:t>ՀՀ 201</w:t>
      </w:r>
      <w:r w:rsidR="00B96EB4">
        <w:rPr>
          <w:rFonts w:ascii="GHEA Grapalat" w:hAnsi="GHEA Grapalat"/>
          <w:noProof/>
        </w:rPr>
        <w:t>4</w:t>
      </w:r>
      <w:r w:rsidRPr="003E1D9D">
        <w:rPr>
          <w:rFonts w:ascii="GHEA Grapalat" w:hAnsi="GHEA Grapalat"/>
          <w:noProof/>
        </w:rPr>
        <w:t xml:space="preserve">-2017 ԹԹ. 1-ԻՆ </w:t>
      </w:r>
      <w:r w:rsidR="008D3854">
        <w:rPr>
          <w:rFonts w:ascii="GHEA Grapalat" w:hAnsi="GHEA Grapalat"/>
          <w:noProof/>
        </w:rPr>
        <w:t>ԿԻՍԱՄՅԱԿ</w:t>
      </w:r>
      <w:r w:rsidR="004724B2">
        <w:rPr>
          <w:rFonts w:ascii="GHEA Grapalat" w:hAnsi="GHEA Grapalat"/>
          <w:noProof/>
        </w:rPr>
        <w:t>ՆԵՐ</w:t>
      </w:r>
      <w:r w:rsidR="008D3854">
        <w:rPr>
          <w:rFonts w:ascii="GHEA Grapalat" w:hAnsi="GHEA Grapalat"/>
          <w:noProof/>
        </w:rPr>
        <w:t>Ի</w:t>
      </w:r>
      <w:r w:rsidRPr="003E1D9D">
        <w:rPr>
          <w:rFonts w:ascii="GHEA Grapalat" w:hAnsi="GHEA Grapalat"/>
          <w:noProof/>
        </w:rPr>
        <w:t xml:space="preserve"> ՊԵՏԱԿԱՆ ԲՅՈՒՋԵՆԵՐԻ ԿԱՏԱՐՄԱՆ ԸՆԹԱՑՔԻ ՎԵՐԱԲԵՐՅԱԼ (եկամուտներ, ծախսեր, պակասուրդ/հավելուրդ)</w:t>
      </w:r>
    </w:p>
    <w:p w:rsidR="00C94937" w:rsidRDefault="0046396F" w:rsidP="00C94937">
      <w:pPr>
        <w:jc w:val="both"/>
        <w:rPr>
          <w:rFonts w:ascii="GHEA Grapalat" w:eastAsia="Times New Roman" w:hAnsi="GHEA Grapalat" w:cs="Times New Roman"/>
          <w:b/>
          <w:bCs/>
          <w:noProof/>
          <w:color w:val="000000"/>
          <w:sz w:val="16"/>
          <w:szCs w:val="16"/>
        </w:rPr>
      </w:pPr>
      <w:r w:rsidRPr="0046396F">
        <w:rPr>
          <w:noProof/>
        </w:rPr>
        <w:drawing>
          <wp:inline distT="0" distB="0" distL="0" distR="0">
            <wp:extent cx="4572000" cy="2609850"/>
            <wp:effectExtent l="19050" t="0" r="19050" b="0"/>
            <wp:docPr id="37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CD09E5" w:rsidRPr="00CD09E5">
        <w:rPr>
          <w:noProof/>
        </w:rPr>
        <w:t xml:space="preserve"> </w:t>
      </w:r>
      <w:r w:rsidRPr="0046396F">
        <w:rPr>
          <w:noProof/>
        </w:rPr>
        <w:drawing>
          <wp:inline distT="0" distB="0" distL="0" distR="0">
            <wp:extent cx="4572000" cy="2609850"/>
            <wp:effectExtent l="19050" t="0" r="19050" b="0"/>
            <wp:docPr id="38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94937" w:rsidRDefault="00E91284" w:rsidP="00C94937">
      <w:pPr>
        <w:jc w:val="both"/>
        <w:rPr>
          <w:rFonts w:ascii="GHEA Grapalat" w:eastAsia="Times New Roman" w:hAnsi="GHEA Grapalat" w:cs="Times New Roman"/>
          <w:b/>
          <w:bCs/>
          <w:noProof/>
          <w:color w:val="000000"/>
          <w:sz w:val="16"/>
          <w:szCs w:val="16"/>
        </w:rPr>
      </w:pPr>
      <w:r w:rsidRPr="00E91284">
        <w:rPr>
          <w:noProof/>
        </w:rPr>
        <w:drawing>
          <wp:inline distT="0" distB="0" distL="0" distR="0">
            <wp:extent cx="4572000" cy="2828925"/>
            <wp:effectExtent l="19050" t="0" r="19050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17C64" w:rsidRPr="00017C64">
        <w:rPr>
          <w:noProof/>
        </w:rPr>
        <w:t xml:space="preserve"> </w:t>
      </w:r>
      <w:r w:rsidRPr="00E91284">
        <w:rPr>
          <w:noProof/>
        </w:rPr>
        <w:drawing>
          <wp:inline distT="0" distB="0" distL="0" distR="0">
            <wp:extent cx="4572000" cy="2828925"/>
            <wp:effectExtent l="19050" t="0" r="19050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4937" w:rsidRDefault="00C94937" w:rsidP="00C94937">
      <w:pPr>
        <w:jc w:val="both"/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</w:pPr>
      <w:r w:rsidRPr="00465924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201</w:t>
      </w:r>
      <w:r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 xml:space="preserve">7 թ. 1-ին </w:t>
      </w:r>
      <w:r w:rsidR="006123AC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կիսամյակ</w:t>
      </w:r>
      <w:r w:rsidR="004724B2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ներ</w:t>
      </w:r>
      <w:r w:rsidR="006123AC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ի</w:t>
      </w:r>
      <w:r w:rsidR="00B6539F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 xml:space="preserve"> պետական բյուջեների կատարման </w:t>
      </w:r>
      <w:r w:rsidRPr="00465924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վերաբերյալ տեղեկատվությունները</w:t>
      </w:r>
    </w:p>
    <w:p w:rsidR="00C94937" w:rsidRDefault="0046396F" w:rsidP="00C94937">
      <w:pPr>
        <w:tabs>
          <w:tab w:val="left" w:pos="1050"/>
        </w:tabs>
      </w:pPr>
      <w:r w:rsidRPr="0046396F">
        <w:rPr>
          <w:noProof/>
        </w:rPr>
        <w:lastRenderedPageBreak/>
        <w:drawing>
          <wp:inline distT="0" distB="0" distL="0" distR="0">
            <wp:extent cx="4572000" cy="2962275"/>
            <wp:effectExtent l="19050" t="0" r="19050" b="0"/>
            <wp:docPr id="40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6396F">
        <w:rPr>
          <w:noProof/>
        </w:rPr>
        <w:drawing>
          <wp:inline distT="0" distB="0" distL="0" distR="0">
            <wp:extent cx="4600575" cy="2933700"/>
            <wp:effectExtent l="19050" t="0" r="9525" b="0"/>
            <wp:docPr id="41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5357C" w:rsidRDefault="0046396F" w:rsidP="00C94937">
      <w:pPr>
        <w:tabs>
          <w:tab w:val="left" w:pos="1050"/>
        </w:tabs>
      </w:pPr>
      <w:r w:rsidRPr="0046396F">
        <w:rPr>
          <w:noProof/>
        </w:rPr>
        <w:drawing>
          <wp:inline distT="0" distB="0" distL="0" distR="0">
            <wp:extent cx="4572000" cy="2933700"/>
            <wp:effectExtent l="19050" t="0" r="19050" b="0"/>
            <wp:docPr id="42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D13577" w:rsidRPr="00D13577">
        <w:rPr>
          <w:noProof/>
        </w:rPr>
        <w:t xml:space="preserve"> </w:t>
      </w:r>
      <w:r w:rsidR="0010587D" w:rsidRPr="0010587D">
        <w:rPr>
          <w:noProof/>
        </w:rPr>
        <w:drawing>
          <wp:inline distT="0" distB="0" distL="0" distR="0">
            <wp:extent cx="4572000" cy="2886075"/>
            <wp:effectExtent l="19050" t="0" r="19050" b="0"/>
            <wp:docPr id="43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E1D9D" w:rsidRDefault="003E1D9D" w:rsidP="003E1D9D">
      <w:pPr>
        <w:jc w:val="both"/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</w:pPr>
    </w:p>
    <w:p w:rsidR="003E1D9D" w:rsidRDefault="003E1D9D" w:rsidP="003E1D9D">
      <w:pPr>
        <w:jc w:val="both"/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</w:pPr>
      <w:r w:rsidRPr="00465924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201</w:t>
      </w:r>
      <w:r w:rsidR="00154D31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4</w:t>
      </w:r>
      <w:r w:rsidRPr="00465924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-201</w:t>
      </w:r>
      <w:r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 xml:space="preserve">7 թթ. 1-ին </w:t>
      </w:r>
      <w:r w:rsidR="006123AC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կիսամյակ</w:t>
      </w:r>
      <w:r w:rsidR="004724B2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ների</w:t>
      </w:r>
      <w:r w:rsidRPr="00465924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 xml:space="preserve"> պետական բյուջեների կատարման վերաբերյալ տեղեկատվությունները</w:t>
      </w:r>
    </w:p>
    <w:p w:rsidR="0095357C" w:rsidRDefault="0010587D" w:rsidP="00C94937">
      <w:pPr>
        <w:tabs>
          <w:tab w:val="left" w:pos="1050"/>
        </w:tabs>
      </w:pPr>
      <w:r w:rsidRPr="0010587D">
        <w:rPr>
          <w:noProof/>
        </w:rPr>
        <w:lastRenderedPageBreak/>
        <w:drawing>
          <wp:inline distT="0" distB="0" distL="0" distR="0">
            <wp:extent cx="4514850" cy="2914650"/>
            <wp:effectExtent l="19050" t="0" r="19050" b="0"/>
            <wp:docPr id="44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13577" w:rsidRPr="00D13577">
        <w:rPr>
          <w:noProof/>
        </w:rPr>
        <w:t xml:space="preserve"> </w:t>
      </w:r>
      <w:r w:rsidRPr="0010587D">
        <w:rPr>
          <w:noProof/>
        </w:rPr>
        <w:drawing>
          <wp:inline distT="0" distB="0" distL="0" distR="0">
            <wp:extent cx="4629150" cy="2886075"/>
            <wp:effectExtent l="19050" t="0" r="19050" b="0"/>
            <wp:docPr id="45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5357C" w:rsidRDefault="00CF0C9D" w:rsidP="00C94937">
      <w:pPr>
        <w:tabs>
          <w:tab w:val="left" w:pos="1050"/>
        </w:tabs>
      </w:pPr>
      <w:r w:rsidRPr="00CF0C9D">
        <w:rPr>
          <w:noProof/>
        </w:rPr>
        <w:drawing>
          <wp:inline distT="0" distB="0" distL="0" distR="0">
            <wp:extent cx="4514850" cy="2743200"/>
            <wp:effectExtent l="19050" t="0" r="19050" b="0"/>
            <wp:docPr id="12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D13577" w:rsidRPr="00D13577">
        <w:rPr>
          <w:noProof/>
        </w:rPr>
        <w:t xml:space="preserve"> </w:t>
      </w:r>
      <w:r w:rsidR="00C73960" w:rsidRPr="00C73960">
        <w:rPr>
          <w:noProof/>
        </w:rPr>
        <w:drawing>
          <wp:inline distT="0" distB="0" distL="0" distR="0">
            <wp:extent cx="4657725" cy="2743200"/>
            <wp:effectExtent l="19050" t="0" r="9525" b="0"/>
            <wp:docPr id="13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5357C" w:rsidRDefault="0095357C" w:rsidP="00C94937">
      <w:pPr>
        <w:tabs>
          <w:tab w:val="left" w:pos="1050"/>
        </w:tabs>
      </w:pPr>
    </w:p>
    <w:p w:rsidR="00F55E42" w:rsidRDefault="00F55E42" w:rsidP="00F55E42">
      <w:pPr>
        <w:jc w:val="both"/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</w:pPr>
      <w:r w:rsidRPr="00465924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201</w:t>
      </w:r>
      <w:r w:rsidR="00154D31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4</w:t>
      </w:r>
      <w:r w:rsidRPr="00465924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-201</w:t>
      </w:r>
      <w:r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 xml:space="preserve">7 թթ. 1-ին </w:t>
      </w:r>
      <w:r w:rsidR="00CF0C9D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կիսամյակ</w:t>
      </w:r>
      <w:r w:rsidR="004724B2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ներ</w:t>
      </w:r>
      <w:r w:rsidR="00CF0C9D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ի</w:t>
      </w:r>
      <w:r w:rsidRPr="00465924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 xml:space="preserve"> պետական բյուջեների կատարման վերաբերյալ տեղեկատվությունները</w:t>
      </w:r>
    </w:p>
    <w:p w:rsidR="0095357C" w:rsidRDefault="005209B8" w:rsidP="00C94937">
      <w:pPr>
        <w:tabs>
          <w:tab w:val="left" w:pos="1050"/>
        </w:tabs>
      </w:pPr>
      <w:r w:rsidRPr="005209B8">
        <w:rPr>
          <w:noProof/>
        </w:rPr>
        <w:lastRenderedPageBreak/>
        <w:drawing>
          <wp:inline distT="0" distB="0" distL="0" distR="0">
            <wp:extent cx="4514850" cy="2876550"/>
            <wp:effectExtent l="19050" t="0" r="19050" b="0"/>
            <wp:docPr id="1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F55E42" w:rsidRPr="00F55E42">
        <w:rPr>
          <w:noProof/>
        </w:rPr>
        <w:t xml:space="preserve"> </w:t>
      </w:r>
      <w:r w:rsidR="0059372A" w:rsidRPr="0059372A">
        <w:rPr>
          <w:noProof/>
        </w:rPr>
        <w:drawing>
          <wp:inline distT="0" distB="0" distL="0" distR="0">
            <wp:extent cx="4572000" cy="2876550"/>
            <wp:effectExtent l="19050" t="0" r="19050" b="0"/>
            <wp:docPr id="20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5357C" w:rsidRDefault="006123AC" w:rsidP="00C94937">
      <w:pPr>
        <w:tabs>
          <w:tab w:val="left" w:pos="1050"/>
        </w:tabs>
      </w:pPr>
      <w:r w:rsidRPr="006123AC">
        <w:rPr>
          <w:noProof/>
        </w:rPr>
        <w:drawing>
          <wp:inline distT="0" distB="0" distL="0" distR="0">
            <wp:extent cx="4514850" cy="2743200"/>
            <wp:effectExtent l="19050" t="0" r="19050" b="0"/>
            <wp:docPr id="30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F55E42" w:rsidRPr="00F55E42">
        <w:rPr>
          <w:noProof/>
        </w:rPr>
        <w:t xml:space="preserve"> </w:t>
      </w:r>
      <w:r w:rsidR="00CF0EF7" w:rsidRPr="00CF0EF7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5357C" w:rsidRDefault="0095357C" w:rsidP="00C94937">
      <w:pPr>
        <w:tabs>
          <w:tab w:val="left" w:pos="1050"/>
        </w:tabs>
      </w:pPr>
    </w:p>
    <w:p w:rsidR="00092EFC" w:rsidRDefault="00092EFC" w:rsidP="00092EFC">
      <w:pPr>
        <w:jc w:val="both"/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</w:pPr>
      <w:r w:rsidRPr="00465924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201</w:t>
      </w:r>
      <w:r w:rsidR="00154D31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4</w:t>
      </w:r>
      <w:r w:rsidRPr="00465924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-201</w:t>
      </w:r>
      <w:r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 xml:space="preserve">7 թթ. 1-ին </w:t>
      </w:r>
      <w:r w:rsidR="006123AC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կիսամյակ</w:t>
      </w:r>
      <w:r w:rsidR="004724B2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ներ</w:t>
      </w:r>
      <w:r w:rsidR="006123AC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ի</w:t>
      </w:r>
      <w:r w:rsidRPr="00465924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 xml:space="preserve"> պետական բյուջեների կատարման վերաբերյալ տեղեկատվությունները</w:t>
      </w:r>
    </w:p>
    <w:p w:rsidR="0095357C" w:rsidRDefault="0095357C" w:rsidP="00C94937">
      <w:pPr>
        <w:tabs>
          <w:tab w:val="left" w:pos="1050"/>
        </w:tabs>
      </w:pPr>
    </w:p>
    <w:p w:rsidR="0095357C" w:rsidRDefault="00262B67" w:rsidP="00C94937">
      <w:pPr>
        <w:tabs>
          <w:tab w:val="left" w:pos="1050"/>
        </w:tabs>
      </w:pPr>
      <w:r w:rsidRPr="00262B67">
        <w:rPr>
          <w:noProof/>
        </w:rPr>
        <w:lastRenderedPageBreak/>
        <w:drawing>
          <wp:inline distT="0" distB="0" distL="0" distR="0">
            <wp:extent cx="4619625" cy="2990850"/>
            <wp:effectExtent l="19050" t="0" r="9525" b="0"/>
            <wp:docPr id="31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262B67">
        <w:rPr>
          <w:noProof/>
        </w:rPr>
        <w:drawing>
          <wp:inline distT="0" distB="0" distL="0" distR="0">
            <wp:extent cx="4695825" cy="2990850"/>
            <wp:effectExtent l="19050" t="0" r="9525" b="0"/>
            <wp:docPr id="32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5357C" w:rsidRDefault="00262B67" w:rsidP="00C94937">
      <w:pPr>
        <w:tabs>
          <w:tab w:val="left" w:pos="1050"/>
        </w:tabs>
      </w:pPr>
      <w:r w:rsidRPr="00262B67">
        <w:rPr>
          <w:noProof/>
        </w:rPr>
        <w:drawing>
          <wp:inline distT="0" distB="0" distL="0" distR="0">
            <wp:extent cx="4619625" cy="3124200"/>
            <wp:effectExtent l="19050" t="0" r="9525" b="0"/>
            <wp:docPr id="33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175E32" w:rsidRPr="00175E32">
        <w:rPr>
          <w:noProof/>
        </w:rPr>
        <w:drawing>
          <wp:inline distT="0" distB="0" distL="0" distR="0">
            <wp:extent cx="4695825" cy="3124200"/>
            <wp:effectExtent l="19050" t="0" r="9525" b="0"/>
            <wp:docPr id="34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5357C" w:rsidRDefault="0095357C" w:rsidP="00C94937">
      <w:pPr>
        <w:tabs>
          <w:tab w:val="left" w:pos="1050"/>
        </w:tabs>
      </w:pPr>
    </w:p>
    <w:p w:rsidR="0095357C" w:rsidRDefault="00A66024" w:rsidP="00C94937">
      <w:pPr>
        <w:tabs>
          <w:tab w:val="left" w:pos="1050"/>
        </w:tabs>
      </w:pPr>
      <w:r w:rsidRPr="00465924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201</w:t>
      </w:r>
      <w:r w:rsidR="00154D31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4</w:t>
      </w:r>
      <w:r w:rsidRPr="00465924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-201</w:t>
      </w:r>
      <w:r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 xml:space="preserve">7 թթ. 1-ին </w:t>
      </w:r>
      <w:r w:rsidR="00262B67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կիսամյակ</w:t>
      </w:r>
      <w:r w:rsidR="004724B2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ներ</w:t>
      </w:r>
      <w:r w:rsidR="00262B67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ի</w:t>
      </w:r>
      <w:r w:rsidRPr="00465924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 xml:space="preserve"> պետական բյուջեների կատարման վերաբերյալ տեղեկատվությունները</w:t>
      </w:r>
    </w:p>
    <w:p w:rsidR="0095357C" w:rsidRDefault="00175E32" w:rsidP="00C94937">
      <w:pPr>
        <w:tabs>
          <w:tab w:val="left" w:pos="1050"/>
        </w:tabs>
      </w:pPr>
      <w:r w:rsidRPr="00175E32">
        <w:rPr>
          <w:noProof/>
        </w:rPr>
        <w:lastRenderedPageBreak/>
        <w:drawing>
          <wp:inline distT="0" distB="0" distL="0" distR="0">
            <wp:extent cx="4572000" cy="2895600"/>
            <wp:effectExtent l="19050" t="0" r="19050" b="0"/>
            <wp:docPr id="35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Pr="00175E32">
        <w:rPr>
          <w:noProof/>
        </w:rPr>
        <w:drawing>
          <wp:inline distT="0" distB="0" distL="0" distR="0">
            <wp:extent cx="4572000" cy="2895600"/>
            <wp:effectExtent l="19050" t="0" r="19050" b="0"/>
            <wp:docPr id="36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5357C" w:rsidRDefault="0095357C" w:rsidP="00C94937">
      <w:pPr>
        <w:tabs>
          <w:tab w:val="left" w:pos="1050"/>
        </w:tabs>
      </w:pPr>
    </w:p>
    <w:p w:rsidR="0095357C" w:rsidRDefault="0095357C" w:rsidP="00C94937">
      <w:pPr>
        <w:tabs>
          <w:tab w:val="left" w:pos="1050"/>
        </w:tabs>
      </w:pPr>
    </w:p>
    <w:p w:rsidR="0095357C" w:rsidRDefault="0095357C" w:rsidP="00C94937">
      <w:pPr>
        <w:tabs>
          <w:tab w:val="left" w:pos="1050"/>
        </w:tabs>
      </w:pPr>
    </w:p>
    <w:p w:rsidR="0095357C" w:rsidRDefault="0095357C" w:rsidP="00C94937">
      <w:pPr>
        <w:tabs>
          <w:tab w:val="left" w:pos="1050"/>
        </w:tabs>
      </w:pPr>
    </w:p>
    <w:p w:rsidR="0095357C" w:rsidRDefault="0095357C" w:rsidP="00C94937">
      <w:pPr>
        <w:tabs>
          <w:tab w:val="left" w:pos="1050"/>
        </w:tabs>
      </w:pPr>
    </w:p>
    <w:p w:rsidR="0095357C" w:rsidRDefault="0095357C" w:rsidP="00C94937">
      <w:pPr>
        <w:tabs>
          <w:tab w:val="left" w:pos="1050"/>
        </w:tabs>
      </w:pPr>
    </w:p>
    <w:p w:rsidR="00A66024" w:rsidRDefault="00A66024" w:rsidP="00C94937">
      <w:pPr>
        <w:tabs>
          <w:tab w:val="left" w:pos="1050"/>
        </w:tabs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</w:pPr>
    </w:p>
    <w:p w:rsidR="00A66024" w:rsidRDefault="00A66024" w:rsidP="00C94937">
      <w:pPr>
        <w:tabs>
          <w:tab w:val="left" w:pos="1050"/>
        </w:tabs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</w:pPr>
    </w:p>
    <w:p w:rsidR="00A66024" w:rsidRDefault="00A66024" w:rsidP="00C94937">
      <w:pPr>
        <w:tabs>
          <w:tab w:val="left" w:pos="1050"/>
        </w:tabs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</w:pPr>
    </w:p>
    <w:p w:rsidR="0095357C" w:rsidRDefault="00A66024" w:rsidP="00C94937">
      <w:pPr>
        <w:tabs>
          <w:tab w:val="left" w:pos="1050"/>
        </w:tabs>
      </w:pPr>
      <w:r w:rsidRPr="00465924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201</w:t>
      </w:r>
      <w:r w:rsidR="00154D31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4</w:t>
      </w:r>
      <w:r w:rsidRPr="00465924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-201</w:t>
      </w:r>
      <w:r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 xml:space="preserve">7 թթ. 1-ին </w:t>
      </w:r>
      <w:r w:rsidR="00175E32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կիսամյակ</w:t>
      </w:r>
      <w:r w:rsidR="004724B2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ներ</w:t>
      </w:r>
      <w:r w:rsidR="00175E32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>ի</w:t>
      </w:r>
      <w:r w:rsidRPr="00465924"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</w:rPr>
        <w:t xml:space="preserve"> պետական բյուջեների կատարման վերաբերյալ տեղեկատվությունները</w:t>
      </w:r>
    </w:p>
    <w:sectPr w:rsidR="0095357C" w:rsidSect="005C377E">
      <w:headerReference w:type="default" r:id="rId28"/>
      <w:pgSz w:w="15840" w:h="12240" w:orient="landscape"/>
      <w:pgMar w:top="450" w:right="450" w:bottom="540" w:left="63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CC6" w:rsidRDefault="00582CC6" w:rsidP="002C27D9">
      <w:pPr>
        <w:spacing w:after="0" w:line="240" w:lineRule="auto"/>
      </w:pPr>
      <w:r>
        <w:separator/>
      </w:r>
    </w:p>
  </w:endnote>
  <w:endnote w:type="continuationSeparator" w:id="1">
    <w:p w:rsidR="00582CC6" w:rsidRDefault="00582CC6" w:rsidP="002C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CC6" w:rsidRDefault="00582CC6" w:rsidP="002C27D9">
      <w:pPr>
        <w:spacing w:after="0" w:line="240" w:lineRule="auto"/>
      </w:pPr>
      <w:r>
        <w:separator/>
      </w:r>
    </w:p>
  </w:footnote>
  <w:footnote w:type="continuationSeparator" w:id="1">
    <w:p w:rsidR="00582CC6" w:rsidRDefault="00582CC6" w:rsidP="002C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77E" w:rsidRPr="005C377E" w:rsidRDefault="009120E1" w:rsidP="005C377E">
    <w:pPr>
      <w:pStyle w:val="Header"/>
      <w:jc w:val="right"/>
      <w:rPr>
        <w:rFonts w:ascii="GHEA Grapalat" w:hAnsi="GHEA Grapalat"/>
        <w:sz w:val="16"/>
        <w:szCs w:val="16"/>
      </w:rPr>
    </w:pPr>
    <w:r w:rsidRPr="005C377E">
      <w:rPr>
        <w:rFonts w:ascii="GHEA Grapalat" w:hAnsi="GHEA Grapalat"/>
        <w:sz w:val="16"/>
        <w:szCs w:val="16"/>
      </w:rPr>
      <w:t>ՊԱՏՐԱՍՏՎԱԾ Է ԲՅՈՒՋԵՏԱՅԻՆ ԳՐԱՍԵՆՅԱԿԻ ԿՈՂՄԻՑ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4937"/>
    <w:rsid w:val="00007322"/>
    <w:rsid w:val="00017C64"/>
    <w:rsid w:val="00017E0C"/>
    <w:rsid w:val="00037266"/>
    <w:rsid w:val="0006210E"/>
    <w:rsid w:val="00092EFC"/>
    <w:rsid w:val="000A6186"/>
    <w:rsid w:val="000C1B82"/>
    <w:rsid w:val="0010587D"/>
    <w:rsid w:val="001062CB"/>
    <w:rsid w:val="00154D31"/>
    <w:rsid w:val="00175E32"/>
    <w:rsid w:val="00180510"/>
    <w:rsid w:val="001A42D5"/>
    <w:rsid w:val="001B5396"/>
    <w:rsid w:val="002000EF"/>
    <w:rsid w:val="00262B67"/>
    <w:rsid w:val="0027788B"/>
    <w:rsid w:val="002C27D9"/>
    <w:rsid w:val="00327982"/>
    <w:rsid w:val="003A4B5A"/>
    <w:rsid w:val="003E1D9D"/>
    <w:rsid w:val="004462D1"/>
    <w:rsid w:val="0046396F"/>
    <w:rsid w:val="004724B2"/>
    <w:rsid w:val="00487E45"/>
    <w:rsid w:val="004D57DA"/>
    <w:rsid w:val="004E6932"/>
    <w:rsid w:val="005209B8"/>
    <w:rsid w:val="0057757A"/>
    <w:rsid w:val="00582CC6"/>
    <w:rsid w:val="0059372A"/>
    <w:rsid w:val="006123AC"/>
    <w:rsid w:val="00754F9C"/>
    <w:rsid w:val="008225A6"/>
    <w:rsid w:val="008A3AD5"/>
    <w:rsid w:val="008C565C"/>
    <w:rsid w:val="008D3854"/>
    <w:rsid w:val="009120E1"/>
    <w:rsid w:val="0095357C"/>
    <w:rsid w:val="00A50097"/>
    <w:rsid w:val="00A62AD0"/>
    <w:rsid w:val="00A66024"/>
    <w:rsid w:val="00AF0523"/>
    <w:rsid w:val="00B6539F"/>
    <w:rsid w:val="00B941EB"/>
    <w:rsid w:val="00B96EB4"/>
    <w:rsid w:val="00BC5C08"/>
    <w:rsid w:val="00C30625"/>
    <w:rsid w:val="00C7158F"/>
    <w:rsid w:val="00C73960"/>
    <w:rsid w:val="00C94937"/>
    <w:rsid w:val="00CD09E5"/>
    <w:rsid w:val="00CD4812"/>
    <w:rsid w:val="00CE1EAD"/>
    <w:rsid w:val="00CF0C9D"/>
    <w:rsid w:val="00CF0EF7"/>
    <w:rsid w:val="00D13577"/>
    <w:rsid w:val="00D354BD"/>
    <w:rsid w:val="00D7672A"/>
    <w:rsid w:val="00DE495E"/>
    <w:rsid w:val="00E30DCA"/>
    <w:rsid w:val="00E91284"/>
    <w:rsid w:val="00F0241E"/>
    <w:rsid w:val="00F52EB1"/>
    <w:rsid w:val="00F55E42"/>
    <w:rsid w:val="00F93C5F"/>
    <w:rsid w:val="00FB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937"/>
  </w:style>
  <w:style w:type="paragraph" w:styleId="BalloonText">
    <w:name w:val="Balloon Text"/>
    <w:basedOn w:val="Normal"/>
    <w:link w:val="BalloonTextChar"/>
    <w:uiPriority w:val="99"/>
    <w:semiHidden/>
    <w:unhideWhenUsed/>
    <w:rsid w:val="00C9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header" Target="header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344;&#1377;&#1399;&#1406;&#1381;&#1407;&#1406;&#1400;&#1410;&#1385;&#1397;&#1400;&#1410;&#1398;\kisamiak2017\Revenues%20with%20graphics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344;&#1377;&#1399;&#1406;&#1381;&#1407;&#1406;&#1400;&#1410;&#1385;&#1397;&#1400;&#1410;&#1398;\kisamiak2017\Revenues%20with%20graphics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344;&#1377;&#1399;&#1406;&#1381;&#1407;&#1406;&#1400;&#1410;&#1385;&#1397;&#1400;&#1410;&#1398;\kisamiak2017\2013-2017spendings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344;&#1377;&#1399;&#1406;&#1381;&#1407;&#1406;&#1400;&#1410;&#1385;&#1397;&#1400;&#1410;&#1398;\kisamiak2017\2013-2017spendings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344;&#1377;&#1399;&#1406;&#1381;&#1407;&#1406;&#1400;&#1410;&#1385;&#1397;&#1400;&#1410;&#1398;\kisamiak2017\2013-2017spendings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344;&#1377;&#1399;&#1406;&#1381;&#1407;&#1406;&#1400;&#1410;&#1385;&#1397;&#1400;&#1410;&#1398;\kisamiak2017\2013-2017spendings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344;&#1377;&#1399;&#1406;&#1381;&#1407;&#1406;&#1400;&#1410;&#1385;&#1397;&#1400;&#1410;&#1398;\kisamiak2017\2013-2017spendings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344;&#1377;&#1399;&#1406;&#1381;&#1407;&#1406;&#1400;&#1410;&#1385;&#1397;&#1400;&#1410;&#1398;\kisamiak2017\Deficit%20with%20graphics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344;&#1377;&#1399;&#1406;&#1381;&#1407;&#1406;&#1400;&#1410;&#1385;&#1397;&#1400;&#1410;&#1398;\kisamiak2017\hashvetvutyun_2017%20I%20eramsyak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344;&#1377;&#1399;&#1406;&#1381;&#1407;&#1406;&#1400;&#1410;&#1385;&#1397;&#1400;&#1410;&#1398;\kisamiak2017\hashvetvutyun_2017%20I%20eramsyak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344;&#1377;&#1399;&#1406;&#1381;&#1407;&#1406;&#1400;&#1410;&#1385;&#1397;&#1400;&#1410;&#1398;\kisamiak2017\hashvetvutyun_2017%20I%20eramsyak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344;&#1377;&#1399;&#1406;&#1381;&#1407;&#1406;&#1400;&#1410;&#1385;&#1397;&#1400;&#1410;&#1398;\kisamiak2017\Revenues%20with%20graphics.xls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344;&#1377;&#1399;&#1406;&#1381;&#1407;&#1406;&#1400;&#1410;&#1385;&#1397;&#1400;&#1410;&#1398;\kisamiak2017\hashvetvutyun_2017%20I%20eramsyak.xls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344;&#1377;&#1399;&#1406;&#1381;&#1407;&#1406;&#1400;&#1410;&#1385;&#1397;&#1400;&#1410;&#1398;\kisamiak2017\hashvetvutyun_2017%20I%20eramsyak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344;&#1377;&#1399;&#1406;&#1381;&#1407;&#1406;&#1400;&#1410;&#1385;&#1397;&#1400;&#1410;&#1398;\kisamiak2017\hashvetvutyun_2017%20I%20eramsyak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344;&#1377;&#1399;&#1406;&#1381;&#1407;&#1406;&#1400;&#1410;&#1385;&#1397;&#1400;&#1410;&#1398;\kisamiak2017\2013-2017spending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344;&#1377;&#1399;&#1406;&#1381;&#1407;&#1406;&#1400;&#1410;&#1385;&#1397;&#1400;&#1410;&#1398;\kisamiak2017\Deficit%20with%20graphics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344;&#1377;&#1399;&#1406;&#1381;&#1407;&#1406;&#1400;&#1410;&#1385;&#1397;&#1400;&#1410;&#1398;\kisamiak2017\Revenues%20with%20graphics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344;&#1377;&#1399;&#1406;&#1381;&#1407;&#1406;&#1400;&#1410;&#1385;&#1397;&#1400;&#1410;&#1398;\kisamiak2017\Revenues%20with%20graphics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344;&#1377;&#1399;&#1406;&#1381;&#1407;&#1406;&#1400;&#1410;&#1385;&#1397;&#1400;&#1410;&#1398;\kisamiak2017\Revenues%20with%20graphics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344;&#1377;&#1399;&#1406;&#1381;&#1407;&#1406;&#1400;&#1410;&#1385;&#1397;&#1400;&#1410;&#1398;\kisamiak2017\Revenues%20with%20graphics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344;&#1377;&#1399;&#1406;&#1381;&#1407;&#1406;&#1400;&#1410;&#1385;&#1397;&#1400;&#1410;&#1398;\kisamiak2017\Revenues%20with%20graphic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2083357916987952"/>
          <c:y val="0.22172973008086438"/>
          <c:w val="0.84791839176105033"/>
          <c:h val="0.60267448320784756"/>
        </c:manualLayout>
      </c:layout>
      <c:barChart>
        <c:barDir val="col"/>
        <c:grouping val="clustered"/>
        <c:ser>
          <c:idx val="0"/>
          <c:order val="0"/>
          <c:tx>
            <c:strRef>
              <c:f>Sheet2!$A$2</c:f>
              <c:strCache>
                <c:ptCount val="1"/>
                <c:pt idx="0">
                  <c:v>ՊԵՏԱԿԱՆ ԲՅՈՒՋԵԻ ԵԿԱՄՈՒՏՆԵՐ      (ընդամենը` մլրդ դրամ)
</c:v>
                </c:pt>
              </c:strCache>
            </c:strRef>
          </c:tx>
          <c:dLbls>
            <c:dLbl>
              <c:idx val="0"/>
              <c:layout>
                <c:manualLayout>
                  <c:x val="-1.6666666666666653E-2"/>
                  <c:y val="-1.4598540145985401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Sheet2!$B$1:$D$1</c:f>
              <c:strCache>
                <c:ptCount val="3"/>
                <c:pt idx="0">
                  <c:v>2017թ. 1-ին կիսամյակ (հաստատված)</c:v>
                </c:pt>
                <c:pt idx="1">
                  <c:v>2017թ. (ճշտված)</c:v>
                </c:pt>
                <c:pt idx="2">
                  <c:v>2017թ. (փաստացի)</c:v>
                </c:pt>
              </c:strCache>
            </c:strRef>
          </c:cat>
          <c:val>
            <c:numRef>
              <c:f>Sheet2!$B$2:$D$2</c:f>
              <c:numCache>
                <c:formatCode>#,##0.0;[Red]#,##0.0</c:formatCode>
                <c:ptCount val="3"/>
                <c:pt idx="0">
                  <c:v>554.4</c:v>
                </c:pt>
                <c:pt idx="1">
                  <c:v>602.6</c:v>
                </c:pt>
                <c:pt idx="2">
                  <c:v>581.70000000000005</c:v>
                </c:pt>
              </c:numCache>
            </c:numRef>
          </c:val>
        </c:ser>
        <c:axId val="71913856"/>
        <c:axId val="104925440"/>
      </c:barChart>
      <c:catAx>
        <c:axId val="7191385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04925440"/>
        <c:crosses val="autoZero"/>
        <c:auto val="1"/>
        <c:lblAlgn val="ctr"/>
        <c:lblOffset val="100"/>
      </c:catAx>
      <c:valAx>
        <c:axId val="104925440"/>
        <c:scaling>
          <c:orientation val="minMax"/>
          <c:min val="0"/>
        </c:scaling>
        <c:axPos val="l"/>
        <c:majorGridlines/>
        <c:numFmt formatCode="#,##0.0;[Red]#,##0.0" sourceLinked="1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7191385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ՀԱՐԿԱՅԻՆ  ԵԿԱՄՈՒՏՆԵՐ (մլրդ դրամ</a:t>
            </a:r>
          </a:p>
        </c:rich>
      </c:tx>
      <c:layout>
        <c:manualLayout>
          <c:xMode val="edge"/>
          <c:yMode val="edge"/>
          <c:x val="0.17332638713166548"/>
          <c:y val="0"/>
        </c:manualLayout>
      </c:layout>
    </c:title>
    <c:plotArea>
      <c:layout>
        <c:manualLayout>
          <c:layoutTarget val="inner"/>
          <c:xMode val="edge"/>
          <c:yMode val="edge"/>
          <c:x val="0.1042822116371256"/>
          <c:y val="0.1585811179543152"/>
          <c:w val="0.86553946188825159"/>
          <c:h val="0.49962769505297022"/>
        </c:manualLayout>
      </c:layout>
      <c:lineChart>
        <c:grouping val="standard"/>
        <c:ser>
          <c:idx val="0"/>
          <c:order val="0"/>
          <c:tx>
            <c:strRef>
              <c:f>Sheet3!$A$52</c:f>
              <c:strCache>
                <c:ptCount val="1"/>
                <c:pt idx="0">
                  <c:v>Նպատակային սոցիալական ճարներ</c:v>
                </c:pt>
              </c:strCache>
            </c:strRef>
          </c:tx>
          <c:dLbls>
            <c:dLbl>
              <c:idx val="0"/>
              <c:layout>
                <c:manualLayout>
                  <c:x val="-8.2304526748971166E-2"/>
                  <c:y val="-2.640264026402642E-2"/>
                </c:manualLayout>
              </c:layout>
              <c:showVal val="1"/>
            </c:dLbl>
            <c:dLbl>
              <c:idx val="1"/>
              <c:layout>
                <c:manualLayout>
                  <c:x val="-2.4691358024691381E-2"/>
                  <c:y val="4.029139921866202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0"/>
                  <c:y val="-3.7037037037037056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0"/>
                  <c:y val="-3.7037037037037056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Sheet3!$B$51:$E$51</c:f>
              <c:strCache>
                <c:ptCount val="4"/>
                <c:pt idx="0">
                  <c:v>2014թ.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  <c:pt idx="3">
                  <c:v>2017թ. (փաստացի)</c:v>
                </c:pt>
              </c:strCache>
            </c:strRef>
          </c:cat>
          <c:val>
            <c:numRef>
              <c:f>Sheet3!$B$52:$E$52</c:f>
              <c:numCache>
                <c:formatCode>0.0;[Red]0.0</c:formatCode>
                <c:ptCount val="4"/>
                <c:pt idx="0">
                  <c:v>0</c:v>
                </c:pt>
                <c:pt idx="1">
                  <c:v>4.9000000000000004</c:v>
                </c:pt>
                <c:pt idx="2">
                  <c:v>6.1</c:v>
                </c:pt>
                <c:pt idx="3">
                  <c:v>7.1</c:v>
                </c:pt>
              </c:numCache>
            </c:numRef>
          </c:val>
        </c:ser>
        <c:ser>
          <c:idx val="1"/>
          <c:order val="1"/>
          <c:tx>
            <c:strRef>
              <c:f>Sheet3!$A$53</c:f>
              <c:strCache>
                <c:ptCount val="1"/>
                <c:pt idx="0">
                  <c:v>Այլ հարկային եկամուտներ</c:v>
                </c:pt>
              </c:strCache>
            </c:strRef>
          </c:tx>
          <c:dLbls>
            <c:dLbl>
              <c:idx val="0"/>
              <c:layout>
                <c:manualLayout>
                  <c:x val="-1.6460905349794226E-2"/>
                  <c:y val="4.8404840484048396E-2"/>
                </c:manualLayout>
              </c:layout>
              <c:showVal val="1"/>
            </c:dLbl>
            <c:dLbl>
              <c:idx val="1"/>
              <c:layout>
                <c:manualLayout>
                  <c:x val="-2.5137444239223192E-2"/>
                  <c:y val="4.029139921866202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7739757838912112E-2"/>
                  <c:y val="4.9550687352199828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Sheet3!$B$51:$E$51</c:f>
              <c:strCache>
                <c:ptCount val="4"/>
                <c:pt idx="0">
                  <c:v>2014թ.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  <c:pt idx="3">
                  <c:v>2017թ. (փաստացի)</c:v>
                </c:pt>
              </c:strCache>
            </c:strRef>
          </c:cat>
          <c:val>
            <c:numRef>
              <c:f>Sheet3!$B$53:$E$53</c:f>
              <c:numCache>
                <c:formatCode>0.0;[Red]0.0</c:formatCode>
                <c:ptCount val="4"/>
                <c:pt idx="0">
                  <c:v>9.4</c:v>
                </c:pt>
                <c:pt idx="1">
                  <c:v>13.4</c:v>
                </c:pt>
                <c:pt idx="2">
                  <c:v>14.7</c:v>
                </c:pt>
                <c:pt idx="3">
                  <c:v>13.6</c:v>
                </c:pt>
              </c:numCache>
            </c:numRef>
          </c:val>
        </c:ser>
        <c:ser>
          <c:idx val="2"/>
          <c:order val="2"/>
          <c:tx>
            <c:strRef>
              <c:f>Sheet3!$A$54</c:f>
              <c:strCache>
                <c:ptCount val="1"/>
                <c:pt idx="0">
                  <c:v>Պետական տուրքեր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7037037037037056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2.520478890989288E-3"/>
                  <c:y val="-2.7777777777777842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0"/>
                  <c:y val="-3.240740740740745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520478890989288E-3"/>
                  <c:y val="-2.3148148148148147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Sheet3!$B$51:$E$51</c:f>
              <c:strCache>
                <c:ptCount val="4"/>
                <c:pt idx="0">
                  <c:v>2014թ.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  <c:pt idx="3">
                  <c:v>2017թ. (փաստացի)</c:v>
                </c:pt>
              </c:strCache>
            </c:strRef>
          </c:cat>
          <c:val>
            <c:numRef>
              <c:f>Sheet3!$B$54:$E$54</c:f>
              <c:numCache>
                <c:formatCode>0.0;[Red]0.0</c:formatCode>
                <c:ptCount val="4"/>
                <c:pt idx="0">
                  <c:v>16.3</c:v>
                </c:pt>
                <c:pt idx="1">
                  <c:v>15.1</c:v>
                </c:pt>
                <c:pt idx="2">
                  <c:v>15.4</c:v>
                </c:pt>
                <c:pt idx="3">
                  <c:v>15.1</c:v>
                </c:pt>
              </c:numCache>
            </c:numRef>
          </c:val>
        </c:ser>
        <c:marker val="1"/>
        <c:axId val="157435008"/>
        <c:axId val="157436544"/>
      </c:lineChart>
      <c:catAx>
        <c:axId val="1574350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57436544"/>
        <c:crosses val="autoZero"/>
        <c:auto val="1"/>
        <c:lblAlgn val="ctr"/>
        <c:lblOffset val="100"/>
      </c:catAx>
      <c:valAx>
        <c:axId val="157436544"/>
        <c:scaling>
          <c:orientation val="minMax"/>
        </c:scaling>
        <c:axPos val="l"/>
        <c:majorGridlines/>
        <c:numFmt formatCode="0.0;[Red]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574350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3058984910836777E-2"/>
          <c:y val="0.85543376384882586"/>
          <c:w val="0.97388203017832664"/>
          <c:h val="0.11816359588714777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100">
              <a:latin typeface="GHEA Grapalat" pitchFamily="50" charset="0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Sheet1!$A$24</c:f>
              <c:strCache>
                <c:ptCount val="1"/>
                <c:pt idx="0">
                  <c:v>ՊԵՏԱԿԱՆ ԲՅՈՒՋԵԻ ԾԱԽՍԵՐ (հազար դրամ)</c:v>
                </c:pt>
              </c:strCache>
            </c:strRef>
          </c:tx>
          <c:dLbls>
            <c:dLbl>
              <c:idx val="0"/>
              <c:layout>
                <c:manualLayout>
                  <c:x val="-0.10970464135021112"/>
                  <c:y val="5.5555555555555566E-2"/>
                </c:manualLayout>
              </c:layout>
              <c:showVal val="1"/>
            </c:dLbl>
            <c:dLbl>
              <c:idx val="1"/>
              <c:layout>
                <c:manualLayout>
                  <c:x val="-7.5949367088607597E-2"/>
                  <c:y val="3.2407407407407426E-2"/>
                </c:manualLayout>
              </c:layout>
              <c:showVal val="1"/>
            </c:dLbl>
            <c:dLbl>
              <c:idx val="2"/>
              <c:layout>
                <c:manualLayout>
                  <c:x val="-6.4697609001406531E-2"/>
                  <c:y val="5.5555555555555518E-2"/>
                </c:manualLayout>
              </c:layout>
              <c:showVal val="1"/>
            </c:dLbl>
            <c:dLbl>
              <c:idx val="3"/>
              <c:layout>
                <c:manualLayout>
                  <c:x val="-8.4388185654009507E-3"/>
                  <c:y val="-4.6296296296296328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Sheet1!$B$23:$E$23</c:f>
              <c:strCache>
                <c:ptCount val="4"/>
                <c:pt idx="0">
                  <c:v>2014թ.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  <c:pt idx="3">
                  <c:v>2017թ.  (փաստացի)</c:v>
                </c:pt>
              </c:strCache>
            </c:strRef>
          </c:cat>
          <c:val>
            <c:numRef>
              <c:f>Sheet1!$B$24:$E$24</c:f>
              <c:numCache>
                <c:formatCode>_(* #,##0.0_);_(* \(#,##0.0\);_(* "-"??_);_(@_)</c:formatCode>
                <c:ptCount val="4"/>
                <c:pt idx="0">
                  <c:v>514526285.69999999</c:v>
                </c:pt>
                <c:pt idx="1">
                  <c:v>595070949.92999959</c:v>
                </c:pt>
                <c:pt idx="2">
                  <c:v>631817960.29000032</c:v>
                </c:pt>
                <c:pt idx="3">
                  <c:v>619990791.71000004</c:v>
                </c:pt>
              </c:numCache>
            </c:numRef>
          </c:val>
        </c:ser>
        <c:dLbls>
          <c:showVal val="1"/>
        </c:dLbls>
        <c:marker val="1"/>
        <c:axId val="157506176"/>
        <c:axId val="157524352"/>
      </c:lineChart>
      <c:catAx>
        <c:axId val="15750617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57524352"/>
        <c:crosses val="autoZero"/>
        <c:auto val="1"/>
        <c:lblAlgn val="ctr"/>
        <c:lblOffset val="100"/>
      </c:catAx>
      <c:valAx>
        <c:axId val="157524352"/>
        <c:scaling>
          <c:orientation val="minMax"/>
        </c:scaling>
        <c:axPos val="l"/>
        <c:majorGridlines/>
        <c:numFmt formatCode="_(* #,##0.0_);_(* \(#,##0.0\);_(* &quot;-&quot;??_);_(@_)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57506176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100">
                <a:latin typeface="GHEA Grapalat" pitchFamily="50" charset="0"/>
              </a:defRPr>
            </a:pPr>
            <a:r>
              <a:rPr lang="en-US" sz="1100">
                <a:latin typeface="GHEA Grapalat" pitchFamily="50" charset="0"/>
              </a:rPr>
              <a:t>ԾԱԽՍԵՐ (հազար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0.23077996500437445"/>
          <c:y val="0.14262758821813937"/>
          <c:w val="0.72477559055118257"/>
          <c:h val="0.52813065033537543"/>
        </c:manualLayout>
      </c:layout>
      <c:lineChart>
        <c:grouping val="standard"/>
        <c:ser>
          <c:idx val="0"/>
          <c:order val="0"/>
          <c:tx>
            <c:strRef>
              <c:f>Sheet1!$A$45</c:f>
              <c:strCache>
                <c:ptCount val="1"/>
                <c:pt idx="0">
                  <c:v>ԸՆԴՀԱՆՈՒՐ ԲՆՈՒՅԹԻ ՀԱՆՐԱՅԻՆ ԾԱՌԱՅՈՒԹՅՈՒՆՆԵՐ</c:v>
                </c:pt>
              </c:strCache>
            </c:strRef>
          </c:tx>
          <c:dLbls>
            <c:dLbl>
              <c:idx val="0"/>
              <c:layout>
                <c:manualLayout>
                  <c:x val="-0.11451942740286297"/>
                  <c:y val="-4.1666666666666713E-2"/>
                </c:manualLayout>
              </c:layout>
              <c:showVal val="1"/>
            </c:dLbl>
            <c:dLbl>
              <c:idx val="1"/>
              <c:layout>
                <c:manualLayout>
                  <c:x val="-0.16632583503749163"/>
                  <c:y val="-4.1666666666666664E-2"/>
                </c:manualLayout>
              </c:layout>
              <c:showVal val="1"/>
            </c:dLbl>
            <c:dLbl>
              <c:idx val="2"/>
              <c:layout>
                <c:manualLayout>
                  <c:x val="-0.18541240627130229"/>
                  <c:y val="-5.5555555555555518E-2"/>
                </c:manualLayout>
              </c:layout>
              <c:showVal val="1"/>
            </c:dLbl>
            <c:dLbl>
              <c:idx val="3"/>
              <c:layout>
                <c:manualLayout>
                  <c:x val="-7.9072937968643467E-2"/>
                  <c:y val="-3.240740740740745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Sheet1!$B$44:$E$44</c:f>
              <c:strCache>
                <c:ptCount val="4"/>
                <c:pt idx="0">
                  <c:v>2014թ.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  <c:pt idx="3">
                  <c:v>2017թ.  (փաստացի)</c:v>
                </c:pt>
              </c:strCache>
            </c:strRef>
          </c:cat>
          <c:val>
            <c:numRef>
              <c:f>Sheet1!$B$45:$E$45</c:f>
              <c:numCache>
                <c:formatCode>_(* #,##0.00_);_(* \(#,##0.00\);_(* "-"??_);_(@_)</c:formatCode>
                <c:ptCount val="4"/>
                <c:pt idx="0">
                  <c:v>96883742.799999997</c:v>
                </c:pt>
                <c:pt idx="1">
                  <c:v>117507772.97</c:v>
                </c:pt>
                <c:pt idx="2">
                  <c:v>132888850.37999997</c:v>
                </c:pt>
                <c:pt idx="3">
                  <c:v>139075146.05000001</c:v>
                </c:pt>
              </c:numCache>
            </c:numRef>
          </c:val>
        </c:ser>
        <c:ser>
          <c:idx val="1"/>
          <c:order val="1"/>
          <c:tx>
            <c:strRef>
              <c:f>Sheet1!$A$46</c:f>
              <c:strCache>
                <c:ptCount val="1"/>
                <c:pt idx="0">
                  <c:v>ՊԱՇՏՊԱՆՈՒԹՅՈՒՆ</c:v>
                </c:pt>
              </c:strCache>
            </c:strRef>
          </c:tx>
          <c:dLbls>
            <c:dLbl>
              <c:idx val="0"/>
              <c:layout>
                <c:manualLayout>
                  <c:x val="-0.10906612133606008"/>
                  <c:y val="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-9.543285616905256E-2"/>
                  <c:y val="4.1666666666666664E-2"/>
                </c:manualLayout>
              </c:layout>
              <c:showVal val="1"/>
            </c:dLbl>
            <c:dLbl>
              <c:idx val="2"/>
              <c:layout>
                <c:manualLayout>
                  <c:x val="-0.1281526925698705"/>
                  <c:y val="-5.5555555555555518E-2"/>
                </c:manualLayout>
              </c:layout>
              <c:showVal val="1"/>
            </c:dLbl>
            <c:dLbl>
              <c:idx val="3"/>
              <c:layout>
                <c:manualLayout>
                  <c:x val="-4.6353101567825496E-2"/>
                  <c:y val="-6.018518518518521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Sheet1!$B$44:$E$44</c:f>
              <c:strCache>
                <c:ptCount val="4"/>
                <c:pt idx="0">
                  <c:v>2014թ.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  <c:pt idx="3">
                  <c:v>2017թ.  (փաստացի)</c:v>
                </c:pt>
              </c:strCache>
            </c:strRef>
          </c:cat>
          <c:val>
            <c:numRef>
              <c:f>Sheet1!$B$46:$E$46</c:f>
              <c:numCache>
                <c:formatCode>_(* #,##0.00_);_(* \(#,##0.00\);_(* "-"??_);_(@_)</c:formatCode>
                <c:ptCount val="4"/>
                <c:pt idx="0">
                  <c:v>82173924.400000006</c:v>
                </c:pt>
                <c:pt idx="1">
                  <c:v>84272669.040000007</c:v>
                </c:pt>
                <c:pt idx="2">
                  <c:v>88279850.379999951</c:v>
                </c:pt>
                <c:pt idx="3">
                  <c:v>88528241.530000001</c:v>
                </c:pt>
              </c:numCache>
            </c:numRef>
          </c:val>
        </c:ser>
        <c:ser>
          <c:idx val="2"/>
          <c:order val="2"/>
          <c:tx>
            <c:strRef>
              <c:f>Sheet1!$A$47</c:f>
              <c:strCache>
                <c:ptCount val="1"/>
                <c:pt idx="0">
                  <c:v>ՀԱՍԱՐԱԿԱԿԱՆ ԿԱՐԳ, ԱՆՎՏԱՆԳՈՒԹՅՈՒՆ  ԵՎ ԴԱՏԱԿԱՆ ԳՈՐԾՈՒՆԵՈՒԹՅՈՒՆ</c:v>
                </c:pt>
              </c:strCache>
            </c:strRef>
          </c:tx>
          <c:dLbls>
            <c:dLbl>
              <c:idx val="0"/>
              <c:layout>
                <c:manualLayout>
                  <c:x val="-0.10633946830265845"/>
                  <c:y val="4.1666666666666664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dLbl>
              <c:idx val="1"/>
              <c:layout>
                <c:manualLayout>
                  <c:x val="-6.543967280163604E-2"/>
                  <c:y val="6.4814814814814853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dLbl>
              <c:idx val="2"/>
              <c:layout>
                <c:manualLayout>
                  <c:x val="-4.0899795501022587E-2"/>
                  <c:y val="6.0185185185185154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dLbl>
              <c:idx val="3"/>
              <c:layout>
                <c:manualLayout>
                  <c:x val="-1.6359918200408999E-2"/>
                  <c:y val="-5.5555555555555518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showVal val="1"/>
          </c:dLbls>
          <c:cat>
            <c:strRef>
              <c:f>Sheet1!$B$44:$E$44</c:f>
              <c:strCache>
                <c:ptCount val="4"/>
                <c:pt idx="0">
                  <c:v>2014թ.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  <c:pt idx="3">
                  <c:v>2017թ.  (փաստացի)</c:v>
                </c:pt>
              </c:strCache>
            </c:strRef>
          </c:cat>
          <c:val>
            <c:numRef>
              <c:f>Sheet1!$B$47:$E$47</c:f>
              <c:numCache>
                <c:formatCode>_(* #,##0.00_);_(* \(#,##0.00\);_(* "-"??_);_(@_)</c:formatCode>
                <c:ptCount val="4"/>
                <c:pt idx="0">
                  <c:v>41601875.400000006</c:v>
                </c:pt>
                <c:pt idx="1">
                  <c:v>51774699.940000005</c:v>
                </c:pt>
                <c:pt idx="2">
                  <c:v>50890365.580000006</c:v>
                </c:pt>
                <c:pt idx="3">
                  <c:v>50549350.32</c:v>
                </c:pt>
              </c:numCache>
            </c:numRef>
          </c:val>
        </c:ser>
        <c:dLbls>
          <c:showVal val="1"/>
        </c:dLbls>
        <c:marker val="1"/>
        <c:axId val="157601792"/>
        <c:axId val="157603328"/>
      </c:lineChart>
      <c:catAx>
        <c:axId val="15760179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57603328"/>
        <c:crosses val="autoZero"/>
        <c:auto val="1"/>
        <c:lblAlgn val="ctr"/>
        <c:lblOffset val="100"/>
      </c:catAx>
      <c:valAx>
        <c:axId val="157603328"/>
        <c:scaling>
          <c:orientation val="minMax"/>
        </c:scaling>
        <c:axPos val="l"/>
        <c:majorGridlines/>
        <c:numFmt formatCode="_(* #,##0.00_);_(* \(#,##0.00\);_(* &quot;-&quot;??_);_(@_)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57601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1111111111111125E-2"/>
          <c:y val="0.85581036745406824"/>
          <c:w val="0.97500000000000064"/>
          <c:h val="0.1434951881014877"/>
        </c:manualLayout>
      </c:layout>
      <c:txPr>
        <a:bodyPr/>
        <a:lstStyle/>
        <a:p>
          <a:pPr>
            <a:defRPr sz="700" b="1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100">
                <a:latin typeface="GHEA Grapalat" pitchFamily="50" charset="0"/>
              </a:defRPr>
            </a:pPr>
            <a:r>
              <a:rPr lang="en-US" sz="1100">
                <a:latin typeface="GHEA Grapalat" pitchFamily="50" charset="0"/>
              </a:rPr>
              <a:t>ԾԱԽՍԵՐ (հազար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0.21391907261592333"/>
          <c:y val="0.13461832895888015"/>
          <c:w val="0.77319203849518947"/>
          <c:h val="0.49584244677748651"/>
        </c:manualLayout>
      </c:layout>
      <c:lineChart>
        <c:grouping val="standard"/>
        <c:ser>
          <c:idx val="0"/>
          <c:order val="0"/>
          <c:tx>
            <c:strRef>
              <c:f>Sheet1!$A$68</c:f>
              <c:strCache>
                <c:ptCount val="1"/>
                <c:pt idx="0">
                  <c:v>ՏՆՏԵՍԱԿԱՆ ՀԱՐԱԲԵՐՈՒԹՅՈՒՆՆԵՐ</c:v>
                </c:pt>
              </c:strCache>
            </c:strRef>
          </c:tx>
          <c:dLbls>
            <c:dLbl>
              <c:idx val="0"/>
              <c:layout>
                <c:manualLayout>
                  <c:x val="-0.1181434599156119"/>
                  <c:y val="-5.7395143487858707E-2"/>
                </c:manualLayout>
              </c:layout>
              <c:showVal val="1"/>
            </c:dLbl>
            <c:dLbl>
              <c:idx val="2"/>
              <c:layout>
                <c:manualLayout>
                  <c:x val="-6.4697609001406531E-2"/>
                  <c:y val="-3.9735099337748346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5.739514348785870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Sheet1!$B$67:$E$67</c:f>
              <c:strCache>
                <c:ptCount val="4"/>
                <c:pt idx="0">
                  <c:v>2014թ.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  <c:pt idx="3">
                  <c:v>2017թ.  (փաստացի)</c:v>
                </c:pt>
              </c:strCache>
            </c:strRef>
          </c:cat>
          <c:val>
            <c:numRef>
              <c:f>Sheet1!$B$68:$E$68</c:f>
              <c:numCache>
                <c:formatCode>_(* #,##0.00_);_(* \(#,##0.00\);_(* "-"??_);_(@_)</c:formatCode>
                <c:ptCount val="4"/>
                <c:pt idx="0">
                  <c:v>26092278.899999999</c:v>
                </c:pt>
                <c:pt idx="1">
                  <c:v>32946286.299999997</c:v>
                </c:pt>
                <c:pt idx="2">
                  <c:v>48768300.690000013</c:v>
                </c:pt>
                <c:pt idx="3">
                  <c:v>35823591.43</c:v>
                </c:pt>
              </c:numCache>
            </c:numRef>
          </c:val>
        </c:ser>
        <c:ser>
          <c:idx val="1"/>
          <c:order val="1"/>
          <c:tx>
            <c:strRef>
              <c:f>Sheet1!$A$69</c:f>
              <c:strCache>
                <c:ptCount val="1"/>
                <c:pt idx="0">
                  <c:v>ՇՐՋԱԿԱ  ՄԻՋԱՎԱՅՐԻ ՊԱՇՏՊԱՆՈՒԹՅՈՒՆ</c:v>
                </c:pt>
              </c:strCache>
            </c:strRef>
          </c:tx>
          <c:dLbls>
            <c:dLbl>
              <c:idx val="0"/>
              <c:layout>
                <c:manualLayout>
                  <c:x val="-0.10970464135021112"/>
                  <c:y val="-3.5320088300220751E-2"/>
                </c:manualLayout>
              </c:layout>
              <c:showVal val="1"/>
            </c:dLbl>
            <c:dLbl>
              <c:idx val="1"/>
              <c:layout>
                <c:manualLayout>
                  <c:x val="-0.10970464135021112"/>
                  <c:y val="-3.9735099337748346E-2"/>
                </c:manualLayout>
              </c:layout>
              <c:showVal val="1"/>
            </c:dLbl>
            <c:dLbl>
              <c:idx val="2"/>
              <c:layout>
                <c:manualLayout>
                  <c:x val="-0.13783403656821386"/>
                  <c:y val="-2.6490066225165587E-2"/>
                </c:manualLayout>
              </c:layout>
              <c:showVal val="1"/>
            </c:dLbl>
            <c:dLbl>
              <c:idx val="3"/>
              <c:layout>
                <c:manualLayout>
                  <c:x val="-1.1251758087201125E-2"/>
                  <c:y val="3.532008830022075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Sheet1!$B$67:$E$67</c:f>
              <c:strCache>
                <c:ptCount val="4"/>
                <c:pt idx="0">
                  <c:v>2014թ.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  <c:pt idx="3">
                  <c:v>2017թ.  (փաստացի)</c:v>
                </c:pt>
              </c:strCache>
            </c:strRef>
          </c:cat>
          <c:val>
            <c:numRef>
              <c:f>Sheet1!$B$69:$E$69</c:f>
              <c:numCache>
                <c:formatCode>_(* #,##0.00_);_(* \(#,##0.00\);_(* "-"??_);_(@_)</c:formatCode>
                <c:ptCount val="4"/>
                <c:pt idx="0">
                  <c:v>1816469.4</c:v>
                </c:pt>
                <c:pt idx="1">
                  <c:v>2389655.9299999997</c:v>
                </c:pt>
                <c:pt idx="2">
                  <c:v>2194214.8299999987</c:v>
                </c:pt>
                <c:pt idx="3">
                  <c:v>1883704.21</c:v>
                </c:pt>
              </c:numCache>
            </c:numRef>
          </c:val>
        </c:ser>
        <c:ser>
          <c:idx val="2"/>
          <c:order val="2"/>
          <c:tx>
            <c:strRef>
              <c:f>Sheet1!$A$70</c:f>
              <c:strCache>
                <c:ptCount val="1"/>
                <c:pt idx="0">
                  <c:v> ԲՆԱԿԱՐԱՆԱՅԻՆ ՇԻՆԱՐԱՐՈՒԹՅՈՒՆ ԵՎ ԿՈՄՈՒՆԱԼ ԾԱՌԱՅՈՒԹՅՈՒՆՆԵՐ</c:v>
                </c:pt>
              </c:strCache>
            </c:strRef>
          </c:tx>
          <c:dLbls>
            <c:dLbl>
              <c:idx val="0"/>
              <c:layout>
                <c:manualLayout>
                  <c:x val="-0.11251758087201125"/>
                  <c:y val="-3.9735099337748346E-2"/>
                </c:manualLayout>
              </c:layout>
              <c:showVal val="1"/>
            </c:dLbl>
            <c:dLbl>
              <c:idx val="1"/>
              <c:layout>
                <c:manualLayout>
                  <c:x val="-5.063291139240509E-2"/>
                  <c:y val="-2.6490066225165587E-2"/>
                </c:manualLayout>
              </c:layout>
              <c:showVal val="1"/>
            </c:dLbl>
            <c:dLbl>
              <c:idx val="2"/>
              <c:layout>
                <c:manualLayout>
                  <c:x val="-5.6258790436005623E-2"/>
                  <c:y val="-4.4150110375275921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3.090507726269318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Sheet1!$B$67:$E$67</c:f>
              <c:strCache>
                <c:ptCount val="4"/>
                <c:pt idx="0">
                  <c:v>2014թ.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  <c:pt idx="3">
                  <c:v>2017թ.  (փաստացի)</c:v>
                </c:pt>
              </c:strCache>
            </c:strRef>
          </c:cat>
          <c:val>
            <c:numRef>
              <c:f>Sheet1!$B$70:$E$70</c:f>
              <c:numCache>
                <c:formatCode>_(* #,##0.00_);_(* \(#,##0.00\);_(* "-"??_);_(@_)</c:formatCode>
                <c:ptCount val="4"/>
                <c:pt idx="0">
                  <c:v>11478123.699999994</c:v>
                </c:pt>
                <c:pt idx="1">
                  <c:v>13486482.83</c:v>
                </c:pt>
                <c:pt idx="2">
                  <c:v>9241188.2800000012</c:v>
                </c:pt>
                <c:pt idx="3">
                  <c:v>3972397.66</c:v>
                </c:pt>
              </c:numCache>
            </c:numRef>
          </c:val>
        </c:ser>
        <c:dLbls>
          <c:showVal val="1"/>
        </c:dLbls>
        <c:marker val="1"/>
        <c:axId val="157667328"/>
        <c:axId val="157668864"/>
      </c:lineChart>
      <c:catAx>
        <c:axId val="1576673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57668864"/>
        <c:crosses val="autoZero"/>
        <c:auto val="1"/>
        <c:lblAlgn val="ctr"/>
        <c:lblOffset val="100"/>
      </c:catAx>
      <c:valAx>
        <c:axId val="157668864"/>
        <c:scaling>
          <c:orientation val="minMax"/>
        </c:scaling>
        <c:axPos val="l"/>
        <c:majorGridlines/>
        <c:numFmt formatCode="_(* #,##0.00_);_(* \(#,##0.00\);_(* &quot;-&quot;??_);_(@_)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57667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4888888888888905E-2"/>
          <c:y val="0.80126348789734503"/>
          <c:w val="0.96288888888888968"/>
          <c:h val="0.19365339749198021"/>
        </c:manualLayout>
      </c:layout>
      <c:txPr>
        <a:bodyPr/>
        <a:lstStyle/>
        <a:p>
          <a:pPr>
            <a:defRPr sz="800" b="1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100">
                <a:latin typeface="GHEA Grapalat" pitchFamily="50" charset="0"/>
              </a:defRPr>
            </a:pPr>
            <a:r>
              <a:rPr lang="en-US" sz="1100" b="1" i="0" baseline="0">
                <a:latin typeface="GHEA Grapalat" pitchFamily="50" charset="0"/>
              </a:rPr>
              <a:t>ԾԱԽՍԵՐ (հազար դրամ)</a:t>
            </a:r>
            <a:endParaRPr lang="en-US" sz="11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21947462817147875"/>
          <c:y val="0.16114610673665788"/>
          <c:w val="0.76758092738407779"/>
          <c:h val="0.53763232720909881"/>
        </c:manualLayout>
      </c:layout>
      <c:lineChart>
        <c:grouping val="standard"/>
        <c:ser>
          <c:idx val="0"/>
          <c:order val="0"/>
          <c:tx>
            <c:strRef>
              <c:f>Sheet1!$A$93</c:f>
              <c:strCache>
                <c:ptCount val="1"/>
                <c:pt idx="0">
                  <c:v>ԱՌՈՂՋԱՊԱՀՈՒԹՅՈՒՆ</c:v>
                </c:pt>
              </c:strCache>
            </c:strRef>
          </c:tx>
          <c:dLbls>
            <c:dLbl>
              <c:idx val="0"/>
              <c:layout>
                <c:manualLayout>
                  <c:x val="-0.11388888888888887"/>
                  <c:y val="-3.9735099337748346E-2"/>
                </c:manualLayout>
              </c:layout>
              <c:showVal val="1"/>
            </c:dLbl>
            <c:dLbl>
              <c:idx val="1"/>
              <c:layout>
                <c:manualLayout>
                  <c:x val="-0.13333333333333341"/>
                  <c:y val="-3.0905077262693186E-2"/>
                </c:manualLayout>
              </c:layout>
              <c:showVal val="1"/>
            </c:dLbl>
            <c:dLbl>
              <c:idx val="2"/>
              <c:layout>
                <c:manualLayout>
                  <c:x val="-8.611111111111111E-2"/>
                  <c:y val="-5.2980132450331133E-2"/>
                </c:manualLayout>
              </c:layout>
              <c:showVal val="1"/>
            </c:dLbl>
            <c:dLbl>
              <c:idx val="3"/>
              <c:layout>
                <c:manualLayout>
                  <c:x val="-1.38888888888889E-2"/>
                  <c:y val="-3.973509933774830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Sheet1!$B$92:$E$92</c:f>
              <c:strCache>
                <c:ptCount val="4"/>
                <c:pt idx="0">
                  <c:v>2014թ.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  <c:pt idx="3">
                  <c:v>2017թ.  (փաստացի)</c:v>
                </c:pt>
              </c:strCache>
            </c:strRef>
          </c:cat>
          <c:val>
            <c:numRef>
              <c:f>Sheet1!$B$93:$E$93</c:f>
              <c:numCache>
                <c:formatCode>_(* #,##0.00_);_(* \(#,##0.00\);_(* "-"??_);_(@_)</c:formatCode>
                <c:ptCount val="4"/>
                <c:pt idx="0">
                  <c:v>29102192.899999999</c:v>
                </c:pt>
                <c:pt idx="1">
                  <c:v>34410439.910000004</c:v>
                </c:pt>
                <c:pt idx="2">
                  <c:v>37162861.07</c:v>
                </c:pt>
                <c:pt idx="3">
                  <c:v>33495002.210000001</c:v>
                </c:pt>
              </c:numCache>
            </c:numRef>
          </c:val>
        </c:ser>
        <c:ser>
          <c:idx val="1"/>
          <c:order val="1"/>
          <c:tx>
            <c:strRef>
              <c:f>Sheet1!$A$94</c:f>
              <c:strCache>
                <c:ptCount val="1"/>
                <c:pt idx="0">
                  <c:v>ՀԱՆԳԻՍՏ, ՄՇԱԿՈՒՅԹ ԵՎ ԿՐՈՆ</c:v>
                </c:pt>
              </c:strCache>
            </c:strRef>
          </c:tx>
          <c:dLbls>
            <c:dLbl>
              <c:idx val="0"/>
              <c:layout>
                <c:manualLayout>
                  <c:x val="-0.11111111111111113"/>
                  <c:y val="-4.4150110375275921E-2"/>
                </c:manualLayout>
              </c:layout>
              <c:showVal val="1"/>
            </c:dLbl>
            <c:dLbl>
              <c:idx val="1"/>
              <c:layout>
                <c:manualLayout>
                  <c:x val="-0.1"/>
                  <c:y val="-3.9735099337748346E-2"/>
                </c:manualLayout>
              </c:layout>
              <c:showVal val="1"/>
            </c:dLbl>
            <c:dLbl>
              <c:idx val="2"/>
              <c:layout>
                <c:manualLayout>
                  <c:x val="-0.1000000000000001"/>
                  <c:y val="-4.4150110375275921E-2"/>
                </c:manualLayout>
              </c:layout>
              <c:showVal val="1"/>
            </c:dLbl>
            <c:dLbl>
              <c:idx val="3"/>
              <c:layout>
                <c:manualLayout>
                  <c:x val="-3.0555555555555565E-2"/>
                  <c:y val="-4.415011037527592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Sheet1!$B$92:$E$92</c:f>
              <c:strCache>
                <c:ptCount val="4"/>
                <c:pt idx="0">
                  <c:v>2014թ.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  <c:pt idx="3">
                  <c:v>2017թ.  (փաստացի)</c:v>
                </c:pt>
              </c:strCache>
            </c:strRef>
          </c:cat>
          <c:val>
            <c:numRef>
              <c:f>Sheet1!$B$94:$E$94</c:f>
              <c:numCache>
                <c:formatCode>_(* #,##0.00_);_(* \(#,##0.00\);_(* "-"??_);_(@_)</c:formatCode>
                <c:ptCount val="4"/>
                <c:pt idx="0">
                  <c:v>8855012.8000000007</c:v>
                </c:pt>
                <c:pt idx="1">
                  <c:v>12751821.470000004</c:v>
                </c:pt>
                <c:pt idx="2">
                  <c:v>11991322.689999994</c:v>
                </c:pt>
                <c:pt idx="3">
                  <c:v>10831494.99</c:v>
                </c:pt>
              </c:numCache>
            </c:numRef>
          </c:val>
        </c:ser>
        <c:ser>
          <c:idx val="2"/>
          <c:order val="2"/>
          <c:tx>
            <c:strRef>
              <c:f>Sheet1!$A$95</c:f>
              <c:strCache>
                <c:ptCount val="1"/>
                <c:pt idx="0">
                  <c:v>ԿՐԹՈՒԹՅՈՒՆ</c:v>
                </c:pt>
              </c:strCache>
            </c:strRef>
          </c:tx>
          <c:dLbls>
            <c:dLbl>
              <c:idx val="0"/>
              <c:layout>
                <c:manualLayout>
                  <c:x val="-0.11666666666666672"/>
                  <c:y val="-5.2980132450331133E-2"/>
                </c:manualLayout>
              </c:layout>
              <c:showVal val="1"/>
            </c:dLbl>
            <c:dLbl>
              <c:idx val="1"/>
              <c:layout>
                <c:manualLayout>
                  <c:x val="-9.1666666666666757E-2"/>
                  <c:y val="-3.9735099337748346E-2"/>
                </c:manualLayout>
              </c:layout>
              <c:showVal val="1"/>
            </c:dLbl>
            <c:dLbl>
              <c:idx val="2"/>
              <c:layout>
                <c:manualLayout>
                  <c:x val="-9.4444444444444567E-2"/>
                  <c:y val="-3.9735099337748325E-2"/>
                </c:manualLayout>
              </c:layout>
              <c:showVal val="1"/>
            </c:dLbl>
            <c:dLbl>
              <c:idx val="3"/>
              <c:layout>
                <c:manualLayout>
                  <c:x val="-1.6666666666666677E-2"/>
                  <c:y val="-3.973509933774834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Sheet1!$B$92:$E$92</c:f>
              <c:strCache>
                <c:ptCount val="4"/>
                <c:pt idx="0">
                  <c:v>2014թ.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  <c:pt idx="3">
                  <c:v>2017թ.  (փաստացի)</c:v>
                </c:pt>
              </c:strCache>
            </c:strRef>
          </c:cat>
          <c:val>
            <c:numRef>
              <c:f>Sheet1!$B$95:$E$95</c:f>
              <c:numCache>
                <c:formatCode>_(* #,##0.00_);_(* \(#,##0.00\);_(* "-"??_);_(@_)</c:formatCode>
                <c:ptCount val="4"/>
                <c:pt idx="0">
                  <c:v>46445156.200000003</c:v>
                </c:pt>
                <c:pt idx="1">
                  <c:v>51231717.240000002</c:v>
                </c:pt>
                <c:pt idx="2">
                  <c:v>51882699.890000008</c:v>
                </c:pt>
                <c:pt idx="3">
                  <c:v>51698899.480000004</c:v>
                </c:pt>
              </c:numCache>
            </c:numRef>
          </c:val>
        </c:ser>
        <c:dLbls>
          <c:showVal val="1"/>
        </c:dLbls>
        <c:marker val="1"/>
        <c:axId val="157782016"/>
        <c:axId val="157783552"/>
      </c:lineChart>
      <c:catAx>
        <c:axId val="1577820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57783552"/>
        <c:crosses val="autoZero"/>
        <c:auto val="1"/>
        <c:lblAlgn val="ctr"/>
        <c:lblOffset val="100"/>
      </c:catAx>
      <c:valAx>
        <c:axId val="157783552"/>
        <c:scaling>
          <c:orientation val="minMax"/>
        </c:scaling>
        <c:axPos val="l"/>
        <c:majorGridlines/>
        <c:numFmt formatCode="_(* #,##0.00_);_(* \(#,##0.00\);_(* &quot;-&quot;??_);_(@_)" sourceLinked="1"/>
        <c:majorTickMark val="none"/>
        <c:tickLblPos val="nextTo"/>
        <c:crossAx val="157782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4833333333333342E-2"/>
          <c:y val="0.8662212015164783"/>
          <c:w val="0.95738888888888884"/>
          <c:h val="0.12267351997666977"/>
        </c:manualLayout>
      </c:layout>
      <c:txPr>
        <a:bodyPr/>
        <a:lstStyle/>
        <a:p>
          <a:pPr>
            <a:defRPr sz="800" b="1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100">
                <a:latin typeface="GHEA Grapalat" pitchFamily="50" charset="0"/>
              </a:defRPr>
            </a:pPr>
            <a:r>
              <a:rPr lang="en-US" sz="1100" b="1" i="0" baseline="0">
                <a:latin typeface="GHEA Grapalat" pitchFamily="50" charset="0"/>
              </a:rPr>
              <a:t>ԾԱԽՍԵՐ (հազար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0.23801837270341228"/>
          <c:y val="0.1370833333333335"/>
          <c:w val="0.74467607174103223"/>
          <c:h val="0.55243584135316415"/>
        </c:manualLayout>
      </c:layout>
      <c:lineChart>
        <c:grouping val="standard"/>
        <c:ser>
          <c:idx val="0"/>
          <c:order val="0"/>
          <c:tx>
            <c:strRef>
              <c:f>Sheet1!$A$117</c:f>
              <c:strCache>
                <c:ptCount val="1"/>
                <c:pt idx="0">
                  <c:v> ՍՈՑԻԱԼԱԿԱՆ ՊԱՇՏՊԱՆՈՒԹՅՈՒՆ</c:v>
                </c:pt>
              </c:strCache>
            </c:strRef>
          </c:tx>
          <c:dLbls>
            <c:dLbl>
              <c:idx val="0"/>
              <c:layout>
                <c:manualLayout>
                  <c:x val="-0.11533052039381153"/>
                  <c:y val="-3.7037037037037056E-2"/>
                </c:manualLayout>
              </c:layout>
              <c:showVal val="1"/>
            </c:dLbl>
            <c:dLbl>
              <c:idx val="1"/>
              <c:layout>
                <c:manualLayout>
                  <c:x val="-9.8452883263009897E-2"/>
                  <c:y val="-6.0185185185185154E-2"/>
                </c:manualLayout>
              </c:layout>
              <c:showVal val="1"/>
            </c:dLbl>
            <c:dLbl>
              <c:idx val="2"/>
              <c:layout>
                <c:manualLayout>
                  <c:x val="-8.4388185654008435E-2"/>
                  <c:y val="-5.5555555555555518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5.555555555555551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Sheet1!$B$116:$E$116</c:f>
              <c:strCache>
                <c:ptCount val="4"/>
                <c:pt idx="0">
                  <c:v>2014թ.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  <c:pt idx="3">
                  <c:v>2017թ.  (փաստացի)</c:v>
                </c:pt>
              </c:strCache>
            </c:strRef>
          </c:cat>
          <c:val>
            <c:numRef>
              <c:f>Sheet1!$B$117:$E$117</c:f>
              <c:numCache>
                <c:formatCode>_(* #,##0.00_);_(* \(#,##0.00\);_(* "-"??_);_(@_)</c:formatCode>
                <c:ptCount val="4"/>
                <c:pt idx="0">
                  <c:v>161782532.69999999</c:v>
                </c:pt>
                <c:pt idx="1">
                  <c:v>185923431.19999996</c:v>
                </c:pt>
                <c:pt idx="2">
                  <c:v>191587115.59000003</c:v>
                </c:pt>
                <c:pt idx="3">
                  <c:v>197043672.41999999</c:v>
                </c:pt>
              </c:numCache>
            </c:numRef>
          </c:val>
        </c:ser>
        <c:ser>
          <c:idx val="1"/>
          <c:order val="1"/>
          <c:tx>
            <c:strRef>
              <c:f>Sheet1!$A$118</c:f>
              <c:strCache>
                <c:ptCount val="1"/>
                <c:pt idx="0">
                  <c:v> ՀԻՄՆԱԿԱՆ ԲԱԺԻՆՆԵՐԻՆ ՉԴԱՍՎՈՂ ՊԱՀՈՒՍՏԱՅԻՆ ՖՈՆԴԵՐ</c:v>
                </c:pt>
              </c:strCache>
            </c:strRef>
          </c:tx>
          <c:dLbls>
            <c:dLbl>
              <c:idx val="0"/>
              <c:layout>
                <c:manualLayout>
                  <c:x val="-0.11814345991561186"/>
                  <c:y val="-5.0925925925925923E-2"/>
                </c:manualLayout>
              </c:layout>
              <c:showVal val="1"/>
            </c:dLbl>
            <c:dLbl>
              <c:idx val="1"/>
              <c:layout>
                <c:manualLayout>
                  <c:x val="-0.10407876230661048"/>
                  <c:y val="-5.5555555555555455E-2"/>
                </c:manualLayout>
              </c:layout>
              <c:showVal val="1"/>
            </c:dLbl>
            <c:dLbl>
              <c:idx val="2"/>
              <c:layout>
                <c:manualLayout>
                  <c:x val="-9.8452883263009897E-2"/>
                  <c:y val="-5.5555555555555518E-2"/>
                </c:manualLayout>
              </c:layout>
              <c:showVal val="1"/>
            </c:dLbl>
            <c:dLbl>
              <c:idx val="3"/>
              <c:layout>
                <c:manualLayout>
                  <c:x val="-2.5316455696202417E-2"/>
                  <c:y val="-5.555555555555564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Sheet1!$B$116:$E$116</c:f>
              <c:strCache>
                <c:ptCount val="4"/>
                <c:pt idx="0">
                  <c:v>2014թ.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  <c:pt idx="3">
                  <c:v>2017թ.  (փաստացի)</c:v>
                </c:pt>
              </c:strCache>
            </c:strRef>
          </c:cat>
          <c:val>
            <c:numRef>
              <c:f>Sheet1!$B$118:$E$118</c:f>
              <c:numCache>
                <c:formatCode>_(* #,##0.00_);_(* \(#,##0.00\);_(* "-"??_);_(@_)</c:formatCode>
                <c:ptCount val="4"/>
                <c:pt idx="0">
                  <c:v>8294976.6000000006</c:v>
                </c:pt>
                <c:pt idx="1">
                  <c:v>8375973.1000000006</c:v>
                </c:pt>
                <c:pt idx="2">
                  <c:v>6931190.9100000001</c:v>
                </c:pt>
                <c:pt idx="3">
                  <c:v>7089291.4100000001</c:v>
                </c:pt>
              </c:numCache>
            </c:numRef>
          </c:val>
        </c:ser>
        <c:dLbls>
          <c:showVal val="1"/>
        </c:dLbls>
        <c:marker val="1"/>
        <c:axId val="157801088"/>
        <c:axId val="157806976"/>
      </c:lineChart>
      <c:catAx>
        <c:axId val="15780108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57806976"/>
        <c:crosses val="autoZero"/>
        <c:auto val="1"/>
        <c:lblAlgn val="ctr"/>
        <c:lblOffset val="100"/>
      </c:catAx>
      <c:valAx>
        <c:axId val="157806976"/>
        <c:scaling>
          <c:orientation val="minMax"/>
        </c:scaling>
        <c:axPos val="l"/>
        <c:majorGridlines/>
        <c:numFmt formatCode="_(* #,##0.00_);_(* \(#,##0.00\);_(* &quot;-&quot;??_);_(@_)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57801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6027777777777783E-2"/>
          <c:y val="0.85282990667833336"/>
          <c:w val="0.97008333333333363"/>
          <c:h val="0.14438611840186641"/>
        </c:manualLayout>
      </c:layout>
      <c:txPr>
        <a:bodyPr/>
        <a:lstStyle/>
        <a:p>
          <a:pPr>
            <a:defRPr sz="800" b="1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>
        <c:manualLayout>
          <c:layoutTarget val="inner"/>
          <c:xMode val="edge"/>
          <c:yMode val="edge"/>
          <c:x val="0.20075459317585301"/>
          <c:y val="0.21064814814814833"/>
          <c:w val="0.78535651793525718"/>
          <c:h val="0.73842592592592549"/>
        </c:manualLayout>
      </c:layout>
      <c:lineChart>
        <c:grouping val="standard"/>
        <c:ser>
          <c:idx val="0"/>
          <c:order val="0"/>
          <c:tx>
            <c:strRef>
              <c:f>Sheet2!$A$17</c:f>
              <c:strCache>
                <c:ptCount val="1"/>
                <c:pt idx="0">
                  <c:v>ՊԵՏԱԿԱՆ  ԲՅՈՒՋԵԻ  ՊԱԿԱՍՈՒՐԴ/ՀԱՎԵԼՈՒՐԴ             (հազար դրամ) </c:v>
                </c:pt>
              </c:strCache>
            </c:strRef>
          </c:tx>
          <c:dLbls>
            <c:dLbl>
              <c:idx val="0"/>
              <c:layout>
                <c:manualLayout>
                  <c:x val="-0.11944444444444446"/>
                  <c:y val="-9.7222222222222224E-2"/>
                </c:manualLayout>
              </c:layout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</c:dLbl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en-US"/>
              </a:p>
            </c:txPr>
            <c:showVal val="1"/>
          </c:dLbls>
          <c:cat>
            <c:strRef>
              <c:f>Sheet2!$B$16:$E$16</c:f>
              <c:strCache>
                <c:ptCount val="4"/>
                <c:pt idx="0">
                  <c:v>2014թ.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  <c:pt idx="3">
                  <c:v>2017թ. (փաստացի)</c:v>
                </c:pt>
              </c:strCache>
            </c:strRef>
          </c:cat>
          <c:val>
            <c:numRef>
              <c:f>Sheet2!$B$17:$E$17</c:f>
              <c:numCache>
                <c:formatCode>#,##0.0_);\(#,##0.0\)</c:formatCode>
                <c:ptCount val="4"/>
                <c:pt idx="0">
                  <c:v>-22108570.446999997</c:v>
                </c:pt>
                <c:pt idx="1">
                  <c:v>56569146.295000046</c:v>
                </c:pt>
                <c:pt idx="2">
                  <c:v>84849940.715967819</c:v>
                </c:pt>
                <c:pt idx="3">
                  <c:v>38321948.127800003</c:v>
                </c:pt>
              </c:numCache>
            </c:numRef>
          </c:val>
        </c:ser>
        <c:dLbls>
          <c:showVal val="1"/>
        </c:dLbls>
        <c:marker val="1"/>
        <c:axId val="159962624"/>
        <c:axId val="159964160"/>
      </c:lineChart>
      <c:catAx>
        <c:axId val="159962624"/>
        <c:scaling>
          <c:orientation val="minMax"/>
        </c:scaling>
        <c:axPos val="b"/>
        <c:majorTickMark val="none"/>
        <c:tickLblPos val="nextTo"/>
        <c:crossAx val="159964160"/>
        <c:crosses val="autoZero"/>
        <c:auto val="1"/>
        <c:lblAlgn val="ctr"/>
        <c:lblOffset val="100"/>
      </c:catAx>
      <c:valAx>
        <c:axId val="159964160"/>
        <c:scaling>
          <c:orientation val="minMax"/>
        </c:scaling>
        <c:axPos val="l"/>
        <c:majorGridlines/>
        <c:numFmt formatCode="#,##0.0_);[Red]\(#,##0.0\)" sourceLinked="0"/>
        <c:majorTickMark val="none"/>
        <c:tickLblPos val="nextTo"/>
        <c:crossAx val="159962624"/>
        <c:crosses val="autoZero"/>
        <c:crossBetween val="between"/>
      </c:valAx>
    </c:plotArea>
    <c:plotVisOnly val="1"/>
  </c:chart>
  <c:txPr>
    <a:bodyPr/>
    <a:lstStyle/>
    <a:p>
      <a:pPr>
        <a:defRPr sz="800">
          <a:latin typeface="GHEA Grapalat" pitchFamily="50" charset="0"/>
        </a:defRPr>
      </a:pPr>
      <a:endParaRPr lang="en-US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"/>
          <c:y val="0.2125529531738469"/>
          <c:w val="0.99623540871823979"/>
          <c:h val="0.65964826052794401"/>
        </c:manualLayout>
      </c:layout>
      <c:barChart>
        <c:barDir val="col"/>
        <c:grouping val="clustered"/>
        <c:ser>
          <c:idx val="0"/>
          <c:order val="0"/>
          <c:tx>
            <c:strRef>
              <c:f>Գծապատկերներ!$B$1</c:f>
              <c:strCache>
                <c:ptCount val="1"/>
                <c:pt idx="0">
                  <c:v>2017թ. առաջին կիսամյակի պլան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Գծապատկերներ!$A$2</c:f>
              <c:strCache>
                <c:ptCount val="1"/>
                <c:pt idx="0">
                  <c:v>ԸՆԴՀԱՆՈՒՐ ԲՆՈՒՅԹԻ ՀԱՆՐԱՅԻՆ ԾԱՌԱՅՈՒԹՅՈՒՆՆԵՐ  /հազար դրամ/</c:v>
                </c:pt>
              </c:strCache>
            </c:strRef>
          </c:cat>
          <c:val>
            <c:numRef>
              <c:f>Գծապատկերներ!$B$2</c:f>
              <c:numCache>
                <c:formatCode>_(* #,##0.00_);_(* \(#,##0.00\);_(* "-"??_);_(@_)</c:formatCode>
                <c:ptCount val="1"/>
                <c:pt idx="0">
                  <c:v>635280575.89999998</c:v>
                </c:pt>
              </c:numCache>
            </c:numRef>
          </c:val>
        </c:ser>
        <c:ser>
          <c:idx val="1"/>
          <c:order val="1"/>
          <c:tx>
            <c:strRef>
              <c:f>Գծապատկերներ!$C$1</c:f>
              <c:strCache>
                <c:ptCount val="1"/>
                <c:pt idx="0">
                  <c:v>2017թ. առաջին կիսամյակի ճշտված պլան </c:v>
                </c:pt>
              </c:strCache>
            </c:strRef>
          </c:tx>
          <c:dLbls>
            <c:dLbl>
              <c:idx val="0"/>
              <c:layout>
                <c:manualLayout>
                  <c:x val="-5.5555555555555558E-3"/>
                  <c:y val="9.2592592592592813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Գծապատկերներ!$A$2</c:f>
              <c:strCache>
                <c:ptCount val="1"/>
                <c:pt idx="0">
                  <c:v>ԸՆԴՀԱՆՈՒՐ ԲՆՈՒՅԹԻ ՀԱՆՐԱՅԻՆ ԾԱՌԱՅՈՒԹՅՈՒՆՆԵՐ  /հազար դրամ/</c:v>
                </c:pt>
              </c:strCache>
            </c:strRef>
          </c:cat>
          <c:val>
            <c:numRef>
              <c:f>Գծապատկերներ!$C$2</c:f>
              <c:numCache>
                <c:formatCode>_(* #,##0.00_);_(* \(#,##0.00\);_(* "-"??_);_(@_)</c:formatCode>
                <c:ptCount val="1"/>
                <c:pt idx="0">
                  <c:v>703815723.64999986</c:v>
                </c:pt>
              </c:numCache>
            </c:numRef>
          </c:val>
        </c:ser>
        <c:ser>
          <c:idx val="2"/>
          <c:order val="2"/>
          <c:tx>
            <c:strRef>
              <c:f>Գծապատկերներ!$D$1</c:f>
              <c:strCache>
                <c:ptCount val="1"/>
                <c:pt idx="0">
                  <c:v>2017թ. առաջին կիսամյակի փաստացի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Գծապատկերներ!$A$2</c:f>
              <c:strCache>
                <c:ptCount val="1"/>
                <c:pt idx="0">
                  <c:v>ԸՆԴՀԱՆՈՒՐ ԲՆՈՒՅԹԻ ՀԱՆՐԱՅԻՆ ԾԱՌԱՅՈՒԹՅՈՒՆՆԵՐ  /հազար դրամ/</c:v>
                </c:pt>
              </c:strCache>
            </c:strRef>
          </c:cat>
          <c:val>
            <c:numRef>
              <c:f>Գծապատկերներ!$D$2</c:f>
              <c:numCache>
                <c:formatCode>_(* #,##0.00_);_(* \(#,##0.00\);_(* "-"??_);_(@_)</c:formatCode>
                <c:ptCount val="1"/>
                <c:pt idx="0">
                  <c:v>619990791.71000004</c:v>
                </c:pt>
              </c:numCache>
            </c:numRef>
          </c:val>
        </c:ser>
        <c:dLbls>
          <c:showVal val="1"/>
        </c:dLbls>
        <c:overlap val="-25"/>
        <c:axId val="160142464"/>
        <c:axId val="160144000"/>
      </c:barChart>
      <c:catAx>
        <c:axId val="1601424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60144000"/>
        <c:crosses val="autoZero"/>
        <c:auto val="1"/>
        <c:lblAlgn val="ctr"/>
        <c:lblOffset val="100"/>
      </c:catAx>
      <c:valAx>
        <c:axId val="160144000"/>
        <c:scaling>
          <c:orientation val="minMax"/>
        </c:scaling>
        <c:delete val="1"/>
        <c:axPos val="l"/>
        <c:numFmt formatCode="_(* #,##0.00_);_(* \(#,##0.00\);_(* &quot;-&quot;??_);_(@_)" sourceLinked="1"/>
        <c:tickLblPos val="nextTo"/>
        <c:crossAx val="1601424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7.2698919391832803E-2"/>
          <c:y val="2.5477707006369459E-2"/>
          <c:w val="0.86661417322834677"/>
          <c:h val="0.14461240115686194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2.974983096686953E-2"/>
          <c:y val="0.174236086731197"/>
          <c:w val="0.9513184584178499"/>
          <c:h val="0.61751909992142706"/>
        </c:manualLayout>
      </c:layout>
      <c:barChart>
        <c:barDir val="col"/>
        <c:grouping val="clustered"/>
        <c:ser>
          <c:idx val="0"/>
          <c:order val="0"/>
          <c:tx>
            <c:strRef>
              <c:f>Գծապատկերներ!$B$10</c:f>
              <c:strCache>
                <c:ptCount val="1"/>
                <c:pt idx="0">
                  <c:v>2017թ. առաջին կիսամյակի պլան</c:v>
                </c:pt>
              </c:strCache>
            </c:strRef>
          </c:tx>
          <c:dLbls>
            <c:dLbl>
              <c:idx val="0"/>
              <c:layout>
                <c:manualLayout>
                  <c:x val="-3.0555653159987848E-2"/>
                  <c:y val="1.698513800424629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1330916292664231E-2"/>
                  <c:y val="8.4925690021231525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Գծապատկերներ!$A$11:$A$12</c:f>
              <c:strCache>
                <c:ptCount val="2"/>
                <c:pt idx="0">
                  <c:v>ՊԱՇՏՊԱՆՈՒԹՅՈՒՆ /հազար դրամ/</c:v>
                </c:pt>
                <c:pt idx="1">
                  <c:v>ՀԱՍԱՐԱԿԱԿԱՆ ԿԱՐԳ, ԱՆՎՏԱՆԳՈՒԹՅՈՒՆ  ԵՎ ԴԱՏԱԿԱՆ ԳՈՐԾՈՒՆԵՈՒԹՅՈՒՆ /հազար դրամ/</c:v>
                </c:pt>
              </c:strCache>
            </c:strRef>
          </c:cat>
          <c:val>
            <c:numRef>
              <c:f>Գծապատկերներ!$B$11:$B$12</c:f>
              <c:numCache>
                <c:formatCode>_(* #,##0.00_);_(* \(#,##0.00\);_(* "-"??_);_(@_)</c:formatCode>
                <c:ptCount val="2"/>
                <c:pt idx="0">
                  <c:v>91942941.799999997</c:v>
                </c:pt>
                <c:pt idx="1">
                  <c:v>44777273.5</c:v>
                </c:pt>
              </c:numCache>
            </c:numRef>
          </c:val>
        </c:ser>
        <c:ser>
          <c:idx val="1"/>
          <c:order val="1"/>
          <c:tx>
            <c:strRef>
              <c:f>Գծապատկերներ!$C$10</c:f>
              <c:strCache>
                <c:ptCount val="1"/>
                <c:pt idx="0">
                  <c:v>2017թ. առաջին կիսամյակի ճշտված պլան </c:v>
                </c:pt>
              </c:strCache>
            </c:strRef>
          </c:tx>
          <c:dLbls>
            <c:dLbl>
              <c:idx val="0"/>
              <c:layout>
                <c:manualLayout>
                  <c:x val="2.4791239415211424E-17"/>
                  <c:y val="-1.1501746995001422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-3.4501897453901092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Գծապատկերներ!$A$11:$A$12</c:f>
              <c:strCache>
                <c:ptCount val="2"/>
                <c:pt idx="0">
                  <c:v>ՊԱՇՏՊԱՆՈՒԹՅՈՒՆ /հազար դրամ/</c:v>
                </c:pt>
                <c:pt idx="1">
                  <c:v>ՀԱՍԱՐԱԿԱԿԱՆ ԿԱՐԳ, ԱՆՎՏԱՆԳՈՒԹՅՈՒՆ  ԵՎ ԴԱՏԱԿԱՆ ԳՈՐԾՈՒՆԵՈՒԹՅՈՒՆ /հազար դրամ/</c:v>
                </c:pt>
              </c:strCache>
            </c:strRef>
          </c:cat>
          <c:val>
            <c:numRef>
              <c:f>Գծապատկերներ!$C$11:$C$12</c:f>
              <c:numCache>
                <c:formatCode>_(* #,##0.00_);_(* \(#,##0.00\);_(* "-"??_);_(@_)</c:formatCode>
                <c:ptCount val="2"/>
                <c:pt idx="0">
                  <c:v>97643945.399999991</c:v>
                </c:pt>
                <c:pt idx="1">
                  <c:v>55009124.70000001</c:v>
                </c:pt>
              </c:numCache>
            </c:numRef>
          </c:val>
        </c:ser>
        <c:ser>
          <c:idx val="2"/>
          <c:order val="2"/>
          <c:tx>
            <c:strRef>
              <c:f>Գծապատկերներ!$D$10</c:f>
              <c:strCache>
                <c:ptCount val="1"/>
                <c:pt idx="0">
                  <c:v>2017թ. առաջին կիսամյակի փաստացի</c:v>
                </c:pt>
              </c:strCache>
            </c:strRef>
          </c:tx>
          <c:dLbls>
            <c:dLbl>
              <c:idx val="0"/>
              <c:layout>
                <c:manualLayout>
                  <c:x val="1.988383297929544E-2"/>
                  <c:y val="1.7751809686209617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2368593378160388E-2"/>
                  <c:y val="1.2738853503184714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Գծապատկերներ!$A$11:$A$12</c:f>
              <c:strCache>
                <c:ptCount val="2"/>
                <c:pt idx="0">
                  <c:v>ՊԱՇՏՊԱՆՈՒԹՅՈՒՆ /հազար դրամ/</c:v>
                </c:pt>
                <c:pt idx="1">
                  <c:v>ՀԱՍԱՐԱԿԱԿԱՆ ԿԱՐԳ, ԱՆՎՏԱՆԳՈՒԹՅՈՒՆ  ԵՎ ԴԱՏԱԿԱՆ ԳՈՐԾՈՒՆԵՈՒԹՅՈՒՆ /հազար դրամ/</c:v>
                </c:pt>
              </c:strCache>
            </c:strRef>
          </c:cat>
          <c:val>
            <c:numRef>
              <c:f>Գծապատկերներ!$D$11:$D$12</c:f>
              <c:numCache>
                <c:formatCode>_(* #,##0.00_);_(* \(#,##0.00\);_(* "-"??_);_(@_)</c:formatCode>
                <c:ptCount val="2"/>
                <c:pt idx="0">
                  <c:v>88528241.530000001</c:v>
                </c:pt>
                <c:pt idx="1">
                  <c:v>50549350.32</c:v>
                </c:pt>
              </c:numCache>
            </c:numRef>
          </c:val>
        </c:ser>
        <c:dLbls>
          <c:showVal val="1"/>
        </c:dLbls>
        <c:overlap val="-25"/>
        <c:axId val="160174848"/>
        <c:axId val="160176384"/>
      </c:barChart>
      <c:catAx>
        <c:axId val="1601748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60176384"/>
        <c:crosses val="autoZero"/>
        <c:auto val="1"/>
        <c:lblAlgn val="ctr"/>
        <c:lblOffset val="100"/>
      </c:catAx>
      <c:valAx>
        <c:axId val="160176384"/>
        <c:scaling>
          <c:orientation val="minMax"/>
        </c:scaling>
        <c:delete val="1"/>
        <c:axPos val="l"/>
        <c:numFmt formatCode="_(* #,##0.00_);_(* \(#,##0.00\);_(* &quot;-&quot;??_);_(@_)" sourceLinked="1"/>
        <c:tickLblPos val="nextTo"/>
        <c:crossAx val="1601748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4959884578322235E-2"/>
          <c:y val="2.5477707006369459E-2"/>
          <c:w val="0.98360266832771659"/>
          <c:h val="0.13177324172058111"/>
        </c:manualLayout>
      </c:layout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"/>
          <c:y val="0.16273413993982469"/>
          <c:w val="1"/>
          <c:h val="0.56100569745855011"/>
        </c:manualLayout>
      </c:layout>
      <c:barChart>
        <c:barDir val="col"/>
        <c:grouping val="clustered"/>
        <c:ser>
          <c:idx val="0"/>
          <c:order val="0"/>
          <c:tx>
            <c:strRef>
              <c:f>Գծապատկերներ!$B$17</c:f>
              <c:strCache>
                <c:ptCount val="1"/>
                <c:pt idx="0">
                  <c:v>2017թ. առաջին կիսամյակի պլան</c:v>
                </c:pt>
              </c:strCache>
            </c:strRef>
          </c:tx>
          <c:dLbls>
            <c:dLbl>
              <c:idx val="0"/>
              <c:layout>
                <c:manualLayout>
                  <c:x val="-1.9444444444444445E-2"/>
                  <c:y val="4.2437781360066913E-17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3.6139729956435857E-2"/>
                  <c:y val="1.682446706356828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3.0240549828178705E-2"/>
                  <c:y val="-3.8390628000767447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Գծապատկերներ!$A$18:$A$20</c:f>
              <c:strCache>
                <c:ptCount val="3"/>
                <c:pt idx="0">
                  <c:v>ՏՆՏԵՍԱԿԱՆ ՀԱՐԱԲԵՐՈՒԹՅՈՒՆՆԵՐ /հազար դրամ/</c:v>
                </c:pt>
                <c:pt idx="1">
                  <c:v>ՇՐՋԱԿԱ  ՄԻՋԱՎԱՅՐԻ ՊԱՇՏՊԱՆՈՒԹՅՈՒՆ /հազար դրամ/</c:v>
                </c:pt>
                <c:pt idx="2">
                  <c:v> ԲՆԱԿԱՐԱՆԱՅԻՆ ՇԻՆԱՐԱՐՈՒԹՅՈՒՆ ԵՎ ԿՈՄՈՒՆԱԼ ԾԱՌԱՅՈՒԹՅՈՒՆՆԵՐ /մլրդ դրամ/</c:v>
                </c:pt>
              </c:strCache>
            </c:strRef>
          </c:cat>
          <c:val>
            <c:numRef>
              <c:f>Գծապատկերներ!$B$18:$B$20</c:f>
              <c:numCache>
                <c:formatCode>_(* #,##0.00_);_(* \(#,##0.00\);_(* "-"??_);_(@_)</c:formatCode>
                <c:ptCount val="3"/>
                <c:pt idx="0">
                  <c:v>39487930.70000001</c:v>
                </c:pt>
                <c:pt idx="1">
                  <c:v>2448379</c:v>
                </c:pt>
                <c:pt idx="2">
                  <c:v>5727177.3000000007</c:v>
                </c:pt>
              </c:numCache>
            </c:numRef>
          </c:val>
        </c:ser>
        <c:ser>
          <c:idx val="1"/>
          <c:order val="1"/>
          <c:tx>
            <c:strRef>
              <c:f>Գծապատկերներ!$C$17</c:f>
              <c:strCache>
                <c:ptCount val="1"/>
                <c:pt idx="0">
                  <c:v>2017թ. առաջին կիսամյակի ճշտված պլան 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2195121951219513E-2"/>
                </c:manualLayout>
              </c:layout>
              <c:showVal val="1"/>
            </c:dLbl>
            <c:dLbl>
              <c:idx val="1"/>
              <c:layout>
                <c:manualLayout>
                  <c:x val="1.6494845360824743E-2"/>
                  <c:y val="-1.3776006657704377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7491408934707919E-3"/>
                  <c:y val="1.21951219512194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Գծապատկերներ!$A$18:$A$20</c:f>
              <c:strCache>
                <c:ptCount val="3"/>
                <c:pt idx="0">
                  <c:v>ՏՆՏԵՍԱԿԱՆ ՀԱՐԱԲԵՐՈՒԹՅՈՒՆՆԵՐ /հազար դրամ/</c:v>
                </c:pt>
                <c:pt idx="1">
                  <c:v>ՇՐՋԱԿԱ  ՄԻՋԱՎԱՅՐԻ ՊԱՇՏՊԱՆՈՒԹՅՈՒՆ /հազար դրամ/</c:v>
                </c:pt>
                <c:pt idx="2">
                  <c:v> ԲՆԱԿԱՐԱՆԱՅԻՆ ՇԻՆԱՐԱՐՈՒԹՅՈՒՆ ԵՎ ԿՈՄՈՒՆԱԼ ԾԱՌԱՅՈՒԹՅՈՒՆՆԵՐ /մլրդ դրամ/</c:v>
                </c:pt>
              </c:strCache>
            </c:strRef>
          </c:cat>
          <c:val>
            <c:numRef>
              <c:f>Գծապատկերներ!$C$18:$C$20</c:f>
              <c:numCache>
                <c:formatCode>_(* #,##0.00_);_(* \(#,##0.00\);_(* "-"??_);_(@_)</c:formatCode>
                <c:ptCount val="3"/>
                <c:pt idx="0">
                  <c:v>63249673.550000004</c:v>
                </c:pt>
                <c:pt idx="1">
                  <c:v>2956600.8</c:v>
                </c:pt>
                <c:pt idx="2">
                  <c:v>17183903.900000002</c:v>
                </c:pt>
              </c:numCache>
            </c:numRef>
          </c:val>
        </c:ser>
        <c:ser>
          <c:idx val="2"/>
          <c:order val="2"/>
          <c:tx>
            <c:strRef>
              <c:f>Գծապատկերներ!$D$17</c:f>
              <c:strCache>
                <c:ptCount val="1"/>
                <c:pt idx="0">
                  <c:v>2017թ. առաջին կիսամյակի փաստացի</c:v>
                </c:pt>
              </c:strCache>
            </c:strRef>
          </c:tx>
          <c:dLbls>
            <c:dLbl>
              <c:idx val="0"/>
              <c:layout>
                <c:manualLayout>
                  <c:x val="3.3362015315095923E-2"/>
                  <c:y val="1.456628896997631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0526936710230799E-2"/>
                  <c:y val="1.738941168939249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9279432854398377E-3"/>
                  <c:y val="7.2268100633762281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Գծապատկերներ!$A$18:$A$20</c:f>
              <c:strCache>
                <c:ptCount val="3"/>
                <c:pt idx="0">
                  <c:v>ՏՆՏԵՍԱԿԱՆ ՀԱՐԱԲԵՐՈՒԹՅՈՒՆՆԵՐ /հազար դրամ/</c:v>
                </c:pt>
                <c:pt idx="1">
                  <c:v>ՇՐՋԱԿԱ  ՄԻՋԱՎԱՅՐԻ ՊԱՇՏՊԱՆՈՒԹՅՈՒՆ /հազար դրամ/</c:v>
                </c:pt>
                <c:pt idx="2">
                  <c:v> ԲՆԱԿԱՐԱՆԱՅԻՆ ՇԻՆԱՐԱՐՈՒԹՅՈՒՆ ԵՎ ԿՈՄՈՒՆԱԼ ԾԱՌԱՅՈՒԹՅՈՒՆՆԵՐ /մլրդ դրամ/</c:v>
                </c:pt>
              </c:strCache>
            </c:strRef>
          </c:cat>
          <c:val>
            <c:numRef>
              <c:f>Գծապատկերներ!$D$18:$D$20</c:f>
              <c:numCache>
                <c:formatCode>_(* #,##0.00_);_(* \(#,##0.00\);_(* "-"??_);_(@_)</c:formatCode>
                <c:ptCount val="3"/>
                <c:pt idx="0">
                  <c:v>35823591.43</c:v>
                </c:pt>
                <c:pt idx="1">
                  <c:v>1883704.21</c:v>
                </c:pt>
                <c:pt idx="2">
                  <c:v>3972397.66</c:v>
                </c:pt>
              </c:numCache>
            </c:numRef>
          </c:val>
        </c:ser>
        <c:dLbls>
          <c:showVal val="1"/>
        </c:dLbls>
        <c:overlap val="-25"/>
        <c:axId val="160219520"/>
        <c:axId val="160221056"/>
      </c:barChart>
      <c:catAx>
        <c:axId val="1602195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60221056"/>
        <c:crosses val="autoZero"/>
        <c:auto val="1"/>
        <c:lblAlgn val="ctr"/>
        <c:lblOffset val="100"/>
      </c:catAx>
      <c:valAx>
        <c:axId val="160221056"/>
        <c:scaling>
          <c:orientation val="minMax"/>
        </c:scaling>
        <c:delete val="1"/>
        <c:axPos val="l"/>
        <c:numFmt formatCode="_(* #,##0.00_);_(* \(#,##0.00\);_(* &quot;-&quot;??_);_(@_)" sourceLinked="1"/>
        <c:tickLblPos val="nextTo"/>
        <c:crossAx val="1602195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186027004356426E-2"/>
          <c:y val="0"/>
          <c:w val="0.84862429309738385"/>
          <c:h val="0.15460405863901158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1647681539807518"/>
          <c:y val="2.6119125620246389E-2"/>
          <c:w val="0.85296762904636891"/>
          <c:h val="0.58662451865049758"/>
        </c:manualLayout>
      </c:layout>
      <c:barChart>
        <c:barDir val="col"/>
        <c:grouping val="clustered"/>
        <c:ser>
          <c:idx val="0"/>
          <c:order val="0"/>
          <c:tx>
            <c:strRef>
              <c:f>Sheet2!$A$19</c:f>
              <c:strCache>
                <c:ptCount val="1"/>
                <c:pt idx="0">
                  <c:v>ՀԱՐԿԱՅԻՆ ԵԿԱՄՈՒՏՆԵՐ ԵՎ ՊԵՏԱԿԱՆ ՏՈՒՐՔԵՐ (մլրդ դրամ)</c:v>
                </c:pt>
              </c:strCache>
            </c:strRef>
          </c:tx>
          <c:dLbls>
            <c:dLbl>
              <c:idx val="0"/>
              <c:layout>
                <c:manualLayout>
                  <c:x val="-2.7777777777777822E-3"/>
                  <c:y val="2.4330900243308997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Sheet2!$B$18:$D$18</c:f>
              <c:strCache>
                <c:ptCount val="3"/>
                <c:pt idx="0">
                  <c:v>2017թ. 1-ին կիսամյակ (հաստատված)</c:v>
                </c:pt>
                <c:pt idx="1">
                  <c:v>2017թ. (ճշտված)</c:v>
                </c:pt>
                <c:pt idx="2">
                  <c:v>2017թ. (փաստացի)</c:v>
                </c:pt>
              </c:strCache>
            </c:strRef>
          </c:cat>
          <c:val>
            <c:numRef>
              <c:f>Sheet2!$B$19:$D$19</c:f>
              <c:numCache>
                <c:formatCode>0.0;[Red]0.0</c:formatCode>
                <c:ptCount val="3"/>
                <c:pt idx="0">
                  <c:v>531.6</c:v>
                </c:pt>
                <c:pt idx="1">
                  <c:v>551.9</c:v>
                </c:pt>
                <c:pt idx="2">
                  <c:v>550.6</c:v>
                </c:pt>
              </c:numCache>
            </c:numRef>
          </c:val>
        </c:ser>
        <c:ser>
          <c:idx val="1"/>
          <c:order val="1"/>
          <c:tx>
            <c:strRef>
              <c:f>Sheet2!$A$20</c:f>
              <c:strCache>
                <c:ptCount val="1"/>
                <c:pt idx="0">
                  <c:v>ՊԱՇՏՈՆԱԿԱՆ ԴՐԱՄԱՇՆՈՐՀՆԵՐ  (մլրդ դրամ)</c:v>
                </c:pt>
              </c:strCache>
            </c:strRef>
          </c:tx>
          <c:dLbls>
            <c:dLbl>
              <c:idx val="0"/>
              <c:layout>
                <c:manualLayout>
                  <c:x val="-1.3888888888888874E-2"/>
                  <c:y val="9.7323600973236047E-3"/>
                </c:manualLayout>
              </c:layout>
              <c:showVal val="1"/>
            </c:dLbl>
            <c:dLbl>
              <c:idx val="1"/>
              <c:layout>
                <c:manualLayout>
                  <c:x val="-5.5555555555555558E-3"/>
                  <c:y val="1.4598540145985401E-2"/>
                </c:manualLayout>
              </c:layout>
              <c:showVal val="1"/>
            </c:dLbl>
            <c:dLbl>
              <c:idx val="2"/>
              <c:layout>
                <c:manualLayout>
                  <c:x val="-8.3333333333333367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Sheet2!$B$18:$D$18</c:f>
              <c:strCache>
                <c:ptCount val="3"/>
                <c:pt idx="0">
                  <c:v>2017թ. 1-ին կիսամյակ (հաստատված)</c:v>
                </c:pt>
                <c:pt idx="1">
                  <c:v>2017թ. (ճշտված)</c:v>
                </c:pt>
                <c:pt idx="2">
                  <c:v>2017թ. (փաստացի)</c:v>
                </c:pt>
              </c:strCache>
            </c:strRef>
          </c:cat>
          <c:val>
            <c:numRef>
              <c:f>Sheet2!$B$20:$D$20</c:f>
              <c:numCache>
                <c:formatCode>0.0;[Red]0.0</c:formatCode>
                <c:ptCount val="3"/>
                <c:pt idx="0">
                  <c:v>8.8000000000000007</c:v>
                </c:pt>
                <c:pt idx="1">
                  <c:v>11.4</c:v>
                </c:pt>
                <c:pt idx="2">
                  <c:v>3.9</c:v>
                </c:pt>
              </c:numCache>
            </c:numRef>
          </c:val>
        </c:ser>
        <c:ser>
          <c:idx val="2"/>
          <c:order val="2"/>
          <c:tx>
            <c:strRef>
              <c:f>Sheet2!$A$21</c:f>
              <c:strCache>
                <c:ptCount val="1"/>
                <c:pt idx="0">
                  <c:v>ԱՅԼ ԵԿԱՄՈՒՏՆԵՐ  (մլրդ դրամ)</c:v>
                </c:pt>
              </c:strCache>
            </c:strRef>
          </c:tx>
          <c:dLbls>
            <c:dLbl>
              <c:idx val="0"/>
              <c:layout>
                <c:manualLayout>
                  <c:x val="-2.7777777777777822E-3"/>
                  <c:y val="1.94647201946472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459854014598540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4598540145985401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Sheet2!$B$18:$D$18</c:f>
              <c:strCache>
                <c:ptCount val="3"/>
                <c:pt idx="0">
                  <c:v>2017թ. 1-ին կիսամյակ (հաստատված)</c:v>
                </c:pt>
                <c:pt idx="1">
                  <c:v>2017թ. (ճշտված)</c:v>
                </c:pt>
                <c:pt idx="2">
                  <c:v>2017թ. (փաստացի)</c:v>
                </c:pt>
              </c:strCache>
            </c:strRef>
          </c:cat>
          <c:val>
            <c:numRef>
              <c:f>Sheet2!$B$21:$D$21</c:f>
              <c:numCache>
                <c:formatCode>0.0;[Red]0.0</c:formatCode>
                <c:ptCount val="3"/>
                <c:pt idx="0">
                  <c:v>13.9</c:v>
                </c:pt>
                <c:pt idx="1">
                  <c:v>39.300000000000004</c:v>
                </c:pt>
                <c:pt idx="2">
                  <c:v>27.2</c:v>
                </c:pt>
              </c:numCache>
            </c:numRef>
          </c:val>
        </c:ser>
        <c:gapWidth val="75"/>
        <c:overlap val="-25"/>
        <c:axId val="105390464"/>
        <c:axId val="105393536"/>
      </c:barChart>
      <c:catAx>
        <c:axId val="1053904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05393536"/>
        <c:crosses val="autoZero"/>
        <c:auto val="1"/>
        <c:lblAlgn val="ctr"/>
        <c:lblOffset val="100"/>
      </c:catAx>
      <c:valAx>
        <c:axId val="105393536"/>
        <c:scaling>
          <c:orientation val="minMax"/>
        </c:scaling>
        <c:axPos val="l"/>
        <c:majorGridlines/>
        <c:numFmt formatCode="0.0;[Red]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053904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4461526684164486"/>
          <c:y val="0.80114987451386166"/>
          <c:w val="0.77465813648294002"/>
          <c:h val="0.16965304519416824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Arial AM"/>
              <a:ea typeface="Arial AM"/>
              <a:cs typeface="Arial AM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1.0818120351588916E-2"/>
          <c:y val="0.19118942449267021"/>
          <c:w val="0.97836375929682218"/>
          <c:h val="0.57906824146981661"/>
        </c:manualLayout>
      </c:layout>
      <c:barChart>
        <c:barDir val="col"/>
        <c:grouping val="clustered"/>
        <c:ser>
          <c:idx val="0"/>
          <c:order val="0"/>
          <c:tx>
            <c:strRef>
              <c:f>Գծապատկերներ!$B$26</c:f>
              <c:strCache>
                <c:ptCount val="1"/>
                <c:pt idx="0">
                  <c:v>2017թ. առաջին կիսամյակի պլան</c:v>
                </c:pt>
              </c:strCache>
            </c:strRef>
          </c:tx>
          <c:dLbls>
            <c:dLbl>
              <c:idx val="0"/>
              <c:layout>
                <c:manualLayout>
                  <c:x val="-3.6111111111111149E-2"/>
                  <c:y val="9.2592592592592813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3.6184270069689585E-2"/>
                  <c:y val="1.7389091607451508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Գծապատկերներ!$A$27:$A$28</c:f>
              <c:strCache>
                <c:ptCount val="2"/>
                <c:pt idx="0">
                  <c:v>ԱՌՈՂՋԱՊԱՀՈՒԹՅՈՒՆ /հազար դրամ/</c:v>
                </c:pt>
                <c:pt idx="1">
                  <c:v> ՍՈՑԻԱԼԱԿԱՆ ՊԱՇՏՊԱՆՈՒԹՅՈՒՆ /հազար դրամ/</c:v>
                </c:pt>
              </c:strCache>
            </c:strRef>
          </c:cat>
          <c:val>
            <c:numRef>
              <c:f>Գծապատկերներ!$B$27:$B$28</c:f>
              <c:numCache>
                <c:formatCode>_(* #,##0.00_);_(* \(#,##0.00\);_(* "-"??_);_(@_)</c:formatCode>
                <c:ptCount val="2"/>
                <c:pt idx="0">
                  <c:v>38489740.800000004</c:v>
                </c:pt>
                <c:pt idx="1">
                  <c:v>201685987.90000001</c:v>
                </c:pt>
              </c:numCache>
            </c:numRef>
          </c:val>
        </c:ser>
        <c:ser>
          <c:idx val="1"/>
          <c:order val="1"/>
          <c:tx>
            <c:strRef>
              <c:f>Գծապատկերներ!$C$26</c:f>
              <c:strCache>
                <c:ptCount val="1"/>
                <c:pt idx="0">
                  <c:v>2017թ. առաջին կիսամյակի ճշտված պլան </c:v>
                </c:pt>
              </c:strCache>
            </c:strRef>
          </c:tx>
          <c:dLbls>
            <c:dLbl>
              <c:idx val="0"/>
              <c:layout>
                <c:manualLayout>
                  <c:x val="8.3333333333333367E-3"/>
                  <c:y val="-9.2592592592592813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2222222222222251E-2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Գծապատկերներ!$A$27:$A$28</c:f>
              <c:strCache>
                <c:ptCount val="2"/>
                <c:pt idx="0">
                  <c:v>ԱՌՈՂՋԱՊԱՀՈՒԹՅՈՒՆ /հազար դրամ/</c:v>
                </c:pt>
                <c:pt idx="1">
                  <c:v> ՍՈՑԻԱԼԱԿԱՆ ՊԱՇՏՊԱՆՈՒԹՅՈՒՆ /հազար դրամ/</c:v>
                </c:pt>
              </c:strCache>
            </c:strRef>
          </c:cat>
          <c:val>
            <c:numRef>
              <c:f>Գծապատկերներ!$C$27:$C$28</c:f>
              <c:numCache>
                <c:formatCode>_(* #,##0.00_);_(* \(#,##0.00\);_(* "-"??_);_(@_)</c:formatCode>
                <c:ptCount val="2"/>
                <c:pt idx="0">
                  <c:v>38779651.700000003</c:v>
                </c:pt>
                <c:pt idx="1">
                  <c:v>203865931.59999993</c:v>
                </c:pt>
              </c:numCache>
            </c:numRef>
          </c:val>
        </c:ser>
        <c:ser>
          <c:idx val="2"/>
          <c:order val="2"/>
          <c:tx>
            <c:strRef>
              <c:f>Գծապատկերներ!$D$26</c:f>
              <c:strCache>
                <c:ptCount val="1"/>
                <c:pt idx="0">
                  <c:v>2017թ. առաջին կիսամյակի փաստացի</c:v>
                </c:pt>
              </c:strCache>
            </c:strRef>
          </c:tx>
          <c:dLbls>
            <c:dLbl>
              <c:idx val="0"/>
              <c:layout>
                <c:manualLayout>
                  <c:x val="3.3992535922867655E-2"/>
                  <c:y val="1.7953716151334738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6.3888888888888884E-2"/>
                  <c:y val="2.3147783610382028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Գծապատկերներ!$A$27:$A$28</c:f>
              <c:strCache>
                <c:ptCount val="2"/>
                <c:pt idx="0">
                  <c:v>ԱՌՈՂՋԱՊԱՀՈՒԹՅՈՒՆ /հազար դրամ/</c:v>
                </c:pt>
                <c:pt idx="1">
                  <c:v> ՍՈՑԻԱԼԱԿԱՆ ՊԱՇՏՊԱՆՈՒԹՅՈՒՆ /հազար դրամ/</c:v>
                </c:pt>
              </c:strCache>
            </c:strRef>
          </c:cat>
          <c:val>
            <c:numRef>
              <c:f>Գծապատկերներ!$D$27:$D$28</c:f>
              <c:numCache>
                <c:formatCode>_(* #,##0.00_);_(* \(#,##0.00\);_(* "-"??_);_(@_)</c:formatCode>
                <c:ptCount val="2"/>
                <c:pt idx="0">
                  <c:v>33495002.210000001</c:v>
                </c:pt>
                <c:pt idx="1">
                  <c:v>197043672.41999999</c:v>
                </c:pt>
              </c:numCache>
            </c:numRef>
          </c:val>
        </c:ser>
        <c:dLbls>
          <c:showVal val="1"/>
        </c:dLbls>
        <c:overlap val="-25"/>
        <c:axId val="160489472"/>
        <c:axId val="160491008"/>
      </c:barChart>
      <c:catAx>
        <c:axId val="1604894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60491008"/>
        <c:crosses val="autoZero"/>
        <c:auto val="1"/>
        <c:lblAlgn val="ctr"/>
        <c:lblOffset val="100"/>
      </c:catAx>
      <c:valAx>
        <c:axId val="160491008"/>
        <c:scaling>
          <c:orientation val="minMax"/>
        </c:scaling>
        <c:delete val="1"/>
        <c:axPos val="l"/>
        <c:numFmt formatCode="_(* #,##0.00_);_(* \(#,##0.00\);_(* &quot;-&quot;??_);_(@_)" sourceLinked="1"/>
        <c:tickLblPos val="nextTo"/>
        <c:crossAx val="1604894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6.1830242822081334E-2"/>
          <c:y val="2.4390243902439025E-2"/>
          <c:w val="0.91149840549850192"/>
          <c:h val="0.14789802189360474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"/>
          <c:y val="0.19646118248376856"/>
          <c:w val="1"/>
          <c:h val="0.61451857991435244"/>
        </c:manualLayout>
      </c:layout>
      <c:barChart>
        <c:barDir val="col"/>
        <c:grouping val="clustered"/>
        <c:ser>
          <c:idx val="0"/>
          <c:order val="0"/>
          <c:tx>
            <c:strRef>
              <c:f>Գծապատկերներ!$B$33</c:f>
              <c:strCache>
                <c:ptCount val="1"/>
                <c:pt idx="0">
                  <c:v>2017թ. առաջին կիսամյակի պլան</c:v>
                </c:pt>
              </c:strCache>
            </c:strRef>
          </c:tx>
          <c:dLbls>
            <c:dLbl>
              <c:idx val="0"/>
              <c:layout>
                <c:manualLayout>
                  <c:x val="-5.5555555555555558E-3"/>
                  <c:y val="2.6315789473684216E-2"/>
                </c:manualLayout>
              </c:layout>
              <c:showVal val="1"/>
            </c:dLbl>
            <c:dLbl>
              <c:idx val="1"/>
              <c:layout>
                <c:manualLayout>
                  <c:x val="-0.05"/>
                  <c:y val="1.315789473684211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Գծապատկերներ!$A$34:$A$35</c:f>
              <c:strCache>
                <c:ptCount val="2"/>
                <c:pt idx="0">
                  <c:v>ԿՐԹՈՒԹՅՈՒՆ /հազար դրամ/</c:v>
                </c:pt>
                <c:pt idx="1">
                  <c:v>ՀԱՆԳԻՍՏ, ՄՇԱԿՈՒՅԹ ԵՎ ԿՐՈՆ /հազար դրամ/</c:v>
                </c:pt>
              </c:strCache>
            </c:strRef>
          </c:cat>
          <c:val>
            <c:numRef>
              <c:f>Գծապատկերներ!$B$34:$B$35</c:f>
              <c:numCache>
                <c:formatCode>_(* #,##0.00_);_(* \(#,##0.00\);_(* "-"??_);_(@_)</c:formatCode>
                <c:ptCount val="2"/>
                <c:pt idx="0">
                  <c:v>53445565</c:v>
                </c:pt>
                <c:pt idx="1">
                  <c:v>11403134.1</c:v>
                </c:pt>
              </c:numCache>
            </c:numRef>
          </c:val>
        </c:ser>
        <c:ser>
          <c:idx val="1"/>
          <c:order val="1"/>
          <c:tx>
            <c:strRef>
              <c:f>Գծապատկերներ!$C$33</c:f>
              <c:strCache>
                <c:ptCount val="1"/>
                <c:pt idx="0">
                  <c:v>2017թ. առաջին կիսամյակի ճշտված պլան </c:v>
                </c:pt>
              </c:strCache>
            </c:strRef>
          </c:tx>
          <c:dLbls>
            <c:dLbl>
              <c:idx val="0"/>
              <c:layout>
                <c:manualLayout>
                  <c:x val="2.5000000000000001E-2"/>
                  <c:y val="-1.31578947368421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Գծապատկերներ!$A$34:$A$35</c:f>
              <c:strCache>
                <c:ptCount val="2"/>
                <c:pt idx="0">
                  <c:v>ԿՐԹՈՒԹՅՈՒՆ /հազար դրամ/</c:v>
                </c:pt>
                <c:pt idx="1">
                  <c:v>ՀԱՆԳԻՍՏ, ՄՇԱԿՈՒՅԹ ԵՎ ԿՐՈՆ /հազար դրամ/</c:v>
                </c:pt>
              </c:strCache>
            </c:strRef>
          </c:cat>
          <c:val>
            <c:numRef>
              <c:f>Գծապատկերներ!$C$34:$C$35</c:f>
              <c:numCache>
                <c:formatCode>_(* #,##0.00_);_(* \(#,##0.00\);_(* "-"??_);_(@_)</c:formatCode>
                <c:ptCount val="2"/>
                <c:pt idx="0">
                  <c:v>53511022.800000004</c:v>
                </c:pt>
                <c:pt idx="1">
                  <c:v>11371365.399999999</c:v>
                </c:pt>
              </c:numCache>
            </c:numRef>
          </c:val>
        </c:ser>
        <c:ser>
          <c:idx val="2"/>
          <c:order val="2"/>
          <c:tx>
            <c:strRef>
              <c:f>Գծապատկերներ!$D$33</c:f>
              <c:strCache>
                <c:ptCount val="1"/>
                <c:pt idx="0">
                  <c:v>2017թ. առաջին կիսամյակի փաստացի</c:v>
                </c:pt>
              </c:strCache>
            </c:strRef>
          </c:tx>
          <c:dLbls>
            <c:dLbl>
              <c:idx val="0"/>
              <c:layout>
                <c:manualLayout>
                  <c:x val="3.888888888888889E-2"/>
                  <c:y val="2.1929824561403521E-2"/>
                </c:manualLayout>
              </c:layout>
              <c:showVal val="1"/>
            </c:dLbl>
            <c:dLbl>
              <c:idx val="1"/>
              <c:layout>
                <c:manualLayout>
                  <c:x val="3.611089238845145E-2"/>
                  <c:y val="2.1929824561403521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Գծապատկերներ!$A$34:$A$35</c:f>
              <c:strCache>
                <c:ptCount val="2"/>
                <c:pt idx="0">
                  <c:v>ԿՐԹՈՒԹՅՈՒՆ /հազար դրամ/</c:v>
                </c:pt>
                <c:pt idx="1">
                  <c:v>ՀԱՆԳԻՍՏ, ՄՇԱԿՈՒՅԹ ԵՎ ԿՐՈՆ /հազար դրամ/</c:v>
                </c:pt>
              </c:strCache>
            </c:strRef>
          </c:cat>
          <c:val>
            <c:numRef>
              <c:f>Գծապատկերներ!$D$34:$D$35</c:f>
              <c:numCache>
                <c:formatCode>_(* #,##0.00_);_(* \(#,##0.00\);_(* "-"??_);_(@_)</c:formatCode>
                <c:ptCount val="2"/>
                <c:pt idx="0">
                  <c:v>51698899.480000004</c:v>
                </c:pt>
                <c:pt idx="1">
                  <c:v>10831494.99</c:v>
                </c:pt>
              </c:numCache>
            </c:numRef>
          </c:val>
        </c:ser>
        <c:dLbls>
          <c:showVal val="1"/>
        </c:dLbls>
        <c:overlap val="-25"/>
        <c:axId val="160513408"/>
        <c:axId val="160539776"/>
      </c:barChart>
      <c:catAx>
        <c:axId val="1605134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60539776"/>
        <c:crosses val="autoZero"/>
        <c:auto val="1"/>
        <c:lblAlgn val="ctr"/>
        <c:lblOffset val="100"/>
      </c:catAx>
      <c:valAx>
        <c:axId val="160539776"/>
        <c:scaling>
          <c:orientation val="minMax"/>
        </c:scaling>
        <c:delete val="1"/>
        <c:axPos val="l"/>
        <c:numFmt formatCode="_(* #,##0.00_);_(* \(#,##0.00\);_(* &quot;-&quot;??_);_(@_)" sourceLinked="1"/>
        <c:tickLblPos val="nextTo"/>
        <c:crossAx val="1605134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9273534558180244"/>
          <c:y val="0"/>
          <c:w val="0.62008464566929178"/>
          <c:h val="0.18054600082884384"/>
        </c:manualLayout>
      </c:layout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8.3333333333333367E-3"/>
          <c:y val="0.2151588617212323"/>
          <c:w val="0.99166666666666659"/>
          <c:h val="0.65153715982870553"/>
        </c:manualLayout>
      </c:layout>
      <c:barChart>
        <c:barDir val="col"/>
        <c:grouping val="clustered"/>
        <c:ser>
          <c:idx val="0"/>
          <c:order val="0"/>
          <c:tx>
            <c:strRef>
              <c:f>Գծապատկերներ!$B$40</c:f>
              <c:strCache>
                <c:ptCount val="1"/>
                <c:pt idx="0">
                  <c:v>2017թ. առաջին կիսամյակի պլան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Գծապատկերներ!$A$41</c:f>
              <c:strCache>
                <c:ptCount val="1"/>
                <c:pt idx="0">
                  <c:v> ՀԻՄՆԱԿԱՆ ԲԱԺԻՆՆԵՐԻՆ ՉԴԱՍՎՈՂ ՊԱՀՈՒՍՏԱՅԻՆ ՖՈՆԴԵՐ /հազար դրամ/</c:v>
                </c:pt>
              </c:strCache>
            </c:strRef>
          </c:cat>
          <c:val>
            <c:numRef>
              <c:f>Գծապատկերներ!$B$41</c:f>
              <c:numCache>
                <c:formatCode>_(* #,##0.00_);_(* \(#,##0.00\);_(* "-"??_);_(@_)</c:formatCode>
                <c:ptCount val="1"/>
                <c:pt idx="0">
                  <c:v>8566772.599999994</c:v>
                </c:pt>
              </c:numCache>
            </c:numRef>
          </c:val>
        </c:ser>
        <c:ser>
          <c:idx val="1"/>
          <c:order val="1"/>
          <c:tx>
            <c:strRef>
              <c:f>Գծապատկերներ!$C$40</c:f>
              <c:strCache>
                <c:ptCount val="1"/>
                <c:pt idx="0">
                  <c:v>2017թ. առաջին կիսամյակի ճշտված պլան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Գծապատկերներ!$A$41</c:f>
              <c:strCache>
                <c:ptCount val="1"/>
                <c:pt idx="0">
                  <c:v> ՀԻՄՆԱԿԱՆ ԲԱԺԻՆՆԵՐԻՆ ՉԴԱՍՎՈՂ ՊԱՀՈՒՍՏԱՅԻՆ ՖՈՆԴԵՐ /հազար դրամ/</c:v>
                </c:pt>
              </c:strCache>
            </c:strRef>
          </c:cat>
          <c:val>
            <c:numRef>
              <c:f>Գծապատկերներ!$C$41</c:f>
              <c:numCache>
                <c:formatCode>_(* #,##0.00_);_(* \(#,##0.00\);_(* "-"??_);_(@_)</c:formatCode>
                <c:ptCount val="1"/>
                <c:pt idx="0">
                  <c:v>12771843.49</c:v>
                </c:pt>
              </c:numCache>
            </c:numRef>
          </c:val>
        </c:ser>
        <c:ser>
          <c:idx val="2"/>
          <c:order val="2"/>
          <c:tx>
            <c:strRef>
              <c:f>Գծապատկերներ!$D$40</c:f>
              <c:strCache>
                <c:ptCount val="1"/>
                <c:pt idx="0">
                  <c:v>2017թ. առաջին կիսամյակի փաստացի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Գծապատկերներ!$A$41</c:f>
              <c:strCache>
                <c:ptCount val="1"/>
                <c:pt idx="0">
                  <c:v> ՀԻՄՆԱԿԱՆ ԲԱԺԻՆՆԵՐԻՆ ՉԴԱՍՎՈՂ ՊԱՀՈՒՍՏԱՅԻՆ ՖՈՆԴԵՐ /հազար դրամ/</c:v>
                </c:pt>
              </c:strCache>
            </c:strRef>
          </c:cat>
          <c:val>
            <c:numRef>
              <c:f>Գծապատկերներ!$D$41</c:f>
              <c:numCache>
                <c:formatCode>_(* #,##0.00_);_(* \(#,##0.00\);_(* "-"??_);_(@_)</c:formatCode>
                <c:ptCount val="1"/>
                <c:pt idx="0">
                  <c:v>7089291.4100000001</c:v>
                </c:pt>
              </c:numCache>
            </c:numRef>
          </c:val>
        </c:ser>
        <c:dLbls>
          <c:showVal val="1"/>
        </c:dLbls>
        <c:overlap val="-25"/>
        <c:axId val="72485888"/>
        <c:axId val="72495872"/>
      </c:barChart>
      <c:catAx>
        <c:axId val="724858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72495872"/>
        <c:crosses val="autoZero"/>
        <c:auto val="1"/>
        <c:lblAlgn val="ctr"/>
        <c:lblOffset val="100"/>
      </c:catAx>
      <c:valAx>
        <c:axId val="72495872"/>
        <c:scaling>
          <c:orientation val="minMax"/>
        </c:scaling>
        <c:delete val="1"/>
        <c:axPos val="l"/>
        <c:numFmt formatCode="_(* #,##0.00_);_(* \(#,##0.00\);_(* &quot;-&quot;??_);_(@_)" sourceLinked="1"/>
        <c:tickLblPos val="nextTo"/>
        <c:crossAx val="724858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7.1267935258092732E-2"/>
          <c:y val="0"/>
          <c:w val="0.81024190726159284"/>
          <c:h val="0.17558157204033706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900">
              <a:latin typeface="GHEA Grapalat" pitchFamily="50" charset="0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21117104111986001"/>
          <c:y val="0.14343434343434358"/>
          <c:w val="0.78327340332458484"/>
          <c:h val="0.6721213888667957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ՊԵՏԱԿԱՆ ԲՅՈՒՋԵԻ ԾԱԽՍԵՐ (հազար դրամ)</c:v>
                </c:pt>
              </c:strCache>
            </c:strRef>
          </c:tx>
          <c:dLbls>
            <c:dLbl>
              <c:idx val="0"/>
              <c:layout>
                <c:manualLayout>
                  <c:x val="-2.7777777777777822E-3"/>
                  <c:y val="-0.10325476992143663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2.7777777777777822E-3"/>
                  <c:y val="-7.1829405162738474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5.5555555555555558E-3"/>
                  <c:y val="-8.0808080808080843E-2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Sheet1!$B$1:$D$1</c:f>
              <c:strCache>
                <c:ptCount val="3"/>
                <c:pt idx="0">
                  <c:v>2017թ. 1-ին կիսամյակ (հաստատված)</c:v>
                </c:pt>
                <c:pt idx="1">
                  <c:v>2017թ. 1-ին կիսամյակ (ճշտված)</c:v>
                </c:pt>
                <c:pt idx="2">
                  <c:v>2017թ. 1-ին կիսամյակ (փաստացի)</c:v>
                </c:pt>
              </c:strCache>
            </c:strRef>
          </c:cat>
          <c:val>
            <c:numRef>
              <c:f>Sheet1!$B$2:$D$2</c:f>
              <c:numCache>
                <c:formatCode>_(* #,##0.00_);_(* \(#,##0.00\);_(* "-"??_);_(@_)</c:formatCode>
                <c:ptCount val="3"/>
                <c:pt idx="0">
                  <c:v>635280575.89999998</c:v>
                </c:pt>
                <c:pt idx="1">
                  <c:v>703815723.64999986</c:v>
                </c:pt>
                <c:pt idx="2">
                  <c:v>619990791.71000004</c:v>
                </c:pt>
              </c:numCache>
            </c:numRef>
          </c:val>
        </c:ser>
        <c:gapWidth val="75"/>
        <c:overlap val="40"/>
        <c:axId val="105642624"/>
        <c:axId val="105787776"/>
      </c:barChart>
      <c:catAx>
        <c:axId val="10564262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05787776"/>
        <c:crosses val="autoZero"/>
        <c:auto val="1"/>
        <c:lblAlgn val="ctr"/>
        <c:lblOffset val="100"/>
      </c:catAx>
      <c:valAx>
        <c:axId val="105787776"/>
        <c:scaling>
          <c:orientation val="minMax"/>
        </c:scaling>
        <c:axPos val="l"/>
        <c:majorGridlines/>
        <c:numFmt formatCode="_(* #,##0.0_);_(* \(#,##0.0\);_(* &quot;-&quot;?_);_(@_)" sourceLinked="0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0564262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hy-AM" sz="900">
                <a:latin typeface="GHEA Grapalat" pitchFamily="50" charset="0"/>
              </a:rPr>
              <a:t>ՊԵՏԱԿԱՆ  ԲՅՈՒՋԵԻ  ՊԱԿԱՍՈՒՐԴ  (հազար դրամ) </a:t>
            </a:r>
          </a:p>
        </c:rich>
      </c:tx>
    </c:title>
    <c:plotArea>
      <c:layout>
        <c:manualLayout>
          <c:layoutTarget val="inner"/>
          <c:xMode val="edge"/>
          <c:yMode val="edge"/>
          <c:x val="0.20075459317585301"/>
          <c:y val="0.14831252154086796"/>
          <c:w val="0.79826727909011352"/>
          <c:h val="0.68855307228010665"/>
        </c:manualLayout>
      </c:layout>
      <c:barChart>
        <c:barDir val="col"/>
        <c:grouping val="clustered"/>
        <c:ser>
          <c:idx val="0"/>
          <c:order val="0"/>
          <c:tx>
            <c:strRef>
              <c:f>Sheet2!$A$2</c:f>
              <c:strCache>
                <c:ptCount val="1"/>
                <c:pt idx="0">
                  <c:v>ՊԵՏԱԿԱՆ  ԲՅՈՒՋԵԻ  ՊԱԿԱՍՈՒՐԴ             (հազար դրամ) 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Sheet2!$B$1:$D$1</c:f>
              <c:strCache>
                <c:ptCount val="3"/>
                <c:pt idx="0">
                  <c:v>2017թ. 1-ին կիսամյակ (հաստատված)</c:v>
                </c:pt>
                <c:pt idx="1">
                  <c:v>2017թ. 1-ին կիսամյակ (ճշտված)</c:v>
                </c:pt>
                <c:pt idx="2">
                  <c:v>2017թ. 1-ին կիսամյակ (փաստացի)</c:v>
                </c:pt>
              </c:strCache>
            </c:strRef>
          </c:cat>
          <c:val>
            <c:numRef>
              <c:f>Sheet2!$B$2:$D$2</c:f>
              <c:numCache>
                <c:formatCode>#,##0.0_);\(#,##0.0\)</c:formatCode>
                <c:ptCount val="3"/>
                <c:pt idx="0">
                  <c:v>80907836.500000015</c:v>
                </c:pt>
                <c:pt idx="1">
                  <c:v>101186373.94000006</c:v>
                </c:pt>
                <c:pt idx="2">
                  <c:v>38321948.127800003</c:v>
                </c:pt>
              </c:numCache>
            </c:numRef>
          </c:val>
        </c:ser>
        <c:axId val="108767104"/>
        <c:axId val="108873984"/>
      </c:barChart>
      <c:catAx>
        <c:axId val="1087671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08873984"/>
        <c:crosses val="autoZero"/>
        <c:auto val="1"/>
        <c:lblAlgn val="ctr"/>
        <c:lblOffset val="100"/>
      </c:catAx>
      <c:valAx>
        <c:axId val="108873984"/>
        <c:scaling>
          <c:orientation val="minMax"/>
        </c:scaling>
        <c:axPos val="l"/>
        <c:majorGridlines/>
        <c:numFmt formatCode="#,##0.0_);\(#,##0.0\)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08767104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1670020120724357"/>
          <c:y val="0.21147027424351128"/>
          <c:w val="0.85311871227364255"/>
          <c:h val="0.54838901625859915"/>
        </c:manualLayout>
      </c:layout>
      <c:lineChart>
        <c:grouping val="standard"/>
        <c:ser>
          <c:idx val="0"/>
          <c:order val="0"/>
          <c:tx>
            <c:strRef>
              <c:f>Sheet3!$A$2</c:f>
              <c:strCache>
                <c:ptCount val="1"/>
                <c:pt idx="0">
                  <c:v>ՊԵՏԱԿԱՆ ԲՅՈՒՋԵԻ ԵԿԱՄՈՒՏՆԵՐ  (մլրդ դրամ) 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8518518518518538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5.5555555555555558E-3"/>
                  <c:y val="1.851851851851853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8.3332541178831546E-3"/>
                  <c:y val="9.2588947214931449E-3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0"/>
                  <c:y val="-1.8518518518518538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Sheet3!$B$1:$E$1</c:f>
              <c:strCache>
                <c:ptCount val="4"/>
                <c:pt idx="0">
                  <c:v>2014թ.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  <c:pt idx="3">
                  <c:v>2017թ. (փաստացի)</c:v>
                </c:pt>
              </c:strCache>
            </c:strRef>
          </c:cat>
          <c:val>
            <c:numRef>
              <c:f>Sheet3!$B$2:$E$2</c:f>
              <c:numCache>
                <c:formatCode>0.0;[Red]0.0</c:formatCode>
                <c:ptCount val="4"/>
                <c:pt idx="0">
                  <c:v>536.6</c:v>
                </c:pt>
                <c:pt idx="1">
                  <c:v>538.5</c:v>
                </c:pt>
                <c:pt idx="2">
                  <c:v>547</c:v>
                </c:pt>
                <c:pt idx="3">
                  <c:v>581.70000000000005</c:v>
                </c:pt>
              </c:numCache>
            </c:numRef>
          </c:val>
        </c:ser>
        <c:marker val="1"/>
        <c:axId val="111101440"/>
        <c:axId val="111102976"/>
      </c:lineChart>
      <c:catAx>
        <c:axId val="11110144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1102976"/>
        <c:crosses val="autoZero"/>
        <c:auto val="1"/>
        <c:lblAlgn val="ctr"/>
        <c:lblOffset val="100"/>
      </c:catAx>
      <c:valAx>
        <c:axId val="111102976"/>
        <c:scaling>
          <c:orientation val="minMax"/>
        </c:scaling>
        <c:axPos val="l"/>
        <c:majorGridlines/>
        <c:numFmt formatCode="0.0;[Red]0.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110144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ՊԵՏԱԿԱՆ ԲՅՈՒՋԵԻ ԵԿԱՄՈՒՏՆԵՐ (մլրդ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0.11892578645060679"/>
          <c:y val="0.22498926270579825"/>
          <c:w val="0.85070844405318979"/>
          <c:h val="0.40791321539353037"/>
        </c:manualLayout>
      </c:layout>
      <c:lineChart>
        <c:grouping val="standard"/>
        <c:ser>
          <c:idx val="0"/>
          <c:order val="0"/>
          <c:tx>
            <c:strRef>
              <c:f>Sheet3!$A$18</c:f>
              <c:strCache>
                <c:ptCount val="1"/>
                <c:pt idx="0">
                  <c:v>ՀԱՐԿԱՅԻՆ ԵԿԱՄՈՒՏՆԵՐ ԵՎ ՊԵՏԱԿԱՆ ՏՈՒՐՔԵՐ</c:v>
                </c:pt>
              </c:strCache>
            </c:strRef>
          </c:tx>
          <c:dLbls>
            <c:dLbl>
              <c:idx val="0"/>
              <c:layout>
                <c:manualLayout>
                  <c:x val="-1.3360053440213779E-2"/>
                  <c:y val="2.1436227224008605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0"/>
                  <c:y val="-2.143622722400860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6720106880427559E-3"/>
                  <c:y val="-3.429796355841375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8.0159545274231074E-3"/>
                  <c:y val="1.319596414084603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Sheet3!$B$17:$E$17</c:f>
              <c:strCache>
                <c:ptCount val="4"/>
                <c:pt idx="0">
                  <c:v>2014թ.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  <c:pt idx="3">
                  <c:v>2017թ. (փաստացի)</c:v>
                </c:pt>
              </c:strCache>
            </c:strRef>
          </c:cat>
          <c:val>
            <c:numRef>
              <c:f>Sheet3!$B$18:$E$18</c:f>
              <c:numCache>
                <c:formatCode>0.0;[Red]0.0</c:formatCode>
                <c:ptCount val="4"/>
                <c:pt idx="0">
                  <c:v>500</c:v>
                </c:pt>
                <c:pt idx="1">
                  <c:v>501.5</c:v>
                </c:pt>
                <c:pt idx="2">
                  <c:v>512.6</c:v>
                </c:pt>
                <c:pt idx="3">
                  <c:v>550.6</c:v>
                </c:pt>
              </c:numCache>
            </c:numRef>
          </c:val>
        </c:ser>
        <c:ser>
          <c:idx val="1"/>
          <c:order val="1"/>
          <c:tx>
            <c:strRef>
              <c:f>Sheet3!$A$19</c:f>
              <c:strCache>
                <c:ptCount val="1"/>
                <c:pt idx="0">
                  <c:v>ՊԱՇՏՈՆԱԿԱՆ ԴՐԱՄԱՇՆՈՐՀՆԵՐ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5723472668810296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121903240355825E-2"/>
                  <c:y val="2.57650748201929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8.0160320641282767E-3"/>
                  <c:y val="2.5723472668810296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5.6095162017791274E-3"/>
                  <c:y val="2.5723489109315878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Sheet3!$B$17:$E$17</c:f>
              <c:strCache>
                <c:ptCount val="4"/>
                <c:pt idx="0">
                  <c:v>2014թ.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  <c:pt idx="3">
                  <c:v>2017թ. (փաստացի)</c:v>
                </c:pt>
              </c:strCache>
            </c:strRef>
          </c:cat>
          <c:val>
            <c:numRef>
              <c:f>Sheet3!$B$19:$E$19</c:f>
              <c:numCache>
                <c:formatCode>0.0;[Red]0.0</c:formatCode>
                <c:ptCount val="4"/>
                <c:pt idx="0">
                  <c:v>5.3</c:v>
                </c:pt>
                <c:pt idx="1">
                  <c:v>4.0999999999999996</c:v>
                </c:pt>
                <c:pt idx="2">
                  <c:v>9.8000000000000007</c:v>
                </c:pt>
                <c:pt idx="3">
                  <c:v>3.9</c:v>
                </c:pt>
              </c:numCache>
            </c:numRef>
          </c:val>
        </c:ser>
        <c:ser>
          <c:idx val="2"/>
          <c:order val="2"/>
          <c:tx>
            <c:strRef>
              <c:f>Sheet3!$A$20</c:f>
              <c:strCache>
                <c:ptCount val="1"/>
                <c:pt idx="0">
                  <c:v>ԱՅԼ ԵԿԱՄՈՒՏՆԵՐ</c:v>
                </c:pt>
              </c:strCache>
            </c:strRef>
          </c:tx>
          <c:dLbls>
            <c:dLbl>
              <c:idx val="0"/>
              <c:layout>
                <c:manualLayout>
                  <c:x val="-8.2815734989647991E-2"/>
                  <c:y val="-2.5723489109315878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8.0320829461534696E-2"/>
                  <c:y val="-3.879401438456557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1496334697293323E-2"/>
                  <c:y val="-3.44230834782016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3214761198328467E-2"/>
                  <c:y val="-2.5890513685789294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Sheet3!$B$17:$E$17</c:f>
              <c:strCache>
                <c:ptCount val="4"/>
                <c:pt idx="0">
                  <c:v>2014թ.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  <c:pt idx="3">
                  <c:v>2017թ. (փաստացի)</c:v>
                </c:pt>
              </c:strCache>
            </c:strRef>
          </c:cat>
          <c:val>
            <c:numRef>
              <c:f>Sheet3!$B$20:$E$20</c:f>
              <c:numCache>
                <c:formatCode>0.0;[Red]0.0</c:formatCode>
                <c:ptCount val="4"/>
                <c:pt idx="0">
                  <c:v>31.3</c:v>
                </c:pt>
                <c:pt idx="1">
                  <c:v>32.9</c:v>
                </c:pt>
                <c:pt idx="2">
                  <c:v>24.5</c:v>
                </c:pt>
                <c:pt idx="3">
                  <c:v>27.2</c:v>
                </c:pt>
              </c:numCache>
            </c:numRef>
          </c:val>
        </c:ser>
        <c:marker val="1"/>
        <c:axId val="132859776"/>
        <c:axId val="132861312"/>
      </c:lineChart>
      <c:catAx>
        <c:axId val="1328597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32861312"/>
        <c:crosses val="autoZero"/>
        <c:auto val="1"/>
        <c:lblAlgn val="ctr"/>
        <c:lblOffset val="100"/>
      </c:catAx>
      <c:valAx>
        <c:axId val="132861312"/>
        <c:scaling>
          <c:orientation val="minMax"/>
        </c:scaling>
        <c:axPos val="l"/>
        <c:majorGridlines/>
        <c:numFmt formatCode="0.0;[Red]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328597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0669372850132894E-2"/>
          <c:y val="0.80353717148992709"/>
          <c:w val="0.8759007298000796"/>
          <c:h val="0.17048880253604676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ՀԱՐԿԱՅԻՆ  ԵԿԱՄՈՒՏՆԵՐ (մլրդ դրամ)
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Sheet3!$A$25</c:f>
              <c:strCache>
                <c:ptCount val="1"/>
                <c:pt idx="0">
                  <c:v>ԱԱՀ</c:v>
                </c:pt>
              </c:strCache>
            </c:strRef>
          </c:tx>
          <c:dLbls>
            <c:dLbl>
              <c:idx val="0"/>
              <c:layout>
                <c:manualLayout>
                  <c:x val="-4.4444444444444432E-2"/>
                  <c:y val="-4.0163615911647438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6.3889107611548562E-2"/>
                  <c:y val="-4.1786822101782702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7222222222222249E-2"/>
                  <c:y val="-6.403347308859125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7222222222222249E-2"/>
                  <c:y val="-5.1948051948051986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Sheet3!$B$24:$E$24</c:f>
              <c:strCache>
                <c:ptCount val="4"/>
                <c:pt idx="0">
                  <c:v>2014թ.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  <c:pt idx="3">
                  <c:v>2017թ. (փաստացի)</c:v>
                </c:pt>
              </c:strCache>
            </c:strRef>
          </c:cat>
          <c:val>
            <c:numRef>
              <c:f>Sheet3!$B$25:$E$25</c:f>
              <c:numCache>
                <c:formatCode>0.0;[Red]0.0</c:formatCode>
                <c:ptCount val="4"/>
                <c:pt idx="0">
                  <c:v>206.2</c:v>
                </c:pt>
                <c:pt idx="1">
                  <c:v>192.6</c:v>
                </c:pt>
                <c:pt idx="2">
                  <c:v>177.4</c:v>
                </c:pt>
                <c:pt idx="3">
                  <c:v>189.2</c:v>
                </c:pt>
              </c:numCache>
            </c:numRef>
          </c:val>
        </c:ser>
        <c:ser>
          <c:idx val="1"/>
          <c:order val="1"/>
          <c:tx>
            <c:strRef>
              <c:f>Sheet3!$A$26</c:f>
              <c:strCache>
                <c:ptCount val="1"/>
                <c:pt idx="0">
                  <c:v>Ակցիզային հարկ</c:v>
                </c:pt>
              </c:strCache>
            </c:strRef>
          </c:tx>
          <c:dLbls>
            <c:dLbl>
              <c:idx val="0"/>
              <c:layout>
                <c:manualLayout>
                  <c:x val="-0.1"/>
                  <c:y val="8.6580086580086684E-3"/>
                </c:manualLayout>
              </c:layout>
              <c:showVal val="1"/>
            </c:dLbl>
            <c:dLbl>
              <c:idx val="1"/>
              <c:layout>
                <c:manualLayout>
                  <c:x val="-5.5555555555556061E-3"/>
                  <c:y val="2.5974025974025993E-2"/>
                </c:manualLayout>
              </c:layout>
              <c:showVal val="1"/>
            </c:dLbl>
            <c:dLbl>
              <c:idx val="2"/>
              <c:layout>
                <c:manualLayout>
                  <c:x val="-8.3333333333333367E-3"/>
                  <c:y val="1.7316017316017323E-2"/>
                </c:manualLayout>
              </c:layout>
              <c:showVal val="1"/>
            </c:dLbl>
            <c:dLbl>
              <c:idx val="3"/>
              <c:layout>
                <c:manualLayout>
                  <c:x val="-1.38888888888889E-2"/>
                  <c:y val="1.7316017316017243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Sheet3!$B$24:$E$24</c:f>
              <c:strCache>
                <c:ptCount val="4"/>
                <c:pt idx="0">
                  <c:v>2014թ.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  <c:pt idx="3">
                  <c:v>2017թ. (փաստացի)</c:v>
                </c:pt>
              </c:strCache>
            </c:strRef>
          </c:cat>
          <c:val>
            <c:numRef>
              <c:f>Sheet3!$B$26:$E$26</c:f>
              <c:numCache>
                <c:formatCode>0.0;[Red]0.0</c:formatCode>
                <c:ptCount val="4"/>
                <c:pt idx="0">
                  <c:v>20</c:v>
                </c:pt>
                <c:pt idx="1">
                  <c:v>21</c:v>
                </c:pt>
                <c:pt idx="2">
                  <c:v>25.1</c:v>
                </c:pt>
                <c:pt idx="3">
                  <c:v>31.8</c:v>
                </c:pt>
              </c:numCache>
            </c:numRef>
          </c:val>
        </c:ser>
        <c:ser>
          <c:idx val="2"/>
          <c:order val="2"/>
          <c:tx>
            <c:strRef>
              <c:f>Sheet3!$A$27</c:f>
              <c:strCache>
                <c:ptCount val="1"/>
                <c:pt idx="0">
                  <c:v>Շահութահարկ</c:v>
                </c:pt>
              </c:strCache>
            </c:strRef>
          </c:tx>
          <c:dLbls>
            <c:dLbl>
              <c:idx val="0"/>
              <c:layout>
                <c:manualLayout>
                  <c:x val="-5.555555555555549E-2"/>
                  <c:y val="-3.4632034632034632E-2"/>
                </c:manualLayout>
              </c:layout>
              <c:showVal val="1"/>
            </c:dLbl>
            <c:dLbl>
              <c:idx val="1"/>
              <c:layout>
                <c:manualLayout>
                  <c:x val="-6.9444444444444503E-2"/>
                  <c:y val="-4.7619047619047623E-2"/>
                </c:manualLayout>
              </c:layout>
              <c:showVal val="1"/>
            </c:dLbl>
            <c:dLbl>
              <c:idx val="2"/>
              <c:layout>
                <c:manualLayout>
                  <c:x val="-7.5000000000000011E-2"/>
                  <c:y val="-2.5974025974025993E-2"/>
                </c:manualLayout>
              </c:layout>
              <c:showVal val="1"/>
            </c:dLbl>
            <c:dLbl>
              <c:idx val="3"/>
              <c:layout>
                <c:manualLayout>
                  <c:x val="-1.38888888888889E-2"/>
                  <c:y val="-2.5974025974025993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Sheet3!$B$24:$E$24</c:f>
              <c:strCache>
                <c:ptCount val="4"/>
                <c:pt idx="0">
                  <c:v>2014թ.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  <c:pt idx="3">
                  <c:v>2017թ. (փաստացի)</c:v>
                </c:pt>
              </c:strCache>
            </c:strRef>
          </c:cat>
          <c:val>
            <c:numRef>
              <c:f>Sheet3!$B$27:$E$27</c:f>
              <c:numCache>
                <c:formatCode>0.0;[Red]0.0</c:formatCode>
                <c:ptCount val="4"/>
                <c:pt idx="0">
                  <c:v>62</c:v>
                </c:pt>
                <c:pt idx="1">
                  <c:v>59.7</c:v>
                </c:pt>
                <c:pt idx="2">
                  <c:v>71.2</c:v>
                </c:pt>
                <c:pt idx="3">
                  <c:v>67.2</c:v>
                </c:pt>
              </c:numCache>
            </c:numRef>
          </c:val>
        </c:ser>
        <c:marker val="1"/>
        <c:axId val="157341184"/>
        <c:axId val="156930048"/>
      </c:lineChart>
      <c:catAx>
        <c:axId val="15734118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56930048"/>
        <c:crosses val="autoZero"/>
        <c:auto val="1"/>
        <c:lblAlgn val="ctr"/>
        <c:lblOffset val="100"/>
      </c:catAx>
      <c:valAx>
        <c:axId val="156930048"/>
        <c:scaling>
          <c:orientation val="minMax"/>
        </c:scaling>
        <c:axPos val="l"/>
        <c:majorGridlines/>
        <c:numFmt formatCode="0.0;[Red]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57341184"/>
        <c:crosses val="autoZero"/>
        <c:crossBetween val="between"/>
      </c:valAx>
    </c:plotArea>
    <c:legend>
      <c:legendPos val="b"/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ՀԱՐԿԱՅԻՆ  ԵԿԱՄՈՒՏՆԵՐ (մլրդ դրամ)
</a:t>
            </a:r>
          </a:p>
        </c:rich>
      </c:tx>
      <c:layout>
        <c:manualLayout>
          <c:xMode val="edge"/>
          <c:yMode val="edge"/>
          <c:x val="0.15582641765155078"/>
          <c:y val="4.6296296296296346E-3"/>
        </c:manualLayout>
      </c:layout>
    </c:title>
    <c:plotArea>
      <c:layout>
        <c:manualLayout>
          <c:layoutTarget val="inner"/>
          <c:xMode val="edge"/>
          <c:yMode val="edge"/>
          <c:x val="0.10577996500437445"/>
          <c:y val="0.11429051566573988"/>
          <c:w val="0.88310892388451445"/>
          <c:h val="0.58250045476988643"/>
        </c:manualLayout>
      </c:layout>
      <c:lineChart>
        <c:grouping val="standard"/>
        <c:ser>
          <c:idx val="0"/>
          <c:order val="0"/>
          <c:tx>
            <c:strRef>
              <c:f>Sheet3!$A$34</c:f>
              <c:strCache>
                <c:ptCount val="1"/>
                <c:pt idx="0">
                  <c:v>Եկամտային հարկ</c:v>
                </c:pt>
              </c:strCache>
            </c:strRef>
          </c:tx>
          <c:dLbls>
            <c:dLbl>
              <c:idx val="0"/>
              <c:layout>
                <c:manualLayout>
                  <c:x val="-0.11666666666666668"/>
                  <c:y val="2.2002200220022021E-2"/>
                </c:manualLayout>
              </c:layout>
              <c:showVal val="1"/>
            </c:dLbl>
            <c:dLbl>
              <c:idx val="1"/>
              <c:layout>
                <c:manualLayout>
                  <c:x val="-7.2222222222222257E-2"/>
                  <c:y val="5.2805280528052813E-2"/>
                </c:manualLayout>
              </c:layout>
              <c:showVal val="1"/>
            </c:dLbl>
            <c:dLbl>
              <c:idx val="2"/>
              <c:layout>
                <c:manualLayout>
                  <c:x val="-8.3333333333333343E-2"/>
                  <c:y val="-3.5203520352035202E-2"/>
                </c:manualLayout>
              </c:layout>
              <c:showVal val="1"/>
            </c:dLbl>
            <c:dLbl>
              <c:idx val="3"/>
              <c:layout>
                <c:manualLayout>
                  <c:x val="-5.00000000000001E-2"/>
                  <c:y val="-3.9603960396039611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Sheet3!$B$33:$E$33</c:f>
              <c:strCache>
                <c:ptCount val="4"/>
                <c:pt idx="0">
                  <c:v>2014թ.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  <c:pt idx="3">
                  <c:v>2017թ. (փաստացի)</c:v>
                </c:pt>
              </c:strCache>
            </c:strRef>
          </c:cat>
          <c:val>
            <c:numRef>
              <c:f>Sheet3!$B$34:$E$34</c:f>
              <c:numCache>
                <c:formatCode>0.0;[Red]0.0</c:formatCode>
                <c:ptCount val="4"/>
                <c:pt idx="0">
                  <c:v>134.4</c:v>
                </c:pt>
                <c:pt idx="1">
                  <c:v>144.30000000000001</c:v>
                </c:pt>
                <c:pt idx="2">
                  <c:v>155.6</c:v>
                </c:pt>
                <c:pt idx="3">
                  <c:v>161.19999999999999</c:v>
                </c:pt>
              </c:numCache>
            </c:numRef>
          </c:val>
        </c:ser>
        <c:ser>
          <c:idx val="1"/>
          <c:order val="1"/>
          <c:tx>
            <c:strRef>
              <c:f>Sheet3!$A$35</c:f>
              <c:strCache>
                <c:ptCount val="1"/>
                <c:pt idx="0">
                  <c:v>Մաքսատուրքեր</c:v>
                </c:pt>
              </c:strCache>
            </c:strRef>
          </c:tx>
          <c:dLbls>
            <c:dLbl>
              <c:idx val="0"/>
              <c:layout>
                <c:manualLayout>
                  <c:x val="-0.1"/>
                  <c:y val="-2.6402640264026351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2.640264026402642E-2"/>
                </c:manualLayout>
              </c:layout>
              <c:showVal val="1"/>
            </c:dLbl>
            <c:dLbl>
              <c:idx val="2"/>
              <c:layout>
                <c:manualLayout>
                  <c:x val="-1.111111111111112E-2"/>
                  <c:y val="-3.5203520352035202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Sheet3!$B$33:$E$33</c:f>
              <c:strCache>
                <c:ptCount val="4"/>
                <c:pt idx="0">
                  <c:v>2014թ.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  <c:pt idx="3">
                  <c:v>2017թ. (փաստացի)</c:v>
                </c:pt>
              </c:strCache>
            </c:strRef>
          </c:cat>
          <c:val>
            <c:numRef>
              <c:f>Sheet3!$B$35:$E$35</c:f>
              <c:numCache>
                <c:formatCode>0.0;[Red]0.0</c:formatCode>
                <c:ptCount val="4"/>
                <c:pt idx="0">
                  <c:v>24.8</c:v>
                </c:pt>
                <c:pt idx="1">
                  <c:v>30.4</c:v>
                </c:pt>
                <c:pt idx="2">
                  <c:v>25.2</c:v>
                </c:pt>
                <c:pt idx="3">
                  <c:v>32.6</c:v>
                </c:pt>
              </c:numCache>
            </c:numRef>
          </c:val>
        </c:ser>
        <c:ser>
          <c:idx val="2"/>
          <c:order val="2"/>
          <c:tx>
            <c:strRef>
              <c:f>Sheet3!$A$36</c:f>
              <c:strCache>
                <c:ptCount val="1"/>
                <c:pt idx="0">
                  <c:v>Հաստատագրված վճարներ</c:v>
                </c:pt>
              </c:strCache>
            </c:strRef>
          </c:tx>
          <c:dLbls>
            <c:dLbl>
              <c:idx val="0"/>
              <c:layout>
                <c:manualLayout>
                  <c:x val="-8.6111111111111013E-2"/>
                  <c:y val="-1.7601760176017601E-2"/>
                </c:manualLayout>
              </c:layout>
              <c:showVal val="1"/>
            </c:dLbl>
            <c:dLbl>
              <c:idx val="1"/>
              <c:layout>
                <c:manualLayout>
                  <c:x val="-1.6666666666666677E-2"/>
                  <c:y val="-3.5203520352035202E-2"/>
                </c:manualLayout>
              </c:layout>
              <c:showVal val="1"/>
            </c:dLbl>
            <c:dLbl>
              <c:idx val="2"/>
              <c:layout>
                <c:manualLayout>
                  <c:x val="-8.3333333333333367E-3"/>
                  <c:y val="-3.5203520352035202E-2"/>
                </c:manualLayout>
              </c:layout>
              <c:showVal val="1"/>
            </c:dLbl>
            <c:dLbl>
              <c:idx val="3"/>
              <c:layout>
                <c:manualLayout>
                  <c:x val="-1.9444444444444545E-2"/>
                  <c:y val="-2.6402640264026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Sheet3!$B$33:$E$33</c:f>
              <c:strCache>
                <c:ptCount val="4"/>
                <c:pt idx="0">
                  <c:v>2014թ.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  <c:pt idx="3">
                  <c:v>2017թ. (փաստացի)</c:v>
                </c:pt>
              </c:strCache>
            </c:strRef>
          </c:cat>
          <c:val>
            <c:numRef>
              <c:f>Sheet3!$B$36:$E$36</c:f>
              <c:numCache>
                <c:formatCode>0.0;[Red]0.0</c:formatCode>
                <c:ptCount val="4"/>
                <c:pt idx="0">
                  <c:v>1.8</c:v>
                </c:pt>
                <c:pt idx="1">
                  <c:v>1.6</c:v>
                </c:pt>
                <c:pt idx="2">
                  <c:v>1.5</c:v>
                </c:pt>
                <c:pt idx="3">
                  <c:v>1.7</c:v>
                </c:pt>
              </c:numCache>
            </c:numRef>
          </c:val>
        </c:ser>
        <c:marker val="1"/>
        <c:axId val="156571904"/>
        <c:axId val="156626944"/>
      </c:lineChart>
      <c:catAx>
        <c:axId val="1565719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56626944"/>
        <c:crosses val="autoZero"/>
        <c:auto val="1"/>
        <c:lblAlgn val="ctr"/>
        <c:lblOffset val="100"/>
      </c:catAx>
      <c:valAx>
        <c:axId val="156626944"/>
        <c:scaling>
          <c:orientation val="minMax"/>
        </c:scaling>
        <c:axPos val="l"/>
        <c:majorGridlines/>
        <c:numFmt formatCode="0.0;[Red]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565719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323600174978129E-2"/>
          <c:y val="0.82954843515847698"/>
          <c:w val="0.96519466316710445"/>
          <c:h val="0.14404892457749735"/>
        </c:manualLayout>
      </c:layout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y-AM" sz="1200" b="1" i="0" strike="noStrike">
                <a:solidFill>
                  <a:srgbClr val="000000"/>
                </a:solidFill>
                <a:latin typeface="GHEA Grapalat"/>
              </a:rPr>
              <a:t>ՀԱՐԿԱՅԻՆ</a:t>
            </a:r>
            <a:r>
              <a:rPr lang="hy-AM" sz="1800" b="1" i="0" strike="noStrike">
                <a:solidFill>
                  <a:srgbClr val="000000"/>
                </a:solidFill>
              </a:rPr>
              <a:t>  </a:t>
            </a:r>
            <a:r>
              <a:rPr lang="hy-AM" sz="1200" b="1" i="0" strike="noStrike">
                <a:solidFill>
                  <a:srgbClr val="000000"/>
                </a:solidFill>
                <a:latin typeface="GHEA Grapalat"/>
              </a:rPr>
              <a:t>ԵԿԱՄՈՒՏՆԵՐ (մլրդ դրամ)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hy-AM" sz="1200" b="1" i="0" strike="noStrike">
              <a:solidFill>
                <a:srgbClr val="000000"/>
              </a:solidFill>
              <a:latin typeface="GHEA Grapalat"/>
            </a:endParaRPr>
          </a:p>
        </c:rich>
      </c:tx>
      <c:layout>
        <c:manualLayout>
          <c:xMode val="edge"/>
          <c:yMode val="edge"/>
          <c:x val="0.17490276313885963"/>
          <c:y val="0"/>
        </c:manualLayout>
      </c:layout>
    </c:title>
    <c:plotArea>
      <c:layout>
        <c:manualLayout>
          <c:layoutTarget val="inner"/>
          <c:xMode val="edge"/>
          <c:yMode val="edge"/>
          <c:x val="0.10259400527117071"/>
          <c:y val="0.25277786355136983"/>
          <c:w val="0.86414196146479672"/>
          <c:h val="0.42519925205427755"/>
        </c:manualLayout>
      </c:layout>
      <c:lineChart>
        <c:grouping val="standard"/>
        <c:ser>
          <c:idx val="0"/>
          <c:order val="0"/>
          <c:tx>
            <c:strRef>
              <c:f>Sheet3!$A$43</c:f>
              <c:strCache>
                <c:ptCount val="1"/>
                <c:pt idx="0">
                  <c:v>Բնօգտագործման և բնապահպանական վճարներ</c:v>
                </c:pt>
              </c:strCache>
            </c:strRef>
          </c:tx>
          <c:dLbls>
            <c:dLbl>
              <c:idx val="0"/>
              <c:layout>
                <c:manualLayout>
                  <c:x val="-8.870408870408876E-2"/>
                  <c:y val="-2.178649237472767E-2"/>
                </c:manualLayout>
              </c:layout>
              <c:showVal val="1"/>
            </c:dLbl>
            <c:dLbl>
              <c:idx val="1"/>
              <c:layout>
                <c:manualLayout>
                  <c:x val="-6.0984060984060985E-2"/>
                  <c:y val="-5.2287581699346442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Sheet3!$B$42:$E$42</c:f>
              <c:strCache>
                <c:ptCount val="4"/>
                <c:pt idx="0">
                  <c:v>2014թ.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  <c:pt idx="3">
                  <c:v>2017թ. (փաստացի)</c:v>
                </c:pt>
              </c:strCache>
            </c:strRef>
          </c:cat>
          <c:val>
            <c:numRef>
              <c:f>Sheet3!$B$43:$E$43</c:f>
              <c:numCache>
                <c:formatCode>0.0;[Red]0.0</c:formatCode>
                <c:ptCount val="4"/>
                <c:pt idx="0">
                  <c:v>12</c:v>
                </c:pt>
                <c:pt idx="1">
                  <c:v>13.2</c:v>
                </c:pt>
                <c:pt idx="2">
                  <c:v>13.6</c:v>
                </c:pt>
                <c:pt idx="3">
                  <c:v>23.1</c:v>
                </c:pt>
              </c:numCache>
            </c:numRef>
          </c:val>
        </c:ser>
        <c:ser>
          <c:idx val="1"/>
          <c:order val="1"/>
          <c:tx>
            <c:strRef>
              <c:f>Sheet3!$A$44</c:f>
              <c:strCache>
                <c:ptCount val="1"/>
                <c:pt idx="0">
                  <c:v>Շրջանառության հարկ</c:v>
                </c:pt>
              </c:strCache>
            </c:strRef>
          </c:tx>
          <c:dLbls>
            <c:dLbl>
              <c:idx val="0"/>
              <c:layout>
                <c:manualLayout>
                  <c:x val="-8.038808038808043E-2"/>
                  <c:y val="1.3071895424836603E-2"/>
                </c:manualLayout>
              </c:layout>
              <c:showVal val="1"/>
            </c:dLbl>
            <c:dLbl>
              <c:idx val="1"/>
              <c:layout>
                <c:manualLayout>
                  <c:x val="-4.4352044352044408E-2"/>
                  <c:y val="-3.9215686274509803E-2"/>
                </c:manualLayout>
              </c:layout>
              <c:showVal val="1"/>
            </c:dLbl>
            <c:dLbl>
              <c:idx val="2"/>
              <c:layout>
                <c:manualLayout>
                  <c:x val="-8.3160083160083262E-2"/>
                  <c:y val="-3.4858387799564294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Sheet3!$B$42:$E$42</c:f>
              <c:strCache>
                <c:ptCount val="4"/>
                <c:pt idx="0">
                  <c:v>2014թ.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  <c:pt idx="3">
                  <c:v>2017թ. (փաստացի)</c:v>
                </c:pt>
              </c:strCache>
            </c:strRef>
          </c:cat>
          <c:val>
            <c:numRef>
              <c:f>Sheet3!$B$44:$E$44</c:f>
              <c:numCache>
                <c:formatCode>0.0;[Red]0.0</c:formatCode>
                <c:ptCount val="4"/>
                <c:pt idx="0">
                  <c:v>7.6</c:v>
                </c:pt>
                <c:pt idx="1">
                  <c:v>5.2</c:v>
                </c:pt>
                <c:pt idx="2">
                  <c:v>6.8</c:v>
                </c:pt>
                <c:pt idx="3">
                  <c:v>8.2000000000000011</c:v>
                </c:pt>
              </c:numCache>
            </c:numRef>
          </c:val>
        </c:ser>
        <c:marker val="1"/>
        <c:axId val="157316224"/>
        <c:axId val="157317760"/>
      </c:lineChart>
      <c:catAx>
        <c:axId val="1573162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57317760"/>
        <c:crosses val="autoZero"/>
        <c:auto val="1"/>
        <c:lblAlgn val="ctr"/>
        <c:lblOffset val="100"/>
      </c:catAx>
      <c:valAx>
        <c:axId val="157317760"/>
        <c:scaling>
          <c:orientation val="minMax"/>
        </c:scaling>
        <c:axPos val="l"/>
        <c:majorGridlines/>
        <c:numFmt formatCode="0.0;[Red]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573162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7456632889703734E-2"/>
          <c:y val="0.85736331978110558"/>
          <c:w val="0.96508673422059277"/>
          <c:h val="0.116492889369221"/>
        </c:manualLayout>
      </c:layout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dcterms:created xsi:type="dcterms:W3CDTF">2017-05-19T15:05:00Z</dcterms:created>
  <dcterms:modified xsi:type="dcterms:W3CDTF">2017-09-15T06:11:00Z</dcterms:modified>
</cp:coreProperties>
</file>