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BE0274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BE0274" w:rsidRDefault="00D443BC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rFonts w:ascii="GHEA Grapalat" w:hAnsi="GHEA Grapalat"/>
          <w:color w:val="000000" w:themeColor="text1"/>
          <w:sz w:val="28"/>
          <w:szCs w:val="28"/>
        </w:rPr>
        <w:t>(</w:t>
      </w:r>
      <w:r w:rsidR="006B0414" w:rsidRPr="00BE0274">
        <w:rPr>
          <w:rFonts w:ascii="GHEA Grapalat" w:hAnsi="GHEA Grapalat"/>
          <w:color w:val="000000" w:themeColor="text1"/>
          <w:sz w:val="28"/>
          <w:szCs w:val="28"/>
          <w:lang w:val="hy-AM"/>
        </w:rPr>
        <w:t>ԱՌԱՋԻՆ ԵՌԱՄՍՅԱԿ</w:t>
      </w:r>
      <w:r w:rsidR="00C43CE4" w:rsidRPr="00BE0274">
        <w:rPr>
          <w:rFonts w:ascii="GHEA Grapalat" w:hAnsi="GHEA Grapalat"/>
          <w:color w:val="000000" w:themeColor="text1"/>
          <w:sz w:val="28"/>
          <w:szCs w:val="28"/>
        </w:rPr>
        <w:t>)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BE0274" w:rsidRDefault="00D443BC" w:rsidP="00D46ED5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noProof/>
          <w:color w:val="000000" w:themeColor="text1"/>
        </w:rPr>
        <w:drawing>
          <wp:inline distT="0" distB="0" distL="0" distR="0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BE0274" w:rsidRDefault="006A70CA" w:rsidP="00D46ED5">
      <w:pPr>
        <w:spacing w:after="0"/>
        <w:rPr>
          <w:rFonts w:ascii="GHEA Grapalat" w:hAnsi="GHEA Grapalat"/>
          <w:color w:val="000000" w:themeColor="text1"/>
          <w:sz w:val="56"/>
          <w:szCs w:val="56"/>
        </w:rPr>
      </w:pPr>
      <w:r>
        <w:rPr>
          <w:rFonts w:ascii="GHEA Grapalat" w:hAnsi="GHEA Grapalat"/>
          <w:color w:val="000000" w:themeColor="text1"/>
          <w:sz w:val="56"/>
          <w:szCs w:val="56"/>
        </w:rPr>
        <w:t xml:space="preserve">                          </w:t>
      </w:r>
      <w:r w:rsidR="00D46ED5" w:rsidRPr="00BE0274">
        <w:rPr>
          <w:rFonts w:ascii="GHEA Grapalat" w:hAnsi="GHEA Grapalat"/>
          <w:color w:val="000000" w:themeColor="text1"/>
          <w:sz w:val="56"/>
          <w:szCs w:val="56"/>
        </w:rPr>
        <w:t>ԱԺԲԳ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</w:rPr>
        <w:t>ԵՐԵՎԱՆ-201</w:t>
      </w:r>
      <w:r w:rsidR="006B0414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D46ED5" w:rsidRPr="00BE0274" w:rsidRDefault="00D46ED5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ՆԱԽԱԲԱՆ</w:t>
      </w:r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……………………………………………………………………………………………….3</w:t>
      </w: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proofErr w:type="gramStart"/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</w:t>
      </w:r>
      <w:r w:rsidR="0077462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14413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proofErr w:type="gramEnd"/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CC7F07" w:rsidRPr="00BE0274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Տեղեկանքների պատրաստում և տրամադրում</w:t>
      </w:r>
      <w:r w:rsidR="008C5E8C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……………………………………….3</w:t>
      </w:r>
    </w:p>
    <w:p w:rsidR="006F49D3" w:rsidRPr="00BE0274" w:rsidRDefault="006F49D3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BE0274">
        <w:rPr>
          <w:rFonts w:ascii="GHEA Grapalat" w:hAnsi="GHEA Grapalat"/>
          <w:b/>
          <w:color w:val="000000" w:themeColor="text1"/>
        </w:rPr>
        <w:t>Ազգային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ժողովի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կարողությունների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զարգացում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>…………………………………….</w:t>
      </w:r>
      <w:r w:rsidR="00D7436D" w:rsidRPr="00BE0274">
        <w:rPr>
          <w:rFonts w:ascii="GHEA Grapalat" w:hAnsi="GHEA Grapalat"/>
          <w:b/>
          <w:color w:val="000000" w:themeColor="text1"/>
          <w:lang w:val="hy-AM"/>
        </w:rPr>
        <w:t>7</w:t>
      </w:r>
    </w:p>
    <w:p w:rsidR="00CC7F07" w:rsidRPr="00BE0274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BE0274">
        <w:rPr>
          <w:rFonts w:ascii="GHEA Grapalat" w:hAnsi="GHEA Grapalat"/>
          <w:b/>
          <w:color w:val="000000" w:themeColor="text1"/>
          <w:lang w:val="hy-AM"/>
        </w:rPr>
        <w:t>Ներգրավվածություն</w:t>
      </w:r>
      <w:r w:rsidR="002E5A94" w:rsidRPr="00BE0274">
        <w:rPr>
          <w:rFonts w:ascii="GHEA Grapalat" w:hAnsi="GHEA Grapalat"/>
          <w:b/>
          <w:color w:val="000000" w:themeColor="text1"/>
        </w:rPr>
        <w:t>ն</w:t>
      </w:r>
      <w:r w:rsidRPr="00BE0274">
        <w:rPr>
          <w:rFonts w:ascii="GHEA Grapalat" w:hAnsi="GHEA Grapalat"/>
          <w:b/>
          <w:color w:val="000000" w:themeColor="text1"/>
          <w:lang w:val="hy-AM"/>
        </w:rPr>
        <w:t xml:space="preserve"> այլ աշխատանքներում</w:t>
      </w:r>
      <w:r w:rsidR="00301354" w:rsidRPr="00BE0274">
        <w:rPr>
          <w:rFonts w:ascii="GHEA Grapalat" w:hAnsi="GHEA Grapalat"/>
          <w:b/>
          <w:color w:val="000000" w:themeColor="text1"/>
        </w:rPr>
        <w:t>……………………………………….</w:t>
      </w:r>
      <w:r w:rsidR="006F49D3" w:rsidRPr="00BE0274">
        <w:rPr>
          <w:rFonts w:ascii="GHEA Grapalat" w:hAnsi="GHEA Grapalat"/>
          <w:b/>
          <w:color w:val="000000" w:themeColor="text1"/>
        </w:rPr>
        <w:t>.</w:t>
      </w:r>
      <w:r w:rsidR="00301354" w:rsidRPr="00BE0274">
        <w:rPr>
          <w:rFonts w:ascii="GHEA Grapalat" w:hAnsi="GHEA Grapalat"/>
          <w:b/>
          <w:color w:val="000000" w:themeColor="text1"/>
        </w:rPr>
        <w:t>.</w:t>
      </w:r>
      <w:r w:rsidR="006F49D3" w:rsidRPr="00BE0274">
        <w:rPr>
          <w:rFonts w:ascii="GHEA Grapalat" w:hAnsi="GHEA Grapalat"/>
          <w:b/>
          <w:color w:val="000000" w:themeColor="text1"/>
        </w:rPr>
        <w:t>8</w:t>
      </w:r>
    </w:p>
    <w:p w:rsidR="00AD0F43" w:rsidRPr="00BE0274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BE0274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322ED1" w:rsidRPr="00BE0274" w:rsidRDefault="00322ED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704667" w:rsidRPr="00BE0274" w:rsidRDefault="0070466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476EB2" w:rsidRPr="00BE0274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BE0274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</w:p>
    <w:p w:rsidR="00F9019C" w:rsidRPr="00BE0274" w:rsidRDefault="00F9019C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60112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հաշվետու ժամանակահատվածում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93F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փորձագետներ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`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BE0274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կողմից կատարված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</w:t>
      </w:r>
      <w:r w:rsidR="00D7436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առաջին եռամսյակի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հաշվետվությունը կազմվել է Ազգային ժողովի աշխատակարգի 120-րդ կետի պահանջներից ելնելով:</w:t>
      </w: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0B15CC" w:rsidRPr="00BE0274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</w:p>
    <w:p w:rsidR="00CE4AAC" w:rsidRPr="00BE0274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20977" w:rsidRPr="00BE0274" w:rsidRDefault="00F20977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BE0274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22175A" w:rsidRPr="00BE0274" w:rsidRDefault="00F20977" w:rsidP="00176A1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ստացված </w:t>
      </w:r>
      <w:r w:rsidR="00E54E72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70466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հարցումներին ի պատասխան, պատրաստել և </w:t>
      </w:r>
      <w:r w:rsidR="000372C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նախագահի</w:t>
      </w:r>
      <w:r w:rsidR="00E54E7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</w:t>
      </w:r>
      <w:r w:rsidR="000372C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տեղակալներին, բոլոր մշտական հանձնաժողովներին ու  խմբակցություններին, ինչպես նաև պատգամավորների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 տրամադրել </w:t>
      </w:r>
      <w:r w:rsidR="00165D6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0A100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bookmarkStart w:id="0" w:name="_GoBack"/>
      <w:bookmarkEnd w:id="0"/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</w:t>
      </w:r>
      <w:r w:rsidR="00176A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Մասնավորապես, Բյուջետային գրասենյակը</w:t>
      </w:r>
      <w:r w:rsidR="00494111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ղեկավարվելով</w:t>
      </w:r>
      <w:r w:rsidR="006D4997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C02C8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աշխատակարգի</w:t>
      </w:r>
      <w:r w:rsidR="0022175A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`</w:t>
      </w:r>
    </w:p>
    <w:p w:rsidR="00F20977" w:rsidRPr="00BE0274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115-րդ կետի 5-րդ ենթակետով և  117-րդ կետի 3-րդ ենթակետով</w:t>
      </w:r>
      <w:r w:rsidR="0022175A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յուրաքանչյուր ամսվա </w:t>
      </w:r>
      <w:r w:rsid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5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-ի դրությամբ,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E54E7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թ. Հայաստանի Հանրապետության պետական բյուջեով նախատեսված ծախսերի կատարման ընթացքի վերաբերյալ (</w:t>
      </w:r>
      <w:r w:rsidR="00E54E7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փետրվար</w:t>
      </w:r>
      <w:r w:rsidR="006D4997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54E7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մարտ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): Պատրաստված </w:t>
      </w:r>
      <w:r w:rsidR="008B2F01">
        <w:rPr>
          <w:rFonts w:ascii="GHEA Grapalat" w:hAnsi="GHEA Grapalat"/>
          <w:color w:val="000000" w:themeColor="text1"/>
          <w:sz w:val="24"/>
          <w:szCs w:val="24"/>
          <w:lang w:val="hy-AM"/>
        </w:rPr>
        <w:t>40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տեղեկանքները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 xml:space="preserve">արտաքին հարաբերությունների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սփյուռքի,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2730A" w:rsidRPr="00BE0274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հանրային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տնտեսական հարցերի մշտական հանձնաժողովին՝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6D4997" w:rsidRPr="002D39B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BE0274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օրենքը, Հայաստանի Հանրապետության կառավարության 2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.12.201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թիվ 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515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-Ն որոշումը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hyperlink w:history="1">
        <w:r w:rsidRPr="00BE0274">
          <w:rPr>
            <w:rStyle w:val="Hyperlink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BE0274">
          <w:rPr>
            <w:rStyle w:val="Hyperlink"/>
            <w:rFonts w:ascii="GHEA Grapalat" w:hAnsi="GHEA Grapalat" w:cs="Arial"/>
            <w:color w:val="000000" w:themeColor="text1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BE0274">
        <w:rPr>
          <w:rStyle w:val="apple-converted-space"/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կառավարում)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ինտերնետային կայքի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Ինտերակտիվ բյուջե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բաժինը:</w:t>
      </w:r>
    </w:p>
    <w:p w:rsidR="009F3D8B" w:rsidRPr="00BE0274" w:rsidRDefault="009F3D8B" w:rsidP="009F3D8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ենթաոլորտներ՝ կազմելով 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թ. պետական բյուջեի ծախսերի շուրջ 90 %-ը:</w:t>
      </w:r>
    </w:p>
    <w:p w:rsidR="00394182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C212BD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4 </w:t>
      </w:r>
      <w:r w:rsidR="00A95BF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693F9C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4A344F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պետական բյուջեով նախատեսված 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հարկային եկամուտների և պետական տուրքերի (հունվար-դեկտեմբեր), ինչպես նաև Հայաստանի Հանրապետության 2019 թվականի պետական բյուջեով նախատեսված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եկամուտների հավաքագրման ընթացքի վերաբերյալ (</w:t>
      </w:r>
      <w:r w:rsidR="00CD3ADA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հունվար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)՝ ներառյալ  201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-201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թթ տվյալները: 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</w:t>
      </w:r>
      <w:r w:rsidR="0039418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BE0274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2017-201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թթ.  ամսական ամփոփ բնութագրերը և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BE04BF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27.12.2018 թվականի թիվ 1515-Ն որոշումը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411BA4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2018-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4C0B3D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 (201</w:t>
      </w:r>
      <w:r w:rsidR="00CD3AD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թ.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հունվար-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դեկտեմբեր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ներառյալ  201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CD3AD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 տվյալները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2019թ․ հունվար՝ ներառյալ 2017-2018թթ</w:t>
      </w:r>
      <w:r w:rsidR="00301750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տվյալները</w:t>
      </w:r>
      <w:r w:rsidR="009C4500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301750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 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301750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BE0274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</w:t>
      </w:r>
      <w:r w:rsidR="00301750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-201</w:t>
      </w:r>
      <w:r w:rsidR="00301750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թթ  ՀՀ սոցիալ-տնտեսական վիճակի վերաբերյալ;</w:t>
      </w:r>
    </w:p>
    <w:p w:rsidR="00C0792E" w:rsidRPr="00BE0274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BE0274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30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տիպի տեղեկանքներ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պարտքի վերաբերյալ՝ դեկտեմբեր</w:t>
      </w:r>
      <w:r w:rsidR="00B43D83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2019 թվականի պետական պարտքի վերաբերյալ՝ հունվար և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փետրվար ամիսների վերջի դրությամբ, որոնք 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պատգամավորների:</w:t>
      </w:r>
    </w:p>
    <w:p w:rsidR="00C0792E" w:rsidRPr="00BE0274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ամսեկան տեղեկագրերը;</w:t>
      </w:r>
    </w:p>
    <w:p w:rsidR="00C0792E" w:rsidRPr="00BE0274" w:rsidRDefault="00C0792E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66313" w:rsidRPr="00BE0274" w:rsidRDefault="00BB0FF9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ենթակետով և  117-րդ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օգտագործելով 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ԳԳՕ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»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համակարգի (LS Finance) հնարավորությունները, յուրաքանչյուր ամսվա 10-րդ, 20-րդ և  վերջին օրերի դրությամբ, Ազգային ժողովի տնտեսական հարցերի հանձնաժողովին և շահագրգիռ պատգամավորներին </w:t>
      </w:r>
      <w:r w:rsidR="00E25D06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են տրամադրվել </w:t>
      </w:r>
      <w:r w:rsidR="00E25D0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տեղեկանքներ (3 տեսակ)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70466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2019 թվականի պետական բյուջեի կատարման ընթացքի վերաբերյալ (հաշվետվության ձև 6210)։</w:t>
      </w:r>
    </w:p>
    <w:p w:rsidR="00766313" w:rsidRPr="00BE0274" w:rsidRDefault="00BB0FF9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ֆինանսավարկային և բյուջետային հարցերի մշտական հանձնաժողովի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766313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հարցման հիման վրա պատրաստվել և Հանձնաժողովին է տրամադրվել տեղեկանք </w:t>
      </w:r>
      <w:r w:rsidR="00766313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հարկաբյուջետային կանոնների և  դրանց պահպանման վերաբերյալ։</w:t>
      </w:r>
    </w:p>
    <w:p w:rsidR="00BE0274" w:rsidRPr="00BE0274" w:rsidRDefault="00BE0274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</w:p>
    <w:p w:rsidR="00746BBE" w:rsidRPr="00BE0274" w:rsidRDefault="00746BBE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746BBE" w:rsidRPr="00BE0274" w:rsidRDefault="009A72FC" w:rsidP="00106953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>Բյուջետային գրասենյակի համակարգող փորձագետ Գագիկ Բարսեղյանը, բյուջետային գրասենյակի հ</w:t>
      </w:r>
      <w:r w:rsidR="00746BBE" w:rsidRPr="00BE0274">
        <w:rPr>
          <w:rFonts w:ascii="GHEA Grapalat" w:hAnsi="GHEA Grapalat" w:cs="Arial Unicode"/>
          <w:color w:val="000000" w:themeColor="text1"/>
          <w:lang w:val="hy-AM" w:eastAsia="ru-RU"/>
        </w:rPr>
        <w:t>անրային ֆինանսների ոլորտում Ազգային ժողովի կարողությունների շարունակական զարգաց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>ու</w:t>
      </w:r>
      <w:r w:rsidR="00746BBE" w:rsidRPr="00BE0274">
        <w:rPr>
          <w:rFonts w:ascii="GHEA Grapalat" w:hAnsi="GHEA Grapalat" w:cs="Arial Unicode"/>
          <w:color w:val="000000" w:themeColor="text1"/>
          <w:lang w:val="hy-AM" w:eastAsia="ru-RU"/>
        </w:rPr>
        <w:t>մ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 գործառույթի իրացման շրջանակներում, սույն թվականի </w:t>
      </w:r>
      <w:r w:rsidR="006B0414" w:rsidRPr="00BE0274">
        <w:rPr>
          <w:rFonts w:ascii="GHEA Grapalat" w:hAnsi="GHEA Grapalat" w:cs="Arial Unicode"/>
          <w:color w:val="000000" w:themeColor="text1"/>
          <w:lang w:val="hy-AM" w:eastAsia="ru-RU"/>
        </w:rPr>
        <w:t>փետրվարի 15-ից 17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-ը </w:t>
      </w:r>
      <w:r w:rsidR="006B0414"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Դիլիջանում 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մասնակցել է Ազգային ժողովի </w:t>
      </w:r>
      <w:r w:rsidR="006B0414" w:rsidRPr="00BE0274">
        <w:rPr>
          <w:rFonts w:ascii="GHEA Grapalat" w:hAnsi="GHEA Grapalat" w:cs="Arial Unicode"/>
          <w:color w:val="000000" w:themeColor="text1"/>
          <w:lang w:val="hy-AM" w:eastAsia="ru-RU"/>
        </w:rPr>
        <w:t>պատգամավորների (</w:t>
      </w:r>
      <w:r w:rsidR="00834E5A" w:rsidRPr="00BE0274">
        <w:rPr>
          <w:rFonts w:ascii="GHEA Grapalat" w:hAnsi="GHEA Grapalat" w:cs="Arial Unicode"/>
          <w:color w:val="000000" w:themeColor="text1"/>
          <w:lang w:val="hy-AM" w:eastAsia="ru-RU"/>
        </w:rPr>
        <w:t>20 պատգամավոր</w:t>
      </w:r>
      <w:r w:rsidR="006B0414" w:rsidRPr="00BE0274">
        <w:rPr>
          <w:rFonts w:ascii="GHEA Grapalat" w:hAnsi="GHEA Grapalat" w:cs="Arial Unicode"/>
          <w:color w:val="000000" w:themeColor="text1"/>
          <w:lang w:val="hy-AM" w:eastAsia="ru-RU"/>
        </w:rPr>
        <w:t>)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 համար կազմակերպված </w:t>
      </w:r>
      <w:r w:rsidR="00834E5A" w:rsidRPr="00BE0274">
        <w:rPr>
          <w:rFonts w:ascii="GHEA Grapalat" w:hAnsi="GHEA Grapalat" w:cs="Arial Unicode"/>
          <w:color w:val="000000" w:themeColor="text1"/>
          <w:lang w:val="hy-AM" w:eastAsia="ru-RU"/>
        </w:rPr>
        <w:t>«Ծրագրային բյուջետավորում, Հետօրենսդրական վերահսկողություն» թեմայով աշխատաժողովին, որտեղ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 հանդես է եկել զեկուցումներով, որոնք վերաբերվել </w:t>
      </w:r>
      <w:r w:rsidR="006F49D3" w:rsidRPr="00BE0274">
        <w:rPr>
          <w:rFonts w:ascii="GHEA Grapalat" w:hAnsi="GHEA Grapalat" w:cs="Arial Unicode"/>
          <w:color w:val="000000" w:themeColor="text1"/>
          <w:lang w:val="hy-AM" w:eastAsia="ru-RU"/>
        </w:rPr>
        <w:t>են Բ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յուեջտային գրասենյակի ներկային և զարգացման հեռանկարներին և </w:t>
      </w:r>
      <w:r w:rsidR="00834E5A"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ՀՀ 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>ծրագրային բյուեջատավորման ներկա մեթոդաբանությանը</w:t>
      </w:r>
      <w:r w:rsidR="001707AC" w:rsidRPr="00BE0274">
        <w:rPr>
          <w:rFonts w:ascii="GHEA Grapalat" w:hAnsi="GHEA Grapalat" w:cs="Arial Unicode"/>
          <w:color w:val="000000" w:themeColor="text1"/>
          <w:lang w:val="hy-AM" w:eastAsia="ru-RU"/>
        </w:rPr>
        <w:t>;</w:t>
      </w:r>
    </w:p>
    <w:p w:rsidR="006802EB" w:rsidRPr="00BE0274" w:rsidRDefault="006802EB" w:rsidP="004E39BD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Բյուջետային գրասենյակը, իր հանրային ֆինանսների ոլորտում Ազգային ժողովի կարողությունների շարունակական զարգացում գործառույթի իրացման շրջանակներում, սույն թվականի մարտի 12-ին Ազգային ժողովի պատգամավորների (15 պատգամավոր) և խմբակցությունների փորձագետների (3 փորձագետ)  համար կազմակերպել է սեմինար՝ </w:t>
      </w:r>
      <w:r w:rsidR="00693F9C">
        <w:rPr>
          <w:rFonts w:ascii="GHEA Grapalat" w:hAnsi="GHEA Grapalat" w:cs="Arial Unicode"/>
          <w:color w:val="000000" w:themeColor="text1"/>
          <w:lang w:val="hy-AM" w:eastAsia="ru-RU"/>
        </w:rPr>
        <w:t>«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t xml:space="preserve">Ծրագրային բյուջետավորումը, դրա ներդրումը Հայաստանի Հանրապետությունում և </w:t>
      </w:r>
      <w:r w:rsidRPr="00BE0274">
        <w:rPr>
          <w:rFonts w:ascii="GHEA Grapalat" w:hAnsi="GHEA Grapalat" w:cs="Arial Unicode"/>
          <w:color w:val="000000" w:themeColor="text1"/>
          <w:lang w:val="hy-AM" w:eastAsia="ru-RU"/>
        </w:rPr>
        <w:lastRenderedPageBreak/>
        <w:t>Հայաստանի Հանրապետության բյուջետային գործընթացը</w:t>
      </w:r>
      <w:r w:rsidR="00693F9C">
        <w:rPr>
          <w:rFonts w:ascii="GHEA Grapalat" w:hAnsi="GHEA Grapalat" w:cs="Arial Unicode"/>
          <w:color w:val="000000" w:themeColor="text1"/>
          <w:lang w:val="hy-AM" w:eastAsia="ru-RU"/>
        </w:rPr>
        <w:t>»</w:t>
      </w:r>
      <w:r w:rsidR="00693F9C" w:rsidRPr="002D39B8">
        <w:rPr>
          <w:rFonts w:ascii="GHEA Grapalat" w:hAnsi="GHEA Grapalat" w:cs="Arial Unicode"/>
          <w:color w:val="000000" w:themeColor="text1"/>
          <w:lang w:val="hy-AM" w:eastAsia="ru-RU"/>
        </w:rPr>
        <w:t xml:space="preserve"> </w:t>
      </w:r>
      <w:r w:rsidR="001707AC" w:rsidRPr="00BE0274">
        <w:rPr>
          <w:rFonts w:ascii="GHEA Grapalat" w:hAnsi="GHEA Grapalat" w:cs="Arial Unicode"/>
          <w:color w:val="000000" w:themeColor="text1"/>
          <w:lang w:val="hy-AM" w:eastAsia="ru-RU"/>
        </w:rPr>
        <w:t>թեմայով։ Զեկուցող ՝ համակարգող փորձագետ Գագիկ Բարսեղյան;</w:t>
      </w:r>
    </w:p>
    <w:p w:rsidR="001707AC" w:rsidRPr="00BE0274" w:rsidRDefault="001707AC" w:rsidP="001707AC">
      <w:pPr>
        <w:pStyle w:val="ListParagraph"/>
        <w:numPr>
          <w:ilvl w:val="0"/>
          <w:numId w:val="20"/>
        </w:numPr>
        <w:tabs>
          <w:tab w:val="center" w:pos="4844"/>
          <w:tab w:val="right" w:pos="9689"/>
        </w:tabs>
        <w:spacing w:after="0"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գրասենյակի կողմից պատրաստվել են ինֆոգրաֆիկ տեղեկանքներ Հայաստանի Հանրապետության բյուջետային գործընթացի, Հայաստանի Հանրապետության Ազգային ժողովում պետական բյուջեի նախագծի և պետական բյուջեի կատարման վերաբերյալ տարեկան հաշվետվության քննարկման ու հաստատման/ոչ գործընթացի վերաբերյալ (տեղեկանքները կցված են), որոնք տպագրվել և տրամադրվել են Ազգային ժողովի բոլոր պատգամավորներին։</w:t>
      </w:r>
    </w:p>
    <w:p w:rsidR="006F49D3" w:rsidRPr="00BE0274" w:rsidRDefault="006F49D3" w:rsidP="0017015D">
      <w:pPr>
        <w:spacing w:after="0" w:line="360" w:lineRule="auto"/>
        <w:ind w:firstLine="720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8C4CCA" w:rsidRPr="00BE0274" w:rsidRDefault="00751B31" w:rsidP="0017015D">
      <w:pPr>
        <w:spacing w:after="0" w:line="360" w:lineRule="auto"/>
        <w:ind w:firstLine="720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Ներգրավվածություն</w:t>
      </w:r>
      <w:r w:rsidR="00B64F95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</w:t>
      </w: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E0274" w:rsidRDefault="00751B31" w:rsidP="000D240F">
      <w:pPr>
        <w:spacing w:after="0" w:line="360" w:lineRule="auto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BE0274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աշխատակազմը </w:t>
      </w:r>
      <w:r w:rsidR="00755E9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ակտիվորեն </w:t>
      </w:r>
      <w:r w:rsidR="00E626B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EB2739" w:rsidRPr="00BE0274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6F49D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իրականացման և մոնիթորինգի գործընթացում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որի շրջանակում </w:t>
      </w:r>
      <w:r w:rsidR="00F667D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տեղեկատվություն է տրամադրել Հայաստանի Հանրապետության ֆինանսերի նախարարության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2018 թվականի ընթացքում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վերոնշյալ ծրագրով ամրագրված ուղղություններով </w:t>
      </w:r>
      <w:r w:rsidR="002C038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իրականացված միջոցառումների վերաբերյալ․</w:t>
      </w:r>
    </w:p>
    <w:p w:rsidR="00EB2739" w:rsidRPr="00BE0274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Ծրագրային բյուջետավորման համակարգի ամբողջական ներդրման </w:t>
      </w:r>
      <w:r w:rsidR="00755E9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աշխատանքներում</w:t>
      </w:r>
      <w:r w:rsidR="00EB273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ED5636" w:rsidRPr="00BE0274" w:rsidRDefault="00693F9C" w:rsidP="006F49D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2C038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պետական ֆինանսենրի քաղաքականության բարեփոխումների ծրագիր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9019C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ԵՄ </w:t>
      </w:r>
      <w:r w:rsidR="006028D5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ծրագրով Ազգային ժողովի մասով ամրագրված թիրախների իրգործման և </w:t>
      </w:r>
      <w:r w:rsidR="003F667F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մոնիթորինգի</w:t>
      </w:r>
      <w:r w:rsidR="00E626B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գործընթացում</w:t>
      </w:r>
      <w:r w:rsidR="00F9019C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61076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Այս շրջանակում Բյուջետային գրասենյակը Հայաստանի Հանրապետության ֆինանս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261076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երի, ինչպես նաև  Հայաստանի Հանրապետության տնտեսական զարգացման և ներդրումների նախարարություններին </w:t>
      </w:r>
      <w:r w:rsidR="00AA25D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տեղեկատվություն է տրամադրել 2018-2019թթ համար սահմանված թիրախների իրագործման և հնարավոր ռիսկերի վերաբերյալ։</w:t>
      </w:r>
    </w:p>
    <w:sectPr w:rsidR="00ED5636" w:rsidRPr="00BE0274" w:rsidSect="00CE4AAC">
      <w:footerReference w:type="default" r:id="rId9"/>
      <w:pgSz w:w="12240" w:h="15840"/>
      <w:pgMar w:top="1134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A4" w:rsidRDefault="008217A4" w:rsidP="00245DE9">
      <w:pPr>
        <w:spacing w:after="0" w:line="240" w:lineRule="auto"/>
      </w:pPr>
      <w:r>
        <w:separator/>
      </w:r>
    </w:p>
  </w:endnote>
  <w:endnote w:type="continuationSeparator" w:id="0">
    <w:p w:rsidR="008217A4" w:rsidRDefault="008217A4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6313"/>
      <w:docPartObj>
        <w:docPartGallery w:val="Page Numbers (Bottom of Page)"/>
        <w:docPartUnique/>
      </w:docPartObj>
    </w:sdtPr>
    <w:sdtEndPr/>
    <w:sdtContent>
      <w:p w:rsidR="00117055" w:rsidRDefault="00885033">
        <w:pPr>
          <w:pStyle w:val="Footer"/>
          <w:jc w:val="right"/>
        </w:pPr>
        <w:r>
          <w:fldChar w:fldCharType="begin"/>
        </w:r>
        <w:r w:rsidR="00846B81">
          <w:instrText xml:space="preserve"> PAGE   \* MERGEFORMAT </w:instrText>
        </w:r>
        <w:r>
          <w:fldChar w:fldCharType="separate"/>
        </w:r>
        <w:r w:rsidR="006E21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A4" w:rsidRDefault="008217A4" w:rsidP="00245DE9">
      <w:pPr>
        <w:spacing w:after="0" w:line="240" w:lineRule="auto"/>
      </w:pPr>
      <w:r>
        <w:separator/>
      </w:r>
    </w:p>
  </w:footnote>
  <w:footnote w:type="continuationSeparator" w:id="0">
    <w:p w:rsidR="008217A4" w:rsidRDefault="008217A4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8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8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  <w:num w:numId="18">
    <w:abstractNumId w:val="19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24993"/>
    <w:rsid w:val="00027527"/>
    <w:rsid w:val="00034A51"/>
    <w:rsid w:val="000372CE"/>
    <w:rsid w:val="00043164"/>
    <w:rsid w:val="000531A9"/>
    <w:rsid w:val="0006395D"/>
    <w:rsid w:val="00074F84"/>
    <w:rsid w:val="00076303"/>
    <w:rsid w:val="00091F86"/>
    <w:rsid w:val="00094966"/>
    <w:rsid w:val="00097694"/>
    <w:rsid w:val="000A100E"/>
    <w:rsid w:val="000B15CC"/>
    <w:rsid w:val="000C0B73"/>
    <w:rsid w:val="000C31F9"/>
    <w:rsid w:val="000C7281"/>
    <w:rsid w:val="000D240F"/>
    <w:rsid w:val="000E71A9"/>
    <w:rsid w:val="000F547F"/>
    <w:rsid w:val="000F5A64"/>
    <w:rsid w:val="001128C1"/>
    <w:rsid w:val="00114966"/>
    <w:rsid w:val="00117055"/>
    <w:rsid w:val="0012228E"/>
    <w:rsid w:val="00123D58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9243F"/>
    <w:rsid w:val="00193F23"/>
    <w:rsid w:val="001A3B39"/>
    <w:rsid w:val="001A47B0"/>
    <w:rsid w:val="001C49F6"/>
    <w:rsid w:val="001E4B71"/>
    <w:rsid w:val="001F0A9B"/>
    <w:rsid w:val="001F2AB8"/>
    <w:rsid w:val="001F3D18"/>
    <w:rsid w:val="0020081D"/>
    <w:rsid w:val="00211A2C"/>
    <w:rsid w:val="0022175A"/>
    <w:rsid w:val="00223A50"/>
    <w:rsid w:val="00245DE9"/>
    <w:rsid w:val="00261076"/>
    <w:rsid w:val="0026264C"/>
    <w:rsid w:val="00263342"/>
    <w:rsid w:val="00280E8F"/>
    <w:rsid w:val="0028612F"/>
    <w:rsid w:val="00296B53"/>
    <w:rsid w:val="002B4D52"/>
    <w:rsid w:val="002B696D"/>
    <w:rsid w:val="002C0383"/>
    <w:rsid w:val="002D39B8"/>
    <w:rsid w:val="002E5A94"/>
    <w:rsid w:val="00301354"/>
    <w:rsid w:val="00301750"/>
    <w:rsid w:val="00315A09"/>
    <w:rsid w:val="00321E08"/>
    <w:rsid w:val="00322ED1"/>
    <w:rsid w:val="00333FF6"/>
    <w:rsid w:val="00370836"/>
    <w:rsid w:val="00377C6E"/>
    <w:rsid w:val="0038662B"/>
    <w:rsid w:val="0039006F"/>
    <w:rsid w:val="00391648"/>
    <w:rsid w:val="00394182"/>
    <w:rsid w:val="003A231E"/>
    <w:rsid w:val="003B2605"/>
    <w:rsid w:val="003B3A63"/>
    <w:rsid w:val="003E0CFE"/>
    <w:rsid w:val="003F667F"/>
    <w:rsid w:val="0040651B"/>
    <w:rsid w:val="00411BA4"/>
    <w:rsid w:val="004175B5"/>
    <w:rsid w:val="004178C6"/>
    <w:rsid w:val="00432C61"/>
    <w:rsid w:val="00447149"/>
    <w:rsid w:val="00455526"/>
    <w:rsid w:val="00464F7B"/>
    <w:rsid w:val="00474305"/>
    <w:rsid w:val="00476EB2"/>
    <w:rsid w:val="00483682"/>
    <w:rsid w:val="00494111"/>
    <w:rsid w:val="004A2284"/>
    <w:rsid w:val="004A344F"/>
    <w:rsid w:val="004A53AB"/>
    <w:rsid w:val="004B0D33"/>
    <w:rsid w:val="004B0DF6"/>
    <w:rsid w:val="004C0B3D"/>
    <w:rsid w:val="004C19F8"/>
    <w:rsid w:val="004D12BF"/>
    <w:rsid w:val="004D7B82"/>
    <w:rsid w:val="00502767"/>
    <w:rsid w:val="0050629B"/>
    <w:rsid w:val="00527D46"/>
    <w:rsid w:val="0055487D"/>
    <w:rsid w:val="005727B2"/>
    <w:rsid w:val="00574092"/>
    <w:rsid w:val="005856CF"/>
    <w:rsid w:val="00585A2B"/>
    <w:rsid w:val="005D5CD8"/>
    <w:rsid w:val="005D6474"/>
    <w:rsid w:val="005E15C9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33501"/>
    <w:rsid w:val="0064092D"/>
    <w:rsid w:val="00647142"/>
    <w:rsid w:val="00653E2D"/>
    <w:rsid w:val="006802EB"/>
    <w:rsid w:val="00693DCD"/>
    <w:rsid w:val="00693F9C"/>
    <w:rsid w:val="006A19CA"/>
    <w:rsid w:val="006A3FCA"/>
    <w:rsid w:val="006A70CA"/>
    <w:rsid w:val="006B0414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70141F"/>
    <w:rsid w:val="00702D25"/>
    <w:rsid w:val="00704667"/>
    <w:rsid w:val="00714C68"/>
    <w:rsid w:val="007179F3"/>
    <w:rsid w:val="00722B4C"/>
    <w:rsid w:val="00740813"/>
    <w:rsid w:val="00742FF7"/>
    <w:rsid w:val="00746BBE"/>
    <w:rsid w:val="00751B31"/>
    <w:rsid w:val="00754878"/>
    <w:rsid w:val="00755E94"/>
    <w:rsid w:val="00764203"/>
    <w:rsid w:val="007661E5"/>
    <w:rsid w:val="00766313"/>
    <w:rsid w:val="00774622"/>
    <w:rsid w:val="007869E2"/>
    <w:rsid w:val="007A125D"/>
    <w:rsid w:val="007A6AF5"/>
    <w:rsid w:val="007B0CBB"/>
    <w:rsid w:val="007B4B9A"/>
    <w:rsid w:val="007C3133"/>
    <w:rsid w:val="007C39DB"/>
    <w:rsid w:val="007E7EAB"/>
    <w:rsid w:val="00807430"/>
    <w:rsid w:val="00813C31"/>
    <w:rsid w:val="008217A4"/>
    <w:rsid w:val="0082762B"/>
    <w:rsid w:val="00830BEC"/>
    <w:rsid w:val="00834E5A"/>
    <w:rsid w:val="008453AC"/>
    <w:rsid w:val="00846B81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E1442"/>
    <w:rsid w:val="008E7909"/>
    <w:rsid w:val="008F6CD1"/>
    <w:rsid w:val="00920CB8"/>
    <w:rsid w:val="0092730A"/>
    <w:rsid w:val="00933D0D"/>
    <w:rsid w:val="0093404C"/>
    <w:rsid w:val="00935D9C"/>
    <w:rsid w:val="0095261C"/>
    <w:rsid w:val="00975BEF"/>
    <w:rsid w:val="00984333"/>
    <w:rsid w:val="009A226A"/>
    <w:rsid w:val="009A72FC"/>
    <w:rsid w:val="009B0DF7"/>
    <w:rsid w:val="009C4500"/>
    <w:rsid w:val="009F2249"/>
    <w:rsid w:val="009F2B49"/>
    <w:rsid w:val="009F3BFB"/>
    <w:rsid w:val="009F3D8B"/>
    <w:rsid w:val="009F78D9"/>
    <w:rsid w:val="00A075D7"/>
    <w:rsid w:val="00A14A75"/>
    <w:rsid w:val="00A16641"/>
    <w:rsid w:val="00A215AE"/>
    <w:rsid w:val="00A42A71"/>
    <w:rsid w:val="00A720E4"/>
    <w:rsid w:val="00A85824"/>
    <w:rsid w:val="00A91911"/>
    <w:rsid w:val="00A95BF2"/>
    <w:rsid w:val="00AA25D7"/>
    <w:rsid w:val="00AB5337"/>
    <w:rsid w:val="00AD0F43"/>
    <w:rsid w:val="00AF43E7"/>
    <w:rsid w:val="00B00136"/>
    <w:rsid w:val="00B04931"/>
    <w:rsid w:val="00B22D55"/>
    <w:rsid w:val="00B27D3C"/>
    <w:rsid w:val="00B432FA"/>
    <w:rsid w:val="00B43D83"/>
    <w:rsid w:val="00B53266"/>
    <w:rsid w:val="00B60404"/>
    <w:rsid w:val="00B64F95"/>
    <w:rsid w:val="00B728BC"/>
    <w:rsid w:val="00BA7D23"/>
    <w:rsid w:val="00BB0FF9"/>
    <w:rsid w:val="00BC20DA"/>
    <w:rsid w:val="00BE0274"/>
    <w:rsid w:val="00BE04BF"/>
    <w:rsid w:val="00BE6738"/>
    <w:rsid w:val="00BF7814"/>
    <w:rsid w:val="00C07338"/>
    <w:rsid w:val="00C0792E"/>
    <w:rsid w:val="00C13A4F"/>
    <w:rsid w:val="00C212BD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A6B8A"/>
    <w:rsid w:val="00CB00D9"/>
    <w:rsid w:val="00CC7F07"/>
    <w:rsid w:val="00CD25A3"/>
    <w:rsid w:val="00CD3ADA"/>
    <w:rsid w:val="00CE4AAC"/>
    <w:rsid w:val="00CF1D38"/>
    <w:rsid w:val="00CF286B"/>
    <w:rsid w:val="00CF4332"/>
    <w:rsid w:val="00D05B94"/>
    <w:rsid w:val="00D0665C"/>
    <w:rsid w:val="00D3345B"/>
    <w:rsid w:val="00D3527E"/>
    <w:rsid w:val="00D40858"/>
    <w:rsid w:val="00D443BC"/>
    <w:rsid w:val="00D469AD"/>
    <w:rsid w:val="00D46ED5"/>
    <w:rsid w:val="00D726B2"/>
    <w:rsid w:val="00D7436D"/>
    <w:rsid w:val="00D7473C"/>
    <w:rsid w:val="00D76A11"/>
    <w:rsid w:val="00D867BD"/>
    <w:rsid w:val="00DC7F45"/>
    <w:rsid w:val="00DD4984"/>
    <w:rsid w:val="00DD7331"/>
    <w:rsid w:val="00DF2D29"/>
    <w:rsid w:val="00E017A4"/>
    <w:rsid w:val="00E03C03"/>
    <w:rsid w:val="00E10A72"/>
    <w:rsid w:val="00E14177"/>
    <w:rsid w:val="00E14CEC"/>
    <w:rsid w:val="00E25D06"/>
    <w:rsid w:val="00E42624"/>
    <w:rsid w:val="00E546A5"/>
    <w:rsid w:val="00E54E72"/>
    <w:rsid w:val="00E55626"/>
    <w:rsid w:val="00E60C3E"/>
    <w:rsid w:val="00E626BA"/>
    <w:rsid w:val="00E81C24"/>
    <w:rsid w:val="00E840F3"/>
    <w:rsid w:val="00E87B24"/>
    <w:rsid w:val="00EB2739"/>
    <w:rsid w:val="00ED5636"/>
    <w:rsid w:val="00ED74AC"/>
    <w:rsid w:val="00EE6053"/>
    <w:rsid w:val="00EF3CB2"/>
    <w:rsid w:val="00EF5CFC"/>
    <w:rsid w:val="00F20977"/>
    <w:rsid w:val="00F260B3"/>
    <w:rsid w:val="00F27A0B"/>
    <w:rsid w:val="00F547C3"/>
    <w:rsid w:val="00F667D6"/>
    <w:rsid w:val="00F672B4"/>
    <w:rsid w:val="00F84376"/>
    <w:rsid w:val="00F84C53"/>
    <w:rsid w:val="00F9019C"/>
    <w:rsid w:val="00F961E0"/>
    <w:rsid w:val="00FA71A2"/>
    <w:rsid w:val="00FB122B"/>
    <w:rsid w:val="00FC02C8"/>
    <w:rsid w:val="00FC77A9"/>
    <w:rsid w:val="00FD0761"/>
    <w:rsid w:val="00FD3210"/>
    <w:rsid w:val="00FD5C6E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0286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27D-3E94-4485-A9F4-77FC9C92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2</cp:revision>
  <cp:lastPrinted>2017-06-26T10:43:00Z</cp:lastPrinted>
  <dcterms:created xsi:type="dcterms:W3CDTF">2019-04-08T11:07:00Z</dcterms:created>
  <dcterms:modified xsi:type="dcterms:W3CDTF">2019-04-08T11:07:00Z</dcterms:modified>
</cp:coreProperties>
</file>