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2.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6.xml" ContentType="application/vnd.openxmlformats-officedocument.themeOverride+xml"/>
  <Override PartName="/word/drawings/drawing3.xml" ContentType="application/vnd.openxmlformats-officedocument.drawingml.chartshapes+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7.xml" ContentType="application/vnd.openxmlformats-officedocument.themeOverride+xml"/>
  <Override PartName="/word/drawings/drawing4.xml" ContentType="application/vnd.openxmlformats-officedocument.drawingml.chartshapes+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5.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E68" w:rsidRPr="00D83F36" w:rsidRDefault="00E27E68" w:rsidP="00E27E68">
      <w:pPr>
        <w:pStyle w:val="BodyText3"/>
        <w:rPr>
          <w:rFonts w:ascii="GHEA Grapalat" w:hAnsi="GHEA Grapalat"/>
          <w:b w:val="0"/>
          <w:bCs w:val="0"/>
          <w:color w:val="000000"/>
          <w:sz w:val="24"/>
          <w:lang w:val="ru-RU"/>
        </w:rPr>
      </w:pPr>
      <w:bookmarkStart w:id="0" w:name="_Toc57559414"/>
      <w:bookmarkStart w:id="1" w:name="_Toc83663896"/>
      <w:bookmarkStart w:id="2" w:name="_Toc83972832"/>
      <w:bookmarkStart w:id="3" w:name="_Toc115686018"/>
      <w:bookmarkStart w:id="4" w:name="_Toc45705389"/>
      <w:bookmarkStart w:id="5" w:name="_Toc83972842"/>
    </w:p>
    <w:p w:rsidR="00E27E68" w:rsidRPr="00D83F36" w:rsidRDefault="00E27E68" w:rsidP="00E27E68">
      <w:pPr>
        <w:pStyle w:val="BodyText3"/>
        <w:jc w:val="center"/>
        <w:rPr>
          <w:rFonts w:ascii="GHEA Grapalat" w:hAnsi="GHEA Grapalat"/>
          <w:b w:val="0"/>
          <w:bCs w:val="0"/>
          <w:color w:val="000000"/>
          <w:sz w:val="24"/>
          <w:lang w:val="ru-RU"/>
        </w:rPr>
      </w:pPr>
      <w:r w:rsidRPr="00D83F36">
        <w:rPr>
          <w:rFonts w:ascii="GHEA Grapalat" w:hAnsi="GHEA Grapalat"/>
          <w:b w:val="0"/>
          <w:bCs w:val="0"/>
          <w:color w:val="000000"/>
          <w:sz w:val="24"/>
        </w:rPr>
        <w:t>ՀԱՅԱՍՏԱՆԻ</w:t>
      </w:r>
      <w:r w:rsidRPr="00D83F36">
        <w:rPr>
          <w:rFonts w:ascii="GHEA Grapalat" w:hAnsi="GHEA Grapalat"/>
          <w:b w:val="0"/>
          <w:bCs w:val="0"/>
          <w:color w:val="000000"/>
          <w:sz w:val="24"/>
          <w:lang w:val="ru-RU"/>
        </w:rPr>
        <w:t xml:space="preserve"> </w:t>
      </w:r>
      <w:r w:rsidRPr="00D83F36">
        <w:rPr>
          <w:rFonts w:ascii="GHEA Grapalat" w:hAnsi="GHEA Grapalat"/>
          <w:b w:val="0"/>
          <w:bCs w:val="0"/>
          <w:color w:val="000000"/>
          <w:sz w:val="24"/>
        </w:rPr>
        <w:t>ՀԱՆՐԱՊԵՏՈՒԹՅԱՆ</w:t>
      </w:r>
    </w:p>
    <w:p w:rsidR="00E27E68" w:rsidRPr="00D83F36" w:rsidRDefault="00E27E68" w:rsidP="00E27E68">
      <w:pPr>
        <w:pStyle w:val="BodyText3"/>
        <w:jc w:val="center"/>
        <w:rPr>
          <w:rFonts w:ascii="GHEA Grapalat" w:hAnsi="GHEA Grapalat"/>
          <w:b w:val="0"/>
          <w:bCs w:val="0"/>
          <w:color w:val="000000"/>
          <w:sz w:val="24"/>
          <w:lang w:val="ru-RU"/>
        </w:rPr>
      </w:pPr>
      <w:r w:rsidRPr="00D83F36">
        <w:rPr>
          <w:rFonts w:ascii="GHEA Grapalat" w:hAnsi="GHEA Grapalat"/>
          <w:b w:val="0"/>
          <w:bCs w:val="0"/>
          <w:color w:val="000000"/>
          <w:sz w:val="24"/>
          <w:lang w:val="ru-RU"/>
        </w:rPr>
        <w:t>20</w:t>
      </w:r>
      <w:r w:rsidRPr="00D83F36">
        <w:rPr>
          <w:rFonts w:ascii="GHEA Grapalat" w:hAnsi="GHEA Grapalat"/>
          <w:b w:val="0"/>
          <w:bCs w:val="0"/>
          <w:color w:val="000000"/>
          <w:sz w:val="24"/>
          <w:lang w:val="hy-AM"/>
        </w:rPr>
        <w:t>2</w:t>
      </w:r>
      <w:r w:rsidR="0085538B">
        <w:rPr>
          <w:rFonts w:ascii="GHEA Grapalat" w:hAnsi="GHEA Grapalat"/>
          <w:b w:val="0"/>
          <w:bCs w:val="0"/>
          <w:color w:val="000000"/>
          <w:sz w:val="24"/>
          <w:lang w:val="ru-RU"/>
        </w:rPr>
        <w:t>4</w:t>
      </w:r>
      <w:r w:rsidRPr="00D83F36">
        <w:rPr>
          <w:rFonts w:ascii="GHEA Grapalat" w:hAnsi="GHEA Grapalat"/>
          <w:b w:val="0"/>
          <w:bCs w:val="0"/>
          <w:color w:val="000000"/>
          <w:sz w:val="24"/>
          <w:lang w:val="ru-RU"/>
        </w:rPr>
        <w:t xml:space="preserve"> </w:t>
      </w:r>
      <w:r w:rsidRPr="00D83F36">
        <w:rPr>
          <w:rFonts w:ascii="GHEA Grapalat" w:hAnsi="GHEA Grapalat"/>
          <w:b w:val="0"/>
          <w:bCs w:val="0"/>
          <w:color w:val="000000"/>
          <w:sz w:val="24"/>
        </w:rPr>
        <w:t>ԹՎԱԿԱՆԻ</w:t>
      </w:r>
      <w:r w:rsidRPr="00D83F36">
        <w:rPr>
          <w:rFonts w:ascii="GHEA Grapalat" w:hAnsi="GHEA Grapalat"/>
          <w:b w:val="0"/>
          <w:bCs w:val="0"/>
          <w:color w:val="000000"/>
          <w:sz w:val="24"/>
          <w:lang w:val="ru-RU"/>
        </w:rPr>
        <w:t xml:space="preserve"> </w:t>
      </w:r>
      <w:r w:rsidRPr="00D83F36">
        <w:rPr>
          <w:rFonts w:ascii="GHEA Grapalat" w:hAnsi="GHEA Grapalat"/>
          <w:b w:val="0"/>
          <w:bCs w:val="0"/>
          <w:color w:val="000000"/>
          <w:sz w:val="24"/>
        </w:rPr>
        <w:t>ՊԵՏԱԿԱՆ</w:t>
      </w:r>
      <w:r w:rsidRPr="00D83F36">
        <w:rPr>
          <w:rFonts w:ascii="GHEA Grapalat" w:hAnsi="GHEA Grapalat"/>
          <w:b w:val="0"/>
          <w:bCs w:val="0"/>
          <w:color w:val="000000"/>
          <w:sz w:val="24"/>
          <w:lang w:val="ru-RU"/>
        </w:rPr>
        <w:t xml:space="preserve"> </w:t>
      </w:r>
      <w:r w:rsidRPr="00D83F36">
        <w:rPr>
          <w:rFonts w:ascii="GHEA Grapalat" w:hAnsi="GHEA Grapalat"/>
          <w:b w:val="0"/>
          <w:bCs w:val="0"/>
          <w:color w:val="000000"/>
          <w:sz w:val="24"/>
        </w:rPr>
        <w:t>ԲՅՈՒՋԵԻ</w:t>
      </w:r>
      <w:r w:rsidRPr="00D83F36">
        <w:rPr>
          <w:rFonts w:ascii="GHEA Grapalat" w:hAnsi="GHEA Grapalat"/>
          <w:b w:val="0"/>
          <w:bCs w:val="0"/>
          <w:color w:val="000000"/>
          <w:sz w:val="24"/>
          <w:lang w:val="ru-RU"/>
        </w:rPr>
        <w:t xml:space="preserve"> </w:t>
      </w:r>
      <w:r w:rsidRPr="00D83F36">
        <w:rPr>
          <w:rFonts w:ascii="GHEA Grapalat" w:hAnsi="GHEA Grapalat"/>
          <w:b w:val="0"/>
          <w:bCs w:val="0"/>
          <w:color w:val="000000"/>
          <w:sz w:val="24"/>
        </w:rPr>
        <w:t>ՆԱԽԱԳԾԻ</w:t>
      </w:r>
    </w:p>
    <w:p w:rsidR="00E27E68" w:rsidRPr="003F3DAA" w:rsidRDefault="00E27E68" w:rsidP="00E27E68">
      <w:pPr>
        <w:pStyle w:val="BodyText3"/>
        <w:jc w:val="center"/>
        <w:rPr>
          <w:rFonts w:ascii="GHEA Grapalat" w:hAnsi="GHEA Grapalat"/>
          <w:b w:val="0"/>
          <w:bCs w:val="0"/>
          <w:color w:val="000000"/>
          <w:sz w:val="24"/>
          <w:lang w:val="ru-RU"/>
        </w:rPr>
      </w:pPr>
      <w:r w:rsidRPr="00D83F36">
        <w:rPr>
          <w:rFonts w:ascii="GHEA Grapalat" w:hAnsi="GHEA Grapalat"/>
          <w:b w:val="0"/>
          <w:bCs w:val="0"/>
          <w:color w:val="000000"/>
          <w:sz w:val="24"/>
        </w:rPr>
        <w:t>ԱՄՓՈՓ</w:t>
      </w:r>
      <w:r w:rsidRPr="003F3DAA">
        <w:rPr>
          <w:rFonts w:ascii="GHEA Grapalat" w:hAnsi="GHEA Grapalat"/>
          <w:b w:val="0"/>
          <w:bCs w:val="0"/>
          <w:color w:val="000000"/>
          <w:sz w:val="24"/>
          <w:lang w:val="ru-RU"/>
        </w:rPr>
        <w:t xml:space="preserve"> </w:t>
      </w:r>
      <w:r w:rsidRPr="00D83F36">
        <w:rPr>
          <w:rFonts w:ascii="GHEA Grapalat" w:hAnsi="GHEA Grapalat"/>
          <w:b w:val="0"/>
          <w:bCs w:val="0"/>
          <w:color w:val="000000"/>
          <w:sz w:val="24"/>
        </w:rPr>
        <w:t>ՆԿԱՐԱԳԻՐ</w:t>
      </w:r>
    </w:p>
    <w:p w:rsidR="00E27E68" w:rsidRPr="003F3DAA" w:rsidRDefault="00E27E68" w:rsidP="00E27E68">
      <w:pPr>
        <w:pStyle w:val="BodyText3"/>
        <w:jc w:val="center"/>
        <w:rPr>
          <w:rFonts w:ascii="GHEA Grapalat" w:hAnsi="GHEA Grapalat" w:cs="Tahoma"/>
          <w:b w:val="0"/>
          <w:sz w:val="24"/>
          <w:lang w:val="ru-RU"/>
        </w:rPr>
      </w:pPr>
    </w:p>
    <w:p w:rsidR="00E27E68" w:rsidRPr="003F3DAA" w:rsidRDefault="00E27E68" w:rsidP="00E27E68">
      <w:pPr>
        <w:pStyle w:val="BodyText3"/>
        <w:rPr>
          <w:rFonts w:ascii="GHEA Grapalat" w:hAnsi="GHEA Grapalat" w:cs="Tahoma"/>
          <w:b w:val="0"/>
          <w:sz w:val="24"/>
          <w:lang w:val="ru-RU"/>
        </w:rPr>
      </w:pPr>
    </w:p>
    <w:p w:rsidR="00E27E68" w:rsidRPr="003F3DAA" w:rsidRDefault="00E27E68" w:rsidP="00E27E68">
      <w:pPr>
        <w:pStyle w:val="BodyText3"/>
        <w:rPr>
          <w:rFonts w:ascii="GHEA Grapalat" w:hAnsi="GHEA Grapalat" w:cs="Tahoma"/>
          <w:sz w:val="24"/>
          <w:lang w:val="ru-RU"/>
        </w:rPr>
      </w:pPr>
    </w:p>
    <w:p w:rsidR="00E27E68" w:rsidRPr="0085538B" w:rsidRDefault="00E27E68" w:rsidP="0085538B">
      <w:pPr>
        <w:pStyle w:val="BodyText3"/>
        <w:jc w:val="center"/>
        <w:rPr>
          <w:rFonts w:ascii="GHEA Grapalat" w:hAnsi="GHEA Grapalat"/>
          <w:sz w:val="24"/>
        </w:rPr>
      </w:pPr>
      <w:r w:rsidRPr="00D83F36">
        <w:rPr>
          <w:rFonts w:ascii="GHEA Grapalat" w:hAnsi="GHEA Grapalat"/>
          <w:noProof/>
          <w:sz w:val="24"/>
        </w:rPr>
        <w:drawing>
          <wp:inline distT="0" distB="0" distL="0" distR="0">
            <wp:extent cx="2571750" cy="1543050"/>
            <wp:effectExtent l="0" t="0" r="0" b="0"/>
            <wp:docPr id="4" name="Picture 4" descr="Karavarutyan she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ravarutyan shen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1543050"/>
                    </a:xfrm>
                    <a:prstGeom prst="rect">
                      <a:avLst/>
                    </a:prstGeom>
                    <a:noFill/>
                    <a:ln>
                      <a:noFill/>
                    </a:ln>
                  </pic:spPr>
                </pic:pic>
              </a:graphicData>
            </a:graphic>
          </wp:inline>
        </w:drawing>
      </w:r>
      <w:r w:rsidRPr="00D83F36">
        <w:rPr>
          <w:rFonts w:ascii="GHEA Grapalat" w:hAnsi="GHEA Grapalat" w:cs="Tahoma"/>
          <w:noProof/>
          <w:sz w:val="24"/>
        </w:rPr>
        <w:drawing>
          <wp:inline distT="0" distB="0" distL="0" distR="0">
            <wp:extent cx="2657475" cy="1552575"/>
            <wp:effectExtent l="0" t="0" r="9525" b="9525"/>
            <wp:docPr id="3" name="Picture 3" descr="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lia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1552575"/>
                    </a:xfrm>
                    <a:prstGeom prst="rect">
                      <a:avLst/>
                    </a:prstGeom>
                    <a:noFill/>
                    <a:ln>
                      <a:noFill/>
                    </a:ln>
                  </pic:spPr>
                </pic:pic>
              </a:graphicData>
            </a:graphic>
          </wp:inline>
        </w:drawing>
      </w:r>
    </w:p>
    <w:p w:rsidR="00E27E68" w:rsidRPr="00AF3473" w:rsidRDefault="00E27E68" w:rsidP="00E27E68">
      <w:pPr>
        <w:pStyle w:val="BodyText3"/>
        <w:jc w:val="center"/>
        <w:rPr>
          <w:rFonts w:ascii="GHEA Grapalat" w:hAnsi="GHEA Grapalat" w:cs="Tahoma"/>
          <w:sz w:val="24"/>
        </w:rPr>
      </w:pPr>
      <w:r w:rsidRPr="00D83F36">
        <w:rPr>
          <w:rFonts w:ascii="GHEA Grapalat" w:hAnsi="GHEA Grapalat"/>
          <w:noProof/>
          <w:sz w:val="24"/>
        </w:rPr>
        <w:drawing>
          <wp:inline distT="0" distB="0" distL="0" distR="0">
            <wp:extent cx="5286375" cy="1847850"/>
            <wp:effectExtent l="0" t="0" r="9525" b="0"/>
            <wp:docPr id="2" name="Picture 2" descr="C:\Users\margar_hov\Desktop\Tsakhadzor 2015_PFM\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gar_hov\Desktop\Tsakhadzor 2015_PFM\images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6375" cy="1847850"/>
                    </a:xfrm>
                    <a:prstGeom prst="rect">
                      <a:avLst/>
                    </a:prstGeom>
                    <a:noFill/>
                    <a:ln>
                      <a:noFill/>
                    </a:ln>
                  </pic:spPr>
                </pic:pic>
              </a:graphicData>
            </a:graphic>
          </wp:inline>
        </w:drawing>
      </w:r>
    </w:p>
    <w:p w:rsidR="00E27E68" w:rsidRDefault="00E27E68" w:rsidP="00E27E68">
      <w:pPr>
        <w:pStyle w:val="BodyText3"/>
        <w:rPr>
          <w:rFonts w:ascii="GHEA Grapalat" w:hAnsi="GHEA Grapalat" w:cs="Tahoma"/>
          <w:sz w:val="24"/>
        </w:rPr>
      </w:pPr>
    </w:p>
    <w:p w:rsidR="00E27E68" w:rsidRPr="00AF3473" w:rsidRDefault="00E27E68" w:rsidP="00E27E68">
      <w:pPr>
        <w:pStyle w:val="BodyText3"/>
        <w:jc w:val="center"/>
        <w:rPr>
          <w:rFonts w:ascii="GHEA Grapalat" w:hAnsi="GHEA Grapalat" w:cs="Tahoma"/>
          <w:sz w:val="24"/>
        </w:rPr>
      </w:pPr>
      <w:r w:rsidRPr="00AF3473">
        <w:rPr>
          <w:rFonts w:ascii="GHEA Grapalat" w:hAnsi="GHEA Grapalat" w:cs="Tahoma"/>
          <w:sz w:val="24"/>
        </w:rPr>
        <w:t>Պատրաստվել է Հայաստանի Հանրապետության Ազգային ժողովի</w:t>
      </w:r>
    </w:p>
    <w:p w:rsidR="00E27E68" w:rsidRPr="00AF3473" w:rsidRDefault="00E27E68" w:rsidP="00E27E68">
      <w:pPr>
        <w:pStyle w:val="BodyText3"/>
        <w:jc w:val="center"/>
        <w:rPr>
          <w:rFonts w:ascii="GHEA Grapalat" w:hAnsi="GHEA Grapalat" w:cs="Tahoma"/>
          <w:sz w:val="24"/>
        </w:rPr>
      </w:pPr>
      <w:r w:rsidRPr="00AF3473">
        <w:rPr>
          <w:rFonts w:ascii="GHEA Grapalat" w:hAnsi="GHEA Grapalat" w:cs="Tahoma"/>
          <w:sz w:val="24"/>
        </w:rPr>
        <w:t>բյուջետային գրասենյակի կողմից</w:t>
      </w:r>
    </w:p>
    <w:p w:rsidR="00E27E68" w:rsidRPr="00AF3473" w:rsidRDefault="00E27E68" w:rsidP="00E27E68">
      <w:pPr>
        <w:pStyle w:val="BodyText3"/>
        <w:rPr>
          <w:rFonts w:ascii="GHEA Grapalat" w:hAnsi="GHEA Grapalat" w:cs="Tahoma"/>
          <w:sz w:val="24"/>
        </w:rPr>
      </w:pPr>
    </w:p>
    <w:p w:rsidR="00E27E68" w:rsidRPr="00AF3473" w:rsidRDefault="00E27E68" w:rsidP="00E27E68">
      <w:pPr>
        <w:pStyle w:val="BodyText3"/>
        <w:rPr>
          <w:rFonts w:ascii="GHEA Grapalat" w:hAnsi="GHEA Grapalat" w:cs="Tahoma"/>
          <w:sz w:val="24"/>
        </w:rPr>
      </w:pPr>
    </w:p>
    <w:p w:rsidR="00E27E68" w:rsidRPr="00AF3473" w:rsidRDefault="00E27E68" w:rsidP="00E27E68">
      <w:pPr>
        <w:pStyle w:val="BodyText3"/>
        <w:jc w:val="center"/>
        <w:rPr>
          <w:rFonts w:ascii="GHEA Grapalat" w:hAnsi="GHEA Grapalat" w:cs="Tahoma"/>
          <w:sz w:val="24"/>
        </w:rPr>
      </w:pPr>
      <w:r w:rsidRPr="00D83F36">
        <w:rPr>
          <w:rFonts w:ascii="GHEA Grapalat" w:hAnsi="GHEA Grapalat" w:cs="Tahoma"/>
          <w:noProof/>
          <w:sz w:val="24"/>
        </w:rPr>
        <w:drawing>
          <wp:inline distT="0" distB="0" distL="0" distR="0" wp14:anchorId="3B8619F6" wp14:editId="229EB368">
            <wp:extent cx="1143000" cy="666750"/>
            <wp:effectExtent l="0" t="0" r="0" b="0"/>
            <wp:docPr id="1"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666750"/>
                    </a:xfrm>
                    <a:prstGeom prst="rect">
                      <a:avLst/>
                    </a:prstGeom>
                    <a:noFill/>
                    <a:ln>
                      <a:noFill/>
                    </a:ln>
                  </pic:spPr>
                </pic:pic>
              </a:graphicData>
            </a:graphic>
          </wp:inline>
        </w:drawing>
      </w:r>
    </w:p>
    <w:p w:rsidR="00E27E68" w:rsidRPr="00AF3473" w:rsidRDefault="00E27E68" w:rsidP="00E27E68">
      <w:pPr>
        <w:pStyle w:val="BodyText3"/>
        <w:jc w:val="center"/>
        <w:rPr>
          <w:rFonts w:ascii="GHEA Grapalat" w:hAnsi="GHEA Grapalat" w:cs="Tahoma"/>
          <w:sz w:val="24"/>
        </w:rPr>
      </w:pPr>
      <w:r w:rsidRPr="00AF3473">
        <w:rPr>
          <w:rFonts w:ascii="GHEA Grapalat" w:hAnsi="GHEA Grapalat" w:cs="Tahoma"/>
          <w:sz w:val="24"/>
        </w:rPr>
        <w:t>ԱԺԲԳ</w:t>
      </w:r>
    </w:p>
    <w:p w:rsidR="00E27E68" w:rsidRPr="00AF3473" w:rsidRDefault="00E27E68" w:rsidP="00E27E68">
      <w:pPr>
        <w:pStyle w:val="BodyText3"/>
        <w:rPr>
          <w:rFonts w:ascii="GHEA Grapalat" w:hAnsi="GHEA Grapalat" w:cs="Tahoma"/>
          <w:sz w:val="24"/>
        </w:rPr>
      </w:pPr>
    </w:p>
    <w:p w:rsidR="00E27E68" w:rsidRPr="003F3DAA" w:rsidRDefault="00E27E68" w:rsidP="0085538B">
      <w:pPr>
        <w:pStyle w:val="BodyText3"/>
        <w:jc w:val="center"/>
        <w:rPr>
          <w:rFonts w:ascii="GHEA Grapalat" w:hAnsi="GHEA Grapalat" w:cs="Tahoma"/>
          <w:sz w:val="24"/>
        </w:rPr>
      </w:pPr>
      <w:r w:rsidRPr="00AF3473">
        <w:rPr>
          <w:rFonts w:ascii="GHEA Grapalat" w:hAnsi="GHEA Grapalat" w:cs="Tahoma"/>
          <w:sz w:val="24"/>
        </w:rPr>
        <w:t>ԵՐԵՎԱՆ-20</w:t>
      </w:r>
      <w:r w:rsidRPr="00AF3473">
        <w:rPr>
          <w:rFonts w:ascii="GHEA Grapalat" w:hAnsi="GHEA Grapalat" w:cs="Tahoma"/>
          <w:sz w:val="24"/>
          <w:lang w:val="hy-AM"/>
        </w:rPr>
        <w:t>2</w:t>
      </w:r>
      <w:r w:rsidR="0085538B">
        <w:rPr>
          <w:rFonts w:ascii="GHEA Grapalat" w:hAnsi="GHEA Grapalat" w:cs="Tahoma"/>
          <w:sz w:val="24"/>
        </w:rPr>
        <w:t>3</w:t>
      </w:r>
    </w:p>
    <w:p w:rsidR="00E27E68" w:rsidRDefault="00E27E68" w:rsidP="00E27E68">
      <w:pPr>
        <w:pStyle w:val="BodyText3"/>
        <w:rPr>
          <w:rFonts w:ascii="GHEA Grapalat" w:hAnsi="GHEA Grapalat" w:cs="Tahoma"/>
          <w:sz w:val="24"/>
        </w:rPr>
      </w:pPr>
    </w:p>
    <w:p w:rsidR="0085538B" w:rsidRDefault="0085538B" w:rsidP="00E27E68">
      <w:pPr>
        <w:pStyle w:val="BodyText3"/>
        <w:rPr>
          <w:rFonts w:ascii="GHEA Grapalat" w:hAnsi="GHEA Grapalat" w:cs="Tahoma"/>
          <w:sz w:val="24"/>
        </w:rPr>
      </w:pPr>
    </w:p>
    <w:p w:rsidR="0085538B" w:rsidRPr="00AF3473" w:rsidRDefault="0085538B" w:rsidP="00E27E68">
      <w:pPr>
        <w:pStyle w:val="BodyText3"/>
        <w:rPr>
          <w:rFonts w:ascii="GHEA Grapalat" w:hAnsi="GHEA Grapalat" w:cs="Tahoma"/>
          <w:sz w:val="24"/>
        </w:rPr>
      </w:pPr>
    </w:p>
    <w:p w:rsidR="00E27E68" w:rsidRDefault="00E27E68" w:rsidP="00E27E68">
      <w:pPr>
        <w:rPr>
          <w:color w:val="000000"/>
        </w:rPr>
      </w:pPr>
    </w:p>
    <w:p w:rsidR="00860CBE" w:rsidRPr="00860CBE" w:rsidRDefault="00860CBE" w:rsidP="00860CBE">
      <w:pPr>
        <w:spacing w:before="0" w:line="240" w:lineRule="auto"/>
        <w:jc w:val="center"/>
        <w:rPr>
          <w:color w:val="000000"/>
          <w:sz w:val="24"/>
          <w:lang w:val="en-US" w:eastAsia="en-US"/>
        </w:rPr>
      </w:pPr>
      <w:r w:rsidRPr="00860CBE">
        <w:rPr>
          <w:color w:val="000000"/>
          <w:sz w:val="24"/>
          <w:lang w:val="en-US" w:eastAsia="en-US"/>
        </w:rPr>
        <w:t>ԲՈՎԱՆԴԱԿՈՒԹՅՈՒՆ</w:t>
      </w:r>
    </w:p>
    <w:p w:rsidR="00860CBE" w:rsidRPr="00860CBE" w:rsidRDefault="00860CBE" w:rsidP="00860CBE">
      <w:pPr>
        <w:spacing w:before="0" w:line="240" w:lineRule="auto"/>
        <w:rPr>
          <w:color w:val="000000"/>
          <w:sz w:val="24"/>
          <w:lang w:val="en-US" w:eastAsia="en-US"/>
        </w:rPr>
      </w:pPr>
    </w:p>
    <w:p w:rsidR="00860CBE" w:rsidRPr="00860CBE" w:rsidRDefault="00860CBE" w:rsidP="00860CBE">
      <w:pPr>
        <w:spacing w:before="0" w:line="240" w:lineRule="auto"/>
        <w:rPr>
          <w:b w:val="0"/>
          <w:color w:val="000000"/>
          <w:sz w:val="24"/>
          <w:lang w:val="en-US" w:eastAsia="en-US"/>
        </w:rPr>
      </w:pPr>
    </w:p>
    <w:tbl>
      <w:tblPr>
        <w:tblW w:w="103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048"/>
        <w:gridCol w:w="720"/>
      </w:tblGrid>
      <w:tr w:rsidR="00860CBE" w:rsidRPr="00860CBE" w:rsidTr="00954367">
        <w:tc>
          <w:tcPr>
            <w:tcW w:w="558" w:type="dxa"/>
            <w:shd w:val="clear" w:color="auto" w:fill="auto"/>
          </w:tcPr>
          <w:p w:rsidR="00860CBE" w:rsidRPr="00860CBE" w:rsidRDefault="00860CBE" w:rsidP="00860CBE">
            <w:pPr>
              <w:spacing w:before="0" w:line="240" w:lineRule="auto"/>
              <w:rPr>
                <w:b w:val="0"/>
                <w:color w:val="000000"/>
                <w:sz w:val="24"/>
                <w:lang w:val="en-US" w:eastAsia="en-US"/>
              </w:rPr>
            </w:pPr>
            <w:r w:rsidRPr="00860CBE">
              <w:rPr>
                <w:b w:val="0"/>
                <w:color w:val="000000"/>
                <w:sz w:val="24"/>
                <w:lang w:val="en-US" w:eastAsia="en-US"/>
              </w:rPr>
              <w:t>1.</w:t>
            </w:r>
          </w:p>
        </w:tc>
        <w:tc>
          <w:tcPr>
            <w:tcW w:w="9048" w:type="dxa"/>
            <w:shd w:val="clear" w:color="auto" w:fill="auto"/>
          </w:tcPr>
          <w:p w:rsidR="00860CBE" w:rsidRPr="00860CBE" w:rsidRDefault="00860CBE" w:rsidP="00860CBE">
            <w:pPr>
              <w:spacing w:before="0" w:line="240" w:lineRule="auto"/>
              <w:jc w:val="left"/>
              <w:rPr>
                <w:b w:val="0"/>
                <w:color w:val="000000"/>
                <w:sz w:val="24"/>
                <w:lang w:val="en-US" w:eastAsia="en-US"/>
              </w:rPr>
            </w:pPr>
            <w:r w:rsidRPr="00860CBE">
              <w:rPr>
                <w:b w:val="0"/>
                <w:color w:val="000000"/>
                <w:sz w:val="24"/>
                <w:lang w:val="en-US" w:eastAsia="en-US"/>
              </w:rPr>
              <w:t>ՀԱՅԱՍՏԱՆԻ ՀԱՆՐԱՊԵՏՈՒԹՅԱՆ ՏՆՏԵՍԱԿԱՆ ԵՎ ՀԱՐԿԱԲՅՈՒՋԵՏԱՅԻՆ ՀԻՄՆԱԿԱՆ ՑՈՒՑԱՆԻՇՆԵՐԻ ԿԱՆԽԱՏԵՍՈՒՄՆԵՐ</w:t>
            </w:r>
          </w:p>
        </w:tc>
        <w:tc>
          <w:tcPr>
            <w:tcW w:w="720" w:type="dxa"/>
            <w:shd w:val="clear" w:color="auto" w:fill="auto"/>
            <w:vAlign w:val="center"/>
          </w:tcPr>
          <w:p w:rsidR="00860CBE" w:rsidRPr="00860CBE" w:rsidRDefault="00860CBE" w:rsidP="00860CBE">
            <w:pPr>
              <w:spacing w:before="0" w:line="240" w:lineRule="auto"/>
              <w:jc w:val="center"/>
              <w:rPr>
                <w:b w:val="0"/>
                <w:sz w:val="24"/>
                <w:lang w:val="en-US" w:eastAsia="en-US"/>
              </w:rPr>
            </w:pPr>
            <w:r w:rsidRPr="00860CBE">
              <w:rPr>
                <w:b w:val="0"/>
                <w:sz w:val="24"/>
                <w:lang w:val="en-US" w:eastAsia="en-US"/>
              </w:rPr>
              <w:t>3</w:t>
            </w:r>
          </w:p>
        </w:tc>
      </w:tr>
      <w:tr w:rsidR="00860CBE" w:rsidRPr="00860CBE" w:rsidTr="00954367">
        <w:tc>
          <w:tcPr>
            <w:tcW w:w="558" w:type="dxa"/>
            <w:shd w:val="clear" w:color="auto" w:fill="auto"/>
          </w:tcPr>
          <w:p w:rsidR="00860CBE" w:rsidRPr="00860CBE" w:rsidRDefault="00860CBE" w:rsidP="00860CBE">
            <w:pPr>
              <w:spacing w:before="0" w:line="240" w:lineRule="auto"/>
              <w:rPr>
                <w:b w:val="0"/>
                <w:color w:val="000000"/>
                <w:sz w:val="24"/>
                <w:lang w:val="en-US" w:eastAsia="en-US"/>
              </w:rPr>
            </w:pPr>
          </w:p>
        </w:tc>
        <w:tc>
          <w:tcPr>
            <w:tcW w:w="9048" w:type="dxa"/>
            <w:shd w:val="clear" w:color="auto" w:fill="auto"/>
          </w:tcPr>
          <w:p w:rsidR="00860CBE" w:rsidRPr="00860CBE" w:rsidRDefault="00860CBE" w:rsidP="00860CBE">
            <w:pPr>
              <w:tabs>
                <w:tab w:val="right" w:pos="8640"/>
              </w:tabs>
              <w:spacing w:before="0" w:line="240" w:lineRule="auto"/>
              <w:rPr>
                <w:b w:val="0"/>
                <w:i/>
                <w:color w:val="000000"/>
                <w:sz w:val="24"/>
                <w:lang w:val="hy-AM" w:eastAsia="en-US"/>
              </w:rPr>
            </w:pPr>
            <w:r w:rsidRPr="00860CBE">
              <w:rPr>
                <w:b w:val="0"/>
                <w:i/>
                <w:color w:val="000000"/>
                <w:sz w:val="24"/>
                <w:lang w:val="en-US" w:eastAsia="en-US"/>
              </w:rPr>
              <w:t>Համախառն առաջարկ</w:t>
            </w:r>
            <w:r w:rsidRPr="00860CBE">
              <w:rPr>
                <w:b w:val="0"/>
                <w:i/>
                <w:color w:val="000000"/>
                <w:sz w:val="24"/>
                <w:lang w:val="hy-AM" w:eastAsia="en-US"/>
              </w:rPr>
              <w:t>ի կանխատեսում</w:t>
            </w:r>
          </w:p>
        </w:tc>
        <w:tc>
          <w:tcPr>
            <w:tcW w:w="720" w:type="dxa"/>
            <w:shd w:val="clear" w:color="auto" w:fill="auto"/>
            <w:vAlign w:val="center"/>
          </w:tcPr>
          <w:p w:rsidR="00860CBE" w:rsidRPr="00860CBE" w:rsidRDefault="00E76337" w:rsidP="00860CBE">
            <w:pPr>
              <w:spacing w:before="0" w:line="240" w:lineRule="auto"/>
              <w:jc w:val="center"/>
              <w:rPr>
                <w:b w:val="0"/>
                <w:sz w:val="24"/>
                <w:lang w:val="en-US" w:eastAsia="en-US"/>
              </w:rPr>
            </w:pPr>
            <w:r>
              <w:rPr>
                <w:b w:val="0"/>
                <w:sz w:val="24"/>
                <w:lang w:val="en-US" w:eastAsia="en-US"/>
              </w:rPr>
              <w:t>4</w:t>
            </w:r>
          </w:p>
        </w:tc>
      </w:tr>
      <w:tr w:rsidR="00860CBE" w:rsidRPr="00860CBE" w:rsidTr="00954367">
        <w:tc>
          <w:tcPr>
            <w:tcW w:w="558" w:type="dxa"/>
            <w:shd w:val="clear" w:color="auto" w:fill="auto"/>
          </w:tcPr>
          <w:p w:rsidR="00860CBE" w:rsidRPr="00860CBE" w:rsidRDefault="00860CBE" w:rsidP="00860CBE">
            <w:pPr>
              <w:spacing w:before="0" w:line="240" w:lineRule="auto"/>
              <w:rPr>
                <w:b w:val="0"/>
                <w:color w:val="000000"/>
                <w:sz w:val="24"/>
                <w:lang w:val="en-US" w:eastAsia="en-US"/>
              </w:rPr>
            </w:pPr>
          </w:p>
        </w:tc>
        <w:tc>
          <w:tcPr>
            <w:tcW w:w="9048" w:type="dxa"/>
            <w:shd w:val="clear" w:color="auto" w:fill="auto"/>
          </w:tcPr>
          <w:p w:rsidR="00860CBE" w:rsidRPr="00860CBE" w:rsidRDefault="00860CBE" w:rsidP="00860CBE">
            <w:pPr>
              <w:spacing w:before="0" w:line="240" w:lineRule="auto"/>
              <w:rPr>
                <w:b w:val="0"/>
                <w:i/>
                <w:color w:val="000000"/>
                <w:sz w:val="24"/>
                <w:lang w:val="en-US" w:eastAsia="en-US"/>
              </w:rPr>
            </w:pPr>
            <w:r w:rsidRPr="00860CBE">
              <w:rPr>
                <w:b w:val="0"/>
                <w:i/>
                <w:color w:val="000000"/>
                <w:sz w:val="24"/>
                <w:lang w:val="en-US" w:eastAsia="en-US"/>
              </w:rPr>
              <w:t>Համախառն պահանջարկ</w:t>
            </w:r>
            <w:r w:rsidRPr="00860CBE">
              <w:rPr>
                <w:b w:val="0"/>
                <w:i/>
                <w:color w:val="000000"/>
                <w:sz w:val="24"/>
                <w:lang w:val="hy-AM" w:eastAsia="en-US"/>
              </w:rPr>
              <w:t>ի կանխատեսում</w:t>
            </w:r>
          </w:p>
        </w:tc>
        <w:tc>
          <w:tcPr>
            <w:tcW w:w="720" w:type="dxa"/>
            <w:shd w:val="clear" w:color="auto" w:fill="auto"/>
            <w:vAlign w:val="center"/>
          </w:tcPr>
          <w:p w:rsidR="00860CBE" w:rsidRPr="00860CBE" w:rsidRDefault="00E76337" w:rsidP="00860CBE">
            <w:pPr>
              <w:spacing w:before="0" w:line="240" w:lineRule="auto"/>
              <w:jc w:val="center"/>
              <w:rPr>
                <w:b w:val="0"/>
                <w:sz w:val="24"/>
                <w:lang w:val="en-US" w:eastAsia="en-US"/>
              </w:rPr>
            </w:pPr>
            <w:r>
              <w:rPr>
                <w:b w:val="0"/>
                <w:sz w:val="24"/>
                <w:lang w:val="en-US" w:eastAsia="en-US"/>
              </w:rPr>
              <w:t>4</w:t>
            </w:r>
          </w:p>
        </w:tc>
      </w:tr>
      <w:tr w:rsidR="00860CBE" w:rsidRPr="00860CBE" w:rsidTr="00954367">
        <w:tc>
          <w:tcPr>
            <w:tcW w:w="558" w:type="dxa"/>
            <w:shd w:val="clear" w:color="auto" w:fill="auto"/>
          </w:tcPr>
          <w:p w:rsidR="00860CBE" w:rsidRPr="00860CBE" w:rsidRDefault="00860CBE" w:rsidP="00860CBE">
            <w:pPr>
              <w:spacing w:before="0" w:line="240" w:lineRule="auto"/>
              <w:rPr>
                <w:b w:val="0"/>
                <w:color w:val="000000"/>
                <w:sz w:val="24"/>
                <w:lang w:val="en-US" w:eastAsia="en-US"/>
              </w:rPr>
            </w:pPr>
          </w:p>
        </w:tc>
        <w:tc>
          <w:tcPr>
            <w:tcW w:w="9048" w:type="dxa"/>
            <w:shd w:val="clear" w:color="auto" w:fill="auto"/>
          </w:tcPr>
          <w:p w:rsidR="00860CBE" w:rsidRPr="00860CBE" w:rsidRDefault="00860CBE" w:rsidP="00860CBE">
            <w:pPr>
              <w:spacing w:before="0" w:line="240" w:lineRule="auto"/>
              <w:rPr>
                <w:b w:val="0"/>
                <w:i/>
                <w:color w:val="000000"/>
                <w:sz w:val="24"/>
                <w:lang w:val="hy-AM" w:eastAsia="en-US"/>
              </w:rPr>
            </w:pPr>
            <w:r w:rsidRPr="00860CBE">
              <w:rPr>
                <w:b w:val="0"/>
                <w:i/>
                <w:color w:val="000000"/>
                <w:sz w:val="24"/>
                <w:lang w:val="hy-AM" w:eastAsia="en-US"/>
              </w:rPr>
              <w:t>Աշխատանքի շուկա</w:t>
            </w:r>
          </w:p>
        </w:tc>
        <w:tc>
          <w:tcPr>
            <w:tcW w:w="720" w:type="dxa"/>
            <w:shd w:val="clear" w:color="auto" w:fill="auto"/>
            <w:vAlign w:val="center"/>
          </w:tcPr>
          <w:p w:rsidR="00860CBE" w:rsidRPr="00860CBE" w:rsidRDefault="00860CBE" w:rsidP="00860CBE">
            <w:pPr>
              <w:spacing w:before="0" w:line="240" w:lineRule="auto"/>
              <w:jc w:val="center"/>
              <w:rPr>
                <w:b w:val="0"/>
                <w:sz w:val="24"/>
                <w:lang w:val="hy-AM" w:eastAsia="en-US"/>
              </w:rPr>
            </w:pPr>
            <w:r w:rsidRPr="00860CBE">
              <w:rPr>
                <w:b w:val="0"/>
                <w:sz w:val="24"/>
                <w:lang w:val="hy-AM" w:eastAsia="en-US"/>
              </w:rPr>
              <w:t>4</w:t>
            </w:r>
          </w:p>
        </w:tc>
      </w:tr>
      <w:tr w:rsidR="00860CBE" w:rsidRPr="00860CBE" w:rsidTr="00954367">
        <w:tc>
          <w:tcPr>
            <w:tcW w:w="558" w:type="dxa"/>
            <w:shd w:val="clear" w:color="auto" w:fill="auto"/>
          </w:tcPr>
          <w:p w:rsidR="00860CBE" w:rsidRPr="00860CBE" w:rsidRDefault="00860CBE" w:rsidP="00860CBE">
            <w:pPr>
              <w:spacing w:before="0" w:line="240" w:lineRule="auto"/>
              <w:rPr>
                <w:b w:val="0"/>
                <w:color w:val="000000"/>
                <w:sz w:val="24"/>
                <w:lang w:val="en-US" w:eastAsia="en-US"/>
              </w:rPr>
            </w:pPr>
          </w:p>
        </w:tc>
        <w:tc>
          <w:tcPr>
            <w:tcW w:w="9048" w:type="dxa"/>
            <w:shd w:val="clear" w:color="auto" w:fill="auto"/>
          </w:tcPr>
          <w:p w:rsidR="00860CBE" w:rsidRPr="00860CBE" w:rsidRDefault="00860CBE" w:rsidP="00860CBE">
            <w:pPr>
              <w:spacing w:before="0" w:line="240" w:lineRule="auto"/>
              <w:rPr>
                <w:b w:val="0"/>
                <w:i/>
                <w:color w:val="000000"/>
                <w:sz w:val="24"/>
                <w:lang w:val="hy-AM" w:eastAsia="en-US"/>
              </w:rPr>
            </w:pPr>
            <w:r w:rsidRPr="00860CBE">
              <w:rPr>
                <w:b w:val="0"/>
                <w:i/>
                <w:color w:val="000000"/>
                <w:sz w:val="24"/>
                <w:lang w:val="hy-AM" w:eastAsia="en-US"/>
              </w:rPr>
              <w:t>Գնաճ և դրամավարկային քաղաքականություն</w:t>
            </w:r>
          </w:p>
        </w:tc>
        <w:tc>
          <w:tcPr>
            <w:tcW w:w="720" w:type="dxa"/>
            <w:shd w:val="clear" w:color="auto" w:fill="auto"/>
            <w:vAlign w:val="center"/>
          </w:tcPr>
          <w:p w:rsidR="00860CBE" w:rsidRPr="00860CBE" w:rsidRDefault="00860CBE" w:rsidP="00860CBE">
            <w:pPr>
              <w:spacing w:before="0" w:line="240" w:lineRule="auto"/>
              <w:jc w:val="center"/>
              <w:rPr>
                <w:b w:val="0"/>
                <w:color w:val="000000"/>
                <w:sz w:val="24"/>
                <w:lang w:val="hy-AM" w:eastAsia="en-US"/>
              </w:rPr>
            </w:pPr>
            <w:r w:rsidRPr="00860CBE">
              <w:rPr>
                <w:b w:val="0"/>
                <w:color w:val="000000"/>
                <w:sz w:val="24"/>
                <w:lang w:val="hy-AM" w:eastAsia="en-US"/>
              </w:rPr>
              <w:t>4</w:t>
            </w:r>
          </w:p>
        </w:tc>
      </w:tr>
      <w:tr w:rsidR="00860CBE" w:rsidRPr="00860CBE" w:rsidTr="00954367">
        <w:tc>
          <w:tcPr>
            <w:tcW w:w="558" w:type="dxa"/>
            <w:shd w:val="clear" w:color="auto" w:fill="auto"/>
          </w:tcPr>
          <w:p w:rsidR="00860CBE" w:rsidRPr="00860CBE" w:rsidRDefault="00860CBE" w:rsidP="00860CBE">
            <w:pPr>
              <w:spacing w:before="0" w:line="240" w:lineRule="auto"/>
              <w:rPr>
                <w:b w:val="0"/>
                <w:color w:val="000000"/>
                <w:sz w:val="24"/>
                <w:lang w:val="en-US" w:eastAsia="en-US"/>
              </w:rPr>
            </w:pPr>
          </w:p>
        </w:tc>
        <w:tc>
          <w:tcPr>
            <w:tcW w:w="9048" w:type="dxa"/>
            <w:shd w:val="clear" w:color="auto" w:fill="auto"/>
          </w:tcPr>
          <w:p w:rsidR="00860CBE" w:rsidRPr="00860CBE" w:rsidRDefault="00860CBE" w:rsidP="00860CBE">
            <w:pPr>
              <w:spacing w:before="0" w:line="240" w:lineRule="auto"/>
              <w:rPr>
                <w:b w:val="0"/>
                <w:i/>
                <w:color w:val="000000"/>
                <w:sz w:val="24"/>
                <w:lang w:val="hy-AM" w:eastAsia="en-US"/>
              </w:rPr>
            </w:pPr>
            <w:r w:rsidRPr="00860CBE">
              <w:rPr>
                <w:b w:val="0"/>
                <w:i/>
                <w:color w:val="000000"/>
                <w:sz w:val="24"/>
                <w:lang w:val="en-US" w:eastAsia="en-US"/>
              </w:rPr>
              <w:t xml:space="preserve">Հարկաբյուջետային </w:t>
            </w:r>
            <w:r w:rsidRPr="00860CBE">
              <w:rPr>
                <w:b w:val="0"/>
                <w:i/>
                <w:color w:val="000000"/>
                <w:sz w:val="24"/>
                <w:lang w:val="hy-AM" w:eastAsia="en-US"/>
              </w:rPr>
              <w:t>քաղաքականություն</w:t>
            </w:r>
          </w:p>
        </w:tc>
        <w:tc>
          <w:tcPr>
            <w:tcW w:w="720" w:type="dxa"/>
            <w:shd w:val="clear" w:color="auto" w:fill="auto"/>
            <w:vAlign w:val="center"/>
          </w:tcPr>
          <w:p w:rsidR="00860CBE" w:rsidRPr="00860CBE" w:rsidRDefault="00E76337" w:rsidP="00860CBE">
            <w:pPr>
              <w:spacing w:before="0" w:line="240" w:lineRule="auto"/>
              <w:jc w:val="center"/>
              <w:rPr>
                <w:b w:val="0"/>
                <w:color w:val="000000"/>
                <w:sz w:val="24"/>
                <w:lang w:val="en-US" w:eastAsia="en-US"/>
              </w:rPr>
            </w:pPr>
            <w:r>
              <w:rPr>
                <w:b w:val="0"/>
                <w:color w:val="000000"/>
                <w:sz w:val="24"/>
                <w:lang w:val="en-US" w:eastAsia="en-US"/>
              </w:rPr>
              <w:t>6</w:t>
            </w:r>
          </w:p>
        </w:tc>
      </w:tr>
      <w:tr w:rsidR="00860CBE" w:rsidRPr="00860CBE" w:rsidTr="00954367">
        <w:tc>
          <w:tcPr>
            <w:tcW w:w="558" w:type="dxa"/>
            <w:shd w:val="clear" w:color="auto" w:fill="auto"/>
          </w:tcPr>
          <w:p w:rsidR="00860CBE" w:rsidRPr="00860CBE" w:rsidRDefault="00860CBE" w:rsidP="00860CBE">
            <w:pPr>
              <w:spacing w:before="0" w:line="240" w:lineRule="auto"/>
              <w:rPr>
                <w:b w:val="0"/>
                <w:color w:val="000000"/>
                <w:sz w:val="24"/>
                <w:lang w:val="en-US" w:eastAsia="en-US"/>
              </w:rPr>
            </w:pPr>
            <w:r w:rsidRPr="00860CBE">
              <w:rPr>
                <w:b w:val="0"/>
                <w:color w:val="000000"/>
                <w:sz w:val="24"/>
                <w:lang w:val="en-US" w:eastAsia="en-US"/>
              </w:rPr>
              <w:t>2.</w:t>
            </w:r>
          </w:p>
        </w:tc>
        <w:tc>
          <w:tcPr>
            <w:tcW w:w="9048" w:type="dxa"/>
            <w:shd w:val="clear" w:color="auto" w:fill="auto"/>
          </w:tcPr>
          <w:p w:rsidR="00860CBE" w:rsidRPr="00860CBE" w:rsidRDefault="00860CBE" w:rsidP="00860CBE">
            <w:pPr>
              <w:spacing w:before="0" w:line="240" w:lineRule="auto"/>
              <w:rPr>
                <w:b w:val="0"/>
                <w:color w:val="000000"/>
                <w:sz w:val="24"/>
                <w:lang w:val="en-US" w:eastAsia="en-US"/>
              </w:rPr>
            </w:pPr>
            <w:r w:rsidRPr="00860CBE">
              <w:rPr>
                <w:b w:val="0"/>
                <w:color w:val="000000"/>
                <w:sz w:val="24"/>
                <w:lang w:val="en-US" w:eastAsia="en-US"/>
              </w:rPr>
              <w:t>ԵԿԱՄՈՒՏՆԵՐԻ ԿԱՆԽԱՏԵՍՈՒՄՆԵՐ</w:t>
            </w:r>
          </w:p>
        </w:tc>
        <w:tc>
          <w:tcPr>
            <w:tcW w:w="720" w:type="dxa"/>
            <w:shd w:val="clear" w:color="auto" w:fill="auto"/>
            <w:vAlign w:val="center"/>
          </w:tcPr>
          <w:p w:rsidR="00860CBE" w:rsidRPr="00860CBE" w:rsidRDefault="00E76337" w:rsidP="00860CBE">
            <w:pPr>
              <w:spacing w:before="0" w:line="240" w:lineRule="auto"/>
              <w:jc w:val="center"/>
              <w:rPr>
                <w:b w:val="0"/>
                <w:color w:val="000000"/>
                <w:sz w:val="24"/>
                <w:lang w:val="en-US" w:eastAsia="en-US"/>
              </w:rPr>
            </w:pPr>
            <w:r>
              <w:rPr>
                <w:b w:val="0"/>
                <w:color w:val="000000"/>
                <w:sz w:val="24"/>
                <w:lang w:val="en-US" w:eastAsia="en-US"/>
              </w:rPr>
              <w:t>9</w:t>
            </w:r>
          </w:p>
        </w:tc>
      </w:tr>
      <w:tr w:rsidR="00860CBE" w:rsidRPr="00860CBE" w:rsidTr="00954367">
        <w:tc>
          <w:tcPr>
            <w:tcW w:w="558" w:type="dxa"/>
            <w:shd w:val="clear" w:color="auto" w:fill="auto"/>
          </w:tcPr>
          <w:p w:rsidR="00860CBE" w:rsidRPr="00860CBE" w:rsidRDefault="00860CBE" w:rsidP="00860CBE">
            <w:pPr>
              <w:spacing w:before="0" w:line="240" w:lineRule="auto"/>
              <w:rPr>
                <w:b w:val="0"/>
                <w:color w:val="000000"/>
                <w:sz w:val="24"/>
                <w:lang w:val="en-US" w:eastAsia="en-US"/>
              </w:rPr>
            </w:pPr>
          </w:p>
        </w:tc>
        <w:tc>
          <w:tcPr>
            <w:tcW w:w="9048" w:type="dxa"/>
            <w:shd w:val="clear" w:color="auto" w:fill="auto"/>
          </w:tcPr>
          <w:p w:rsidR="00860CBE" w:rsidRPr="00860CBE" w:rsidRDefault="00860CBE" w:rsidP="00860CBE">
            <w:pPr>
              <w:spacing w:before="0" w:line="240" w:lineRule="auto"/>
              <w:rPr>
                <w:b w:val="0"/>
                <w:i/>
                <w:color w:val="000000"/>
                <w:sz w:val="24"/>
                <w:lang w:val="en-US" w:eastAsia="en-US"/>
              </w:rPr>
            </w:pPr>
            <w:r w:rsidRPr="00860CBE">
              <w:rPr>
                <w:b w:val="0"/>
                <w:i/>
                <w:color w:val="000000"/>
                <w:sz w:val="24"/>
                <w:lang w:val="en-US" w:eastAsia="en-US"/>
              </w:rPr>
              <w:t>Հարկային եկամուտներ և պետական տուրքեր</w:t>
            </w:r>
          </w:p>
        </w:tc>
        <w:tc>
          <w:tcPr>
            <w:tcW w:w="720" w:type="dxa"/>
            <w:shd w:val="clear" w:color="auto" w:fill="auto"/>
            <w:vAlign w:val="center"/>
          </w:tcPr>
          <w:p w:rsidR="00860CBE" w:rsidRPr="00860CBE" w:rsidRDefault="00E76337" w:rsidP="00860CBE">
            <w:pPr>
              <w:spacing w:before="0" w:line="240" w:lineRule="auto"/>
              <w:jc w:val="center"/>
              <w:rPr>
                <w:b w:val="0"/>
                <w:color w:val="000000"/>
                <w:sz w:val="24"/>
                <w:lang w:val="en-US" w:eastAsia="en-US"/>
              </w:rPr>
            </w:pPr>
            <w:r>
              <w:rPr>
                <w:b w:val="0"/>
                <w:color w:val="000000"/>
                <w:sz w:val="24"/>
                <w:lang w:val="en-US" w:eastAsia="en-US"/>
              </w:rPr>
              <w:t>9</w:t>
            </w:r>
          </w:p>
        </w:tc>
      </w:tr>
      <w:tr w:rsidR="00860CBE" w:rsidRPr="00860CBE" w:rsidTr="00954367">
        <w:tc>
          <w:tcPr>
            <w:tcW w:w="558" w:type="dxa"/>
            <w:shd w:val="clear" w:color="auto" w:fill="auto"/>
          </w:tcPr>
          <w:p w:rsidR="00860CBE" w:rsidRPr="00860CBE" w:rsidRDefault="00860CBE" w:rsidP="00860CBE">
            <w:pPr>
              <w:spacing w:before="0" w:line="240" w:lineRule="auto"/>
              <w:rPr>
                <w:b w:val="0"/>
                <w:color w:val="000000"/>
                <w:sz w:val="24"/>
                <w:lang w:val="en-US" w:eastAsia="en-US"/>
              </w:rPr>
            </w:pPr>
          </w:p>
        </w:tc>
        <w:tc>
          <w:tcPr>
            <w:tcW w:w="9048" w:type="dxa"/>
            <w:shd w:val="clear" w:color="auto" w:fill="auto"/>
          </w:tcPr>
          <w:p w:rsidR="00860CBE" w:rsidRPr="00860CBE" w:rsidRDefault="00860CBE" w:rsidP="00860CBE">
            <w:pPr>
              <w:spacing w:before="0" w:line="240" w:lineRule="auto"/>
              <w:rPr>
                <w:b w:val="0"/>
                <w:i/>
                <w:color w:val="000000"/>
                <w:sz w:val="24"/>
                <w:lang w:val="en-US" w:eastAsia="en-US"/>
              </w:rPr>
            </w:pPr>
            <w:r w:rsidRPr="00860CBE">
              <w:rPr>
                <w:b w:val="0"/>
                <w:i/>
                <w:color w:val="000000"/>
                <w:sz w:val="24"/>
                <w:lang w:val="en-US" w:eastAsia="en-US"/>
              </w:rPr>
              <w:t>Պաշտոնական դրամաշնորհներ</w:t>
            </w:r>
          </w:p>
        </w:tc>
        <w:tc>
          <w:tcPr>
            <w:tcW w:w="720" w:type="dxa"/>
            <w:shd w:val="clear" w:color="auto" w:fill="auto"/>
            <w:vAlign w:val="center"/>
          </w:tcPr>
          <w:p w:rsidR="00860CBE" w:rsidRPr="00860CBE" w:rsidRDefault="00E76337" w:rsidP="00860CBE">
            <w:pPr>
              <w:spacing w:before="0" w:line="240" w:lineRule="auto"/>
              <w:jc w:val="center"/>
              <w:rPr>
                <w:b w:val="0"/>
                <w:color w:val="000000"/>
                <w:sz w:val="24"/>
                <w:lang w:val="en-US" w:eastAsia="en-US"/>
              </w:rPr>
            </w:pPr>
            <w:r>
              <w:rPr>
                <w:b w:val="0"/>
                <w:color w:val="000000"/>
                <w:sz w:val="24"/>
                <w:lang w:val="en-US" w:eastAsia="en-US"/>
              </w:rPr>
              <w:t>10</w:t>
            </w:r>
          </w:p>
        </w:tc>
      </w:tr>
      <w:tr w:rsidR="00860CBE" w:rsidRPr="00860CBE" w:rsidTr="00954367">
        <w:tc>
          <w:tcPr>
            <w:tcW w:w="558" w:type="dxa"/>
            <w:shd w:val="clear" w:color="auto" w:fill="auto"/>
          </w:tcPr>
          <w:p w:rsidR="00860CBE" w:rsidRPr="00860CBE" w:rsidRDefault="00860CBE" w:rsidP="00860CBE">
            <w:pPr>
              <w:spacing w:before="0" w:line="240" w:lineRule="auto"/>
              <w:rPr>
                <w:b w:val="0"/>
                <w:color w:val="000000"/>
                <w:sz w:val="24"/>
                <w:lang w:val="en-US" w:eastAsia="en-US"/>
              </w:rPr>
            </w:pPr>
          </w:p>
        </w:tc>
        <w:tc>
          <w:tcPr>
            <w:tcW w:w="9048" w:type="dxa"/>
            <w:shd w:val="clear" w:color="auto" w:fill="auto"/>
          </w:tcPr>
          <w:p w:rsidR="00860CBE" w:rsidRPr="00860CBE" w:rsidRDefault="00860CBE" w:rsidP="00860CBE">
            <w:pPr>
              <w:spacing w:before="0" w:line="240" w:lineRule="auto"/>
              <w:rPr>
                <w:b w:val="0"/>
                <w:i/>
                <w:color w:val="000000"/>
                <w:sz w:val="24"/>
                <w:lang w:val="en-US" w:eastAsia="en-US"/>
              </w:rPr>
            </w:pPr>
            <w:r w:rsidRPr="00860CBE">
              <w:rPr>
                <w:b w:val="0"/>
                <w:i/>
                <w:color w:val="000000"/>
                <w:sz w:val="24"/>
                <w:lang w:val="en-US" w:eastAsia="en-US"/>
              </w:rPr>
              <w:t>Այլ եկամուտներ</w:t>
            </w:r>
          </w:p>
        </w:tc>
        <w:tc>
          <w:tcPr>
            <w:tcW w:w="720" w:type="dxa"/>
            <w:shd w:val="clear" w:color="auto" w:fill="auto"/>
            <w:vAlign w:val="center"/>
          </w:tcPr>
          <w:p w:rsidR="00860CBE" w:rsidRPr="00860CBE" w:rsidRDefault="00E76337" w:rsidP="00860CBE">
            <w:pPr>
              <w:spacing w:before="0" w:line="240" w:lineRule="auto"/>
              <w:jc w:val="center"/>
              <w:rPr>
                <w:b w:val="0"/>
                <w:color w:val="000000"/>
                <w:sz w:val="24"/>
                <w:lang w:val="hy-AM" w:eastAsia="en-US"/>
              </w:rPr>
            </w:pPr>
            <w:r>
              <w:rPr>
                <w:b w:val="0"/>
                <w:color w:val="000000"/>
                <w:sz w:val="24"/>
                <w:lang w:val="hy-AM" w:eastAsia="en-US"/>
              </w:rPr>
              <w:t>11</w:t>
            </w:r>
          </w:p>
        </w:tc>
      </w:tr>
      <w:tr w:rsidR="00860CBE" w:rsidRPr="00860CBE" w:rsidTr="00954367">
        <w:tc>
          <w:tcPr>
            <w:tcW w:w="558" w:type="dxa"/>
            <w:shd w:val="clear" w:color="auto" w:fill="auto"/>
          </w:tcPr>
          <w:p w:rsidR="00860CBE" w:rsidRPr="00860CBE" w:rsidRDefault="00860CBE" w:rsidP="00860CBE">
            <w:pPr>
              <w:spacing w:before="0" w:line="240" w:lineRule="auto"/>
              <w:rPr>
                <w:b w:val="0"/>
                <w:color w:val="000000"/>
                <w:sz w:val="24"/>
                <w:lang w:val="en-US" w:eastAsia="en-US"/>
              </w:rPr>
            </w:pPr>
            <w:r w:rsidRPr="00860CBE">
              <w:rPr>
                <w:b w:val="0"/>
                <w:color w:val="000000"/>
                <w:sz w:val="24"/>
                <w:lang w:val="en-US" w:eastAsia="en-US"/>
              </w:rPr>
              <w:t>3.</w:t>
            </w:r>
          </w:p>
        </w:tc>
        <w:tc>
          <w:tcPr>
            <w:tcW w:w="9048" w:type="dxa"/>
            <w:shd w:val="clear" w:color="auto" w:fill="auto"/>
          </w:tcPr>
          <w:p w:rsidR="00860CBE" w:rsidRPr="00860CBE" w:rsidRDefault="00860CBE" w:rsidP="00860CBE">
            <w:pPr>
              <w:spacing w:before="0" w:line="240" w:lineRule="auto"/>
              <w:rPr>
                <w:b w:val="0"/>
                <w:color w:val="000000"/>
                <w:sz w:val="24"/>
                <w:lang w:val="en-US" w:eastAsia="en-US"/>
              </w:rPr>
            </w:pPr>
            <w:r w:rsidRPr="00860CBE">
              <w:rPr>
                <w:b w:val="0"/>
                <w:color w:val="000000"/>
                <w:sz w:val="24"/>
                <w:lang w:val="en-US" w:eastAsia="en-US"/>
              </w:rPr>
              <w:t>ԾԱԽՍԵՐԻ ԿԱՆԽԱՏԵՍՈՒՄՆԵՐ</w:t>
            </w:r>
          </w:p>
        </w:tc>
        <w:tc>
          <w:tcPr>
            <w:tcW w:w="720" w:type="dxa"/>
            <w:shd w:val="clear" w:color="auto" w:fill="auto"/>
            <w:vAlign w:val="center"/>
          </w:tcPr>
          <w:p w:rsidR="00860CBE" w:rsidRPr="00860CBE" w:rsidRDefault="00860CBE" w:rsidP="00860CBE">
            <w:pPr>
              <w:spacing w:before="0" w:line="240" w:lineRule="auto"/>
              <w:jc w:val="center"/>
              <w:rPr>
                <w:b w:val="0"/>
                <w:color w:val="000000"/>
                <w:sz w:val="24"/>
                <w:lang w:val="hy-AM" w:eastAsia="en-US"/>
              </w:rPr>
            </w:pPr>
            <w:r w:rsidRPr="00860CBE">
              <w:rPr>
                <w:b w:val="0"/>
                <w:color w:val="000000"/>
                <w:sz w:val="24"/>
                <w:lang w:val="hy-AM" w:eastAsia="en-US"/>
              </w:rPr>
              <w:t>1</w:t>
            </w:r>
            <w:r w:rsidR="00E76337">
              <w:rPr>
                <w:b w:val="0"/>
                <w:color w:val="000000"/>
                <w:sz w:val="24"/>
                <w:lang w:val="hy-AM" w:eastAsia="en-US"/>
              </w:rPr>
              <w:t>2</w:t>
            </w:r>
          </w:p>
        </w:tc>
      </w:tr>
      <w:tr w:rsidR="00E76337" w:rsidRPr="00860CBE" w:rsidTr="00954367">
        <w:tc>
          <w:tcPr>
            <w:tcW w:w="558" w:type="dxa"/>
            <w:shd w:val="clear" w:color="auto" w:fill="auto"/>
          </w:tcPr>
          <w:p w:rsidR="00E76337" w:rsidRPr="00860CBE" w:rsidRDefault="00E76337" w:rsidP="00860CBE">
            <w:pPr>
              <w:spacing w:before="0" w:line="240" w:lineRule="auto"/>
              <w:rPr>
                <w:b w:val="0"/>
                <w:color w:val="000000"/>
                <w:sz w:val="24"/>
                <w:lang w:val="en-US" w:eastAsia="en-US"/>
              </w:rPr>
            </w:pPr>
          </w:p>
        </w:tc>
        <w:tc>
          <w:tcPr>
            <w:tcW w:w="9048" w:type="dxa"/>
            <w:shd w:val="clear" w:color="auto" w:fill="auto"/>
          </w:tcPr>
          <w:p w:rsidR="00E76337" w:rsidRPr="00E76337" w:rsidRDefault="00E76337" w:rsidP="00860CBE">
            <w:pPr>
              <w:spacing w:before="0" w:line="240" w:lineRule="auto"/>
              <w:rPr>
                <w:b w:val="0"/>
                <w:color w:val="000000"/>
                <w:sz w:val="24"/>
                <w:lang w:val="hy-AM" w:eastAsia="en-US"/>
              </w:rPr>
            </w:pPr>
            <w:r>
              <w:rPr>
                <w:b w:val="0"/>
                <w:color w:val="000000"/>
                <w:sz w:val="24"/>
                <w:lang w:val="hy-AM" w:eastAsia="en-US"/>
              </w:rPr>
              <w:t>Հարկային ծախսեր</w:t>
            </w:r>
          </w:p>
        </w:tc>
        <w:tc>
          <w:tcPr>
            <w:tcW w:w="720" w:type="dxa"/>
            <w:shd w:val="clear" w:color="auto" w:fill="auto"/>
            <w:vAlign w:val="center"/>
          </w:tcPr>
          <w:p w:rsidR="00E76337" w:rsidRPr="00860CBE" w:rsidRDefault="00E76337" w:rsidP="00860CBE">
            <w:pPr>
              <w:spacing w:before="0" w:line="240" w:lineRule="auto"/>
              <w:jc w:val="center"/>
              <w:rPr>
                <w:b w:val="0"/>
                <w:color w:val="000000"/>
                <w:sz w:val="24"/>
                <w:lang w:val="hy-AM" w:eastAsia="en-US"/>
              </w:rPr>
            </w:pPr>
            <w:r>
              <w:rPr>
                <w:b w:val="0"/>
                <w:color w:val="000000"/>
                <w:sz w:val="24"/>
                <w:lang w:val="hy-AM" w:eastAsia="en-US"/>
              </w:rPr>
              <w:t>14</w:t>
            </w:r>
          </w:p>
        </w:tc>
      </w:tr>
      <w:tr w:rsidR="00860CBE" w:rsidRPr="00860CBE" w:rsidTr="00954367">
        <w:tc>
          <w:tcPr>
            <w:tcW w:w="558" w:type="dxa"/>
            <w:shd w:val="clear" w:color="auto" w:fill="auto"/>
          </w:tcPr>
          <w:p w:rsidR="00860CBE" w:rsidRPr="00860CBE" w:rsidRDefault="00860CBE" w:rsidP="00860CBE">
            <w:pPr>
              <w:spacing w:before="0" w:line="240" w:lineRule="auto"/>
              <w:rPr>
                <w:b w:val="0"/>
                <w:color w:val="000000"/>
                <w:sz w:val="24"/>
                <w:lang w:val="en-US" w:eastAsia="en-US"/>
              </w:rPr>
            </w:pPr>
          </w:p>
        </w:tc>
        <w:tc>
          <w:tcPr>
            <w:tcW w:w="9048" w:type="dxa"/>
            <w:shd w:val="clear" w:color="auto" w:fill="auto"/>
          </w:tcPr>
          <w:p w:rsidR="00860CBE" w:rsidRPr="00860CBE" w:rsidRDefault="004D6B0A" w:rsidP="00860CBE">
            <w:pPr>
              <w:spacing w:before="0" w:line="240" w:lineRule="auto"/>
              <w:rPr>
                <w:b w:val="0"/>
                <w:sz w:val="24"/>
                <w:lang w:val="hy-AM" w:eastAsia="en-US"/>
              </w:rPr>
            </w:pPr>
            <w:r>
              <w:rPr>
                <w:b w:val="0"/>
                <w:i/>
                <w:iCs/>
                <w:sz w:val="24"/>
                <w:lang w:val="hy-AM" w:eastAsia="en-US"/>
              </w:rPr>
              <w:t>Հանրային իշխանության մարմինների</w:t>
            </w:r>
            <w:r w:rsidR="00860CBE" w:rsidRPr="00860CBE">
              <w:rPr>
                <w:b w:val="0"/>
                <w:i/>
                <w:iCs/>
                <w:sz w:val="24"/>
                <w:lang w:val="en-US" w:eastAsia="en-US"/>
              </w:rPr>
              <w:t xml:space="preserve"> պահպան</w:t>
            </w:r>
            <w:r w:rsidR="00860CBE" w:rsidRPr="00860CBE">
              <w:rPr>
                <w:b w:val="0"/>
                <w:i/>
                <w:iCs/>
                <w:sz w:val="24"/>
                <w:lang w:val="hy-AM" w:eastAsia="en-US"/>
              </w:rPr>
              <w:t>ման ծախսեր</w:t>
            </w:r>
          </w:p>
        </w:tc>
        <w:tc>
          <w:tcPr>
            <w:tcW w:w="720" w:type="dxa"/>
            <w:shd w:val="clear" w:color="auto" w:fill="auto"/>
          </w:tcPr>
          <w:p w:rsidR="00860CBE" w:rsidRPr="00860CBE" w:rsidRDefault="00860CBE" w:rsidP="00860CBE">
            <w:pPr>
              <w:spacing w:before="0" w:line="240" w:lineRule="auto"/>
              <w:jc w:val="center"/>
              <w:rPr>
                <w:rFonts w:ascii="Times New Roman" w:hAnsi="Times New Roman"/>
                <w:b w:val="0"/>
                <w:sz w:val="24"/>
                <w:lang w:val="en-US" w:eastAsia="en-US"/>
              </w:rPr>
            </w:pPr>
            <w:r w:rsidRPr="00860CBE">
              <w:rPr>
                <w:b w:val="0"/>
                <w:color w:val="000000"/>
                <w:sz w:val="24"/>
                <w:lang w:val="en-US" w:eastAsia="en-US"/>
              </w:rPr>
              <w:t>1</w:t>
            </w:r>
            <w:r w:rsidR="004D6B0A">
              <w:rPr>
                <w:b w:val="0"/>
                <w:color w:val="000000"/>
                <w:sz w:val="24"/>
                <w:lang w:val="hy-AM" w:eastAsia="en-US"/>
              </w:rPr>
              <w:t>6</w:t>
            </w:r>
          </w:p>
        </w:tc>
      </w:tr>
      <w:tr w:rsidR="00860CBE" w:rsidRPr="00860CBE" w:rsidTr="00954367">
        <w:tc>
          <w:tcPr>
            <w:tcW w:w="558" w:type="dxa"/>
            <w:shd w:val="clear" w:color="auto" w:fill="auto"/>
          </w:tcPr>
          <w:p w:rsidR="00860CBE" w:rsidRPr="00860CBE" w:rsidRDefault="00860CBE" w:rsidP="00860CBE">
            <w:pPr>
              <w:spacing w:before="0" w:line="240" w:lineRule="auto"/>
              <w:rPr>
                <w:b w:val="0"/>
                <w:color w:val="000000"/>
                <w:sz w:val="24"/>
                <w:lang w:val="en-US" w:eastAsia="en-US"/>
              </w:rPr>
            </w:pPr>
          </w:p>
        </w:tc>
        <w:tc>
          <w:tcPr>
            <w:tcW w:w="9048" w:type="dxa"/>
            <w:shd w:val="clear" w:color="auto" w:fill="auto"/>
          </w:tcPr>
          <w:p w:rsidR="00860CBE" w:rsidRPr="00860CBE" w:rsidRDefault="00860CBE" w:rsidP="00860CBE">
            <w:pPr>
              <w:spacing w:before="0" w:line="240" w:lineRule="auto"/>
              <w:rPr>
                <w:b w:val="0"/>
                <w:sz w:val="24"/>
                <w:lang w:val="en-US" w:eastAsia="en-US"/>
              </w:rPr>
            </w:pPr>
            <w:r w:rsidRPr="00860CBE">
              <w:rPr>
                <w:b w:val="0"/>
                <w:i/>
                <w:iCs/>
                <w:sz w:val="24"/>
                <w:lang w:val="en-US" w:eastAsia="en-US"/>
              </w:rPr>
              <w:t>ՀՀ առողջապահության նախարարություն</w:t>
            </w:r>
          </w:p>
        </w:tc>
        <w:tc>
          <w:tcPr>
            <w:tcW w:w="720" w:type="dxa"/>
            <w:shd w:val="clear" w:color="auto" w:fill="auto"/>
          </w:tcPr>
          <w:p w:rsidR="00860CBE" w:rsidRPr="00860CBE" w:rsidRDefault="00860CBE" w:rsidP="00860CBE">
            <w:pPr>
              <w:spacing w:before="0" w:line="240" w:lineRule="auto"/>
              <w:jc w:val="center"/>
              <w:rPr>
                <w:rFonts w:ascii="Times New Roman" w:hAnsi="Times New Roman"/>
                <w:b w:val="0"/>
                <w:sz w:val="24"/>
                <w:lang w:val="en-US" w:eastAsia="en-US"/>
              </w:rPr>
            </w:pPr>
            <w:r w:rsidRPr="00860CBE">
              <w:rPr>
                <w:b w:val="0"/>
                <w:color w:val="000000"/>
                <w:sz w:val="24"/>
                <w:lang w:val="en-US" w:eastAsia="en-US"/>
              </w:rPr>
              <w:t>1</w:t>
            </w:r>
            <w:r w:rsidR="004D6B0A">
              <w:rPr>
                <w:b w:val="0"/>
                <w:color w:val="000000"/>
                <w:sz w:val="24"/>
                <w:lang w:val="hy-AM" w:eastAsia="en-US"/>
              </w:rPr>
              <w:t>7</w:t>
            </w:r>
          </w:p>
        </w:tc>
      </w:tr>
      <w:tr w:rsidR="00860CBE" w:rsidRPr="00860CBE" w:rsidTr="00954367">
        <w:tc>
          <w:tcPr>
            <w:tcW w:w="558" w:type="dxa"/>
            <w:shd w:val="clear" w:color="auto" w:fill="auto"/>
          </w:tcPr>
          <w:p w:rsidR="00860CBE" w:rsidRPr="00860CBE" w:rsidRDefault="00860CBE" w:rsidP="00860CBE">
            <w:pPr>
              <w:spacing w:before="0" w:line="240" w:lineRule="auto"/>
              <w:rPr>
                <w:b w:val="0"/>
                <w:color w:val="000000"/>
                <w:sz w:val="24"/>
                <w:lang w:val="en-US" w:eastAsia="en-US"/>
              </w:rPr>
            </w:pPr>
          </w:p>
        </w:tc>
        <w:tc>
          <w:tcPr>
            <w:tcW w:w="9048" w:type="dxa"/>
            <w:shd w:val="clear" w:color="auto" w:fill="auto"/>
          </w:tcPr>
          <w:p w:rsidR="00860CBE" w:rsidRPr="00860CBE" w:rsidRDefault="00860CBE" w:rsidP="00860CBE">
            <w:pPr>
              <w:spacing w:before="0" w:line="240" w:lineRule="auto"/>
              <w:rPr>
                <w:b w:val="0"/>
                <w:sz w:val="24"/>
                <w:lang w:val="en-US" w:eastAsia="en-US"/>
              </w:rPr>
            </w:pPr>
            <w:r w:rsidRPr="00860CBE">
              <w:rPr>
                <w:b w:val="0"/>
                <w:i/>
                <w:iCs/>
                <w:sz w:val="24"/>
                <w:lang w:val="en-US" w:eastAsia="en-US"/>
              </w:rPr>
              <w:t>ՀՀ կրթության</w:t>
            </w:r>
            <w:r w:rsidRPr="00860CBE">
              <w:rPr>
                <w:b w:val="0"/>
                <w:i/>
                <w:iCs/>
                <w:sz w:val="24"/>
                <w:lang w:val="hy-AM" w:eastAsia="en-US"/>
              </w:rPr>
              <w:t xml:space="preserve">, </w:t>
            </w:r>
            <w:r w:rsidRPr="00860CBE">
              <w:rPr>
                <w:b w:val="0"/>
                <w:i/>
                <w:iCs/>
                <w:sz w:val="24"/>
                <w:lang w:val="en-US" w:eastAsia="en-US"/>
              </w:rPr>
              <w:t>գիտության</w:t>
            </w:r>
            <w:r w:rsidRPr="00860CBE">
              <w:rPr>
                <w:b w:val="0"/>
                <w:i/>
                <w:iCs/>
                <w:sz w:val="24"/>
                <w:lang w:val="hy-AM" w:eastAsia="en-US"/>
              </w:rPr>
              <w:t>, մշակույթի և սպորտի</w:t>
            </w:r>
            <w:r w:rsidRPr="00860CBE">
              <w:rPr>
                <w:b w:val="0"/>
                <w:i/>
                <w:iCs/>
                <w:sz w:val="24"/>
                <w:lang w:val="en-US" w:eastAsia="en-US"/>
              </w:rPr>
              <w:t xml:space="preserve"> նախարարություն</w:t>
            </w:r>
          </w:p>
        </w:tc>
        <w:tc>
          <w:tcPr>
            <w:tcW w:w="720" w:type="dxa"/>
            <w:shd w:val="clear" w:color="auto" w:fill="auto"/>
            <w:vAlign w:val="center"/>
          </w:tcPr>
          <w:p w:rsidR="00860CBE" w:rsidRPr="00860CBE" w:rsidRDefault="00860CBE" w:rsidP="00860CBE">
            <w:pPr>
              <w:spacing w:before="0" w:line="240" w:lineRule="auto"/>
              <w:jc w:val="center"/>
              <w:rPr>
                <w:b w:val="0"/>
                <w:color w:val="000000"/>
                <w:sz w:val="24"/>
                <w:lang w:val="hy-AM" w:eastAsia="en-US"/>
              </w:rPr>
            </w:pPr>
            <w:r w:rsidRPr="00860CBE">
              <w:rPr>
                <w:b w:val="0"/>
                <w:color w:val="000000"/>
                <w:sz w:val="24"/>
                <w:lang w:val="en-US" w:eastAsia="en-US"/>
              </w:rPr>
              <w:t>1</w:t>
            </w:r>
            <w:r w:rsidR="004D6B0A">
              <w:rPr>
                <w:b w:val="0"/>
                <w:color w:val="000000"/>
                <w:sz w:val="24"/>
                <w:lang w:val="hy-AM" w:eastAsia="en-US"/>
              </w:rPr>
              <w:t>9</w:t>
            </w:r>
          </w:p>
        </w:tc>
      </w:tr>
      <w:tr w:rsidR="00860CBE" w:rsidRPr="00860CBE" w:rsidTr="00954367">
        <w:tc>
          <w:tcPr>
            <w:tcW w:w="558" w:type="dxa"/>
            <w:shd w:val="clear" w:color="auto" w:fill="auto"/>
          </w:tcPr>
          <w:p w:rsidR="00860CBE" w:rsidRPr="00860CBE" w:rsidRDefault="00860CBE" w:rsidP="00860CBE">
            <w:pPr>
              <w:spacing w:before="0" w:line="240" w:lineRule="auto"/>
              <w:rPr>
                <w:b w:val="0"/>
                <w:color w:val="000000"/>
                <w:sz w:val="24"/>
                <w:lang w:val="en-US" w:eastAsia="en-US"/>
              </w:rPr>
            </w:pPr>
          </w:p>
        </w:tc>
        <w:tc>
          <w:tcPr>
            <w:tcW w:w="9048" w:type="dxa"/>
            <w:shd w:val="clear" w:color="auto" w:fill="auto"/>
          </w:tcPr>
          <w:p w:rsidR="00860CBE" w:rsidRPr="00860CBE" w:rsidRDefault="00860CBE" w:rsidP="00860CBE">
            <w:pPr>
              <w:spacing w:before="0" w:line="240" w:lineRule="auto"/>
              <w:rPr>
                <w:b w:val="0"/>
                <w:sz w:val="24"/>
                <w:lang w:val="en-US" w:eastAsia="en-US"/>
              </w:rPr>
            </w:pPr>
            <w:r w:rsidRPr="00860CBE">
              <w:rPr>
                <w:b w:val="0"/>
                <w:i/>
                <w:iCs/>
                <w:sz w:val="24"/>
                <w:lang w:val="en-US" w:eastAsia="en-US"/>
              </w:rPr>
              <w:t>ՀՀ աշխատանքի և  սոցիալական հարցերի նախարարություն</w:t>
            </w:r>
          </w:p>
        </w:tc>
        <w:tc>
          <w:tcPr>
            <w:tcW w:w="720" w:type="dxa"/>
            <w:shd w:val="clear" w:color="auto" w:fill="auto"/>
            <w:vAlign w:val="center"/>
          </w:tcPr>
          <w:p w:rsidR="00860CBE" w:rsidRPr="00860CBE" w:rsidRDefault="004D6B0A" w:rsidP="00860CBE">
            <w:pPr>
              <w:spacing w:before="0" w:line="240" w:lineRule="auto"/>
              <w:jc w:val="center"/>
              <w:rPr>
                <w:b w:val="0"/>
                <w:color w:val="000000"/>
                <w:sz w:val="24"/>
                <w:lang w:val="hy-AM" w:eastAsia="en-US"/>
              </w:rPr>
            </w:pPr>
            <w:r>
              <w:rPr>
                <w:b w:val="0"/>
                <w:color w:val="000000"/>
                <w:sz w:val="24"/>
                <w:lang w:val="en-US" w:eastAsia="en-US"/>
              </w:rPr>
              <w:t>22</w:t>
            </w:r>
          </w:p>
        </w:tc>
      </w:tr>
      <w:tr w:rsidR="00860CBE" w:rsidRPr="00860CBE" w:rsidTr="00954367">
        <w:tc>
          <w:tcPr>
            <w:tcW w:w="558" w:type="dxa"/>
            <w:shd w:val="clear" w:color="auto" w:fill="auto"/>
          </w:tcPr>
          <w:p w:rsidR="00860CBE" w:rsidRPr="00860CBE" w:rsidRDefault="00860CBE" w:rsidP="00860CBE">
            <w:pPr>
              <w:spacing w:before="0" w:line="240" w:lineRule="auto"/>
              <w:rPr>
                <w:b w:val="0"/>
                <w:color w:val="000000"/>
                <w:sz w:val="24"/>
                <w:lang w:val="en-US" w:eastAsia="en-US"/>
              </w:rPr>
            </w:pPr>
          </w:p>
        </w:tc>
        <w:tc>
          <w:tcPr>
            <w:tcW w:w="9048" w:type="dxa"/>
            <w:shd w:val="clear" w:color="auto" w:fill="auto"/>
          </w:tcPr>
          <w:p w:rsidR="00860CBE" w:rsidRPr="00860CBE" w:rsidRDefault="00860CBE" w:rsidP="00860CBE">
            <w:pPr>
              <w:spacing w:before="0" w:line="240" w:lineRule="auto"/>
              <w:rPr>
                <w:b w:val="0"/>
                <w:sz w:val="24"/>
                <w:lang w:val="en-US" w:eastAsia="en-US"/>
              </w:rPr>
            </w:pPr>
            <w:r w:rsidRPr="00860CBE">
              <w:rPr>
                <w:b w:val="0"/>
                <w:i/>
                <w:sz w:val="24"/>
                <w:lang w:val="en-US" w:eastAsia="en-US"/>
              </w:rPr>
              <w:t xml:space="preserve">ՀՀ տարածքային կառավարման և </w:t>
            </w:r>
            <w:r w:rsidRPr="00860CBE">
              <w:rPr>
                <w:b w:val="0"/>
                <w:i/>
                <w:sz w:val="24"/>
                <w:lang w:val="hy-AM" w:eastAsia="en-US"/>
              </w:rPr>
              <w:t>ենթակառուցվածքների</w:t>
            </w:r>
            <w:r w:rsidRPr="00860CBE">
              <w:rPr>
                <w:b w:val="0"/>
                <w:i/>
                <w:sz w:val="24"/>
                <w:lang w:val="en-US" w:eastAsia="en-US"/>
              </w:rPr>
              <w:t xml:space="preserve"> նախարարություն</w:t>
            </w:r>
          </w:p>
        </w:tc>
        <w:tc>
          <w:tcPr>
            <w:tcW w:w="720" w:type="dxa"/>
            <w:shd w:val="clear" w:color="auto" w:fill="auto"/>
            <w:vAlign w:val="center"/>
          </w:tcPr>
          <w:p w:rsidR="00860CBE" w:rsidRPr="00860CBE" w:rsidRDefault="004D6B0A" w:rsidP="00860CBE">
            <w:pPr>
              <w:spacing w:before="0" w:line="240" w:lineRule="auto"/>
              <w:jc w:val="center"/>
              <w:rPr>
                <w:b w:val="0"/>
                <w:color w:val="000000"/>
                <w:sz w:val="24"/>
                <w:lang w:val="hy-AM" w:eastAsia="en-US"/>
              </w:rPr>
            </w:pPr>
            <w:r>
              <w:rPr>
                <w:b w:val="0"/>
                <w:color w:val="000000"/>
                <w:sz w:val="24"/>
                <w:lang w:val="en-US" w:eastAsia="en-US"/>
              </w:rPr>
              <w:t>27</w:t>
            </w:r>
          </w:p>
        </w:tc>
      </w:tr>
      <w:tr w:rsidR="00860CBE" w:rsidRPr="00860CBE" w:rsidTr="00954367">
        <w:tc>
          <w:tcPr>
            <w:tcW w:w="558" w:type="dxa"/>
            <w:shd w:val="clear" w:color="auto" w:fill="auto"/>
          </w:tcPr>
          <w:p w:rsidR="00860CBE" w:rsidRPr="00860CBE" w:rsidRDefault="00860CBE" w:rsidP="00860CBE">
            <w:pPr>
              <w:spacing w:before="0" w:line="240" w:lineRule="auto"/>
              <w:rPr>
                <w:b w:val="0"/>
                <w:color w:val="000000"/>
                <w:sz w:val="24"/>
                <w:lang w:val="en-US" w:eastAsia="en-US"/>
              </w:rPr>
            </w:pPr>
          </w:p>
        </w:tc>
        <w:tc>
          <w:tcPr>
            <w:tcW w:w="9048" w:type="dxa"/>
            <w:shd w:val="clear" w:color="auto" w:fill="auto"/>
          </w:tcPr>
          <w:p w:rsidR="00860CBE" w:rsidRPr="00860CBE" w:rsidRDefault="00860CBE" w:rsidP="00860CBE">
            <w:pPr>
              <w:spacing w:before="0" w:line="240" w:lineRule="auto"/>
              <w:rPr>
                <w:b w:val="0"/>
                <w:i/>
                <w:iCs/>
                <w:sz w:val="24"/>
                <w:lang w:val="en-US" w:eastAsia="en-US"/>
              </w:rPr>
            </w:pPr>
            <w:r w:rsidRPr="00860CBE">
              <w:rPr>
                <w:b w:val="0"/>
                <w:i/>
                <w:iCs/>
                <w:sz w:val="24"/>
                <w:lang w:val="en-US" w:eastAsia="en-US"/>
              </w:rPr>
              <w:t xml:space="preserve">ՀՀ </w:t>
            </w:r>
            <w:r w:rsidRPr="00860CBE">
              <w:rPr>
                <w:b w:val="0"/>
                <w:i/>
                <w:iCs/>
                <w:sz w:val="24"/>
                <w:lang w:val="hy-AM" w:eastAsia="en-US"/>
              </w:rPr>
              <w:t xml:space="preserve">բարձր տեխնոլոգիական արդյունաբերության </w:t>
            </w:r>
            <w:r w:rsidRPr="00860CBE">
              <w:rPr>
                <w:b w:val="0"/>
                <w:i/>
                <w:iCs/>
                <w:sz w:val="24"/>
                <w:lang w:val="en-US" w:eastAsia="en-US"/>
              </w:rPr>
              <w:t>նախարարություն</w:t>
            </w:r>
          </w:p>
        </w:tc>
        <w:tc>
          <w:tcPr>
            <w:tcW w:w="720" w:type="dxa"/>
            <w:shd w:val="clear" w:color="auto" w:fill="auto"/>
            <w:vAlign w:val="center"/>
          </w:tcPr>
          <w:p w:rsidR="00860CBE" w:rsidRPr="00860CBE" w:rsidRDefault="00CC73E1" w:rsidP="00860CBE">
            <w:pPr>
              <w:spacing w:before="0" w:line="240" w:lineRule="auto"/>
              <w:jc w:val="center"/>
              <w:rPr>
                <w:b w:val="0"/>
                <w:color w:val="000000"/>
                <w:sz w:val="24"/>
                <w:lang w:val="en-US" w:eastAsia="en-US"/>
              </w:rPr>
            </w:pPr>
            <w:r>
              <w:rPr>
                <w:b w:val="0"/>
                <w:color w:val="000000"/>
                <w:sz w:val="24"/>
                <w:lang w:val="hy-AM" w:eastAsia="en-US"/>
              </w:rPr>
              <w:t>31</w:t>
            </w:r>
          </w:p>
        </w:tc>
      </w:tr>
      <w:tr w:rsidR="00860CBE" w:rsidRPr="00860CBE" w:rsidTr="00954367">
        <w:tc>
          <w:tcPr>
            <w:tcW w:w="558" w:type="dxa"/>
            <w:shd w:val="clear" w:color="auto" w:fill="auto"/>
          </w:tcPr>
          <w:p w:rsidR="00860CBE" w:rsidRPr="00860CBE" w:rsidRDefault="00860CBE" w:rsidP="00860CBE">
            <w:pPr>
              <w:spacing w:before="0" w:line="240" w:lineRule="auto"/>
              <w:rPr>
                <w:b w:val="0"/>
                <w:color w:val="000000"/>
                <w:sz w:val="24"/>
                <w:lang w:val="en-US" w:eastAsia="en-US"/>
              </w:rPr>
            </w:pPr>
          </w:p>
        </w:tc>
        <w:tc>
          <w:tcPr>
            <w:tcW w:w="9048" w:type="dxa"/>
            <w:shd w:val="clear" w:color="auto" w:fill="auto"/>
          </w:tcPr>
          <w:p w:rsidR="00860CBE" w:rsidRPr="00860CBE" w:rsidRDefault="00860CBE" w:rsidP="00860CBE">
            <w:pPr>
              <w:spacing w:before="0" w:line="240" w:lineRule="auto"/>
              <w:rPr>
                <w:b w:val="0"/>
                <w:i/>
                <w:iCs/>
                <w:sz w:val="24"/>
                <w:lang w:val="en-US" w:eastAsia="en-US"/>
              </w:rPr>
            </w:pPr>
            <w:r w:rsidRPr="00860CBE">
              <w:rPr>
                <w:b w:val="0"/>
                <w:i/>
                <w:iCs/>
                <w:sz w:val="24"/>
                <w:lang w:val="en-US" w:eastAsia="en-US"/>
              </w:rPr>
              <w:t xml:space="preserve">ՀՀ </w:t>
            </w:r>
            <w:r w:rsidRPr="00860CBE">
              <w:rPr>
                <w:b w:val="0"/>
                <w:i/>
                <w:iCs/>
                <w:sz w:val="24"/>
                <w:lang w:val="hy-AM" w:eastAsia="en-US"/>
              </w:rPr>
              <w:t xml:space="preserve">շրջակա միջավայրի </w:t>
            </w:r>
            <w:r w:rsidRPr="00860CBE">
              <w:rPr>
                <w:b w:val="0"/>
                <w:i/>
                <w:iCs/>
                <w:sz w:val="24"/>
                <w:lang w:val="en-US" w:eastAsia="en-US"/>
              </w:rPr>
              <w:t>նախարարություն</w:t>
            </w:r>
          </w:p>
        </w:tc>
        <w:tc>
          <w:tcPr>
            <w:tcW w:w="720" w:type="dxa"/>
            <w:shd w:val="clear" w:color="auto" w:fill="auto"/>
            <w:vAlign w:val="center"/>
          </w:tcPr>
          <w:p w:rsidR="00860CBE" w:rsidRPr="00860CBE" w:rsidRDefault="00CC73E1" w:rsidP="00860CBE">
            <w:pPr>
              <w:spacing w:before="0" w:line="240" w:lineRule="auto"/>
              <w:jc w:val="center"/>
              <w:rPr>
                <w:b w:val="0"/>
                <w:color w:val="000000"/>
                <w:sz w:val="24"/>
                <w:lang w:val="hy-AM" w:eastAsia="en-US"/>
              </w:rPr>
            </w:pPr>
            <w:r>
              <w:rPr>
                <w:b w:val="0"/>
                <w:color w:val="000000"/>
                <w:sz w:val="24"/>
                <w:lang w:val="hy-AM" w:eastAsia="en-US"/>
              </w:rPr>
              <w:t>32</w:t>
            </w:r>
          </w:p>
        </w:tc>
      </w:tr>
      <w:tr w:rsidR="00860CBE" w:rsidRPr="00860CBE" w:rsidTr="00954367">
        <w:tc>
          <w:tcPr>
            <w:tcW w:w="558" w:type="dxa"/>
            <w:shd w:val="clear" w:color="auto" w:fill="auto"/>
          </w:tcPr>
          <w:p w:rsidR="00860CBE" w:rsidRPr="00860CBE" w:rsidRDefault="00860CBE" w:rsidP="00860CBE">
            <w:pPr>
              <w:spacing w:before="0" w:line="240" w:lineRule="auto"/>
              <w:rPr>
                <w:b w:val="0"/>
                <w:color w:val="000000"/>
                <w:sz w:val="24"/>
                <w:lang w:val="en-US" w:eastAsia="en-US"/>
              </w:rPr>
            </w:pPr>
          </w:p>
        </w:tc>
        <w:tc>
          <w:tcPr>
            <w:tcW w:w="9048" w:type="dxa"/>
            <w:shd w:val="clear" w:color="auto" w:fill="auto"/>
          </w:tcPr>
          <w:p w:rsidR="00860CBE" w:rsidRPr="00860CBE" w:rsidRDefault="00860CBE" w:rsidP="00860CBE">
            <w:pPr>
              <w:spacing w:before="0" w:line="240" w:lineRule="auto"/>
              <w:rPr>
                <w:b w:val="0"/>
                <w:i/>
                <w:sz w:val="24"/>
                <w:lang w:val="hy-AM" w:eastAsia="en-US"/>
              </w:rPr>
            </w:pPr>
            <w:r w:rsidRPr="00860CBE">
              <w:rPr>
                <w:b w:val="0"/>
                <w:i/>
                <w:sz w:val="24"/>
                <w:lang w:val="hy-AM" w:eastAsia="en-US"/>
              </w:rPr>
              <w:t>ՀՀ էկոնոմիկայի նախարարություն</w:t>
            </w:r>
          </w:p>
        </w:tc>
        <w:tc>
          <w:tcPr>
            <w:tcW w:w="720" w:type="dxa"/>
            <w:shd w:val="clear" w:color="auto" w:fill="auto"/>
            <w:vAlign w:val="center"/>
          </w:tcPr>
          <w:p w:rsidR="00860CBE" w:rsidRPr="00860CBE" w:rsidRDefault="00CC73E1" w:rsidP="00860CBE">
            <w:pPr>
              <w:spacing w:before="0" w:line="240" w:lineRule="auto"/>
              <w:jc w:val="center"/>
              <w:rPr>
                <w:b w:val="0"/>
                <w:color w:val="000000"/>
                <w:sz w:val="24"/>
                <w:lang w:val="hy-AM" w:eastAsia="en-US"/>
              </w:rPr>
            </w:pPr>
            <w:r>
              <w:rPr>
                <w:b w:val="0"/>
                <w:color w:val="000000"/>
                <w:sz w:val="24"/>
                <w:lang w:val="hy-AM" w:eastAsia="en-US"/>
              </w:rPr>
              <w:t>33</w:t>
            </w:r>
          </w:p>
        </w:tc>
      </w:tr>
      <w:tr w:rsidR="00860CBE" w:rsidRPr="00860CBE" w:rsidTr="00954367">
        <w:tc>
          <w:tcPr>
            <w:tcW w:w="558" w:type="dxa"/>
            <w:shd w:val="clear" w:color="auto" w:fill="auto"/>
          </w:tcPr>
          <w:p w:rsidR="00860CBE" w:rsidRPr="00860CBE" w:rsidRDefault="00860CBE" w:rsidP="00860CBE">
            <w:pPr>
              <w:spacing w:before="0" w:line="240" w:lineRule="auto"/>
              <w:rPr>
                <w:b w:val="0"/>
                <w:color w:val="000000"/>
                <w:sz w:val="24"/>
                <w:lang w:val="en-US" w:eastAsia="en-US"/>
              </w:rPr>
            </w:pPr>
          </w:p>
        </w:tc>
        <w:tc>
          <w:tcPr>
            <w:tcW w:w="9048" w:type="dxa"/>
            <w:shd w:val="clear" w:color="auto" w:fill="auto"/>
          </w:tcPr>
          <w:p w:rsidR="00860CBE" w:rsidRPr="00860CBE" w:rsidRDefault="00860CBE" w:rsidP="00860CBE">
            <w:pPr>
              <w:spacing w:before="0" w:line="240" w:lineRule="auto"/>
              <w:rPr>
                <w:b w:val="0"/>
                <w:i/>
                <w:sz w:val="24"/>
                <w:lang w:val="en-US" w:eastAsia="en-US"/>
              </w:rPr>
            </w:pPr>
            <w:r w:rsidRPr="00860CBE">
              <w:rPr>
                <w:b w:val="0"/>
                <w:i/>
                <w:sz w:val="24"/>
                <w:lang w:val="en-US" w:eastAsia="en-US"/>
              </w:rPr>
              <w:t>ՀՀ արդարադատության նախարարություն</w:t>
            </w:r>
          </w:p>
        </w:tc>
        <w:tc>
          <w:tcPr>
            <w:tcW w:w="720" w:type="dxa"/>
            <w:shd w:val="clear" w:color="auto" w:fill="auto"/>
            <w:vAlign w:val="center"/>
          </w:tcPr>
          <w:p w:rsidR="00860CBE" w:rsidRPr="00860CBE" w:rsidRDefault="00CC73E1" w:rsidP="00860CBE">
            <w:pPr>
              <w:spacing w:before="0" w:line="240" w:lineRule="auto"/>
              <w:jc w:val="center"/>
              <w:rPr>
                <w:b w:val="0"/>
                <w:color w:val="000000"/>
                <w:sz w:val="24"/>
                <w:lang w:val="hy-AM" w:eastAsia="en-US"/>
              </w:rPr>
            </w:pPr>
            <w:r>
              <w:rPr>
                <w:b w:val="0"/>
                <w:color w:val="000000"/>
                <w:sz w:val="24"/>
                <w:lang w:val="hy-AM" w:eastAsia="en-US"/>
              </w:rPr>
              <w:t>3</w:t>
            </w:r>
            <w:r w:rsidR="00BF01C4">
              <w:rPr>
                <w:b w:val="0"/>
                <w:color w:val="000000"/>
                <w:sz w:val="24"/>
                <w:lang w:val="hy-AM" w:eastAsia="en-US"/>
              </w:rPr>
              <w:t>6</w:t>
            </w:r>
          </w:p>
        </w:tc>
      </w:tr>
      <w:tr w:rsidR="00860CBE" w:rsidRPr="00860CBE" w:rsidTr="00954367">
        <w:tc>
          <w:tcPr>
            <w:tcW w:w="558" w:type="dxa"/>
            <w:shd w:val="clear" w:color="auto" w:fill="auto"/>
          </w:tcPr>
          <w:p w:rsidR="00860CBE" w:rsidRPr="00860CBE" w:rsidRDefault="00860CBE" w:rsidP="00860CBE">
            <w:pPr>
              <w:spacing w:before="0" w:line="240" w:lineRule="auto"/>
              <w:rPr>
                <w:b w:val="0"/>
                <w:color w:val="000000"/>
                <w:sz w:val="24"/>
                <w:lang w:val="en-US" w:eastAsia="en-US"/>
              </w:rPr>
            </w:pPr>
          </w:p>
        </w:tc>
        <w:tc>
          <w:tcPr>
            <w:tcW w:w="9048" w:type="dxa"/>
            <w:shd w:val="clear" w:color="auto" w:fill="auto"/>
          </w:tcPr>
          <w:p w:rsidR="00860CBE" w:rsidRPr="00860CBE" w:rsidRDefault="00860CBE" w:rsidP="00860CBE">
            <w:pPr>
              <w:spacing w:before="0" w:line="240" w:lineRule="auto"/>
              <w:rPr>
                <w:b w:val="0"/>
                <w:i/>
                <w:sz w:val="24"/>
                <w:lang w:val="hy-AM" w:eastAsia="en-US"/>
              </w:rPr>
            </w:pPr>
            <w:r w:rsidRPr="00860CBE">
              <w:rPr>
                <w:b w:val="0"/>
                <w:i/>
                <w:sz w:val="24"/>
                <w:lang w:val="hy-AM" w:eastAsia="en-US"/>
              </w:rPr>
              <w:t>ՀՀ արտաքին գործերի նախարարություն</w:t>
            </w:r>
          </w:p>
        </w:tc>
        <w:tc>
          <w:tcPr>
            <w:tcW w:w="720" w:type="dxa"/>
            <w:shd w:val="clear" w:color="auto" w:fill="auto"/>
            <w:vAlign w:val="center"/>
          </w:tcPr>
          <w:p w:rsidR="00860CBE" w:rsidRPr="00860CBE" w:rsidRDefault="00CC73E1" w:rsidP="00860CBE">
            <w:pPr>
              <w:spacing w:before="0" w:line="240" w:lineRule="auto"/>
              <w:jc w:val="center"/>
              <w:rPr>
                <w:b w:val="0"/>
                <w:color w:val="000000"/>
                <w:sz w:val="24"/>
                <w:lang w:val="hy-AM" w:eastAsia="en-US"/>
              </w:rPr>
            </w:pPr>
            <w:r>
              <w:rPr>
                <w:b w:val="0"/>
                <w:color w:val="000000"/>
                <w:sz w:val="24"/>
                <w:lang w:val="hy-AM" w:eastAsia="en-US"/>
              </w:rPr>
              <w:t>37</w:t>
            </w:r>
          </w:p>
        </w:tc>
      </w:tr>
      <w:tr w:rsidR="00860CBE" w:rsidRPr="00860CBE" w:rsidTr="00954367">
        <w:tc>
          <w:tcPr>
            <w:tcW w:w="558" w:type="dxa"/>
            <w:shd w:val="clear" w:color="auto" w:fill="auto"/>
          </w:tcPr>
          <w:p w:rsidR="00860CBE" w:rsidRPr="00860CBE" w:rsidRDefault="00860CBE" w:rsidP="00860CBE">
            <w:pPr>
              <w:spacing w:before="0" w:line="240" w:lineRule="auto"/>
              <w:rPr>
                <w:b w:val="0"/>
                <w:color w:val="000000"/>
                <w:sz w:val="24"/>
                <w:lang w:val="en-US" w:eastAsia="en-US"/>
              </w:rPr>
            </w:pPr>
          </w:p>
        </w:tc>
        <w:tc>
          <w:tcPr>
            <w:tcW w:w="9048" w:type="dxa"/>
            <w:shd w:val="clear" w:color="auto" w:fill="auto"/>
          </w:tcPr>
          <w:p w:rsidR="00860CBE" w:rsidRPr="00860CBE" w:rsidRDefault="00860CBE" w:rsidP="00860CBE">
            <w:pPr>
              <w:spacing w:before="0" w:line="240" w:lineRule="auto"/>
              <w:rPr>
                <w:b w:val="0"/>
                <w:i/>
                <w:sz w:val="24"/>
                <w:lang w:val="en-US" w:eastAsia="en-US"/>
              </w:rPr>
            </w:pPr>
            <w:r w:rsidRPr="00860CBE">
              <w:rPr>
                <w:b w:val="0"/>
                <w:i/>
                <w:sz w:val="24"/>
                <w:lang w:val="en-US" w:eastAsia="en-US"/>
              </w:rPr>
              <w:t>ՀՀ պաշտպանության նախարարություն</w:t>
            </w:r>
          </w:p>
        </w:tc>
        <w:tc>
          <w:tcPr>
            <w:tcW w:w="720" w:type="dxa"/>
            <w:shd w:val="clear" w:color="auto" w:fill="auto"/>
            <w:vAlign w:val="center"/>
          </w:tcPr>
          <w:p w:rsidR="00860CBE" w:rsidRPr="00860CBE" w:rsidRDefault="00CC73E1" w:rsidP="00860CBE">
            <w:pPr>
              <w:spacing w:before="0" w:line="240" w:lineRule="auto"/>
              <w:jc w:val="center"/>
              <w:rPr>
                <w:b w:val="0"/>
                <w:color w:val="000000"/>
                <w:sz w:val="24"/>
                <w:lang w:val="hy-AM" w:eastAsia="en-US"/>
              </w:rPr>
            </w:pPr>
            <w:r>
              <w:rPr>
                <w:b w:val="0"/>
                <w:color w:val="000000"/>
                <w:sz w:val="24"/>
                <w:lang w:val="hy-AM" w:eastAsia="en-US"/>
              </w:rPr>
              <w:t>3</w:t>
            </w:r>
            <w:r w:rsidR="00BF01C4">
              <w:rPr>
                <w:b w:val="0"/>
                <w:color w:val="000000"/>
                <w:sz w:val="24"/>
                <w:lang w:val="hy-AM" w:eastAsia="en-US"/>
              </w:rPr>
              <w:t>8</w:t>
            </w:r>
          </w:p>
        </w:tc>
      </w:tr>
      <w:tr w:rsidR="00860CBE" w:rsidRPr="00860CBE" w:rsidTr="00954367">
        <w:tc>
          <w:tcPr>
            <w:tcW w:w="558" w:type="dxa"/>
            <w:shd w:val="clear" w:color="auto" w:fill="auto"/>
          </w:tcPr>
          <w:p w:rsidR="00860CBE" w:rsidRPr="00860CBE" w:rsidRDefault="00860CBE" w:rsidP="00860CBE">
            <w:pPr>
              <w:spacing w:before="0" w:line="240" w:lineRule="auto"/>
              <w:rPr>
                <w:b w:val="0"/>
                <w:color w:val="000000"/>
                <w:sz w:val="24"/>
                <w:lang w:val="en-US" w:eastAsia="en-US"/>
              </w:rPr>
            </w:pPr>
          </w:p>
        </w:tc>
        <w:tc>
          <w:tcPr>
            <w:tcW w:w="9048" w:type="dxa"/>
            <w:shd w:val="clear" w:color="auto" w:fill="auto"/>
          </w:tcPr>
          <w:p w:rsidR="00860CBE" w:rsidRPr="00860CBE" w:rsidRDefault="00860CBE" w:rsidP="00CC73E1">
            <w:pPr>
              <w:spacing w:before="0" w:line="240" w:lineRule="auto"/>
              <w:rPr>
                <w:b w:val="0"/>
                <w:i/>
                <w:color w:val="000000"/>
                <w:sz w:val="24"/>
                <w:lang w:val="hy-AM" w:eastAsia="en-US"/>
              </w:rPr>
            </w:pPr>
            <w:r w:rsidRPr="00860CBE">
              <w:rPr>
                <w:b w:val="0"/>
                <w:i/>
                <w:color w:val="000000"/>
                <w:sz w:val="24"/>
                <w:lang w:val="en-US" w:eastAsia="en-US"/>
              </w:rPr>
              <w:t xml:space="preserve">ՀՀ </w:t>
            </w:r>
            <w:r w:rsidR="00CC73E1">
              <w:rPr>
                <w:b w:val="0"/>
                <w:i/>
                <w:color w:val="000000"/>
                <w:sz w:val="24"/>
                <w:lang w:val="hy-AM" w:eastAsia="en-US"/>
              </w:rPr>
              <w:t>ներքին գործերի նախարարություն</w:t>
            </w:r>
          </w:p>
        </w:tc>
        <w:tc>
          <w:tcPr>
            <w:tcW w:w="720" w:type="dxa"/>
            <w:shd w:val="clear" w:color="auto" w:fill="auto"/>
            <w:vAlign w:val="center"/>
          </w:tcPr>
          <w:p w:rsidR="00860CBE" w:rsidRPr="00860CBE" w:rsidRDefault="00CC73E1" w:rsidP="00860CBE">
            <w:pPr>
              <w:spacing w:before="0" w:line="240" w:lineRule="auto"/>
              <w:jc w:val="center"/>
              <w:rPr>
                <w:b w:val="0"/>
                <w:color w:val="000000"/>
                <w:sz w:val="24"/>
                <w:lang w:val="hy-AM" w:eastAsia="en-US"/>
              </w:rPr>
            </w:pPr>
            <w:r>
              <w:rPr>
                <w:b w:val="0"/>
                <w:color w:val="000000"/>
                <w:sz w:val="24"/>
                <w:lang w:val="hy-AM" w:eastAsia="en-US"/>
              </w:rPr>
              <w:t>38</w:t>
            </w:r>
          </w:p>
        </w:tc>
      </w:tr>
      <w:tr w:rsidR="00860CBE" w:rsidRPr="00860CBE" w:rsidTr="00954367">
        <w:tc>
          <w:tcPr>
            <w:tcW w:w="558" w:type="dxa"/>
            <w:shd w:val="clear" w:color="auto" w:fill="auto"/>
          </w:tcPr>
          <w:p w:rsidR="00860CBE" w:rsidRPr="00860CBE" w:rsidRDefault="00860CBE" w:rsidP="00860CBE">
            <w:pPr>
              <w:spacing w:before="0" w:line="240" w:lineRule="auto"/>
              <w:rPr>
                <w:b w:val="0"/>
                <w:color w:val="000000"/>
                <w:sz w:val="24"/>
                <w:lang w:val="en-US" w:eastAsia="en-US"/>
              </w:rPr>
            </w:pPr>
          </w:p>
        </w:tc>
        <w:tc>
          <w:tcPr>
            <w:tcW w:w="9048" w:type="dxa"/>
            <w:shd w:val="clear" w:color="auto" w:fill="auto"/>
          </w:tcPr>
          <w:p w:rsidR="00860CBE" w:rsidRPr="00860CBE" w:rsidRDefault="00860CBE" w:rsidP="00860CBE">
            <w:pPr>
              <w:spacing w:before="0" w:line="240" w:lineRule="auto"/>
              <w:rPr>
                <w:b w:val="0"/>
                <w:i/>
                <w:color w:val="000000"/>
                <w:sz w:val="24"/>
                <w:lang w:val="en-US" w:eastAsia="en-US"/>
              </w:rPr>
            </w:pPr>
            <w:r w:rsidRPr="00860CBE">
              <w:rPr>
                <w:b w:val="0"/>
                <w:i/>
                <w:color w:val="000000"/>
                <w:sz w:val="24"/>
                <w:lang w:val="en-US" w:eastAsia="en-US"/>
              </w:rPr>
              <w:t xml:space="preserve">ՀՀ ազգային անվտանգության </w:t>
            </w:r>
            <w:r w:rsidRPr="00860CBE">
              <w:rPr>
                <w:b w:val="0"/>
                <w:i/>
                <w:color w:val="000000"/>
                <w:sz w:val="24"/>
                <w:lang w:val="hy-AM" w:eastAsia="en-US"/>
              </w:rPr>
              <w:t>ծառայ</w:t>
            </w:r>
            <w:r w:rsidRPr="00860CBE">
              <w:rPr>
                <w:b w:val="0"/>
                <w:i/>
                <w:color w:val="000000"/>
                <w:sz w:val="24"/>
                <w:lang w:val="en-US" w:eastAsia="en-US"/>
              </w:rPr>
              <w:t>ություն</w:t>
            </w:r>
          </w:p>
        </w:tc>
        <w:tc>
          <w:tcPr>
            <w:tcW w:w="720" w:type="dxa"/>
            <w:shd w:val="clear" w:color="auto" w:fill="auto"/>
            <w:vAlign w:val="center"/>
          </w:tcPr>
          <w:p w:rsidR="00860CBE" w:rsidRPr="00860CBE" w:rsidRDefault="00CC73E1" w:rsidP="00860CBE">
            <w:pPr>
              <w:spacing w:before="0" w:line="240" w:lineRule="auto"/>
              <w:jc w:val="center"/>
              <w:rPr>
                <w:b w:val="0"/>
                <w:color w:val="000000"/>
                <w:sz w:val="24"/>
                <w:lang w:val="hy-AM" w:eastAsia="en-US"/>
              </w:rPr>
            </w:pPr>
            <w:r>
              <w:rPr>
                <w:b w:val="0"/>
                <w:color w:val="000000"/>
                <w:sz w:val="24"/>
                <w:lang w:val="hy-AM" w:eastAsia="en-US"/>
              </w:rPr>
              <w:t>3</w:t>
            </w:r>
            <w:r w:rsidR="00BF01C4">
              <w:rPr>
                <w:b w:val="0"/>
                <w:color w:val="000000"/>
                <w:sz w:val="24"/>
                <w:lang w:val="hy-AM" w:eastAsia="en-US"/>
              </w:rPr>
              <w:t>9</w:t>
            </w:r>
          </w:p>
        </w:tc>
      </w:tr>
      <w:tr w:rsidR="00CC73E1" w:rsidRPr="00860CBE" w:rsidTr="00954367">
        <w:tc>
          <w:tcPr>
            <w:tcW w:w="558" w:type="dxa"/>
            <w:shd w:val="clear" w:color="auto" w:fill="auto"/>
          </w:tcPr>
          <w:p w:rsidR="00CC73E1" w:rsidRPr="00860CBE" w:rsidRDefault="00CC73E1" w:rsidP="00860CBE">
            <w:pPr>
              <w:spacing w:before="0" w:line="240" w:lineRule="auto"/>
              <w:rPr>
                <w:b w:val="0"/>
                <w:color w:val="000000"/>
                <w:sz w:val="24"/>
                <w:lang w:val="en-US" w:eastAsia="en-US"/>
              </w:rPr>
            </w:pPr>
          </w:p>
        </w:tc>
        <w:tc>
          <w:tcPr>
            <w:tcW w:w="9048" w:type="dxa"/>
            <w:shd w:val="clear" w:color="auto" w:fill="auto"/>
          </w:tcPr>
          <w:p w:rsidR="00CC73E1" w:rsidRPr="00CC73E1" w:rsidRDefault="00CC73E1" w:rsidP="00860CBE">
            <w:pPr>
              <w:spacing w:before="0" w:line="240" w:lineRule="auto"/>
              <w:rPr>
                <w:b w:val="0"/>
                <w:i/>
                <w:color w:val="000000"/>
                <w:sz w:val="24"/>
                <w:lang w:val="hy-AM" w:eastAsia="en-US"/>
              </w:rPr>
            </w:pPr>
            <w:r>
              <w:rPr>
                <w:b w:val="0"/>
                <w:i/>
                <w:color w:val="000000"/>
                <w:sz w:val="24"/>
                <w:lang w:val="hy-AM" w:eastAsia="en-US"/>
              </w:rPr>
              <w:t>ՀՀ արտաքին հետախուզության ծառայություն</w:t>
            </w:r>
          </w:p>
        </w:tc>
        <w:tc>
          <w:tcPr>
            <w:tcW w:w="720" w:type="dxa"/>
            <w:shd w:val="clear" w:color="auto" w:fill="auto"/>
            <w:vAlign w:val="center"/>
          </w:tcPr>
          <w:p w:rsidR="00CC73E1" w:rsidRDefault="00BF01C4" w:rsidP="00860CBE">
            <w:pPr>
              <w:spacing w:before="0" w:line="240" w:lineRule="auto"/>
              <w:jc w:val="center"/>
              <w:rPr>
                <w:b w:val="0"/>
                <w:color w:val="000000"/>
                <w:sz w:val="24"/>
                <w:lang w:val="hy-AM" w:eastAsia="en-US"/>
              </w:rPr>
            </w:pPr>
            <w:r>
              <w:rPr>
                <w:b w:val="0"/>
                <w:color w:val="000000"/>
                <w:sz w:val="24"/>
                <w:lang w:val="hy-AM" w:eastAsia="en-US"/>
              </w:rPr>
              <w:t>39</w:t>
            </w:r>
          </w:p>
        </w:tc>
      </w:tr>
      <w:tr w:rsidR="00860CBE" w:rsidRPr="00860CBE" w:rsidTr="00954367">
        <w:tc>
          <w:tcPr>
            <w:tcW w:w="558" w:type="dxa"/>
            <w:shd w:val="clear" w:color="auto" w:fill="auto"/>
          </w:tcPr>
          <w:p w:rsidR="00860CBE" w:rsidRPr="00860CBE" w:rsidRDefault="00860CBE" w:rsidP="00860CBE">
            <w:pPr>
              <w:spacing w:before="0" w:line="240" w:lineRule="auto"/>
              <w:rPr>
                <w:b w:val="0"/>
                <w:color w:val="000000"/>
                <w:sz w:val="24"/>
                <w:lang w:val="en-US" w:eastAsia="en-US"/>
              </w:rPr>
            </w:pPr>
          </w:p>
        </w:tc>
        <w:tc>
          <w:tcPr>
            <w:tcW w:w="9048" w:type="dxa"/>
            <w:shd w:val="clear" w:color="auto" w:fill="auto"/>
          </w:tcPr>
          <w:p w:rsidR="00860CBE" w:rsidRPr="00860CBE" w:rsidRDefault="00860CBE" w:rsidP="00860CBE">
            <w:pPr>
              <w:spacing w:before="0" w:line="240" w:lineRule="auto"/>
              <w:rPr>
                <w:b w:val="0"/>
                <w:i/>
                <w:color w:val="000000"/>
                <w:sz w:val="24"/>
                <w:lang w:val="hy-AM" w:eastAsia="en-US"/>
              </w:rPr>
            </w:pPr>
            <w:r w:rsidRPr="00860CBE">
              <w:rPr>
                <w:b w:val="0"/>
                <w:i/>
                <w:color w:val="000000"/>
                <w:sz w:val="24"/>
                <w:lang w:val="hy-AM" w:eastAsia="en-US"/>
              </w:rPr>
              <w:t>ՀՀ վարչապետի աշխատակազմ</w:t>
            </w:r>
          </w:p>
        </w:tc>
        <w:tc>
          <w:tcPr>
            <w:tcW w:w="720" w:type="dxa"/>
            <w:shd w:val="clear" w:color="auto" w:fill="auto"/>
            <w:vAlign w:val="center"/>
          </w:tcPr>
          <w:p w:rsidR="00860CBE" w:rsidRPr="00860CBE" w:rsidRDefault="00860CBE" w:rsidP="00860CBE">
            <w:pPr>
              <w:spacing w:before="0" w:line="240" w:lineRule="auto"/>
              <w:jc w:val="center"/>
              <w:rPr>
                <w:b w:val="0"/>
                <w:color w:val="000000"/>
                <w:sz w:val="24"/>
                <w:lang w:val="hy-AM" w:eastAsia="en-US"/>
              </w:rPr>
            </w:pPr>
            <w:r w:rsidRPr="00860CBE">
              <w:rPr>
                <w:b w:val="0"/>
                <w:color w:val="000000"/>
                <w:sz w:val="24"/>
                <w:lang w:val="hy-AM" w:eastAsia="en-US"/>
              </w:rPr>
              <w:t>3</w:t>
            </w:r>
            <w:r w:rsidR="00954367">
              <w:rPr>
                <w:b w:val="0"/>
                <w:color w:val="000000"/>
                <w:sz w:val="24"/>
                <w:lang w:val="hy-AM" w:eastAsia="en-US"/>
              </w:rPr>
              <w:t>9</w:t>
            </w:r>
          </w:p>
        </w:tc>
      </w:tr>
      <w:tr w:rsidR="00954367" w:rsidRPr="00860CBE" w:rsidTr="00954367">
        <w:tc>
          <w:tcPr>
            <w:tcW w:w="558" w:type="dxa"/>
            <w:shd w:val="clear" w:color="auto" w:fill="auto"/>
          </w:tcPr>
          <w:p w:rsidR="00954367" w:rsidRPr="00860CBE" w:rsidRDefault="00954367" w:rsidP="00860CBE">
            <w:pPr>
              <w:spacing w:before="0" w:line="240" w:lineRule="auto"/>
              <w:rPr>
                <w:b w:val="0"/>
                <w:color w:val="000000"/>
                <w:sz w:val="24"/>
                <w:lang w:val="en-US" w:eastAsia="en-US"/>
              </w:rPr>
            </w:pPr>
          </w:p>
        </w:tc>
        <w:tc>
          <w:tcPr>
            <w:tcW w:w="9048" w:type="dxa"/>
            <w:shd w:val="clear" w:color="auto" w:fill="auto"/>
          </w:tcPr>
          <w:p w:rsidR="00954367" w:rsidRPr="00954367" w:rsidRDefault="00954367" w:rsidP="00860CBE">
            <w:pPr>
              <w:spacing w:before="0" w:line="240" w:lineRule="auto"/>
              <w:rPr>
                <w:b w:val="0"/>
                <w:i/>
                <w:color w:val="000000"/>
                <w:sz w:val="24"/>
                <w:lang w:val="hy-AM" w:eastAsia="en-US"/>
              </w:rPr>
            </w:pPr>
            <w:r>
              <w:rPr>
                <w:b w:val="0"/>
                <w:i/>
                <w:color w:val="000000"/>
                <w:sz w:val="24"/>
                <w:lang w:val="hy-AM" w:eastAsia="en-US"/>
              </w:rPr>
              <w:t>ՀՀ պետական եկամուտների կոմիտե</w:t>
            </w:r>
          </w:p>
        </w:tc>
        <w:tc>
          <w:tcPr>
            <w:tcW w:w="720" w:type="dxa"/>
            <w:shd w:val="clear" w:color="auto" w:fill="auto"/>
            <w:vAlign w:val="center"/>
          </w:tcPr>
          <w:p w:rsidR="00954367" w:rsidRPr="00860CBE" w:rsidRDefault="00954367" w:rsidP="00860CBE">
            <w:pPr>
              <w:spacing w:before="0" w:line="240" w:lineRule="auto"/>
              <w:jc w:val="center"/>
              <w:rPr>
                <w:b w:val="0"/>
                <w:color w:val="000000"/>
                <w:sz w:val="24"/>
                <w:lang w:val="hy-AM" w:eastAsia="en-US"/>
              </w:rPr>
            </w:pPr>
            <w:r>
              <w:rPr>
                <w:b w:val="0"/>
                <w:color w:val="000000"/>
                <w:sz w:val="24"/>
                <w:lang w:val="hy-AM" w:eastAsia="en-US"/>
              </w:rPr>
              <w:t>40</w:t>
            </w:r>
          </w:p>
        </w:tc>
      </w:tr>
      <w:tr w:rsidR="00860CBE" w:rsidRPr="00860CBE" w:rsidTr="00954367">
        <w:tc>
          <w:tcPr>
            <w:tcW w:w="558" w:type="dxa"/>
            <w:shd w:val="clear" w:color="auto" w:fill="auto"/>
          </w:tcPr>
          <w:p w:rsidR="00860CBE" w:rsidRPr="00860CBE" w:rsidRDefault="00860CBE" w:rsidP="00860CBE">
            <w:pPr>
              <w:spacing w:before="0" w:line="240" w:lineRule="auto"/>
              <w:rPr>
                <w:b w:val="0"/>
                <w:color w:val="000000"/>
                <w:sz w:val="24"/>
                <w:lang w:val="en-US" w:eastAsia="en-US"/>
              </w:rPr>
            </w:pPr>
          </w:p>
        </w:tc>
        <w:tc>
          <w:tcPr>
            <w:tcW w:w="9048" w:type="dxa"/>
            <w:shd w:val="clear" w:color="auto" w:fill="auto"/>
          </w:tcPr>
          <w:p w:rsidR="00860CBE" w:rsidRPr="00860CBE" w:rsidRDefault="00860CBE" w:rsidP="00860CBE">
            <w:pPr>
              <w:spacing w:before="0" w:line="240" w:lineRule="auto"/>
              <w:rPr>
                <w:b w:val="0"/>
                <w:i/>
                <w:color w:val="000000"/>
                <w:sz w:val="24"/>
                <w:lang w:val="en-US" w:eastAsia="en-US"/>
              </w:rPr>
            </w:pPr>
            <w:r w:rsidRPr="00860CBE">
              <w:rPr>
                <w:b w:val="0"/>
                <w:i/>
                <w:color w:val="000000"/>
                <w:sz w:val="24"/>
                <w:lang w:val="en-US" w:eastAsia="en-US"/>
              </w:rPr>
              <w:t>ՀՀ կադաստր</w:t>
            </w:r>
            <w:r w:rsidRPr="00860CBE">
              <w:rPr>
                <w:b w:val="0"/>
                <w:i/>
                <w:color w:val="000000"/>
                <w:sz w:val="24"/>
                <w:lang w:val="hy-AM" w:eastAsia="en-US"/>
              </w:rPr>
              <w:t>ի</w:t>
            </w:r>
            <w:r w:rsidRPr="00860CBE">
              <w:rPr>
                <w:b w:val="0"/>
                <w:i/>
                <w:color w:val="000000"/>
                <w:sz w:val="24"/>
                <w:lang w:val="en-US" w:eastAsia="en-US"/>
              </w:rPr>
              <w:t xml:space="preserve"> կոմիտե</w:t>
            </w:r>
          </w:p>
        </w:tc>
        <w:tc>
          <w:tcPr>
            <w:tcW w:w="720" w:type="dxa"/>
            <w:shd w:val="clear" w:color="auto" w:fill="auto"/>
            <w:vAlign w:val="center"/>
          </w:tcPr>
          <w:p w:rsidR="00860CBE" w:rsidRPr="00860CBE" w:rsidRDefault="00954367" w:rsidP="00860CBE">
            <w:pPr>
              <w:spacing w:before="0" w:line="240" w:lineRule="auto"/>
              <w:jc w:val="center"/>
              <w:rPr>
                <w:b w:val="0"/>
                <w:color w:val="000000"/>
                <w:sz w:val="24"/>
                <w:lang w:val="hy-AM" w:eastAsia="en-US"/>
              </w:rPr>
            </w:pPr>
            <w:r>
              <w:rPr>
                <w:b w:val="0"/>
                <w:color w:val="000000"/>
                <w:sz w:val="24"/>
                <w:lang w:val="hy-AM" w:eastAsia="en-US"/>
              </w:rPr>
              <w:t>40</w:t>
            </w:r>
          </w:p>
        </w:tc>
      </w:tr>
      <w:tr w:rsidR="00860CBE" w:rsidRPr="00860CBE" w:rsidTr="00954367">
        <w:tc>
          <w:tcPr>
            <w:tcW w:w="558" w:type="dxa"/>
            <w:shd w:val="clear" w:color="auto" w:fill="auto"/>
          </w:tcPr>
          <w:p w:rsidR="00860CBE" w:rsidRPr="00860CBE" w:rsidRDefault="00860CBE" w:rsidP="00860CBE">
            <w:pPr>
              <w:spacing w:before="0" w:line="240" w:lineRule="auto"/>
              <w:rPr>
                <w:b w:val="0"/>
                <w:color w:val="000000"/>
                <w:sz w:val="24"/>
                <w:lang w:val="en-US" w:eastAsia="en-US"/>
              </w:rPr>
            </w:pPr>
          </w:p>
        </w:tc>
        <w:tc>
          <w:tcPr>
            <w:tcW w:w="9048" w:type="dxa"/>
            <w:shd w:val="clear" w:color="auto" w:fill="auto"/>
          </w:tcPr>
          <w:p w:rsidR="00860CBE" w:rsidRPr="00860CBE" w:rsidRDefault="00860CBE" w:rsidP="00860CBE">
            <w:pPr>
              <w:spacing w:before="0" w:line="240" w:lineRule="auto"/>
              <w:rPr>
                <w:b w:val="0"/>
                <w:i/>
                <w:color w:val="000000"/>
                <w:sz w:val="24"/>
                <w:lang w:val="en-US" w:eastAsia="en-US"/>
              </w:rPr>
            </w:pPr>
            <w:r w:rsidRPr="00860CBE">
              <w:rPr>
                <w:b w:val="0"/>
                <w:i/>
                <w:color w:val="000000"/>
                <w:sz w:val="24"/>
                <w:lang w:val="en-US" w:eastAsia="en-US"/>
              </w:rPr>
              <w:t>ՀՀ քաղաքաշինության կոմիտե</w:t>
            </w:r>
          </w:p>
        </w:tc>
        <w:tc>
          <w:tcPr>
            <w:tcW w:w="720" w:type="dxa"/>
            <w:shd w:val="clear" w:color="auto" w:fill="auto"/>
            <w:vAlign w:val="center"/>
          </w:tcPr>
          <w:p w:rsidR="00860CBE" w:rsidRPr="00860CBE" w:rsidRDefault="00954367" w:rsidP="00860CBE">
            <w:pPr>
              <w:spacing w:before="0" w:line="240" w:lineRule="auto"/>
              <w:jc w:val="center"/>
              <w:rPr>
                <w:b w:val="0"/>
                <w:color w:val="000000"/>
                <w:sz w:val="24"/>
                <w:lang w:val="hy-AM" w:eastAsia="en-US"/>
              </w:rPr>
            </w:pPr>
            <w:r>
              <w:rPr>
                <w:b w:val="0"/>
                <w:color w:val="000000"/>
                <w:sz w:val="24"/>
                <w:lang w:val="hy-AM" w:eastAsia="en-US"/>
              </w:rPr>
              <w:t>4</w:t>
            </w:r>
            <w:r w:rsidR="00BF01C4">
              <w:rPr>
                <w:b w:val="0"/>
                <w:color w:val="000000"/>
                <w:sz w:val="24"/>
                <w:lang w:val="hy-AM" w:eastAsia="en-US"/>
              </w:rPr>
              <w:t>1</w:t>
            </w:r>
          </w:p>
        </w:tc>
      </w:tr>
      <w:tr w:rsidR="00954367" w:rsidRPr="00860CBE" w:rsidTr="00954367">
        <w:tc>
          <w:tcPr>
            <w:tcW w:w="558" w:type="dxa"/>
            <w:shd w:val="clear" w:color="auto" w:fill="auto"/>
          </w:tcPr>
          <w:p w:rsidR="00954367" w:rsidRPr="00860CBE" w:rsidRDefault="00954367" w:rsidP="00860CBE">
            <w:pPr>
              <w:spacing w:before="0" w:line="240" w:lineRule="auto"/>
              <w:rPr>
                <w:b w:val="0"/>
                <w:color w:val="000000"/>
                <w:sz w:val="24"/>
                <w:lang w:val="en-US" w:eastAsia="en-US"/>
              </w:rPr>
            </w:pPr>
          </w:p>
        </w:tc>
        <w:tc>
          <w:tcPr>
            <w:tcW w:w="9048" w:type="dxa"/>
            <w:shd w:val="clear" w:color="auto" w:fill="auto"/>
          </w:tcPr>
          <w:p w:rsidR="00954367" w:rsidRPr="00954367" w:rsidRDefault="00954367" w:rsidP="00860CBE">
            <w:pPr>
              <w:spacing w:before="0" w:line="240" w:lineRule="auto"/>
              <w:rPr>
                <w:b w:val="0"/>
                <w:i/>
                <w:color w:val="000000"/>
                <w:sz w:val="24"/>
                <w:lang w:val="hy-AM" w:eastAsia="en-US"/>
              </w:rPr>
            </w:pPr>
            <w:r>
              <w:rPr>
                <w:b w:val="0"/>
                <w:i/>
                <w:color w:val="000000"/>
                <w:sz w:val="24"/>
                <w:lang w:val="hy-AM" w:eastAsia="en-US"/>
              </w:rPr>
              <w:t>ՀՀ հանրային հեռարձակողի խորհուրդ</w:t>
            </w:r>
          </w:p>
        </w:tc>
        <w:tc>
          <w:tcPr>
            <w:tcW w:w="720" w:type="dxa"/>
            <w:shd w:val="clear" w:color="auto" w:fill="auto"/>
            <w:vAlign w:val="center"/>
          </w:tcPr>
          <w:p w:rsidR="00954367" w:rsidRDefault="00BF01C4" w:rsidP="00860CBE">
            <w:pPr>
              <w:spacing w:before="0" w:line="240" w:lineRule="auto"/>
              <w:jc w:val="center"/>
              <w:rPr>
                <w:b w:val="0"/>
                <w:color w:val="000000"/>
                <w:sz w:val="24"/>
                <w:lang w:val="hy-AM" w:eastAsia="en-US"/>
              </w:rPr>
            </w:pPr>
            <w:r>
              <w:rPr>
                <w:b w:val="0"/>
                <w:color w:val="000000"/>
                <w:sz w:val="24"/>
                <w:lang w:val="hy-AM" w:eastAsia="en-US"/>
              </w:rPr>
              <w:t>42</w:t>
            </w:r>
          </w:p>
        </w:tc>
      </w:tr>
      <w:tr w:rsidR="00860CBE" w:rsidRPr="00860CBE" w:rsidTr="00954367">
        <w:tc>
          <w:tcPr>
            <w:tcW w:w="558" w:type="dxa"/>
            <w:shd w:val="clear" w:color="auto" w:fill="auto"/>
          </w:tcPr>
          <w:p w:rsidR="00860CBE" w:rsidRPr="00860CBE" w:rsidRDefault="00860CBE" w:rsidP="00860CBE">
            <w:pPr>
              <w:spacing w:before="0" w:line="240" w:lineRule="auto"/>
              <w:rPr>
                <w:b w:val="0"/>
                <w:color w:val="000000"/>
                <w:sz w:val="24"/>
                <w:lang w:val="en-US" w:eastAsia="en-US"/>
              </w:rPr>
            </w:pPr>
            <w:r w:rsidRPr="00860CBE">
              <w:rPr>
                <w:b w:val="0"/>
                <w:color w:val="000000"/>
                <w:sz w:val="24"/>
                <w:lang w:val="en-US" w:eastAsia="en-US"/>
              </w:rPr>
              <w:t>4.</w:t>
            </w:r>
          </w:p>
        </w:tc>
        <w:tc>
          <w:tcPr>
            <w:tcW w:w="9048" w:type="dxa"/>
            <w:shd w:val="clear" w:color="auto" w:fill="auto"/>
          </w:tcPr>
          <w:p w:rsidR="00860CBE" w:rsidRPr="00860CBE" w:rsidRDefault="00860CBE" w:rsidP="00860CBE">
            <w:pPr>
              <w:spacing w:before="0" w:line="240" w:lineRule="auto"/>
              <w:jc w:val="left"/>
              <w:rPr>
                <w:b w:val="0"/>
                <w:color w:val="000000"/>
                <w:sz w:val="24"/>
                <w:lang w:val="en-US" w:eastAsia="en-US"/>
              </w:rPr>
            </w:pPr>
            <w:r w:rsidRPr="00860CBE">
              <w:rPr>
                <w:b w:val="0"/>
                <w:color w:val="000000"/>
                <w:sz w:val="24"/>
                <w:lang w:val="en-US" w:eastAsia="en-US"/>
              </w:rPr>
              <w:t>ՀԱՅԱՍՏԱՆԻ ՀԱՆՐԱՊԵՏՈՒԹՅԱՆ ՊԵՏԱԿԱՆ ԲՅՈՒՋԵԻ ՆԱԽԱԳԾԻ ԴԵՖԻՑԻՏԻ ՖԻՆԱՆՍԱՎՈՐՄԱՆ ԱՂԲՅՈՒՐՆԵՐՆ ՈՒ ՊԵՏԱԿԱՆ ՊԱՐՏՔԸ</w:t>
            </w:r>
          </w:p>
        </w:tc>
        <w:tc>
          <w:tcPr>
            <w:tcW w:w="720" w:type="dxa"/>
            <w:shd w:val="clear" w:color="auto" w:fill="auto"/>
            <w:vAlign w:val="center"/>
          </w:tcPr>
          <w:p w:rsidR="00860CBE" w:rsidRPr="00860CBE" w:rsidRDefault="00954367" w:rsidP="00860CBE">
            <w:pPr>
              <w:spacing w:before="0" w:line="240" w:lineRule="auto"/>
              <w:jc w:val="center"/>
              <w:rPr>
                <w:b w:val="0"/>
                <w:color w:val="000000"/>
                <w:sz w:val="24"/>
                <w:lang w:val="hy-AM" w:eastAsia="en-US"/>
              </w:rPr>
            </w:pPr>
            <w:r>
              <w:rPr>
                <w:b w:val="0"/>
                <w:color w:val="000000"/>
                <w:sz w:val="24"/>
                <w:lang w:val="hy-AM" w:eastAsia="en-US"/>
              </w:rPr>
              <w:t>4</w:t>
            </w:r>
            <w:r w:rsidR="00BF01C4">
              <w:rPr>
                <w:b w:val="0"/>
                <w:color w:val="000000"/>
                <w:sz w:val="24"/>
                <w:lang w:val="hy-AM" w:eastAsia="en-US"/>
              </w:rPr>
              <w:t>3</w:t>
            </w:r>
          </w:p>
        </w:tc>
      </w:tr>
      <w:tr w:rsidR="00860CBE" w:rsidRPr="00860CBE" w:rsidTr="00954367">
        <w:tc>
          <w:tcPr>
            <w:tcW w:w="558" w:type="dxa"/>
            <w:shd w:val="clear" w:color="auto" w:fill="auto"/>
          </w:tcPr>
          <w:p w:rsidR="00860CBE" w:rsidRPr="00860CBE" w:rsidRDefault="00860CBE" w:rsidP="00860CBE">
            <w:pPr>
              <w:spacing w:before="0" w:line="240" w:lineRule="auto"/>
              <w:rPr>
                <w:b w:val="0"/>
                <w:color w:val="000000"/>
                <w:sz w:val="24"/>
                <w:lang w:val="en-US" w:eastAsia="en-US"/>
              </w:rPr>
            </w:pPr>
            <w:r w:rsidRPr="00860CBE">
              <w:rPr>
                <w:b w:val="0"/>
                <w:color w:val="000000"/>
                <w:sz w:val="24"/>
                <w:lang w:val="en-US" w:eastAsia="en-US"/>
              </w:rPr>
              <w:t>5.</w:t>
            </w:r>
          </w:p>
        </w:tc>
        <w:tc>
          <w:tcPr>
            <w:tcW w:w="9048" w:type="dxa"/>
            <w:shd w:val="clear" w:color="auto" w:fill="auto"/>
          </w:tcPr>
          <w:p w:rsidR="00860CBE" w:rsidRPr="00860CBE" w:rsidRDefault="00860CBE" w:rsidP="00860CBE">
            <w:pPr>
              <w:spacing w:before="0" w:line="240" w:lineRule="auto"/>
              <w:rPr>
                <w:b w:val="0"/>
                <w:color w:val="000000"/>
                <w:sz w:val="24"/>
                <w:lang w:val="en-US" w:eastAsia="en-US"/>
              </w:rPr>
            </w:pPr>
            <w:r w:rsidRPr="00860CBE">
              <w:rPr>
                <w:b w:val="0"/>
                <w:color w:val="000000"/>
                <w:sz w:val="24"/>
                <w:lang w:val="en-US" w:eastAsia="en-US"/>
              </w:rPr>
              <w:t>ԱՂՅՈՒՍԱԿՆԵՐ</w:t>
            </w:r>
          </w:p>
        </w:tc>
        <w:tc>
          <w:tcPr>
            <w:tcW w:w="720" w:type="dxa"/>
            <w:shd w:val="clear" w:color="auto" w:fill="auto"/>
            <w:vAlign w:val="center"/>
          </w:tcPr>
          <w:p w:rsidR="00860CBE" w:rsidRPr="00860CBE" w:rsidRDefault="00954367" w:rsidP="00860CBE">
            <w:pPr>
              <w:spacing w:before="0" w:line="240" w:lineRule="auto"/>
              <w:jc w:val="center"/>
              <w:rPr>
                <w:b w:val="0"/>
                <w:color w:val="000000"/>
                <w:sz w:val="24"/>
                <w:lang w:val="hy-AM" w:eastAsia="en-US"/>
              </w:rPr>
            </w:pPr>
            <w:r>
              <w:rPr>
                <w:b w:val="0"/>
                <w:color w:val="000000"/>
                <w:sz w:val="24"/>
                <w:lang w:val="hy-AM" w:eastAsia="en-US"/>
              </w:rPr>
              <w:t>4</w:t>
            </w:r>
            <w:r w:rsidR="00BF01C4">
              <w:rPr>
                <w:b w:val="0"/>
                <w:color w:val="000000"/>
                <w:sz w:val="24"/>
                <w:lang w:val="hy-AM" w:eastAsia="en-US"/>
              </w:rPr>
              <w:t>6</w:t>
            </w:r>
            <w:bookmarkStart w:id="6" w:name="_GoBack"/>
            <w:bookmarkEnd w:id="6"/>
          </w:p>
        </w:tc>
      </w:tr>
    </w:tbl>
    <w:p w:rsidR="00860CBE" w:rsidRDefault="00860CBE" w:rsidP="00E27E68">
      <w:pPr>
        <w:rPr>
          <w:color w:val="000000"/>
        </w:rPr>
      </w:pPr>
    </w:p>
    <w:p w:rsidR="00860CBE" w:rsidRDefault="00860CBE" w:rsidP="00E27E68">
      <w:pPr>
        <w:rPr>
          <w:color w:val="000000"/>
        </w:rPr>
      </w:pPr>
    </w:p>
    <w:p w:rsidR="00860CBE" w:rsidRDefault="00860CBE" w:rsidP="00E27E68">
      <w:pPr>
        <w:rPr>
          <w:color w:val="000000"/>
        </w:rPr>
      </w:pPr>
    </w:p>
    <w:p w:rsidR="00860CBE" w:rsidRDefault="00860CBE" w:rsidP="00E27E68">
      <w:pPr>
        <w:rPr>
          <w:color w:val="000000"/>
        </w:rPr>
      </w:pPr>
    </w:p>
    <w:p w:rsidR="00860CBE" w:rsidRDefault="00860CBE" w:rsidP="00E27E68">
      <w:pPr>
        <w:rPr>
          <w:color w:val="000000"/>
        </w:rPr>
      </w:pPr>
    </w:p>
    <w:p w:rsidR="00860CBE" w:rsidRDefault="00860CBE" w:rsidP="00E27E68">
      <w:pPr>
        <w:rPr>
          <w:color w:val="000000"/>
        </w:rPr>
      </w:pPr>
    </w:p>
    <w:p w:rsidR="00D232DB" w:rsidRPr="00914FF7" w:rsidRDefault="00D232DB" w:rsidP="00D232DB">
      <w:pPr>
        <w:rPr>
          <w:rFonts w:eastAsia="Calibri"/>
          <w:noProof/>
          <w:szCs w:val="22"/>
          <w:lang w:val="hy-AM" w:eastAsia="en-US"/>
        </w:rPr>
      </w:pPr>
    </w:p>
    <w:p w:rsidR="00D178DD" w:rsidRPr="006015BE" w:rsidRDefault="00860CBE" w:rsidP="00A223C2">
      <w:pPr>
        <w:keepNext/>
        <w:keepLines/>
        <w:spacing w:before="0"/>
        <w:jc w:val="center"/>
        <w:outlineLvl w:val="2"/>
        <w:rPr>
          <w:rFonts w:eastAsiaTheme="majorEastAsia" w:cstheme="majorBidi"/>
          <w:bCs/>
          <w:color w:val="1F497D" w:themeColor="text2"/>
          <w:sz w:val="24"/>
          <w:lang w:val="hy-AM" w:eastAsia="en-US"/>
        </w:rPr>
      </w:pPr>
      <w:bookmarkStart w:id="7" w:name="_Toc146911024"/>
      <w:r>
        <w:rPr>
          <w:rFonts w:eastAsiaTheme="majorEastAsia" w:cstheme="majorBidi"/>
          <w:bCs/>
          <w:color w:val="1F497D" w:themeColor="text2"/>
          <w:sz w:val="24"/>
          <w:lang w:val="hy-AM" w:eastAsia="en-US"/>
        </w:rPr>
        <w:t xml:space="preserve">1․ </w:t>
      </w:r>
      <w:r w:rsidR="00D178DD" w:rsidRPr="006015BE">
        <w:rPr>
          <w:rFonts w:eastAsiaTheme="majorEastAsia" w:cstheme="majorBidi"/>
          <w:bCs/>
          <w:color w:val="1F497D" w:themeColor="text2"/>
          <w:sz w:val="24"/>
          <w:lang w:val="hy-AM" w:eastAsia="en-US"/>
        </w:rPr>
        <w:t xml:space="preserve">ՀՀ </w:t>
      </w:r>
      <w:r w:rsidR="00A223C2">
        <w:rPr>
          <w:rFonts w:eastAsiaTheme="majorEastAsia" w:cstheme="majorBidi"/>
          <w:bCs/>
          <w:color w:val="1F497D" w:themeColor="text2"/>
          <w:sz w:val="24"/>
          <w:lang w:val="hy-AM" w:eastAsia="en-US"/>
        </w:rPr>
        <w:t>ՏՆՏԵՍԱԿԱՆ</w:t>
      </w:r>
      <w:r w:rsidR="00D178DD" w:rsidRPr="006015BE">
        <w:rPr>
          <w:rFonts w:eastAsiaTheme="majorEastAsia" w:cstheme="majorBidi"/>
          <w:bCs/>
          <w:color w:val="1F497D" w:themeColor="text2"/>
          <w:sz w:val="24"/>
          <w:lang w:val="hy-AM" w:eastAsia="en-US"/>
        </w:rPr>
        <w:t xml:space="preserve"> ԵՎ </w:t>
      </w:r>
      <w:r w:rsidR="00A223C2">
        <w:rPr>
          <w:rFonts w:eastAsiaTheme="majorEastAsia" w:cstheme="majorBidi"/>
          <w:bCs/>
          <w:color w:val="1F497D" w:themeColor="text2"/>
          <w:sz w:val="24"/>
          <w:lang w:val="hy-AM" w:eastAsia="en-US"/>
        </w:rPr>
        <w:t xml:space="preserve">ՀԱՐԿԱԲՅՈՒՋԵՏԱՅԻՆ ՀԻՄՆԱԿԱՆ ՑՈՒՑԱՆԻՇՆԵՐԻ </w:t>
      </w:r>
      <w:r w:rsidR="00D178DD" w:rsidRPr="006015BE">
        <w:rPr>
          <w:rFonts w:eastAsiaTheme="majorEastAsia" w:cstheme="majorBidi"/>
          <w:bCs/>
          <w:color w:val="1F497D" w:themeColor="text2"/>
          <w:sz w:val="24"/>
          <w:lang w:val="hy-AM" w:eastAsia="en-US"/>
        </w:rPr>
        <w:t>ԿԱՆԽԱՏԵՍՈՒՄՆԵՐ</w:t>
      </w:r>
      <w:bookmarkEnd w:id="0"/>
      <w:bookmarkEnd w:id="1"/>
      <w:bookmarkEnd w:id="2"/>
      <w:bookmarkEnd w:id="3"/>
      <w:bookmarkEnd w:id="7"/>
    </w:p>
    <w:p w:rsidR="00CF6746" w:rsidRPr="00AA3B46" w:rsidRDefault="00CF6746" w:rsidP="00052D3D">
      <w:pPr>
        <w:rPr>
          <w:rFonts w:eastAsia="GHEA Grapalat"/>
          <w:b w:val="0"/>
          <w:sz w:val="24"/>
          <w:lang w:val="hy-AM" w:eastAsia="en-US"/>
        </w:rPr>
      </w:pPr>
      <w:bookmarkStart w:id="8" w:name="_Toc51360524"/>
      <w:r w:rsidRPr="00AA3B46">
        <w:rPr>
          <w:rFonts w:eastAsia="GHEA Grapalat"/>
          <w:b w:val="0"/>
          <w:sz w:val="24"/>
          <w:lang w:val="hy-AM" w:eastAsia="en-US"/>
        </w:rPr>
        <w:t>2021թ. տնտեսության վերականգնման տեմպերը` 2022թ. փետրվարի վերջերից սկիզբ առած ռուս-ուկրաինական հակամարտության և Ռուսաստանի դեմ կիրառված պատժամիջոցների հետևանքով դեպի Հայաստան մարդկանց ներհոսքի, զբոսաշրջության զգալի ավելացման, տեղեկատվական տեխնոլոգիաների ոլորտի ընկերությունների ՀՀ տեղափոխման, ինչպես նաև ՀՀ-ից դեպի Ռուսաստան արտահանման պահանջարկի ավելացման արդյունքում արագացան՝ 2022թ. գրանցելով 12.6% տնտեսական աճ։ Տնտեսական աճի բարձր տեմպերը շարունակվել են նաև 2023թ.՝ իրենց վրա կրելով դեռևս նախորդ տարվանից ՀՀ տնտեսության համար ձևավորված նպաստավոր գործոնների ազդեցությունը։ Արդյունքում առաջին կիսամյակում գրանցվել է 10</w:t>
      </w:r>
      <w:r w:rsidRPr="00AA3B46">
        <w:rPr>
          <w:rFonts w:ascii="Cambria Math" w:eastAsia="GHEA Grapalat" w:hAnsi="Cambria Math" w:cs="Cambria Math"/>
          <w:b w:val="0"/>
          <w:sz w:val="24"/>
          <w:lang w:val="hy-AM" w:eastAsia="en-US"/>
        </w:rPr>
        <w:t>․</w:t>
      </w:r>
      <w:r w:rsidRPr="00AA3B46">
        <w:rPr>
          <w:rFonts w:eastAsia="GHEA Grapalat"/>
          <w:b w:val="0"/>
          <w:sz w:val="24"/>
          <w:lang w:val="hy-AM" w:eastAsia="en-US"/>
        </w:rPr>
        <w:t xml:space="preserve">5% տնտեսական աճ։ </w:t>
      </w:r>
    </w:p>
    <w:p w:rsidR="003307CF" w:rsidRPr="00AA3B46" w:rsidRDefault="003307CF" w:rsidP="003307CF">
      <w:pPr>
        <w:rPr>
          <w:rFonts w:eastAsia="GHEA Grapalat"/>
          <w:b w:val="0"/>
          <w:sz w:val="24"/>
          <w:lang w:val="hy-AM" w:eastAsia="en-US"/>
        </w:rPr>
      </w:pPr>
      <w:r w:rsidRPr="00AA3B46">
        <w:rPr>
          <w:rFonts w:eastAsia="GHEA Grapalat"/>
          <w:b w:val="0"/>
          <w:sz w:val="24"/>
          <w:lang w:val="hy-AM" w:eastAsia="en-US"/>
        </w:rPr>
        <w:t>ՀՀ տնտեսության համար ձևավորված արտաքին նպաստավոր պայմանների պահպանման, պլանավորված մեծածավալ կապիտալ ծախսերի իրականացման, ՀՀ կառավարության կողմից նպատակադրված տնտեսության ներուժի բարձրացմանն ուղղված միջոցառումների պայմաններում 2023թ. սպասվում է 7.2% տնտեսական աճ:</w:t>
      </w:r>
    </w:p>
    <w:p w:rsidR="00CF6746" w:rsidRPr="00AA3B46" w:rsidRDefault="00CF6746" w:rsidP="00717E10">
      <w:pPr>
        <w:rPr>
          <w:rFonts w:eastAsia="GHEA Grapalat"/>
          <w:b w:val="0"/>
          <w:sz w:val="24"/>
          <w:lang w:val="hy-AM" w:eastAsia="en-US"/>
        </w:rPr>
      </w:pPr>
      <w:r w:rsidRPr="00AA3B46">
        <w:rPr>
          <w:rFonts w:eastAsia="GHEA Grapalat"/>
          <w:b w:val="0"/>
          <w:sz w:val="24"/>
          <w:lang w:val="hy-AM" w:eastAsia="en-US"/>
        </w:rPr>
        <w:t xml:space="preserve"> Սպասվող արտաքին տնտեսական միջավայրի, ռուս-ուկրաինական հակամարտության արդյունքում դեպի ՀՀ մարդկանց և կապիտալի ներհոսքերի, ՏՏ ոլորտի ընկերությունների տեղափոխման արդյունքում առաջացած դրական զարգացումների որոշակի պահպանման   և ՀՀ կառավարության 2021-2026թթ. ծրագրով նախատեսված տնտեսության և տնտեսական աճի ներուժի բարձրացմանն ուղղված  քաղաքականության միջոցառումների պայմաններում 2024թ</w:t>
      </w:r>
      <w:r w:rsidRPr="00AA3B46">
        <w:rPr>
          <w:rFonts w:ascii="Cambria Math" w:eastAsia="GHEA Grapalat" w:hAnsi="Cambria Math" w:cs="Cambria Math"/>
          <w:b w:val="0"/>
          <w:sz w:val="24"/>
          <w:lang w:val="hy-AM" w:eastAsia="en-US"/>
        </w:rPr>
        <w:t>․</w:t>
      </w:r>
      <w:r w:rsidRPr="00AA3B46">
        <w:rPr>
          <w:rFonts w:eastAsia="GHEA Grapalat"/>
          <w:b w:val="0"/>
          <w:sz w:val="24"/>
          <w:lang w:val="hy-AM" w:eastAsia="en-US"/>
        </w:rPr>
        <w:t xml:space="preserve"> թիրախավորվում է 7</w:t>
      </w:r>
      <w:r w:rsidRPr="00AA3B46">
        <w:rPr>
          <w:rFonts w:ascii="Cambria Math" w:eastAsia="GHEA Grapalat" w:hAnsi="Cambria Math" w:cs="Cambria Math"/>
          <w:b w:val="0"/>
          <w:sz w:val="24"/>
          <w:lang w:val="hy-AM" w:eastAsia="en-US"/>
        </w:rPr>
        <w:t>․</w:t>
      </w:r>
      <w:r w:rsidRPr="00AA3B46">
        <w:rPr>
          <w:rFonts w:eastAsia="GHEA Grapalat"/>
          <w:b w:val="0"/>
          <w:sz w:val="24"/>
          <w:lang w:val="hy-AM" w:eastAsia="en-US"/>
        </w:rPr>
        <w:t xml:space="preserve">0% տնտեսական աճ։ </w:t>
      </w:r>
    </w:p>
    <w:p w:rsidR="00CF6746" w:rsidRPr="00AA3B46" w:rsidRDefault="00CF6746" w:rsidP="00717E10">
      <w:pPr>
        <w:rPr>
          <w:rFonts w:eastAsia="GHEA Grapalat" w:cs="GHEA Grapalat"/>
          <w:b w:val="0"/>
          <w:sz w:val="24"/>
          <w:lang w:val="hy-AM" w:eastAsia="en-US"/>
        </w:rPr>
      </w:pPr>
      <w:r w:rsidRPr="00AA3B46">
        <w:rPr>
          <w:rFonts w:eastAsia="Calibri" w:cs="Sylfaen"/>
          <w:sz w:val="24"/>
          <w:lang w:val="hy-AM" w:eastAsia="en-US"/>
        </w:rPr>
        <w:t xml:space="preserve">  </w:t>
      </w:r>
      <w:r w:rsidRPr="00AA3B46">
        <w:rPr>
          <w:rFonts w:eastAsia="Calibri" w:cs="Sylfaen"/>
          <w:b w:val="0"/>
          <w:sz w:val="24"/>
          <w:lang w:val="hy-AM" w:eastAsia="en-US"/>
        </w:rPr>
        <w:t>2023թ</w:t>
      </w:r>
      <w:r w:rsidRPr="00AA3B46">
        <w:rPr>
          <w:rFonts w:ascii="Cambria Math" w:eastAsia="Calibri" w:hAnsi="Cambria Math" w:cs="Cambria Math"/>
          <w:b w:val="0"/>
          <w:sz w:val="24"/>
          <w:lang w:val="hy-AM" w:eastAsia="en-US"/>
        </w:rPr>
        <w:t>․</w:t>
      </w:r>
      <w:r w:rsidRPr="00AA3B46">
        <w:rPr>
          <w:rFonts w:eastAsia="Calibri"/>
          <w:b w:val="0"/>
          <w:sz w:val="24"/>
          <w:lang w:val="hy-AM" w:eastAsia="en-US"/>
        </w:rPr>
        <w:t xml:space="preserve"> </w:t>
      </w:r>
      <w:r w:rsidRPr="00AA3B46">
        <w:rPr>
          <w:rFonts w:eastAsia="Calibri" w:cs="Sylfaen"/>
          <w:b w:val="0"/>
          <w:sz w:val="24"/>
          <w:lang w:val="hy-AM" w:eastAsia="en-US"/>
        </w:rPr>
        <w:t>տ</w:t>
      </w:r>
      <w:r w:rsidRPr="00AA3B46">
        <w:rPr>
          <w:rFonts w:eastAsia="GHEA Grapalat" w:cs="GHEA Grapalat"/>
          <w:b w:val="0"/>
          <w:sz w:val="24"/>
          <w:lang w:val="hy-AM" w:eastAsia="en-US"/>
        </w:rPr>
        <w:t>նտեսական աճին հիմնականում կնպաստեն ծառայությունների և շինարարության ճյուղերի առաջանցիկ աճերը, իսկ 2024թ</w:t>
      </w:r>
      <w:r w:rsidRPr="00AA3B46">
        <w:rPr>
          <w:rFonts w:ascii="Cambria Math" w:eastAsia="GHEA Grapalat" w:hAnsi="Cambria Math" w:cs="Cambria Math"/>
          <w:b w:val="0"/>
          <w:sz w:val="24"/>
          <w:lang w:val="hy-AM" w:eastAsia="en-US"/>
        </w:rPr>
        <w:t>․</w:t>
      </w:r>
      <w:r w:rsidRPr="00AA3B46">
        <w:rPr>
          <w:rFonts w:eastAsia="GHEA Grapalat"/>
          <w:b w:val="0"/>
          <w:sz w:val="24"/>
          <w:lang w:val="hy-AM" w:eastAsia="en-US"/>
        </w:rPr>
        <w:t xml:space="preserve"> տնտեսական աճը պայմանավորված կլինի հիմնականում ծառայությունների և արդյունաբերության ճյուղերի աճով։ </w:t>
      </w:r>
      <w:r w:rsidRPr="00AA3B46">
        <w:rPr>
          <w:rFonts w:eastAsia="GHEA Grapalat" w:cs="GHEA Grapalat"/>
          <w:b w:val="0"/>
          <w:sz w:val="24"/>
          <w:lang w:val="hy-AM" w:eastAsia="en-US"/>
        </w:rPr>
        <w:t xml:space="preserve">Տնտեսության մյուս ճյուղերը նույնպես դրական ազդեցություն կունենան տնտեսական աճի վրա: Ամբողջական պահանջարկը ևս կաճի՝ պայմանավորված ներքին սպառողական և ներդրումային պահանջարկի, ինչպես նաև արտահանման (հատկապես՝ ծառայությունների արտահանման մասով) աճով: </w:t>
      </w:r>
    </w:p>
    <w:p w:rsidR="00CF6746" w:rsidRPr="00AA3B46" w:rsidRDefault="00CF6746" w:rsidP="00717E10">
      <w:pPr>
        <w:rPr>
          <w:rFonts w:eastAsia="GHEA Grapalat"/>
          <w:b w:val="0"/>
          <w:sz w:val="24"/>
          <w:lang w:val="hy-AM" w:eastAsia="en-US"/>
        </w:rPr>
      </w:pPr>
      <w:r w:rsidRPr="00AA3B46">
        <w:rPr>
          <w:rFonts w:eastAsia="GHEA Grapalat"/>
          <w:b w:val="0"/>
          <w:sz w:val="24"/>
          <w:lang w:val="hy-AM" w:eastAsia="en-US"/>
        </w:rPr>
        <w:t>Պայմանավորված ՍԳԻ-ի և ապրանքների միջազգային գների զարգացումներով՝ 2023թ. ՀՆԱ-ի դեֆլյատորը նախորդ տարվա համեմատ կդանդաղի, իսկ 2024թ.՝ մի փոքր կաճի:</w:t>
      </w:r>
    </w:p>
    <w:p w:rsidR="003307CF" w:rsidRPr="00AA3B46" w:rsidRDefault="00CF6746" w:rsidP="003307CF">
      <w:pPr>
        <w:tabs>
          <w:tab w:val="right" w:pos="0"/>
        </w:tabs>
        <w:rPr>
          <w:rFonts w:cs="Sylfaen"/>
          <w:sz w:val="24"/>
          <w:lang w:val="hy-AM" w:eastAsia="en-US"/>
        </w:rPr>
      </w:pPr>
      <w:r w:rsidRPr="00AA3B46">
        <w:rPr>
          <w:rFonts w:cs="Sylfaen"/>
          <w:sz w:val="24"/>
          <w:lang w:val="hy-AM" w:eastAsia="en-US"/>
        </w:rPr>
        <w:t>Վերոնշյալ զարգացումների պայմաններում անվանական ՀՆԱ-ն 2023թ. կկազմի 9,432.5 մլրդ դրամ՝ 100.5 մլրդ դրամով պակաս լինելով 2024-2026թթ. ՄԺԾԾ-ով կանխատեսվող  ցուցանիշից, և 114.6 մլրդ դրամով ավելի` 2023թ</w:t>
      </w:r>
      <w:r w:rsidRPr="00AA3B46">
        <w:rPr>
          <w:rFonts w:ascii="Cambria Math" w:hAnsi="Cambria Math" w:cs="Cambria Math"/>
          <w:sz w:val="24"/>
          <w:lang w:val="hy-AM" w:eastAsia="en-US"/>
        </w:rPr>
        <w:t>․</w:t>
      </w:r>
      <w:r w:rsidRPr="00AA3B46">
        <w:rPr>
          <w:rFonts w:cs="Sylfaen"/>
          <w:sz w:val="24"/>
          <w:lang w:val="hy-AM" w:eastAsia="en-US"/>
        </w:rPr>
        <w:t xml:space="preserve"> </w:t>
      </w:r>
      <w:r w:rsidRPr="00AA3B46">
        <w:rPr>
          <w:rFonts w:cs="GHEA Grapalat"/>
          <w:sz w:val="24"/>
          <w:lang w:val="hy-AM" w:eastAsia="en-US"/>
        </w:rPr>
        <w:t>բյուջեով</w:t>
      </w:r>
      <w:r w:rsidRPr="00AA3B46">
        <w:rPr>
          <w:rFonts w:cs="Sylfaen"/>
          <w:sz w:val="24"/>
          <w:lang w:val="hy-AM" w:eastAsia="en-US"/>
        </w:rPr>
        <w:t xml:space="preserve"> </w:t>
      </w:r>
      <w:r w:rsidRPr="00AA3B46">
        <w:rPr>
          <w:rFonts w:cs="GHEA Grapalat"/>
          <w:sz w:val="24"/>
          <w:lang w:val="hy-AM" w:eastAsia="en-US"/>
        </w:rPr>
        <w:t>ծրագր</w:t>
      </w:r>
      <w:r w:rsidRPr="00AA3B46">
        <w:rPr>
          <w:rFonts w:cs="Sylfaen"/>
          <w:sz w:val="24"/>
          <w:lang w:val="hy-AM" w:eastAsia="en-US"/>
        </w:rPr>
        <w:t>ած ցուցանիշից: Իսկ 2024թ. անվանական ՀՆԱ-ն կկազմի 10,496.5 մլրդ դրամ՝ 111.6 մլրդ դրամով պակաս լինելով 2024-2026թթ. ՄԺԾԾ-ով կանխատեսվող  ցուցանիշից:</w:t>
      </w:r>
      <w:r w:rsidR="003307CF" w:rsidRPr="00AA3B46">
        <w:rPr>
          <w:rFonts w:cs="Sylfaen"/>
          <w:sz w:val="24"/>
          <w:lang w:val="hy-AM" w:eastAsia="en-US"/>
        </w:rPr>
        <w:t xml:space="preserve"> 2026թթ. ՄԺԾԾ-ով կանխատեսվող  ցուցանիշից:</w:t>
      </w:r>
    </w:p>
    <w:p w:rsidR="003307CF" w:rsidRPr="00AA3B46" w:rsidRDefault="003307CF" w:rsidP="003307CF">
      <w:pPr>
        <w:tabs>
          <w:tab w:val="right" w:pos="0"/>
        </w:tabs>
        <w:rPr>
          <w:rFonts w:eastAsia="Calibri" w:cs="Sylfaen"/>
          <w:b w:val="0"/>
          <w:bCs/>
          <w:sz w:val="24"/>
          <w:lang w:val="hy-AM" w:eastAsia="en-US"/>
        </w:rPr>
      </w:pPr>
      <w:r w:rsidRPr="00AA3B46">
        <w:rPr>
          <w:rFonts w:cs="Sylfaen"/>
          <w:bCs/>
          <w:noProof/>
          <w:sz w:val="24"/>
          <w:u w:val="single"/>
          <w:lang w:val="hy-AM" w:eastAsia="en-US"/>
        </w:rPr>
        <w:lastRenderedPageBreak/>
        <w:t>Համախառն առաջարկի կանխատեսում</w:t>
      </w:r>
      <w:r w:rsidR="006F7714" w:rsidRPr="00AA3B46">
        <w:rPr>
          <w:rFonts w:cs="Sylfaen"/>
          <w:bCs/>
          <w:noProof/>
          <w:sz w:val="24"/>
          <w:u w:val="single"/>
          <w:lang w:val="hy-AM" w:eastAsia="en-US"/>
        </w:rPr>
        <w:t>,</w:t>
      </w:r>
      <w:r w:rsidRPr="00AA3B46">
        <w:rPr>
          <w:rFonts w:cs="Sylfaen"/>
          <w:b w:val="0"/>
          <w:bCs/>
          <w:noProof/>
          <w:sz w:val="24"/>
          <w:lang w:val="hy-AM" w:eastAsia="en-US"/>
        </w:rPr>
        <w:t xml:space="preserve"> 2023թ</w:t>
      </w:r>
      <w:r w:rsidRPr="00AA3B46">
        <w:rPr>
          <w:rFonts w:ascii="Cambria Math" w:hAnsi="Cambria Math" w:cs="Cambria Math"/>
          <w:b w:val="0"/>
          <w:bCs/>
          <w:noProof/>
          <w:sz w:val="24"/>
          <w:lang w:val="hy-AM" w:eastAsia="en-US"/>
        </w:rPr>
        <w:t>․</w:t>
      </w:r>
      <w:r w:rsidRPr="00AA3B46">
        <w:rPr>
          <w:b w:val="0"/>
          <w:bCs/>
          <w:noProof/>
          <w:sz w:val="24"/>
          <w:lang w:val="hy-AM" w:eastAsia="en-US"/>
        </w:rPr>
        <w:t xml:space="preserve"> </w:t>
      </w:r>
      <w:r w:rsidRPr="00AA3B46">
        <w:rPr>
          <w:rFonts w:cs="Sylfaen"/>
          <w:b w:val="0"/>
          <w:noProof/>
          <w:sz w:val="24"/>
          <w:lang w:val="hy-AM" w:eastAsia="en-US"/>
        </w:rPr>
        <w:t>սպասվո</w:t>
      </w:r>
      <w:r w:rsidR="006F7714" w:rsidRPr="00AA3B46">
        <w:rPr>
          <w:rFonts w:cs="Sylfaen"/>
          <w:b w:val="0"/>
          <w:noProof/>
          <w:sz w:val="24"/>
          <w:lang w:val="hy-AM" w:eastAsia="en-US"/>
        </w:rPr>
        <w:t>ւ</w:t>
      </w:r>
      <w:r w:rsidRPr="00AA3B46">
        <w:rPr>
          <w:rFonts w:cs="Sylfaen"/>
          <w:b w:val="0"/>
          <w:noProof/>
          <w:sz w:val="24"/>
          <w:lang w:val="hy-AM" w:eastAsia="en-US"/>
        </w:rPr>
        <w:t xml:space="preserve">մ է 7.2% </w:t>
      </w:r>
      <w:r w:rsidRPr="00AA3B46">
        <w:rPr>
          <w:rFonts w:cs="Sylfaen"/>
          <w:b w:val="0"/>
          <w:sz w:val="24"/>
          <w:lang w:val="hy-AM" w:eastAsia="en-US"/>
        </w:rPr>
        <w:t>տնտեսական աճ, ինչը հիմնականում պայմանավորված կլինի ծառայությունների (ներառյալ առևտուրը) և շինարարության, համապատասխանաբար՝ 17</w:t>
      </w:r>
      <w:r w:rsidRPr="00AA3B46">
        <w:rPr>
          <w:rFonts w:ascii="Cambria Math" w:hAnsi="Cambria Math" w:cs="Cambria Math"/>
          <w:b w:val="0"/>
          <w:sz w:val="24"/>
          <w:lang w:val="hy-AM" w:eastAsia="en-US"/>
        </w:rPr>
        <w:t>․</w:t>
      </w:r>
      <w:r w:rsidRPr="00AA3B46">
        <w:rPr>
          <w:rFonts w:cs="Sylfaen"/>
          <w:b w:val="0"/>
          <w:sz w:val="24"/>
          <w:lang w:val="hy-AM" w:eastAsia="en-US"/>
        </w:rPr>
        <w:t>6% և 8.3% առաջանցիկ աճերով։ Արդյունաբերության և գյուղատնտեսության ճյուղերը նույնպես կաճեն (համապատասխանաբար՝ 0</w:t>
      </w:r>
      <w:r w:rsidRPr="00AA3B46">
        <w:rPr>
          <w:rFonts w:ascii="Cambria Math" w:hAnsi="Cambria Math" w:cs="Cambria Math"/>
          <w:b w:val="0"/>
          <w:sz w:val="24"/>
          <w:lang w:val="hy-AM" w:eastAsia="en-US"/>
        </w:rPr>
        <w:t>․</w:t>
      </w:r>
      <w:r w:rsidRPr="00AA3B46">
        <w:rPr>
          <w:rFonts w:cs="Sylfaen"/>
          <w:b w:val="0"/>
          <w:sz w:val="24"/>
          <w:lang w:val="hy-AM" w:eastAsia="en-US"/>
        </w:rPr>
        <w:t xml:space="preserve">8% և 1.2%)` դրական նպաստելով տնտեսական աճին: </w:t>
      </w:r>
      <w:r w:rsidRPr="00AA3B46">
        <w:rPr>
          <w:rFonts w:eastAsia="Calibri" w:cs="Sylfaen"/>
          <w:b w:val="0"/>
          <w:bCs/>
          <w:sz w:val="24"/>
          <w:lang w:val="hy-AM" w:eastAsia="en-US"/>
        </w:rPr>
        <w:t>2024թ. շինարարությունը կաճի 8</w:t>
      </w:r>
      <w:r w:rsidRPr="00AA3B46">
        <w:rPr>
          <w:rFonts w:ascii="Cambria Math" w:eastAsia="Calibri" w:hAnsi="Cambria Math" w:cs="Cambria Math"/>
          <w:b w:val="0"/>
          <w:bCs/>
          <w:sz w:val="24"/>
          <w:lang w:val="hy-AM" w:eastAsia="en-US"/>
        </w:rPr>
        <w:t>․</w:t>
      </w:r>
      <w:r w:rsidRPr="00AA3B46">
        <w:rPr>
          <w:rFonts w:eastAsia="Calibri" w:cs="Sylfaen"/>
          <w:b w:val="0"/>
          <w:bCs/>
          <w:sz w:val="24"/>
          <w:lang w:val="hy-AM" w:eastAsia="en-US"/>
        </w:rPr>
        <w:t>9%-ով, ծառայությունները՝ 7</w:t>
      </w:r>
      <w:r w:rsidRPr="00AA3B46">
        <w:rPr>
          <w:rFonts w:ascii="Cambria Math" w:eastAsia="Calibri" w:hAnsi="Cambria Math" w:cs="Cambria Math"/>
          <w:b w:val="0"/>
          <w:bCs/>
          <w:sz w:val="24"/>
          <w:lang w:val="hy-AM" w:eastAsia="en-US"/>
        </w:rPr>
        <w:t>․</w:t>
      </w:r>
      <w:r w:rsidRPr="00AA3B46">
        <w:rPr>
          <w:rFonts w:eastAsia="Calibri" w:cs="Sylfaen"/>
          <w:b w:val="0"/>
          <w:bCs/>
          <w:sz w:val="24"/>
          <w:lang w:val="hy-AM" w:eastAsia="en-US"/>
        </w:rPr>
        <w:t>9%-ով</w:t>
      </w:r>
      <w:r w:rsidRPr="00AA3B46" w:rsidDel="004A0AAD">
        <w:rPr>
          <w:rFonts w:eastAsia="Calibri" w:cs="Sylfaen"/>
          <w:b w:val="0"/>
          <w:bCs/>
          <w:sz w:val="24"/>
          <w:lang w:val="hy-AM" w:eastAsia="en-US"/>
        </w:rPr>
        <w:t xml:space="preserve"> </w:t>
      </w:r>
      <w:r w:rsidRPr="00AA3B46">
        <w:rPr>
          <w:rFonts w:eastAsia="Calibri" w:cs="Sylfaen"/>
          <w:b w:val="0"/>
          <w:bCs/>
          <w:sz w:val="24"/>
          <w:lang w:val="hy-AM" w:eastAsia="en-US"/>
        </w:rPr>
        <w:t>արդյունաբերությունը՝ 4</w:t>
      </w:r>
      <w:r w:rsidRPr="00AA3B46">
        <w:rPr>
          <w:rFonts w:ascii="Cambria Math" w:eastAsia="Calibri" w:hAnsi="Cambria Math" w:cs="Cambria Math"/>
          <w:b w:val="0"/>
          <w:bCs/>
          <w:sz w:val="24"/>
          <w:lang w:val="hy-AM" w:eastAsia="en-US"/>
        </w:rPr>
        <w:t>․</w:t>
      </w:r>
      <w:r w:rsidRPr="00AA3B46">
        <w:rPr>
          <w:rFonts w:eastAsia="Calibri" w:cs="Sylfaen"/>
          <w:b w:val="0"/>
          <w:bCs/>
          <w:sz w:val="24"/>
          <w:lang w:val="hy-AM" w:eastAsia="en-US"/>
        </w:rPr>
        <w:t>7%-ով, իսկ գյուղատնտեսությունը՝ 3.5%-ով:</w:t>
      </w:r>
    </w:p>
    <w:p w:rsidR="00CF6746" w:rsidRPr="00AA3B46" w:rsidRDefault="00CF6746" w:rsidP="003307CF">
      <w:pPr>
        <w:tabs>
          <w:tab w:val="right" w:pos="0"/>
        </w:tabs>
        <w:rPr>
          <w:rFonts w:eastAsia="Calibri" w:cs="Sylfaen"/>
          <w:b w:val="0"/>
          <w:bCs/>
          <w:sz w:val="24"/>
          <w:lang w:val="hy-AM" w:eastAsia="en-US"/>
        </w:rPr>
      </w:pPr>
      <w:r w:rsidRPr="00AA3B46">
        <w:rPr>
          <w:rFonts w:eastAsia="Calibri"/>
          <w:bCs/>
          <w:sz w:val="24"/>
          <w:u w:val="single"/>
          <w:lang w:val="hy-AM" w:eastAsia="en-US"/>
        </w:rPr>
        <w:t>Համախառն պահանջարկ</w:t>
      </w:r>
      <w:r w:rsidRPr="00AA3B46">
        <w:rPr>
          <w:rFonts w:eastAsia="Calibri" w:cs="Times Armenian"/>
          <w:sz w:val="24"/>
          <w:u w:val="single"/>
          <w:lang w:val="hy-AM" w:eastAsia="en-US"/>
        </w:rPr>
        <w:t xml:space="preserve">ի </w:t>
      </w:r>
      <w:r w:rsidRPr="00AA3B46">
        <w:rPr>
          <w:rFonts w:eastAsia="Calibri" w:cs="Sylfaen"/>
          <w:sz w:val="24"/>
          <w:u w:val="single"/>
          <w:lang w:val="hy-AM" w:eastAsia="en-US"/>
        </w:rPr>
        <w:t>կանխատեսում.</w:t>
      </w:r>
      <w:r w:rsidRPr="00AA3B46">
        <w:rPr>
          <w:rFonts w:eastAsia="Calibri" w:cs="Sylfaen"/>
          <w:sz w:val="24"/>
          <w:lang w:val="hy-AM" w:eastAsia="en-US"/>
        </w:rPr>
        <w:t xml:space="preserve"> </w:t>
      </w:r>
      <w:r w:rsidRPr="00AA3B46">
        <w:rPr>
          <w:rFonts w:eastAsia="Calibri" w:cs="Sylfaen"/>
          <w:b w:val="0"/>
          <w:bCs/>
          <w:sz w:val="24"/>
          <w:lang w:val="hy-AM" w:eastAsia="en-US"/>
        </w:rPr>
        <w:t xml:space="preserve">Ընթացիկ զարգացումների պայմաններում 2023թ. վերջնական սպառումը իրական արտահայտությամբ կաճի 8.3%-ով, իսկ ներդրումները՝ 22.8%-ով։ </w:t>
      </w:r>
    </w:p>
    <w:p w:rsidR="00CF6746" w:rsidRPr="00AA3B46" w:rsidRDefault="00CF6746" w:rsidP="00717E10">
      <w:pPr>
        <w:rPr>
          <w:rFonts w:eastAsia="Calibri" w:cs="Sylfaen"/>
          <w:b w:val="0"/>
          <w:bCs/>
          <w:sz w:val="24"/>
          <w:lang w:val="hy-AM" w:eastAsia="en-US"/>
        </w:rPr>
      </w:pPr>
      <w:r w:rsidRPr="00AA3B46">
        <w:rPr>
          <w:rFonts w:eastAsia="Calibri" w:cs="Sylfaen"/>
          <w:b w:val="0"/>
          <w:bCs/>
          <w:sz w:val="24"/>
          <w:lang w:val="hy-AM" w:eastAsia="en-US"/>
        </w:rPr>
        <w:t>2024թ. սպառումը կաճի 6.5%-ով, իսկ ներդրումները՝ 11.9%-ով: Ներդրումների աճը կպայմանավորվի ինչպես պետական (16.0% աճ), այնպես էլ ՀՀ կառավարության կողմից ներդրումների խթանման քաղաքականության իրականացման արդյունքում ներքին և օտարերկրյա միջոցներով ֆինանսավորվող մասնավոր ներդրումներով (10.6% աճ)։</w:t>
      </w:r>
    </w:p>
    <w:p w:rsidR="00CF6746" w:rsidRPr="00AA3B46" w:rsidRDefault="00CF6746" w:rsidP="00717E10">
      <w:pPr>
        <w:rPr>
          <w:rFonts w:eastAsia="Calibri" w:cs="Sylfaen"/>
          <w:b w:val="0"/>
          <w:bCs/>
          <w:sz w:val="24"/>
          <w:lang w:val="hy-AM" w:eastAsia="en-US"/>
        </w:rPr>
      </w:pPr>
      <w:r w:rsidRPr="00AA3B46">
        <w:rPr>
          <w:rFonts w:eastAsia="Calibri" w:cs="Sylfaen"/>
          <w:b w:val="0"/>
          <w:bCs/>
          <w:sz w:val="24"/>
          <w:lang w:val="hy-AM" w:eastAsia="en-US"/>
        </w:rPr>
        <w:t>2023թ. արտահանումը և ներմուծումը կաճեն համապատասխանաբար 17</w:t>
      </w:r>
      <w:r w:rsidRPr="00AA3B46">
        <w:rPr>
          <w:rFonts w:ascii="Cambria Math" w:eastAsia="Calibri" w:hAnsi="Cambria Math" w:cs="Cambria Math"/>
          <w:b w:val="0"/>
          <w:bCs/>
          <w:sz w:val="24"/>
          <w:lang w:val="hy-AM" w:eastAsia="en-US"/>
        </w:rPr>
        <w:t>․</w:t>
      </w:r>
      <w:r w:rsidRPr="00AA3B46">
        <w:rPr>
          <w:rFonts w:eastAsia="Calibri" w:cs="Sylfaen"/>
          <w:b w:val="0"/>
          <w:bCs/>
          <w:sz w:val="24"/>
          <w:lang w:val="hy-AM" w:eastAsia="en-US"/>
        </w:rPr>
        <w:t>7%-ով և 25</w:t>
      </w:r>
      <w:r w:rsidRPr="00AA3B46">
        <w:rPr>
          <w:rFonts w:ascii="Cambria Math" w:eastAsia="Calibri" w:hAnsi="Cambria Math" w:cs="Cambria Math"/>
          <w:b w:val="0"/>
          <w:bCs/>
          <w:sz w:val="24"/>
          <w:lang w:val="hy-AM" w:eastAsia="en-US"/>
        </w:rPr>
        <w:t>․</w:t>
      </w:r>
      <w:r w:rsidRPr="00AA3B46">
        <w:rPr>
          <w:rFonts w:eastAsia="Calibri" w:cs="Sylfaen"/>
          <w:b w:val="0"/>
          <w:bCs/>
          <w:sz w:val="24"/>
          <w:lang w:val="hy-AM" w:eastAsia="en-US"/>
        </w:rPr>
        <w:t>6%-</w:t>
      </w:r>
      <w:r w:rsidR="006F7714" w:rsidRPr="00AA3B46">
        <w:rPr>
          <w:rFonts w:eastAsia="Calibri" w:cs="Sylfaen"/>
          <w:b w:val="0"/>
          <w:bCs/>
          <w:sz w:val="24"/>
          <w:lang w:val="hy-AM" w:eastAsia="en-US"/>
        </w:rPr>
        <w:t>ով, իսկ</w:t>
      </w:r>
      <w:r w:rsidRPr="00AA3B46">
        <w:rPr>
          <w:rFonts w:eastAsia="Calibri" w:cs="Sylfaen"/>
          <w:b w:val="0"/>
          <w:bCs/>
          <w:sz w:val="24"/>
          <w:lang w:val="hy-AM" w:eastAsia="en-US"/>
        </w:rPr>
        <w:t xml:space="preserve"> 2024թ. արտահանումն ու ներմուծումը կաճեն համապատասխանաբար` 12.5%-ով և 14.9%-ով:</w:t>
      </w:r>
    </w:p>
    <w:p w:rsidR="007462E0" w:rsidRPr="00AA3B46" w:rsidRDefault="00D178DD" w:rsidP="00732C95">
      <w:pPr>
        <w:tabs>
          <w:tab w:val="right" w:pos="0"/>
        </w:tabs>
        <w:rPr>
          <w:rFonts w:eastAsia="Calibri"/>
          <w:bCs/>
          <w:sz w:val="24"/>
          <w:u w:val="single"/>
          <w:lang w:val="hy-AM" w:eastAsia="en-US"/>
        </w:rPr>
      </w:pPr>
      <w:r w:rsidRPr="00AA3B46">
        <w:rPr>
          <w:rFonts w:eastAsia="Calibri"/>
          <w:bCs/>
          <w:sz w:val="24"/>
          <w:u w:val="single"/>
          <w:lang w:val="hy-AM" w:eastAsia="en-US"/>
        </w:rPr>
        <w:t>Աշխատանքի շուկա</w:t>
      </w:r>
      <w:bookmarkEnd w:id="8"/>
      <w:r w:rsidR="00732C95" w:rsidRPr="00AA3B46">
        <w:rPr>
          <w:rFonts w:ascii="Cambria Math" w:eastAsia="Calibri" w:hAnsi="Cambria Math"/>
          <w:bCs/>
          <w:sz w:val="24"/>
          <w:u w:val="single"/>
          <w:lang w:val="hy-AM" w:eastAsia="en-US"/>
        </w:rPr>
        <w:t xml:space="preserve">․ </w:t>
      </w:r>
      <w:r w:rsidR="007462E0" w:rsidRPr="00AA3B46">
        <w:rPr>
          <w:rFonts w:cs="Times Armenian"/>
          <w:b w:val="0"/>
          <w:bCs/>
          <w:sz w:val="24"/>
          <w:lang w:val="hy-AM" w:eastAsia="en-US"/>
        </w:rPr>
        <w:t>2022թ. գործազրկության մակարդակը 15.5%-ից նվազել է 13.0%-ի, իսկ աշխատուժի մասնակցության մակարդակը 57.8%-ից բարձրացել` 58.8%-ի:</w:t>
      </w:r>
      <w:r w:rsidR="007462E0" w:rsidRPr="00AA3B46">
        <w:rPr>
          <w:rFonts w:cs="Times Armenian"/>
          <w:b w:val="0"/>
          <w:sz w:val="24"/>
          <w:lang w:val="hy-AM" w:eastAsia="en-US"/>
        </w:rPr>
        <w:t xml:space="preserve"> Նույն ժամանակաշրջանում զբաղվածների թիվն աճել է 4.7%-ով, իսկ գործազ</w:t>
      </w:r>
      <w:r w:rsidR="00732C95" w:rsidRPr="00AA3B46">
        <w:rPr>
          <w:rFonts w:cs="Times Armenian"/>
          <w:b w:val="0"/>
          <w:sz w:val="24"/>
          <w:lang w:val="hy-AM" w:eastAsia="en-US"/>
        </w:rPr>
        <w:t xml:space="preserve">ուրկների թիվը՝ նվազել 14.5%-ով: </w:t>
      </w:r>
      <w:r w:rsidR="007462E0" w:rsidRPr="00AA3B46">
        <w:rPr>
          <w:rFonts w:cs="Times Armenian"/>
          <w:b w:val="0"/>
          <w:sz w:val="24"/>
          <w:lang w:val="hy-AM" w:eastAsia="en-US"/>
        </w:rPr>
        <w:t>Միջին ամսական անվանական աշխատավարձը 2022թ. աճել է 15.5%-ով, միաժամանակ իրական աշխատավարձը` 8.6% միջին գնաճի պայմաններում ավելացել է 6.3%-ով:</w:t>
      </w:r>
    </w:p>
    <w:p w:rsidR="007462E0" w:rsidRPr="00AA3B46" w:rsidRDefault="007462E0" w:rsidP="00732C95">
      <w:pPr>
        <w:tabs>
          <w:tab w:val="num" w:pos="720"/>
          <w:tab w:val="left" w:pos="9450"/>
        </w:tabs>
        <w:spacing w:before="40" w:after="60"/>
        <w:rPr>
          <w:rFonts w:cs="Times Armenian"/>
          <w:b w:val="0"/>
          <w:bCs/>
          <w:sz w:val="24"/>
          <w:highlight w:val="yellow"/>
          <w:lang w:val="hy-AM" w:eastAsia="en-US"/>
        </w:rPr>
      </w:pPr>
      <w:r w:rsidRPr="00AA3B46">
        <w:rPr>
          <w:rFonts w:eastAsiaTheme="majorEastAsia"/>
          <w:b w:val="0"/>
          <w:bCs/>
          <w:sz w:val="24"/>
          <w:lang w:val="hy-AM"/>
        </w:rPr>
        <w:t>2023թ. հունվար-հուլիսին պաշտոնապես գրանցված գործազուրկների միջին ամսական թիվը նախորդ տարվա նույն ժամանակահատվածի նկատմամբ նվազել է 16.2%-ով՝ կազմելով 46,436 մարդ: Նշենք, նաև, որ նշված ժամանակահատվածում 5.8%-ով աճել է վարձու աշխատողների թիվը</w:t>
      </w:r>
      <w:r w:rsidR="00732C95" w:rsidRPr="00AA3B46">
        <w:rPr>
          <w:rFonts w:eastAsiaTheme="majorEastAsia"/>
          <w:b w:val="0"/>
          <w:bCs/>
          <w:sz w:val="24"/>
          <w:lang w:val="hy-AM"/>
        </w:rPr>
        <w:t>։</w:t>
      </w:r>
    </w:p>
    <w:p w:rsidR="00CF6746" w:rsidRPr="00AA3B46" w:rsidRDefault="007462E0" w:rsidP="0069314E">
      <w:pPr>
        <w:tabs>
          <w:tab w:val="num" w:pos="720"/>
          <w:tab w:val="left" w:pos="9450"/>
        </w:tabs>
        <w:spacing w:before="40" w:after="60"/>
        <w:rPr>
          <w:rFonts w:cs="Times Armenian"/>
          <w:b w:val="0"/>
          <w:sz w:val="24"/>
          <w:lang w:val="hy-AM" w:eastAsia="en-US"/>
        </w:rPr>
      </w:pPr>
      <w:r w:rsidRPr="00AA3B46">
        <w:rPr>
          <w:rFonts w:cs="Times Armenian"/>
          <w:b w:val="0"/>
          <w:sz w:val="24"/>
          <w:lang w:val="hy-AM" w:eastAsia="en-US"/>
        </w:rPr>
        <w:t>2023թ. հունվար-հուլիսին միջին ամսական անվանական աշխատավարձն աճել է 18.</w:t>
      </w:r>
      <w:r w:rsidR="00732C95" w:rsidRPr="00AA3B46">
        <w:rPr>
          <w:rFonts w:cs="Times Armenian"/>
          <w:b w:val="0"/>
          <w:sz w:val="24"/>
          <w:lang w:val="hy-AM" w:eastAsia="en-US"/>
        </w:rPr>
        <w:t xml:space="preserve">5%-ով՝ կազմելով 262,591 դրամ։ </w:t>
      </w:r>
      <w:r w:rsidRPr="00AA3B46">
        <w:rPr>
          <w:rFonts w:cs="Times Armenian"/>
          <w:b w:val="0"/>
          <w:sz w:val="24"/>
          <w:lang w:val="hy-AM" w:eastAsia="en-US"/>
        </w:rPr>
        <w:t>Միաժամանակ, սպառողական գների ինդեքսի 3.6% աճի պայմաններում իրական աշխատավարձն աճել է շուրջ 14.4%-ով: Պետական հատվածում միջին ամսական անվանական աշխատավարձն աճել է 9.3%-ով՝ կազմելով 195,749 դրամ, իսկ մասնավոր հատվածում՝ 20.6%-ով՝ կազմելով 290,140 դրամ:</w:t>
      </w:r>
      <w:bookmarkStart w:id="9" w:name="_Toc46760406"/>
      <w:bookmarkStart w:id="10" w:name="_Toc51947415"/>
      <w:bookmarkStart w:id="11" w:name="_Toc52452088"/>
      <w:bookmarkStart w:id="12" w:name="_Toc57559415"/>
      <w:bookmarkStart w:id="13" w:name="_Toc83663897"/>
      <w:bookmarkStart w:id="14" w:name="_Toc83972833"/>
      <w:bookmarkStart w:id="15" w:name="_Toc115686019"/>
      <w:bookmarkEnd w:id="4"/>
    </w:p>
    <w:p w:rsidR="00CF6746" w:rsidRPr="00AA3B46" w:rsidRDefault="00CF6746" w:rsidP="0069314E">
      <w:pPr>
        <w:tabs>
          <w:tab w:val="right" w:pos="0"/>
        </w:tabs>
        <w:rPr>
          <w:rFonts w:eastAsiaTheme="majorEastAsia" w:cstheme="majorBidi"/>
          <w:bCs/>
          <w:color w:val="1F497D" w:themeColor="text2"/>
          <w:sz w:val="24"/>
          <w:lang w:val="hy-AM" w:eastAsia="en-US"/>
        </w:rPr>
      </w:pPr>
      <w:r w:rsidRPr="00AA3B46">
        <w:rPr>
          <w:rFonts w:eastAsiaTheme="majorEastAsia" w:cstheme="majorBidi"/>
          <w:bCs/>
          <w:color w:val="1F497D" w:themeColor="text2"/>
          <w:sz w:val="24"/>
          <w:lang w:val="hy-AM" w:eastAsia="en-US"/>
        </w:rPr>
        <w:t xml:space="preserve"> </w:t>
      </w:r>
      <w:r w:rsidRPr="00AA3B46">
        <w:rPr>
          <w:rFonts w:eastAsia="Calibri"/>
          <w:bCs/>
          <w:sz w:val="24"/>
          <w:u w:val="single"/>
          <w:lang w:val="hy-AM" w:eastAsia="en-US"/>
        </w:rPr>
        <w:t>Գնաճ և դրամավարկային քաղաքականություն</w:t>
      </w:r>
      <w:r w:rsidR="0069314E" w:rsidRPr="00AA3B46">
        <w:rPr>
          <w:rFonts w:eastAsiaTheme="majorEastAsia" w:cstheme="majorBidi"/>
          <w:bCs/>
          <w:color w:val="1F497D" w:themeColor="text2"/>
          <w:sz w:val="24"/>
          <w:lang w:val="hy-AM" w:eastAsia="en-US"/>
        </w:rPr>
        <w:t>․</w:t>
      </w:r>
    </w:p>
    <w:p w:rsidR="00CF6746" w:rsidRPr="00AA3B46" w:rsidRDefault="00CF6746" w:rsidP="00CF6746">
      <w:pPr>
        <w:rPr>
          <w:b w:val="0"/>
          <w:noProof/>
          <w:sz w:val="24"/>
          <w:lang w:val="hy-AM"/>
        </w:rPr>
      </w:pPr>
      <w:r w:rsidRPr="00AA3B46">
        <w:rPr>
          <w:b w:val="0"/>
          <w:noProof/>
          <w:sz w:val="24"/>
          <w:lang w:val="hy-AM"/>
        </w:rPr>
        <w:t>2022թ.</w:t>
      </w:r>
      <w:r w:rsidRPr="00AA3B46">
        <w:rPr>
          <w:noProof/>
          <w:sz w:val="24"/>
          <w:lang w:val="hy-AM"/>
        </w:rPr>
        <w:t xml:space="preserve"> </w:t>
      </w:r>
      <w:r w:rsidRPr="00AA3B46">
        <w:rPr>
          <w:b w:val="0"/>
          <w:noProof/>
          <w:sz w:val="24"/>
          <w:lang w:val="hy-AM"/>
        </w:rPr>
        <w:t xml:space="preserve">12-ամսյա գնաճը զգալիորեն արագացել է՝ հունիսին հասնելով մինչև 10.3%, ապա նվազել՝ դեկտեմբերին կազմելով 8.3%։ Իսկ միջին գնաճը տարվա համար կազմել է 8.6%: </w:t>
      </w:r>
    </w:p>
    <w:p w:rsidR="000127D9" w:rsidRPr="00AA3B46" w:rsidRDefault="000127D9" w:rsidP="000127D9">
      <w:pPr>
        <w:rPr>
          <w:b w:val="0"/>
          <w:bCs/>
          <w:noProof/>
          <w:sz w:val="24"/>
          <w:lang w:val="hy-AM"/>
        </w:rPr>
      </w:pPr>
      <w:r w:rsidRPr="00AA3B46">
        <w:rPr>
          <w:b w:val="0"/>
          <w:bCs/>
          <w:noProof/>
          <w:sz w:val="24"/>
          <w:lang w:val="hy-AM"/>
        </w:rPr>
        <w:t>2023թ</w:t>
      </w:r>
      <w:r w:rsidRPr="00AA3B46">
        <w:rPr>
          <w:rFonts w:ascii="Cambria Math" w:hAnsi="Cambria Math" w:cs="Cambria Math"/>
          <w:b w:val="0"/>
          <w:bCs/>
          <w:noProof/>
          <w:sz w:val="24"/>
          <w:lang w:val="hy-AM"/>
        </w:rPr>
        <w:t>․</w:t>
      </w:r>
      <w:r w:rsidRPr="00AA3B46">
        <w:rPr>
          <w:b w:val="0"/>
          <w:bCs/>
          <w:noProof/>
          <w:sz w:val="24"/>
          <w:lang w:val="hy-AM"/>
        </w:rPr>
        <w:t xml:space="preserve"> վերջին 12 ամսյա գնաճը կձևավորվի նպատակային ցուցանիշից ցածր և աստիճանաբար արագանալով՝ 2024թ</w:t>
      </w:r>
      <w:r w:rsidRPr="00AA3B46">
        <w:rPr>
          <w:rFonts w:ascii="Cambria Math" w:hAnsi="Cambria Math" w:cs="Cambria Math"/>
          <w:b w:val="0"/>
          <w:bCs/>
          <w:noProof/>
          <w:sz w:val="24"/>
          <w:lang w:val="hy-AM"/>
        </w:rPr>
        <w:t>․</w:t>
      </w:r>
      <w:r w:rsidRPr="00AA3B46">
        <w:rPr>
          <w:b w:val="0"/>
          <w:bCs/>
          <w:noProof/>
          <w:sz w:val="24"/>
          <w:lang w:val="hy-AM"/>
        </w:rPr>
        <w:t>-</w:t>
      </w:r>
      <w:r w:rsidRPr="00AA3B46">
        <w:rPr>
          <w:rFonts w:cs="GHEA Grapalat"/>
          <w:b w:val="0"/>
          <w:bCs/>
          <w:noProof/>
          <w:sz w:val="24"/>
          <w:lang w:val="hy-AM"/>
        </w:rPr>
        <w:t>ի</w:t>
      </w:r>
      <w:r w:rsidRPr="00AA3B46">
        <w:rPr>
          <w:b w:val="0"/>
          <w:bCs/>
          <w:noProof/>
          <w:sz w:val="24"/>
          <w:lang w:val="hy-AM"/>
        </w:rPr>
        <w:t xml:space="preserve"> </w:t>
      </w:r>
      <w:r w:rsidRPr="00AA3B46">
        <w:rPr>
          <w:rFonts w:cs="GHEA Grapalat"/>
          <w:b w:val="0"/>
          <w:bCs/>
          <w:noProof/>
          <w:sz w:val="24"/>
          <w:lang w:val="hy-AM"/>
        </w:rPr>
        <w:t>վերջին</w:t>
      </w:r>
      <w:r w:rsidRPr="00AA3B46">
        <w:rPr>
          <w:b w:val="0"/>
          <w:bCs/>
          <w:noProof/>
          <w:sz w:val="24"/>
          <w:lang w:val="hy-AM"/>
        </w:rPr>
        <w:t xml:space="preserve"> </w:t>
      </w:r>
      <w:r w:rsidRPr="00AA3B46">
        <w:rPr>
          <w:rFonts w:cs="GHEA Grapalat"/>
          <w:b w:val="0"/>
          <w:bCs/>
          <w:noProof/>
          <w:sz w:val="24"/>
          <w:lang w:val="hy-AM"/>
        </w:rPr>
        <w:t>կհասնի</w:t>
      </w:r>
      <w:r w:rsidRPr="00AA3B46">
        <w:rPr>
          <w:b w:val="0"/>
          <w:bCs/>
          <w:noProof/>
          <w:sz w:val="24"/>
          <w:lang w:val="hy-AM"/>
        </w:rPr>
        <w:t xml:space="preserve"> </w:t>
      </w:r>
      <w:r w:rsidRPr="00AA3B46">
        <w:rPr>
          <w:rFonts w:cs="GHEA Grapalat"/>
          <w:b w:val="0"/>
          <w:bCs/>
          <w:noProof/>
          <w:sz w:val="24"/>
          <w:lang w:val="hy-AM"/>
        </w:rPr>
        <w:t>նպատակային</w:t>
      </w:r>
      <w:r w:rsidRPr="00AA3B46">
        <w:rPr>
          <w:b w:val="0"/>
          <w:bCs/>
          <w:noProof/>
          <w:sz w:val="24"/>
          <w:lang w:val="hy-AM"/>
        </w:rPr>
        <w:t xml:space="preserve"> 4% </w:t>
      </w:r>
      <w:r w:rsidRPr="00AA3B46">
        <w:rPr>
          <w:rFonts w:cs="GHEA Grapalat"/>
          <w:b w:val="0"/>
          <w:bCs/>
          <w:noProof/>
          <w:sz w:val="24"/>
          <w:lang w:val="hy-AM"/>
        </w:rPr>
        <w:t>ցուցանիշին</w:t>
      </w:r>
      <w:r w:rsidRPr="00AA3B46">
        <w:rPr>
          <w:b w:val="0"/>
          <w:bCs/>
          <w:noProof/>
          <w:sz w:val="24"/>
          <w:lang w:val="hy-AM"/>
        </w:rPr>
        <w:t xml:space="preserve">: </w:t>
      </w:r>
      <w:r w:rsidRPr="00AA3B46">
        <w:rPr>
          <w:rFonts w:cs="GHEA Grapalat"/>
          <w:b w:val="0"/>
          <w:bCs/>
          <w:noProof/>
          <w:sz w:val="24"/>
          <w:lang w:val="hy-AM"/>
        </w:rPr>
        <w:lastRenderedPageBreak/>
        <w:t>Նախանշված</w:t>
      </w:r>
      <w:r w:rsidRPr="00AA3B46">
        <w:rPr>
          <w:b w:val="0"/>
          <w:bCs/>
          <w:noProof/>
          <w:sz w:val="24"/>
          <w:lang w:val="hy-AM"/>
        </w:rPr>
        <w:t xml:space="preserve"> </w:t>
      </w:r>
      <w:r w:rsidRPr="00AA3B46">
        <w:rPr>
          <w:rFonts w:cs="GHEA Grapalat"/>
          <w:b w:val="0"/>
          <w:bCs/>
          <w:noProof/>
          <w:sz w:val="24"/>
          <w:lang w:val="hy-AM"/>
        </w:rPr>
        <w:t>ուղեգծից</w:t>
      </w:r>
      <w:r w:rsidRPr="00AA3B46">
        <w:rPr>
          <w:b w:val="0"/>
          <w:bCs/>
          <w:noProof/>
          <w:sz w:val="24"/>
          <w:lang w:val="hy-AM"/>
        </w:rPr>
        <w:t xml:space="preserve"> </w:t>
      </w:r>
      <w:r w:rsidRPr="00AA3B46">
        <w:rPr>
          <w:rFonts w:cs="GHEA Grapalat"/>
          <w:b w:val="0"/>
          <w:bCs/>
          <w:noProof/>
          <w:sz w:val="24"/>
          <w:lang w:val="hy-AM"/>
        </w:rPr>
        <w:t>գնաճի</w:t>
      </w:r>
      <w:r w:rsidRPr="00AA3B46">
        <w:rPr>
          <w:b w:val="0"/>
          <w:bCs/>
          <w:noProof/>
          <w:sz w:val="24"/>
          <w:lang w:val="hy-AM"/>
        </w:rPr>
        <w:t xml:space="preserve"> </w:t>
      </w:r>
      <w:r w:rsidRPr="00AA3B46">
        <w:rPr>
          <w:rFonts w:cs="GHEA Grapalat"/>
          <w:b w:val="0"/>
          <w:bCs/>
          <w:noProof/>
          <w:sz w:val="24"/>
          <w:lang w:val="hy-AM"/>
        </w:rPr>
        <w:t>շեղման</w:t>
      </w:r>
      <w:r w:rsidRPr="00AA3B46">
        <w:rPr>
          <w:b w:val="0"/>
          <w:bCs/>
          <w:noProof/>
          <w:sz w:val="24"/>
          <w:lang w:val="hy-AM"/>
        </w:rPr>
        <w:t xml:space="preserve"> </w:t>
      </w:r>
      <w:r w:rsidRPr="00AA3B46">
        <w:rPr>
          <w:rFonts w:cs="GHEA Grapalat"/>
          <w:b w:val="0"/>
          <w:bCs/>
          <w:noProof/>
          <w:sz w:val="24"/>
          <w:lang w:val="hy-AM"/>
        </w:rPr>
        <w:t>հավանականային</w:t>
      </w:r>
      <w:r w:rsidRPr="00AA3B46">
        <w:rPr>
          <w:b w:val="0"/>
          <w:bCs/>
          <w:noProof/>
          <w:sz w:val="24"/>
          <w:lang w:val="hy-AM"/>
        </w:rPr>
        <w:t xml:space="preserve"> </w:t>
      </w:r>
      <w:r w:rsidRPr="00AA3B46">
        <w:rPr>
          <w:rFonts w:cs="GHEA Grapalat"/>
          <w:b w:val="0"/>
          <w:bCs/>
          <w:noProof/>
          <w:sz w:val="24"/>
          <w:lang w:val="hy-AM"/>
        </w:rPr>
        <w:t>ռիսկերը</w:t>
      </w:r>
      <w:r w:rsidRPr="00AA3B46">
        <w:rPr>
          <w:b w:val="0"/>
          <w:bCs/>
          <w:noProof/>
          <w:sz w:val="24"/>
          <w:lang w:val="hy-AM"/>
        </w:rPr>
        <w:t xml:space="preserve"> </w:t>
      </w:r>
      <w:r w:rsidRPr="00AA3B46">
        <w:rPr>
          <w:rFonts w:cs="GHEA Grapalat"/>
          <w:b w:val="0"/>
          <w:bCs/>
          <w:noProof/>
          <w:sz w:val="24"/>
          <w:lang w:val="hy-AM"/>
        </w:rPr>
        <w:t>հիմնականում</w:t>
      </w:r>
      <w:r w:rsidRPr="00AA3B46">
        <w:rPr>
          <w:b w:val="0"/>
          <w:bCs/>
          <w:noProof/>
          <w:sz w:val="24"/>
          <w:lang w:val="hy-AM"/>
        </w:rPr>
        <w:t xml:space="preserve"> </w:t>
      </w:r>
      <w:r w:rsidRPr="00AA3B46">
        <w:rPr>
          <w:rFonts w:cs="GHEA Grapalat"/>
          <w:b w:val="0"/>
          <w:bCs/>
          <w:noProof/>
          <w:sz w:val="24"/>
          <w:lang w:val="hy-AM"/>
        </w:rPr>
        <w:t>հավասարակշռված</w:t>
      </w:r>
      <w:r w:rsidRPr="00AA3B46">
        <w:rPr>
          <w:b w:val="0"/>
          <w:bCs/>
          <w:noProof/>
          <w:sz w:val="24"/>
          <w:lang w:val="hy-AM"/>
        </w:rPr>
        <w:t xml:space="preserve"> </w:t>
      </w:r>
      <w:r w:rsidRPr="00AA3B46">
        <w:rPr>
          <w:rFonts w:cs="GHEA Grapalat"/>
          <w:b w:val="0"/>
          <w:bCs/>
          <w:noProof/>
          <w:sz w:val="24"/>
          <w:lang w:val="hy-AM"/>
        </w:rPr>
        <w:t>են</w:t>
      </w:r>
      <w:r w:rsidRPr="00AA3B46">
        <w:rPr>
          <w:b w:val="0"/>
          <w:bCs/>
          <w:noProof/>
          <w:sz w:val="24"/>
          <w:lang w:val="hy-AM"/>
        </w:rPr>
        <w:t>:</w:t>
      </w:r>
    </w:p>
    <w:p w:rsidR="000127D9" w:rsidRPr="00AA3B46" w:rsidRDefault="000127D9" w:rsidP="000127D9">
      <w:pPr>
        <w:rPr>
          <w:noProof/>
          <w:sz w:val="24"/>
          <w:lang w:val="hy-AM"/>
        </w:rPr>
      </w:pPr>
    </w:p>
    <w:p w:rsidR="000127D9" w:rsidRPr="000127D9" w:rsidRDefault="000127D9" w:rsidP="000127D9">
      <w:pPr>
        <w:keepNext/>
        <w:keepLines/>
        <w:tabs>
          <w:tab w:val="left" w:pos="0"/>
          <w:tab w:val="left" w:pos="284"/>
          <w:tab w:val="left" w:pos="1276"/>
          <w:tab w:val="left" w:pos="1888"/>
        </w:tabs>
        <w:autoSpaceDE w:val="0"/>
        <w:autoSpaceDN w:val="0"/>
        <w:adjustRightInd w:val="0"/>
        <w:spacing w:after="200"/>
        <w:rPr>
          <w:rFonts w:eastAsia="Calibri" w:cs="Sylfaen"/>
          <w:b w:val="0"/>
          <w:szCs w:val="22"/>
          <w:lang w:val="hy-AM"/>
        </w:rPr>
      </w:pPr>
      <w:r w:rsidRPr="000127D9">
        <w:rPr>
          <w:rFonts w:eastAsia="Calibri" w:cs="Sylfaen"/>
          <w:szCs w:val="22"/>
          <w:lang w:val="hy-AM"/>
        </w:rPr>
        <w:t>Գծապատկեր 1.</w:t>
      </w:r>
      <w:r w:rsidRPr="000127D9">
        <w:rPr>
          <w:rFonts w:eastAsia="Calibri" w:cs="Sylfaen"/>
          <w:b w:val="0"/>
          <w:szCs w:val="22"/>
          <w:lang w:val="hy-AM"/>
        </w:rPr>
        <w:t xml:space="preserve"> </w:t>
      </w:r>
      <w:r w:rsidR="00CC2F94">
        <w:rPr>
          <w:rFonts w:eastAsia="Calibri" w:cs="Sylfaen"/>
          <w:b w:val="0"/>
          <w:szCs w:val="22"/>
          <w:lang w:val="hy-AM"/>
        </w:rPr>
        <w:t>Գ</w:t>
      </w:r>
      <w:r w:rsidRPr="000127D9">
        <w:rPr>
          <w:rFonts w:eastAsia="Calibri" w:cs="Sylfaen"/>
          <w:b w:val="0"/>
          <w:szCs w:val="22"/>
          <w:lang w:val="hy-AM"/>
        </w:rPr>
        <w:t>նաճի կանխատեսումները</w:t>
      </w:r>
    </w:p>
    <w:p w:rsidR="000127D9" w:rsidRPr="000127D9" w:rsidRDefault="000127D9" w:rsidP="000127D9">
      <w:pPr>
        <w:rPr>
          <w:b w:val="0"/>
          <w:noProof/>
          <w:szCs w:val="22"/>
          <w:lang w:val="hy-AM"/>
        </w:rPr>
      </w:pPr>
      <w:r w:rsidRPr="000127D9">
        <w:rPr>
          <w:rFonts w:cs="GHEA Grapalat"/>
          <w:noProof/>
          <w:szCs w:val="22"/>
          <w:lang w:val="en-US" w:eastAsia="en-US"/>
        </w:rPr>
        <w:drawing>
          <wp:inline distT="0" distB="0" distL="0" distR="0" wp14:anchorId="7CF84C13" wp14:editId="5C8B801E">
            <wp:extent cx="3076575" cy="2962275"/>
            <wp:effectExtent l="0" t="0" r="9525" b="9525"/>
            <wp:docPr id="16120846" name="Chart 161208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0127D9">
        <w:rPr>
          <w:rFonts w:cs="Sylfaen"/>
          <w:noProof/>
          <w:lang w:val="en-US" w:eastAsia="en-US"/>
        </w:rPr>
        <w:drawing>
          <wp:inline distT="0" distB="0" distL="0" distR="0" wp14:anchorId="6EBEEB9E" wp14:editId="2D61FBBE">
            <wp:extent cx="2962275" cy="2962275"/>
            <wp:effectExtent l="0" t="0" r="9525" b="9525"/>
            <wp:docPr id="16120847" name="Chart 161208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127D9" w:rsidRPr="000127D9" w:rsidRDefault="000127D9" w:rsidP="000127D9">
      <w:pPr>
        <w:spacing w:after="120"/>
        <w:rPr>
          <w:b w:val="0"/>
          <w:i/>
          <w:iCs/>
          <w:noProof/>
          <w:sz w:val="18"/>
          <w:szCs w:val="18"/>
          <w:lang w:val="hy-AM"/>
        </w:rPr>
      </w:pPr>
      <w:r w:rsidRPr="000127D9">
        <w:rPr>
          <w:b w:val="0"/>
          <w:i/>
          <w:iCs/>
          <w:noProof/>
          <w:sz w:val="18"/>
          <w:szCs w:val="18"/>
          <w:lang w:val="hy-AM"/>
        </w:rPr>
        <w:t>Աղբյուրը՝ ՀՀ ԿԲ</w:t>
      </w:r>
    </w:p>
    <w:p w:rsidR="00AC1D7D" w:rsidRPr="00AC1D7D" w:rsidRDefault="00237899" w:rsidP="00AC1D7D">
      <w:pPr>
        <w:spacing w:after="200"/>
        <w:rPr>
          <w:bCs/>
          <w:i/>
          <w:szCs w:val="22"/>
          <w:lang w:val="hy-AM"/>
        </w:rPr>
      </w:pPr>
      <w:r>
        <w:rPr>
          <w:bCs/>
          <w:szCs w:val="22"/>
          <w:lang w:val="hy-AM"/>
        </w:rPr>
        <w:t xml:space="preserve">     </w:t>
      </w:r>
      <w:r w:rsidR="00AC1D7D" w:rsidRPr="00AC1D7D">
        <w:rPr>
          <w:bCs/>
          <w:i/>
          <w:szCs w:val="22"/>
          <w:lang w:val="hy-AM"/>
        </w:rPr>
        <w:t>2024թ. պետական բյուջեի մակրոտնտեսական շրջանակ</w:t>
      </w:r>
    </w:p>
    <w:tbl>
      <w:tblPr>
        <w:tblStyle w:val="GridTable1Light-Accent51112"/>
        <w:tblpPr w:leftFromText="180" w:rightFromText="180" w:vertAnchor="text" w:horzAnchor="margin" w:tblpXSpec="right" w:tblpY="107"/>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276"/>
        <w:gridCol w:w="1134"/>
        <w:gridCol w:w="1153"/>
        <w:gridCol w:w="1134"/>
        <w:gridCol w:w="1281"/>
      </w:tblGrid>
      <w:tr w:rsidR="00AC1D7D" w:rsidRPr="00AC1D7D" w:rsidTr="00AC1D7D">
        <w:trPr>
          <w:trHeight w:val="258"/>
          <w:tblHeader/>
        </w:trPr>
        <w:tc>
          <w:tcPr>
            <w:tcW w:w="3510" w:type="dxa"/>
            <w:vMerge w:val="restart"/>
            <w:shd w:val="clear" w:color="auto" w:fill="BFBFBF" w:themeFill="background1" w:themeFillShade="BF"/>
            <w:noWrap/>
          </w:tcPr>
          <w:p w:rsidR="00AC1D7D" w:rsidRPr="00AC1D7D" w:rsidRDefault="00AC1D7D" w:rsidP="00954367">
            <w:pPr>
              <w:spacing w:before="0"/>
              <w:rPr>
                <w:rFonts w:cs="Sylfaen"/>
                <w:b w:val="0"/>
                <w:i/>
                <w:iCs/>
                <w:sz w:val="20"/>
                <w:szCs w:val="20"/>
                <w:lang w:val="hy-AM"/>
              </w:rPr>
            </w:pPr>
            <w:r w:rsidRPr="00AC1D7D">
              <w:rPr>
                <w:rFonts w:cs="Sylfaen"/>
                <w:b w:val="0"/>
                <w:i/>
                <w:iCs/>
                <w:sz w:val="20"/>
                <w:szCs w:val="20"/>
                <w:lang w:val="hy-AM"/>
              </w:rPr>
              <w:t>Հիմնական մակրոտնտեսական ցուցանիշներ</w:t>
            </w:r>
          </w:p>
        </w:tc>
        <w:tc>
          <w:tcPr>
            <w:tcW w:w="1276" w:type="dxa"/>
            <w:shd w:val="clear" w:color="auto" w:fill="BFBFBF" w:themeFill="background1" w:themeFillShade="BF"/>
          </w:tcPr>
          <w:p w:rsidR="00AC1D7D" w:rsidRPr="00AC1D7D" w:rsidRDefault="00AC1D7D" w:rsidP="00954367">
            <w:pPr>
              <w:spacing w:before="0"/>
              <w:jc w:val="center"/>
              <w:rPr>
                <w:rFonts w:cs="Arial"/>
                <w:b w:val="0"/>
                <w:bCs/>
                <w:sz w:val="20"/>
                <w:szCs w:val="20"/>
                <w:lang w:val="hy-AM"/>
              </w:rPr>
            </w:pPr>
          </w:p>
        </w:tc>
        <w:tc>
          <w:tcPr>
            <w:tcW w:w="1134" w:type="dxa"/>
            <w:shd w:val="clear" w:color="auto" w:fill="BFBFBF" w:themeFill="background1" w:themeFillShade="BF"/>
          </w:tcPr>
          <w:p w:rsidR="00AC1D7D" w:rsidRPr="00AC1D7D" w:rsidRDefault="00AC1D7D" w:rsidP="00954367">
            <w:pPr>
              <w:spacing w:before="0"/>
              <w:jc w:val="center"/>
              <w:rPr>
                <w:rFonts w:cs="Arial"/>
                <w:b w:val="0"/>
                <w:bCs/>
                <w:sz w:val="20"/>
                <w:szCs w:val="20"/>
                <w:lang w:val="hy-AM"/>
              </w:rPr>
            </w:pPr>
          </w:p>
        </w:tc>
        <w:tc>
          <w:tcPr>
            <w:tcW w:w="1153" w:type="dxa"/>
            <w:shd w:val="clear" w:color="auto" w:fill="BFBFBF" w:themeFill="background1" w:themeFillShade="BF"/>
          </w:tcPr>
          <w:p w:rsidR="00AC1D7D" w:rsidRPr="00AC1D7D" w:rsidRDefault="00AC1D7D" w:rsidP="00954367">
            <w:pPr>
              <w:spacing w:before="0"/>
              <w:jc w:val="center"/>
              <w:rPr>
                <w:rFonts w:cs="Arial"/>
                <w:b w:val="0"/>
                <w:bCs/>
                <w:sz w:val="20"/>
                <w:szCs w:val="20"/>
                <w:lang w:val="hy-AM"/>
              </w:rPr>
            </w:pPr>
          </w:p>
        </w:tc>
        <w:tc>
          <w:tcPr>
            <w:tcW w:w="1134" w:type="dxa"/>
            <w:shd w:val="clear" w:color="auto" w:fill="BFBFBF" w:themeFill="background1" w:themeFillShade="BF"/>
          </w:tcPr>
          <w:p w:rsidR="00AC1D7D" w:rsidRPr="00AC1D7D" w:rsidRDefault="00AC1D7D" w:rsidP="00954367">
            <w:pPr>
              <w:spacing w:before="0"/>
              <w:jc w:val="center"/>
              <w:rPr>
                <w:rFonts w:cs="Arial"/>
                <w:b w:val="0"/>
                <w:bCs/>
                <w:sz w:val="20"/>
                <w:szCs w:val="20"/>
                <w:lang w:val="hy-AM"/>
              </w:rPr>
            </w:pPr>
          </w:p>
        </w:tc>
        <w:tc>
          <w:tcPr>
            <w:tcW w:w="1281" w:type="dxa"/>
            <w:shd w:val="clear" w:color="auto" w:fill="BFBFBF" w:themeFill="background1" w:themeFillShade="BF"/>
          </w:tcPr>
          <w:p w:rsidR="00AC1D7D" w:rsidRPr="00AC1D7D" w:rsidRDefault="00AC1D7D" w:rsidP="00954367">
            <w:pPr>
              <w:spacing w:before="0"/>
              <w:jc w:val="center"/>
              <w:rPr>
                <w:rFonts w:cs="Arial"/>
                <w:b w:val="0"/>
                <w:bCs/>
                <w:sz w:val="20"/>
                <w:szCs w:val="20"/>
                <w:lang w:val="hy-AM"/>
              </w:rPr>
            </w:pPr>
          </w:p>
        </w:tc>
      </w:tr>
      <w:tr w:rsidR="00AC1D7D" w:rsidRPr="00AC1D7D" w:rsidTr="00AC1D7D">
        <w:trPr>
          <w:trHeight w:val="272"/>
          <w:tblHeader/>
        </w:trPr>
        <w:tc>
          <w:tcPr>
            <w:tcW w:w="3510" w:type="dxa"/>
            <w:vMerge/>
            <w:shd w:val="clear" w:color="auto" w:fill="BFBFBF" w:themeFill="background1" w:themeFillShade="BF"/>
            <w:noWrap/>
          </w:tcPr>
          <w:p w:rsidR="00AC1D7D" w:rsidRPr="00AC1D7D" w:rsidRDefault="00AC1D7D" w:rsidP="00954367">
            <w:pPr>
              <w:spacing w:before="0"/>
              <w:rPr>
                <w:rFonts w:cs="Sylfaen"/>
                <w:b w:val="0"/>
                <w:sz w:val="20"/>
                <w:szCs w:val="20"/>
                <w:lang w:val="hy-AM"/>
              </w:rPr>
            </w:pPr>
          </w:p>
        </w:tc>
        <w:tc>
          <w:tcPr>
            <w:tcW w:w="3563" w:type="dxa"/>
            <w:gridSpan w:val="3"/>
            <w:shd w:val="clear" w:color="auto" w:fill="BFBFBF" w:themeFill="background1" w:themeFillShade="BF"/>
          </w:tcPr>
          <w:p w:rsidR="00AC1D7D" w:rsidRPr="00AC1D7D" w:rsidRDefault="00AC1D7D" w:rsidP="00954367">
            <w:pPr>
              <w:spacing w:before="0"/>
              <w:jc w:val="center"/>
              <w:rPr>
                <w:rFonts w:cs="Arial"/>
                <w:b w:val="0"/>
                <w:bCs/>
                <w:sz w:val="20"/>
                <w:szCs w:val="20"/>
                <w:lang w:val="hy-AM"/>
              </w:rPr>
            </w:pPr>
            <w:r w:rsidRPr="00AC1D7D">
              <w:rPr>
                <w:rFonts w:cs="Sylfaen"/>
                <w:b w:val="0"/>
                <w:sz w:val="20"/>
                <w:szCs w:val="20"/>
                <w:lang w:val="hy-AM"/>
              </w:rPr>
              <w:t>Փաստ</w:t>
            </w:r>
          </w:p>
        </w:tc>
        <w:tc>
          <w:tcPr>
            <w:tcW w:w="1134" w:type="dxa"/>
            <w:shd w:val="clear" w:color="auto" w:fill="BFBFBF" w:themeFill="background1" w:themeFillShade="BF"/>
          </w:tcPr>
          <w:p w:rsidR="00AC1D7D" w:rsidRPr="00AC1D7D" w:rsidRDefault="00AC1D7D" w:rsidP="00954367">
            <w:pPr>
              <w:spacing w:before="0"/>
              <w:jc w:val="center"/>
              <w:rPr>
                <w:rFonts w:cs="Arial"/>
                <w:b w:val="0"/>
                <w:bCs/>
                <w:sz w:val="20"/>
                <w:szCs w:val="20"/>
                <w:lang w:val="hy-AM"/>
              </w:rPr>
            </w:pPr>
            <w:r w:rsidRPr="00AC1D7D">
              <w:rPr>
                <w:rFonts w:cs="Sylfaen"/>
                <w:b w:val="0"/>
                <w:sz w:val="20"/>
                <w:szCs w:val="20"/>
                <w:lang w:val="hy-AM"/>
              </w:rPr>
              <w:t>սպասում</w:t>
            </w:r>
          </w:p>
        </w:tc>
        <w:tc>
          <w:tcPr>
            <w:tcW w:w="1281" w:type="dxa"/>
            <w:shd w:val="clear" w:color="auto" w:fill="BFBFBF" w:themeFill="background1" w:themeFillShade="BF"/>
          </w:tcPr>
          <w:p w:rsidR="00AC1D7D" w:rsidRPr="00AC1D7D" w:rsidRDefault="00AC1D7D" w:rsidP="00954367">
            <w:pPr>
              <w:spacing w:before="0"/>
              <w:jc w:val="center"/>
              <w:rPr>
                <w:rFonts w:cs="Arial"/>
                <w:b w:val="0"/>
                <w:bCs/>
                <w:sz w:val="20"/>
                <w:szCs w:val="20"/>
                <w:lang w:val="hy-AM"/>
              </w:rPr>
            </w:pPr>
            <w:r w:rsidRPr="00AC1D7D">
              <w:rPr>
                <w:b w:val="0"/>
                <w:sz w:val="20"/>
                <w:szCs w:val="20"/>
                <w:lang w:val="hy-AM"/>
              </w:rPr>
              <w:t>ծրագիր</w:t>
            </w:r>
          </w:p>
        </w:tc>
      </w:tr>
      <w:tr w:rsidR="00AC1D7D" w:rsidRPr="00AC1D7D" w:rsidTr="00AC1D7D">
        <w:trPr>
          <w:trHeight w:val="258"/>
        </w:trPr>
        <w:tc>
          <w:tcPr>
            <w:tcW w:w="3510" w:type="dxa"/>
            <w:shd w:val="clear" w:color="auto" w:fill="auto"/>
            <w:noWrap/>
          </w:tcPr>
          <w:p w:rsidR="00AC1D7D" w:rsidRPr="00AC1D7D" w:rsidRDefault="00AC1D7D" w:rsidP="00954367">
            <w:pPr>
              <w:spacing w:before="0"/>
              <w:rPr>
                <w:rFonts w:cs="Sylfaen"/>
                <w:b w:val="0"/>
                <w:bCs/>
                <w:sz w:val="20"/>
                <w:szCs w:val="20"/>
                <w:lang w:val="hy-AM"/>
              </w:rPr>
            </w:pPr>
          </w:p>
        </w:tc>
        <w:tc>
          <w:tcPr>
            <w:tcW w:w="1276" w:type="dxa"/>
            <w:shd w:val="clear" w:color="auto" w:fill="auto"/>
          </w:tcPr>
          <w:p w:rsidR="00AC1D7D" w:rsidRPr="00AC1D7D" w:rsidRDefault="00AC1D7D" w:rsidP="00954367">
            <w:pPr>
              <w:spacing w:before="0"/>
              <w:jc w:val="center"/>
              <w:rPr>
                <w:rFonts w:cs="Arial"/>
                <w:b w:val="0"/>
                <w:bCs/>
                <w:sz w:val="20"/>
                <w:szCs w:val="20"/>
                <w:lang w:val="hy-AM"/>
              </w:rPr>
            </w:pPr>
            <w:r w:rsidRPr="00AC1D7D">
              <w:rPr>
                <w:rFonts w:cs="Arial"/>
                <w:b w:val="0"/>
                <w:bCs/>
                <w:sz w:val="20"/>
                <w:szCs w:val="20"/>
                <w:lang w:val="hy-AM"/>
              </w:rPr>
              <w:t>2020</w:t>
            </w:r>
          </w:p>
        </w:tc>
        <w:tc>
          <w:tcPr>
            <w:tcW w:w="1134" w:type="dxa"/>
            <w:shd w:val="clear" w:color="auto" w:fill="auto"/>
          </w:tcPr>
          <w:p w:rsidR="00AC1D7D" w:rsidRPr="00AC1D7D" w:rsidRDefault="00AC1D7D" w:rsidP="00954367">
            <w:pPr>
              <w:spacing w:before="0"/>
              <w:jc w:val="center"/>
              <w:rPr>
                <w:rFonts w:cs="Arial"/>
                <w:b w:val="0"/>
                <w:bCs/>
                <w:sz w:val="20"/>
                <w:szCs w:val="20"/>
                <w:lang w:val="hy-AM"/>
              </w:rPr>
            </w:pPr>
            <w:r w:rsidRPr="00AC1D7D">
              <w:rPr>
                <w:rFonts w:cs="Arial"/>
                <w:b w:val="0"/>
                <w:bCs/>
                <w:sz w:val="20"/>
                <w:szCs w:val="20"/>
                <w:lang w:val="hy-AM"/>
              </w:rPr>
              <w:t>2021</w:t>
            </w:r>
          </w:p>
        </w:tc>
        <w:tc>
          <w:tcPr>
            <w:tcW w:w="1153" w:type="dxa"/>
            <w:shd w:val="clear" w:color="auto" w:fill="auto"/>
          </w:tcPr>
          <w:p w:rsidR="00AC1D7D" w:rsidRPr="00AC1D7D" w:rsidRDefault="00AC1D7D" w:rsidP="00954367">
            <w:pPr>
              <w:spacing w:before="0"/>
              <w:jc w:val="center"/>
              <w:rPr>
                <w:rFonts w:cs="Arial"/>
                <w:b w:val="0"/>
                <w:bCs/>
                <w:sz w:val="20"/>
                <w:szCs w:val="20"/>
                <w:lang w:val="hy-AM"/>
              </w:rPr>
            </w:pPr>
            <w:r w:rsidRPr="00AC1D7D">
              <w:rPr>
                <w:rFonts w:cs="Arial"/>
                <w:b w:val="0"/>
                <w:bCs/>
                <w:sz w:val="20"/>
                <w:szCs w:val="20"/>
                <w:lang w:val="hy-AM"/>
              </w:rPr>
              <w:t>2022</w:t>
            </w:r>
          </w:p>
        </w:tc>
        <w:tc>
          <w:tcPr>
            <w:tcW w:w="1134" w:type="dxa"/>
            <w:shd w:val="clear" w:color="auto" w:fill="C6D9F1" w:themeFill="text2" w:themeFillTint="33"/>
          </w:tcPr>
          <w:p w:rsidR="00AC1D7D" w:rsidRPr="00AC1D7D" w:rsidRDefault="00AC1D7D" w:rsidP="00954367">
            <w:pPr>
              <w:spacing w:before="0"/>
              <w:jc w:val="center"/>
              <w:rPr>
                <w:rFonts w:cs="Arial"/>
                <w:b w:val="0"/>
                <w:bCs/>
                <w:sz w:val="20"/>
                <w:szCs w:val="20"/>
                <w:lang w:val="hy-AM"/>
              </w:rPr>
            </w:pPr>
            <w:r w:rsidRPr="00AC1D7D">
              <w:rPr>
                <w:rFonts w:cs="Arial"/>
                <w:b w:val="0"/>
                <w:bCs/>
                <w:sz w:val="20"/>
                <w:szCs w:val="20"/>
                <w:lang w:val="hy-AM"/>
              </w:rPr>
              <w:t>2023</w:t>
            </w:r>
          </w:p>
        </w:tc>
        <w:tc>
          <w:tcPr>
            <w:tcW w:w="1281" w:type="dxa"/>
            <w:shd w:val="clear" w:color="auto" w:fill="C6D9F1" w:themeFill="text2" w:themeFillTint="33"/>
          </w:tcPr>
          <w:p w:rsidR="00AC1D7D" w:rsidRPr="00AC1D7D" w:rsidRDefault="00AC1D7D" w:rsidP="00954367">
            <w:pPr>
              <w:spacing w:before="0"/>
              <w:jc w:val="center"/>
              <w:rPr>
                <w:rFonts w:cs="Arial"/>
                <w:b w:val="0"/>
                <w:bCs/>
                <w:sz w:val="20"/>
                <w:szCs w:val="20"/>
                <w:lang w:val="hy-AM"/>
              </w:rPr>
            </w:pPr>
            <w:r w:rsidRPr="00AC1D7D">
              <w:rPr>
                <w:rFonts w:cs="Arial"/>
                <w:b w:val="0"/>
                <w:bCs/>
                <w:sz w:val="20"/>
                <w:szCs w:val="20"/>
                <w:lang w:val="hy-AM"/>
              </w:rPr>
              <w:t>2024</w:t>
            </w:r>
          </w:p>
        </w:tc>
      </w:tr>
      <w:tr w:rsidR="00AC1D7D" w:rsidRPr="00EB52D7" w:rsidTr="00AC1D7D">
        <w:trPr>
          <w:trHeight w:val="258"/>
        </w:trPr>
        <w:tc>
          <w:tcPr>
            <w:tcW w:w="3510" w:type="dxa"/>
            <w:shd w:val="clear" w:color="auto" w:fill="auto"/>
            <w:noWrap/>
          </w:tcPr>
          <w:p w:rsidR="00AC1D7D" w:rsidRPr="00AC1D7D" w:rsidRDefault="00AC1D7D" w:rsidP="00954367">
            <w:pPr>
              <w:spacing w:before="0"/>
              <w:rPr>
                <w:rFonts w:cs="Sylfaen"/>
                <w:bCs/>
                <w:sz w:val="20"/>
                <w:szCs w:val="20"/>
                <w:lang w:val="hy-AM"/>
              </w:rPr>
            </w:pPr>
            <w:r w:rsidRPr="00AC1D7D">
              <w:rPr>
                <w:rFonts w:cs="Sylfaen"/>
                <w:bCs/>
                <w:sz w:val="20"/>
                <w:szCs w:val="20"/>
                <w:lang w:val="hy-AM"/>
              </w:rPr>
              <w:t>Անվանական ՀՆԱ, մլրդ դրամ</w:t>
            </w:r>
          </w:p>
        </w:tc>
        <w:tc>
          <w:tcPr>
            <w:tcW w:w="1276" w:type="dxa"/>
            <w:shd w:val="clear" w:color="auto" w:fill="auto"/>
          </w:tcPr>
          <w:p w:rsidR="00AC1D7D" w:rsidRPr="00EB52D7" w:rsidRDefault="00AC1D7D" w:rsidP="00954367">
            <w:pPr>
              <w:spacing w:before="0"/>
              <w:jc w:val="center"/>
              <w:rPr>
                <w:b w:val="0"/>
                <w:bCs/>
                <w:color w:val="000000"/>
                <w:sz w:val="20"/>
                <w:szCs w:val="20"/>
              </w:rPr>
            </w:pPr>
            <w:r w:rsidRPr="00AC1D7D">
              <w:rPr>
                <w:b w:val="0"/>
                <w:bCs/>
                <w:color w:val="000000"/>
                <w:sz w:val="20"/>
                <w:szCs w:val="20"/>
                <w:lang w:val="hy-AM"/>
              </w:rPr>
              <w:t>6</w:t>
            </w:r>
            <w:r w:rsidRPr="00EB52D7">
              <w:rPr>
                <w:b w:val="0"/>
                <w:bCs/>
                <w:color w:val="000000"/>
                <w:sz w:val="20"/>
                <w:szCs w:val="20"/>
              </w:rPr>
              <w:t>,181.9</w:t>
            </w:r>
          </w:p>
        </w:tc>
        <w:tc>
          <w:tcPr>
            <w:tcW w:w="1134" w:type="dxa"/>
            <w:shd w:val="clear" w:color="auto" w:fill="auto"/>
          </w:tcPr>
          <w:p w:rsidR="00AC1D7D" w:rsidRPr="00EB52D7" w:rsidRDefault="00AC1D7D" w:rsidP="00954367">
            <w:pPr>
              <w:spacing w:before="0"/>
              <w:jc w:val="center"/>
              <w:rPr>
                <w:sz w:val="20"/>
                <w:szCs w:val="20"/>
              </w:rPr>
            </w:pPr>
            <w:r w:rsidRPr="00EB52D7">
              <w:rPr>
                <w:b w:val="0"/>
                <w:bCs/>
                <w:color w:val="000000"/>
                <w:sz w:val="20"/>
                <w:szCs w:val="20"/>
              </w:rPr>
              <w:t>6,991.8</w:t>
            </w:r>
          </w:p>
        </w:tc>
        <w:tc>
          <w:tcPr>
            <w:tcW w:w="1153" w:type="dxa"/>
            <w:shd w:val="clear" w:color="auto" w:fill="auto"/>
          </w:tcPr>
          <w:p w:rsidR="00AC1D7D" w:rsidRPr="00EB52D7" w:rsidRDefault="00AC1D7D" w:rsidP="00954367">
            <w:pPr>
              <w:spacing w:before="0"/>
              <w:jc w:val="center"/>
              <w:rPr>
                <w:sz w:val="20"/>
                <w:szCs w:val="20"/>
              </w:rPr>
            </w:pPr>
            <w:r w:rsidRPr="00EB52D7">
              <w:rPr>
                <w:b w:val="0"/>
                <w:bCs/>
                <w:color w:val="000000"/>
                <w:sz w:val="20"/>
                <w:szCs w:val="20"/>
              </w:rPr>
              <w:t>8,501.4</w:t>
            </w:r>
          </w:p>
        </w:tc>
        <w:tc>
          <w:tcPr>
            <w:tcW w:w="1134" w:type="dxa"/>
            <w:shd w:val="clear" w:color="auto" w:fill="C6D9F1" w:themeFill="text2" w:themeFillTint="33"/>
          </w:tcPr>
          <w:p w:rsidR="00AC1D7D" w:rsidRPr="00EB52D7" w:rsidRDefault="00AC1D7D" w:rsidP="00954367">
            <w:pPr>
              <w:spacing w:before="0"/>
              <w:jc w:val="center"/>
              <w:rPr>
                <w:b w:val="0"/>
                <w:sz w:val="20"/>
                <w:szCs w:val="20"/>
              </w:rPr>
            </w:pPr>
            <w:r w:rsidRPr="00EB52D7">
              <w:rPr>
                <w:b w:val="0"/>
                <w:bCs/>
                <w:color w:val="000000"/>
                <w:sz w:val="20"/>
                <w:szCs w:val="20"/>
              </w:rPr>
              <w:t xml:space="preserve"> </w:t>
            </w:r>
            <w:r w:rsidRPr="00EB52D7">
              <w:rPr>
                <w:b w:val="0"/>
                <w:bCs/>
                <w:color w:val="000000"/>
                <w:sz w:val="20"/>
                <w:szCs w:val="20"/>
                <w:lang w:val="hy-AM"/>
              </w:rPr>
              <w:t>9</w:t>
            </w:r>
            <w:r w:rsidRPr="00EB52D7">
              <w:rPr>
                <w:b w:val="0"/>
                <w:bCs/>
                <w:color w:val="000000"/>
                <w:sz w:val="20"/>
                <w:szCs w:val="20"/>
              </w:rPr>
              <w:t>,</w:t>
            </w:r>
            <w:r w:rsidRPr="00EB52D7">
              <w:rPr>
                <w:b w:val="0"/>
                <w:bCs/>
                <w:color w:val="000000"/>
                <w:sz w:val="20"/>
                <w:szCs w:val="20"/>
                <w:lang w:val="hy-AM"/>
              </w:rPr>
              <w:t>432</w:t>
            </w:r>
            <w:r w:rsidRPr="00EB52D7">
              <w:rPr>
                <w:b w:val="0"/>
                <w:bCs/>
                <w:color w:val="000000"/>
                <w:sz w:val="20"/>
                <w:szCs w:val="20"/>
              </w:rPr>
              <w:t>.</w:t>
            </w:r>
            <w:r w:rsidRPr="00EB52D7">
              <w:rPr>
                <w:b w:val="0"/>
                <w:bCs/>
                <w:color w:val="000000"/>
                <w:sz w:val="20"/>
                <w:szCs w:val="20"/>
                <w:lang w:val="hy-AM"/>
              </w:rPr>
              <w:t>5</w:t>
            </w:r>
            <w:r w:rsidRPr="00EB52D7">
              <w:rPr>
                <w:b w:val="0"/>
                <w:bCs/>
                <w:color w:val="000000"/>
                <w:sz w:val="20"/>
                <w:szCs w:val="20"/>
              </w:rPr>
              <w:t xml:space="preserve"> </w:t>
            </w:r>
          </w:p>
        </w:tc>
        <w:tc>
          <w:tcPr>
            <w:tcW w:w="1281" w:type="dxa"/>
            <w:shd w:val="clear" w:color="auto" w:fill="C6D9F1" w:themeFill="text2" w:themeFillTint="33"/>
          </w:tcPr>
          <w:p w:rsidR="00AC1D7D" w:rsidRPr="00EB52D7" w:rsidRDefault="00AC1D7D" w:rsidP="00954367">
            <w:pPr>
              <w:spacing w:before="0"/>
              <w:jc w:val="center"/>
              <w:rPr>
                <w:b w:val="0"/>
                <w:sz w:val="20"/>
                <w:szCs w:val="20"/>
              </w:rPr>
            </w:pPr>
            <w:r w:rsidRPr="00EB52D7">
              <w:rPr>
                <w:b w:val="0"/>
                <w:bCs/>
                <w:color w:val="000000"/>
                <w:sz w:val="20"/>
                <w:szCs w:val="20"/>
              </w:rPr>
              <w:t xml:space="preserve"> </w:t>
            </w:r>
            <w:r w:rsidRPr="00EB52D7">
              <w:rPr>
                <w:b w:val="0"/>
                <w:bCs/>
                <w:color w:val="000000"/>
                <w:sz w:val="20"/>
                <w:szCs w:val="20"/>
                <w:lang w:val="hy-AM"/>
              </w:rPr>
              <w:t>10</w:t>
            </w:r>
            <w:r w:rsidRPr="00EB52D7">
              <w:rPr>
                <w:b w:val="0"/>
                <w:bCs/>
                <w:color w:val="000000"/>
                <w:sz w:val="20"/>
                <w:szCs w:val="20"/>
              </w:rPr>
              <w:t>,</w:t>
            </w:r>
            <w:r w:rsidRPr="00EB52D7">
              <w:rPr>
                <w:b w:val="0"/>
                <w:bCs/>
                <w:color w:val="000000"/>
                <w:sz w:val="20"/>
                <w:szCs w:val="20"/>
                <w:lang w:val="hy-AM"/>
              </w:rPr>
              <w:t>496</w:t>
            </w:r>
            <w:r w:rsidRPr="00EB52D7">
              <w:rPr>
                <w:b w:val="0"/>
                <w:bCs/>
                <w:color w:val="000000"/>
                <w:sz w:val="20"/>
                <w:szCs w:val="20"/>
              </w:rPr>
              <w:t>.</w:t>
            </w:r>
            <w:r w:rsidRPr="00EB52D7">
              <w:rPr>
                <w:b w:val="0"/>
                <w:bCs/>
                <w:color w:val="000000"/>
                <w:sz w:val="20"/>
                <w:szCs w:val="20"/>
                <w:lang w:val="hy-AM"/>
              </w:rPr>
              <w:t>5</w:t>
            </w:r>
            <w:r w:rsidRPr="00EB52D7">
              <w:rPr>
                <w:b w:val="0"/>
                <w:bCs/>
                <w:color w:val="000000"/>
                <w:sz w:val="20"/>
                <w:szCs w:val="20"/>
              </w:rPr>
              <w:t xml:space="preserve"> </w:t>
            </w:r>
          </w:p>
        </w:tc>
      </w:tr>
      <w:tr w:rsidR="00AC1D7D" w:rsidRPr="00EB52D7" w:rsidTr="00AC1D7D">
        <w:trPr>
          <w:trHeight w:val="258"/>
        </w:trPr>
        <w:tc>
          <w:tcPr>
            <w:tcW w:w="3510" w:type="dxa"/>
            <w:shd w:val="clear" w:color="auto" w:fill="auto"/>
            <w:noWrap/>
          </w:tcPr>
          <w:p w:rsidR="00AC1D7D" w:rsidRPr="00EB52D7" w:rsidRDefault="00AC1D7D" w:rsidP="00954367">
            <w:pPr>
              <w:spacing w:before="0"/>
              <w:rPr>
                <w:rFonts w:cs="Sylfaen"/>
                <w:b w:val="0"/>
                <w:sz w:val="20"/>
                <w:szCs w:val="20"/>
              </w:rPr>
            </w:pPr>
            <w:r w:rsidRPr="00EB52D7">
              <w:rPr>
                <w:rFonts w:cs="Sylfaen"/>
                <w:b w:val="0"/>
                <w:sz w:val="20"/>
                <w:szCs w:val="20"/>
              </w:rPr>
              <w:t>Տնտեսական աճ, %</w:t>
            </w:r>
          </w:p>
        </w:tc>
        <w:tc>
          <w:tcPr>
            <w:tcW w:w="1276" w:type="dxa"/>
            <w:shd w:val="clear" w:color="auto" w:fill="auto"/>
          </w:tcPr>
          <w:p w:rsidR="00AC1D7D" w:rsidRPr="00EB52D7" w:rsidRDefault="00AC1D7D" w:rsidP="00954367">
            <w:pPr>
              <w:spacing w:before="0"/>
              <w:jc w:val="center"/>
              <w:rPr>
                <w:b w:val="0"/>
                <w:bCs/>
                <w:color w:val="000000"/>
                <w:sz w:val="20"/>
                <w:szCs w:val="20"/>
              </w:rPr>
            </w:pPr>
            <w:r w:rsidRPr="00EB52D7">
              <w:rPr>
                <w:b w:val="0"/>
                <w:bCs/>
                <w:color w:val="000000"/>
                <w:sz w:val="20"/>
                <w:szCs w:val="20"/>
              </w:rPr>
              <w:t>-7.2</w:t>
            </w:r>
          </w:p>
        </w:tc>
        <w:tc>
          <w:tcPr>
            <w:tcW w:w="1134" w:type="dxa"/>
            <w:shd w:val="clear" w:color="auto" w:fill="auto"/>
          </w:tcPr>
          <w:p w:rsidR="00AC1D7D" w:rsidRPr="00EB52D7" w:rsidRDefault="00AC1D7D" w:rsidP="00954367">
            <w:pPr>
              <w:spacing w:before="0"/>
              <w:jc w:val="center"/>
              <w:rPr>
                <w:b w:val="0"/>
                <w:sz w:val="20"/>
                <w:szCs w:val="20"/>
              </w:rPr>
            </w:pPr>
            <w:r w:rsidRPr="00EB52D7">
              <w:rPr>
                <w:b w:val="0"/>
                <w:bCs/>
                <w:color w:val="000000"/>
                <w:sz w:val="20"/>
                <w:szCs w:val="20"/>
              </w:rPr>
              <w:t>5.8</w:t>
            </w:r>
          </w:p>
        </w:tc>
        <w:tc>
          <w:tcPr>
            <w:tcW w:w="1153" w:type="dxa"/>
            <w:shd w:val="clear" w:color="auto" w:fill="auto"/>
          </w:tcPr>
          <w:p w:rsidR="00AC1D7D" w:rsidRPr="00EB52D7" w:rsidRDefault="00AC1D7D" w:rsidP="00954367">
            <w:pPr>
              <w:spacing w:before="0"/>
              <w:jc w:val="center"/>
              <w:rPr>
                <w:b w:val="0"/>
                <w:sz w:val="20"/>
                <w:szCs w:val="20"/>
                <w:lang w:val="en-US"/>
              </w:rPr>
            </w:pPr>
            <w:r w:rsidRPr="00EB52D7">
              <w:rPr>
                <w:b w:val="0"/>
                <w:bCs/>
                <w:color w:val="000000"/>
                <w:sz w:val="20"/>
                <w:szCs w:val="20"/>
              </w:rPr>
              <w:t>12.6</w:t>
            </w:r>
          </w:p>
        </w:tc>
        <w:tc>
          <w:tcPr>
            <w:tcW w:w="1134" w:type="dxa"/>
            <w:shd w:val="clear" w:color="auto" w:fill="C6D9F1" w:themeFill="text2" w:themeFillTint="33"/>
          </w:tcPr>
          <w:p w:rsidR="00AC1D7D" w:rsidRPr="00EB52D7" w:rsidRDefault="00AC1D7D" w:rsidP="00954367">
            <w:pPr>
              <w:spacing w:before="0"/>
              <w:jc w:val="center"/>
              <w:rPr>
                <w:b w:val="0"/>
                <w:sz w:val="20"/>
                <w:szCs w:val="20"/>
                <w:lang w:val="hy-AM"/>
              </w:rPr>
            </w:pPr>
            <w:r w:rsidRPr="00EB52D7">
              <w:rPr>
                <w:b w:val="0"/>
                <w:bCs/>
                <w:color w:val="000000"/>
                <w:sz w:val="20"/>
                <w:szCs w:val="20"/>
                <w:lang w:val="hy-AM"/>
              </w:rPr>
              <w:t>7</w:t>
            </w:r>
            <w:r w:rsidRPr="00EB52D7">
              <w:rPr>
                <w:b w:val="0"/>
                <w:bCs/>
                <w:color w:val="000000"/>
                <w:sz w:val="20"/>
                <w:szCs w:val="20"/>
              </w:rPr>
              <w:t>.</w:t>
            </w:r>
            <w:r w:rsidRPr="00EB52D7">
              <w:rPr>
                <w:b w:val="0"/>
                <w:bCs/>
                <w:color w:val="000000"/>
                <w:sz w:val="20"/>
                <w:szCs w:val="20"/>
                <w:lang w:val="hy-AM"/>
              </w:rPr>
              <w:t>2</w:t>
            </w:r>
          </w:p>
        </w:tc>
        <w:tc>
          <w:tcPr>
            <w:tcW w:w="1281" w:type="dxa"/>
            <w:shd w:val="clear" w:color="auto" w:fill="C6D9F1" w:themeFill="text2" w:themeFillTint="33"/>
          </w:tcPr>
          <w:p w:rsidR="00AC1D7D" w:rsidRPr="00EB52D7" w:rsidRDefault="00AC1D7D" w:rsidP="00954367">
            <w:pPr>
              <w:spacing w:before="0"/>
              <w:jc w:val="center"/>
              <w:rPr>
                <w:b w:val="0"/>
                <w:sz w:val="20"/>
                <w:szCs w:val="20"/>
                <w:lang w:val="hy-AM"/>
              </w:rPr>
            </w:pPr>
            <w:r w:rsidRPr="00EB52D7">
              <w:rPr>
                <w:b w:val="0"/>
                <w:bCs/>
                <w:color w:val="000000"/>
                <w:sz w:val="20"/>
                <w:szCs w:val="20"/>
              </w:rPr>
              <w:t>7.0</w:t>
            </w:r>
          </w:p>
        </w:tc>
      </w:tr>
      <w:tr w:rsidR="00AC1D7D" w:rsidRPr="00EB52D7" w:rsidTr="00AC1D7D">
        <w:trPr>
          <w:trHeight w:val="268"/>
        </w:trPr>
        <w:tc>
          <w:tcPr>
            <w:tcW w:w="3510" w:type="dxa"/>
            <w:shd w:val="clear" w:color="auto" w:fill="auto"/>
            <w:noWrap/>
          </w:tcPr>
          <w:p w:rsidR="00AC1D7D" w:rsidRPr="00EB52D7" w:rsidRDefault="00AC1D7D" w:rsidP="00954367">
            <w:pPr>
              <w:spacing w:before="0"/>
              <w:rPr>
                <w:rFonts w:cs="Sylfaen"/>
                <w:b w:val="0"/>
                <w:sz w:val="20"/>
                <w:szCs w:val="20"/>
              </w:rPr>
            </w:pPr>
            <w:r w:rsidRPr="00EB52D7">
              <w:rPr>
                <w:rFonts w:cs="Sylfaen"/>
                <w:b w:val="0"/>
                <w:sz w:val="20"/>
                <w:szCs w:val="20"/>
              </w:rPr>
              <w:t>ՀՆԱ դեֆլյատորի աճ, %</w:t>
            </w:r>
          </w:p>
        </w:tc>
        <w:tc>
          <w:tcPr>
            <w:tcW w:w="1276" w:type="dxa"/>
            <w:shd w:val="clear" w:color="auto" w:fill="auto"/>
          </w:tcPr>
          <w:p w:rsidR="00AC1D7D" w:rsidRPr="00EB52D7" w:rsidRDefault="00AC1D7D" w:rsidP="00954367">
            <w:pPr>
              <w:spacing w:before="0"/>
              <w:jc w:val="center"/>
              <w:rPr>
                <w:b w:val="0"/>
                <w:bCs/>
                <w:color w:val="000000"/>
                <w:sz w:val="20"/>
                <w:szCs w:val="20"/>
              </w:rPr>
            </w:pPr>
            <w:r w:rsidRPr="00EB52D7">
              <w:rPr>
                <w:b w:val="0"/>
                <w:bCs/>
                <w:color w:val="000000"/>
                <w:sz w:val="20"/>
                <w:szCs w:val="20"/>
              </w:rPr>
              <w:t>1.8</w:t>
            </w:r>
          </w:p>
        </w:tc>
        <w:tc>
          <w:tcPr>
            <w:tcW w:w="1134" w:type="dxa"/>
            <w:shd w:val="clear" w:color="auto" w:fill="auto"/>
          </w:tcPr>
          <w:p w:rsidR="00AC1D7D" w:rsidRPr="00EB52D7" w:rsidRDefault="00AC1D7D" w:rsidP="00954367">
            <w:pPr>
              <w:spacing w:before="0"/>
              <w:jc w:val="center"/>
              <w:rPr>
                <w:b w:val="0"/>
                <w:sz w:val="20"/>
                <w:szCs w:val="20"/>
              </w:rPr>
            </w:pPr>
            <w:r w:rsidRPr="00EB52D7">
              <w:rPr>
                <w:b w:val="0"/>
                <w:bCs/>
                <w:color w:val="000000"/>
                <w:sz w:val="20"/>
                <w:szCs w:val="20"/>
              </w:rPr>
              <w:t>6.9</w:t>
            </w:r>
          </w:p>
        </w:tc>
        <w:tc>
          <w:tcPr>
            <w:tcW w:w="1153" w:type="dxa"/>
            <w:shd w:val="clear" w:color="auto" w:fill="auto"/>
          </w:tcPr>
          <w:p w:rsidR="00AC1D7D" w:rsidRPr="00EB52D7" w:rsidRDefault="00AC1D7D" w:rsidP="00954367">
            <w:pPr>
              <w:spacing w:before="0"/>
              <w:jc w:val="center"/>
              <w:rPr>
                <w:b w:val="0"/>
                <w:sz w:val="20"/>
                <w:szCs w:val="20"/>
              </w:rPr>
            </w:pPr>
            <w:r w:rsidRPr="00EB52D7">
              <w:rPr>
                <w:b w:val="0"/>
                <w:bCs/>
                <w:color w:val="000000"/>
                <w:sz w:val="20"/>
                <w:szCs w:val="20"/>
              </w:rPr>
              <w:t>8.0</w:t>
            </w:r>
          </w:p>
        </w:tc>
        <w:tc>
          <w:tcPr>
            <w:tcW w:w="1134" w:type="dxa"/>
            <w:shd w:val="clear" w:color="auto" w:fill="C6D9F1" w:themeFill="text2" w:themeFillTint="33"/>
          </w:tcPr>
          <w:p w:rsidR="00AC1D7D" w:rsidRPr="00EB52D7" w:rsidRDefault="00AC1D7D" w:rsidP="00954367">
            <w:pPr>
              <w:spacing w:before="0"/>
              <w:jc w:val="center"/>
              <w:rPr>
                <w:b w:val="0"/>
                <w:sz w:val="20"/>
                <w:szCs w:val="20"/>
                <w:lang w:val="hy-AM"/>
              </w:rPr>
            </w:pPr>
            <w:r w:rsidRPr="00EB52D7">
              <w:rPr>
                <w:b w:val="0"/>
                <w:bCs/>
                <w:color w:val="000000"/>
                <w:sz w:val="20"/>
                <w:szCs w:val="20"/>
                <w:lang w:val="hy-AM"/>
              </w:rPr>
              <w:t>3</w:t>
            </w:r>
            <w:r w:rsidRPr="00EB52D7">
              <w:rPr>
                <w:b w:val="0"/>
                <w:bCs/>
                <w:color w:val="000000"/>
                <w:sz w:val="20"/>
                <w:szCs w:val="20"/>
              </w:rPr>
              <w:t>.</w:t>
            </w:r>
            <w:r w:rsidRPr="00EB52D7">
              <w:rPr>
                <w:b w:val="0"/>
                <w:bCs/>
                <w:color w:val="000000"/>
                <w:sz w:val="20"/>
                <w:szCs w:val="20"/>
                <w:lang w:val="hy-AM"/>
              </w:rPr>
              <w:t>5</w:t>
            </w:r>
          </w:p>
        </w:tc>
        <w:tc>
          <w:tcPr>
            <w:tcW w:w="1281" w:type="dxa"/>
            <w:shd w:val="clear" w:color="auto" w:fill="C6D9F1" w:themeFill="text2" w:themeFillTint="33"/>
          </w:tcPr>
          <w:p w:rsidR="00AC1D7D" w:rsidRPr="00EB52D7" w:rsidRDefault="00AC1D7D" w:rsidP="00954367">
            <w:pPr>
              <w:spacing w:before="0"/>
              <w:jc w:val="center"/>
              <w:rPr>
                <w:b w:val="0"/>
                <w:sz w:val="20"/>
                <w:szCs w:val="20"/>
                <w:lang w:val="hy-AM"/>
              </w:rPr>
            </w:pPr>
            <w:r w:rsidRPr="00EB52D7">
              <w:rPr>
                <w:b w:val="0"/>
                <w:bCs/>
                <w:color w:val="000000"/>
                <w:sz w:val="20"/>
                <w:szCs w:val="20"/>
                <w:lang w:val="hy-AM"/>
              </w:rPr>
              <w:t>4</w:t>
            </w:r>
            <w:r w:rsidRPr="00EB52D7">
              <w:rPr>
                <w:b w:val="0"/>
                <w:bCs/>
                <w:color w:val="000000"/>
                <w:sz w:val="20"/>
                <w:szCs w:val="20"/>
              </w:rPr>
              <w:t>.</w:t>
            </w:r>
            <w:r w:rsidRPr="00EB52D7">
              <w:rPr>
                <w:b w:val="0"/>
                <w:bCs/>
                <w:color w:val="000000"/>
                <w:sz w:val="20"/>
                <w:szCs w:val="20"/>
                <w:lang w:val="hy-AM"/>
              </w:rPr>
              <w:t>0</w:t>
            </w:r>
          </w:p>
        </w:tc>
      </w:tr>
      <w:tr w:rsidR="00AC1D7D" w:rsidRPr="00EB52D7" w:rsidTr="00AC1D7D">
        <w:trPr>
          <w:trHeight w:val="258"/>
        </w:trPr>
        <w:tc>
          <w:tcPr>
            <w:tcW w:w="3510" w:type="dxa"/>
            <w:shd w:val="clear" w:color="auto" w:fill="auto"/>
            <w:noWrap/>
          </w:tcPr>
          <w:p w:rsidR="00AC1D7D" w:rsidRPr="00EB52D7" w:rsidRDefault="00AC1D7D" w:rsidP="00954367">
            <w:pPr>
              <w:spacing w:before="0" w:line="240" w:lineRule="auto"/>
              <w:rPr>
                <w:rFonts w:cs="Sylfaen"/>
                <w:b w:val="0"/>
                <w:sz w:val="20"/>
                <w:szCs w:val="20"/>
              </w:rPr>
            </w:pPr>
            <w:r w:rsidRPr="00EB52D7">
              <w:rPr>
                <w:rFonts w:cs="Sylfaen"/>
                <w:b w:val="0"/>
                <w:sz w:val="20"/>
                <w:szCs w:val="20"/>
                <w:lang w:val="hy-AM"/>
              </w:rPr>
              <w:t>Գնաճ (ժամանակաշրջանի վերջ), %</w:t>
            </w:r>
          </w:p>
        </w:tc>
        <w:tc>
          <w:tcPr>
            <w:tcW w:w="1276" w:type="dxa"/>
            <w:shd w:val="clear" w:color="auto" w:fill="auto"/>
            <w:vAlign w:val="center"/>
          </w:tcPr>
          <w:p w:rsidR="00AC1D7D" w:rsidRPr="00EB52D7" w:rsidRDefault="00AC1D7D" w:rsidP="00954367">
            <w:pPr>
              <w:spacing w:before="0" w:line="240" w:lineRule="auto"/>
              <w:jc w:val="center"/>
              <w:rPr>
                <w:b w:val="0"/>
                <w:bCs/>
                <w:color w:val="000000"/>
                <w:sz w:val="20"/>
                <w:szCs w:val="20"/>
                <w:lang w:val="en-US"/>
              </w:rPr>
            </w:pPr>
            <w:r w:rsidRPr="00EB52D7">
              <w:rPr>
                <w:b w:val="0"/>
                <w:bCs/>
                <w:color w:val="000000"/>
                <w:sz w:val="20"/>
                <w:szCs w:val="20"/>
                <w:lang w:val="en-US"/>
              </w:rPr>
              <w:t>3.7</w:t>
            </w:r>
          </w:p>
        </w:tc>
        <w:tc>
          <w:tcPr>
            <w:tcW w:w="1134" w:type="dxa"/>
            <w:shd w:val="clear" w:color="auto" w:fill="auto"/>
            <w:vAlign w:val="center"/>
          </w:tcPr>
          <w:p w:rsidR="00AC1D7D" w:rsidRPr="00EB52D7" w:rsidRDefault="00AC1D7D" w:rsidP="00954367">
            <w:pPr>
              <w:spacing w:before="0" w:line="240" w:lineRule="auto"/>
              <w:jc w:val="center"/>
              <w:rPr>
                <w:b w:val="0"/>
                <w:sz w:val="20"/>
                <w:szCs w:val="20"/>
                <w:lang w:val="en-US"/>
              </w:rPr>
            </w:pPr>
            <w:r w:rsidRPr="00EB52D7">
              <w:rPr>
                <w:b w:val="0"/>
                <w:sz w:val="20"/>
                <w:szCs w:val="20"/>
                <w:lang w:val="en-US"/>
              </w:rPr>
              <w:t>7.7</w:t>
            </w:r>
          </w:p>
        </w:tc>
        <w:tc>
          <w:tcPr>
            <w:tcW w:w="1153" w:type="dxa"/>
            <w:shd w:val="clear" w:color="auto" w:fill="auto"/>
            <w:vAlign w:val="center"/>
          </w:tcPr>
          <w:p w:rsidR="00AC1D7D" w:rsidRPr="00EB52D7" w:rsidRDefault="00AC1D7D" w:rsidP="00954367">
            <w:pPr>
              <w:spacing w:before="0" w:line="240" w:lineRule="auto"/>
              <w:jc w:val="center"/>
              <w:rPr>
                <w:b w:val="0"/>
                <w:sz w:val="20"/>
                <w:szCs w:val="20"/>
                <w:lang w:val="en-US"/>
              </w:rPr>
            </w:pPr>
            <w:r w:rsidRPr="00EB52D7">
              <w:rPr>
                <w:b w:val="0"/>
                <w:sz w:val="20"/>
                <w:szCs w:val="20"/>
                <w:lang w:val="en-US"/>
              </w:rPr>
              <w:t>8.3</w:t>
            </w:r>
          </w:p>
        </w:tc>
        <w:tc>
          <w:tcPr>
            <w:tcW w:w="1134" w:type="dxa"/>
            <w:shd w:val="clear" w:color="auto" w:fill="C6D9F1" w:themeFill="text2" w:themeFillTint="33"/>
          </w:tcPr>
          <w:p w:rsidR="00AC1D7D" w:rsidRPr="00EB52D7" w:rsidRDefault="00AC1D7D" w:rsidP="00954367">
            <w:pPr>
              <w:spacing w:before="0" w:line="240" w:lineRule="auto"/>
              <w:jc w:val="center"/>
              <w:rPr>
                <w:b w:val="0"/>
                <w:sz w:val="20"/>
                <w:szCs w:val="20"/>
                <w:lang w:val="en-US"/>
              </w:rPr>
            </w:pPr>
            <w:r w:rsidRPr="00EB52D7">
              <w:rPr>
                <w:b w:val="0"/>
                <w:sz w:val="20"/>
                <w:szCs w:val="20"/>
                <w:lang w:val="en-US"/>
              </w:rPr>
              <w:t>0.4</w:t>
            </w:r>
          </w:p>
        </w:tc>
        <w:tc>
          <w:tcPr>
            <w:tcW w:w="1281" w:type="dxa"/>
            <w:shd w:val="clear" w:color="auto" w:fill="C6D9F1" w:themeFill="text2" w:themeFillTint="33"/>
          </w:tcPr>
          <w:p w:rsidR="00AC1D7D" w:rsidRPr="00EB52D7" w:rsidRDefault="00AC1D7D" w:rsidP="00954367">
            <w:pPr>
              <w:spacing w:before="0" w:line="240" w:lineRule="auto"/>
              <w:jc w:val="center"/>
              <w:rPr>
                <w:b w:val="0"/>
                <w:sz w:val="20"/>
                <w:szCs w:val="20"/>
                <w:lang w:val="en-US"/>
              </w:rPr>
            </w:pPr>
            <w:r w:rsidRPr="00EB52D7">
              <w:rPr>
                <w:b w:val="0"/>
                <w:sz w:val="20"/>
                <w:szCs w:val="20"/>
                <w:lang w:val="en-US"/>
              </w:rPr>
              <w:t>4.0</w:t>
            </w:r>
          </w:p>
        </w:tc>
      </w:tr>
      <w:tr w:rsidR="00AC1D7D" w:rsidRPr="00EB52D7" w:rsidTr="00AC1D7D">
        <w:trPr>
          <w:trHeight w:val="265"/>
        </w:trPr>
        <w:tc>
          <w:tcPr>
            <w:tcW w:w="3510" w:type="dxa"/>
            <w:shd w:val="clear" w:color="auto" w:fill="auto"/>
          </w:tcPr>
          <w:p w:rsidR="00AC1D7D" w:rsidRPr="00EB52D7" w:rsidRDefault="00AC1D7D" w:rsidP="00954367">
            <w:pPr>
              <w:spacing w:before="0" w:line="240" w:lineRule="auto"/>
              <w:rPr>
                <w:rFonts w:cs="Sylfaen"/>
                <w:b w:val="0"/>
                <w:sz w:val="20"/>
                <w:szCs w:val="20"/>
              </w:rPr>
            </w:pPr>
            <w:r w:rsidRPr="00EB52D7">
              <w:rPr>
                <w:rFonts w:cs="Sylfaen"/>
                <w:b w:val="0"/>
                <w:sz w:val="20"/>
                <w:szCs w:val="20"/>
                <w:lang w:val="hy-AM"/>
              </w:rPr>
              <w:t>Գնաճ (միջին), %</w:t>
            </w:r>
          </w:p>
        </w:tc>
        <w:tc>
          <w:tcPr>
            <w:tcW w:w="1276" w:type="dxa"/>
            <w:shd w:val="clear" w:color="auto" w:fill="auto"/>
            <w:vAlign w:val="center"/>
          </w:tcPr>
          <w:p w:rsidR="00AC1D7D" w:rsidRPr="00EB52D7" w:rsidRDefault="00AC1D7D" w:rsidP="00954367">
            <w:pPr>
              <w:spacing w:before="0" w:line="240" w:lineRule="auto"/>
              <w:jc w:val="center"/>
              <w:rPr>
                <w:b w:val="0"/>
                <w:bCs/>
                <w:color w:val="000000"/>
                <w:sz w:val="20"/>
                <w:szCs w:val="20"/>
                <w:lang w:val="en-US"/>
              </w:rPr>
            </w:pPr>
            <w:r w:rsidRPr="00EB52D7">
              <w:rPr>
                <w:b w:val="0"/>
                <w:bCs/>
                <w:color w:val="000000"/>
                <w:sz w:val="20"/>
                <w:szCs w:val="20"/>
                <w:lang w:val="en-US"/>
              </w:rPr>
              <w:t>1.2</w:t>
            </w:r>
          </w:p>
        </w:tc>
        <w:tc>
          <w:tcPr>
            <w:tcW w:w="1134" w:type="dxa"/>
            <w:shd w:val="clear" w:color="auto" w:fill="auto"/>
            <w:vAlign w:val="center"/>
          </w:tcPr>
          <w:p w:rsidR="00AC1D7D" w:rsidRPr="00EB52D7" w:rsidRDefault="00AC1D7D" w:rsidP="00954367">
            <w:pPr>
              <w:spacing w:before="0" w:line="240" w:lineRule="auto"/>
              <w:jc w:val="center"/>
              <w:rPr>
                <w:b w:val="0"/>
                <w:sz w:val="20"/>
                <w:szCs w:val="20"/>
              </w:rPr>
            </w:pPr>
            <w:r w:rsidRPr="00EB52D7">
              <w:rPr>
                <w:b w:val="0"/>
                <w:sz w:val="20"/>
                <w:szCs w:val="20"/>
                <w:lang w:val="hy-AM"/>
              </w:rPr>
              <w:t>7.2</w:t>
            </w:r>
          </w:p>
        </w:tc>
        <w:tc>
          <w:tcPr>
            <w:tcW w:w="1153" w:type="dxa"/>
            <w:shd w:val="clear" w:color="auto" w:fill="auto"/>
            <w:vAlign w:val="center"/>
          </w:tcPr>
          <w:p w:rsidR="00AC1D7D" w:rsidRPr="00EB52D7" w:rsidRDefault="00AC1D7D" w:rsidP="00954367">
            <w:pPr>
              <w:spacing w:before="0" w:line="240" w:lineRule="auto"/>
              <w:jc w:val="center"/>
              <w:rPr>
                <w:b w:val="0"/>
                <w:sz w:val="20"/>
                <w:szCs w:val="20"/>
              </w:rPr>
            </w:pPr>
            <w:r w:rsidRPr="00EB52D7">
              <w:rPr>
                <w:b w:val="0"/>
                <w:sz w:val="20"/>
                <w:szCs w:val="20"/>
                <w:lang w:val="hy-AM"/>
              </w:rPr>
              <w:t>8.6</w:t>
            </w:r>
          </w:p>
        </w:tc>
        <w:tc>
          <w:tcPr>
            <w:tcW w:w="1134" w:type="dxa"/>
            <w:shd w:val="clear" w:color="auto" w:fill="C6D9F1" w:themeFill="text2" w:themeFillTint="33"/>
          </w:tcPr>
          <w:p w:rsidR="00AC1D7D" w:rsidRPr="00EB52D7" w:rsidRDefault="00AC1D7D" w:rsidP="00954367">
            <w:pPr>
              <w:spacing w:before="0" w:line="240" w:lineRule="auto"/>
              <w:jc w:val="center"/>
              <w:rPr>
                <w:b w:val="0"/>
                <w:sz w:val="20"/>
                <w:szCs w:val="20"/>
                <w:lang w:val="hy-AM"/>
              </w:rPr>
            </w:pPr>
            <w:r w:rsidRPr="00EB52D7">
              <w:rPr>
                <w:b w:val="0"/>
                <w:sz w:val="20"/>
                <w:szCs w:val="20"/>
                <w:lang w:val="hy-AM"/>
              </w:rPr>
              <w:t>2.2</w:t>
            </w:r>
          </w:p>
        </w:tc>
        <w:tc>
          <w:tcPr>
            <w:tcW w:w="1281" w:type="dxa"/>
            <w:shd w:val="clear" w:color="auto" w:fill="C6D9F1" w:themeFill="text2" w:themeFillTint="33"/>
          </w:tcPr>
          <w:p w:rsidR="00AC1D7D" w:rsidRPr="00EB52D7" w:rsidRDefault="00AC1D7D" w:rsidP="00954367">
            <w:pPr>
              <w:spacing w:before="0" w:line="240" w:lineRule="auto"/>
              <w:jc w:val="center"/>
              <w:rPr>
                <w:b w:val="0"/>
                <w:sz w:val="20"/>
                <w:szCs w:val="20"/>
                <w:lang w:val="en-US"/>
              </w:rPr>
            </w:pPr>
            <w:r w:rsidRPr="00EB52D7">
              <w:rPr>
                <w:b w:val="0"/>
                <w:sz w:val="20"/>
                <w:szCs w:val="20"/>
                <w:lang w:val="en-US"/>
              </w:rPr>
              <w:t>3.2</w:t>
            </w:r>
          </w:p>
        </w:tc>
      </w:tr>
      <w:tr w:rsidR="00AC1D7D" w:rsidRPr="00EB52D7" w:rsidTr="00AC1D7D">
        <w:trPr>
          <w:trHeight w:val="258"/>
        </w:trPr>
        <w:tc>
          <w:tcPr>
            <w:tcW w:w="9488" w:type="dxa"/>
            <w:gridSpan w:val="6"/>
            <w:shd w:val="clear" w:color="auto" w:fill="auto"/>
            <w:noWrap/>
            <w:vAlign w:val="center"/>
          </w:tcPr>
          <w:p w:rsidR="00AC1D7D" w:rsidRPr="00EB52D7" w:rsidRDefault="00AC1D7D" w:rsidP="00954367">
            <w:pPr>
              <w:spacing w:before="0" w:line="240" w:lineRule="auto"/>
              <w:jc w:val="center"/>
              <w:rPr>
                <w:rFonts w:cs="Arial"/>
                <w:bCs/>
                <w:sz w:val="20"/>
                <w:szCs w:val="20"/>
              </w:rPr>
            </w:pPr>
            <w:r w:rsidRPr="00EB52D7">
              <w:rPr>
                <w:rFonts w:cs="Sylfaen"/>
                <w:sz w:val="20"/>
                <w:szCs w:val="20"/>
                <w:u w:val="single"/>
              </w:rPr>
              <w:t>ՀՆԱ իրական աճն ըստ ճյուղերի ավելացված արժեքների, %</w:t>
            </w:r>
          </w:p>
        </w:tc>
      </w:tr>
      <w:tr w:rsidR="00AC1D7D" w:rsidRPr="00EB52D7" w:rsidTr="00AC1D7D">
        <w:trPr>
          <w:trHeight w:val="258"/>
        </w:trPr>
        <w:tc>
          <w:tcPr>
            <w:tcW w:w="3510" w:type="dxa"/>
            <w:shd w:val="clear" w:color="auto" w:fill="auto"/>
            <w:noWrap/>
          </w:tcPr>
          <w:p w:rsidR="00AC1D7D" w:rsidRPr="00EB52D7" w:rsidRDefault="00AC1D7D" w:rsidP="00954367">
            <w:pPr>
              <w:spacing w:before="0" w:line="240" w:lineRule="auto"/>
              <w:rPr>
                <w:rFonts w:cs="Sylfaen"/>
                <w:b w:val="0"/>
                <w:sz w:val="20"/>
                <w:szCs w:val="20"/>
              </w:rPr>
            </w:pPr>
            <w:r w:rsidRPr="00EB52D7">
              <w:rPr>
                <w:rFonts w:cs="Sylfaen"/>
                <w:b w:val="0"/>
                <w:sz w:val="20"/>
                <w:szCs w:val="20"/>
              </w:rPr>
              <w:t>Արդյունաբերություն</w:t>
            </w:r>
          </w:p>
        </w:tc>
        <w:tc>
          <w:tcPr>
            <w:tcW w:w="1276" w:type="dxa"/>
            <w:shd w:val="clear" w:color="auto" w:fill="auto"/>
          </w:tcPr>
          <w:p w:rsidR="00AC1D7D" w:rsidRPr="00EB52D7" w:rsidRDefault="00AC1D7D" w:rsidP="00954367">
            <w:pPr>
              <w:spacing w:before="0" w:after="200" w:line="240" w:lineRule="auto"/>
              <w:jc w:val="center"/>
              <w:rPr>
                <w:b w:val="0"/>
                <w:sz w:val="20"/>
                <w:szCs w:val="20"/>
                <w:lang w:val="hy-AM"/>
              </w:rPr>
            </w:pPr>
            <w:r w:rsidRPr="00EB52D7">
              <w:rPr>
                <w:b w:val="0"/>
                <w:bCs/>
                <w:color w:val="000000"/>
                <w:sz w:val="20"/>
                <w:szCs w:val="20"/>
              </w:rPr>
              <w:t>-1.4</w:t>
            </w:r>
          </w:p>
        </w:tc>
        <w:tc>
          <w:tcPr>
            <w:tcW w:w="1134" w:type="dxa"/>
            <w:shd w:val="clear" w:color="auto" w:fill="auto"/>
          </w:tcPr>
          <w:p w:rsidR="00AC1D7D" w:rsidRPr="00EB52D7" w:rsidRDefault="00AC1D7D" w:rsidP="00954367">
            <w:pPr>
              <w:spacing w:before="0" w:after="200" w:line="240" w:lineRule="auto"/>
              <w:jc w:val="center"/>
              <w:rPr>
                <w:b w:val="0"/>
                <w:sz w:val="20"/>
                <w:szCs w:val="20"/>
                <w:lang w:val="hy-AM"/>
              </w:rPr>
            </w:pPr>
            <w:r w:rsidRPr="00EB52D7">
              <w:rPr>
                <w:b w:val="0"/>
                <w:bCs/>
                <w:color w:val="000000"/>
                <w:sz w:val="20"/>
                <w:szCs w:val="20"/>
              </w:rPr>
              <w:t>2.4</w:t>
            </w:r>
          </w:p>
        </w:tc>
        <w:tc>
          <w:tcPr>
            <w:tcW w:w="1153" w:type="dxa"/>
            <w:shd w:val="clear" w:color="auto" w:fill="auto"/>
          </w:tcPr>
          <w:p w:rsidR="00AC1D7D" w:rsidRPr="00EB52D7" w:rsidRDefault="00AC1D7D" w:rsidP="00954367">
            <w:pPr>
              <w:spacing w:before="0" w:after="200" w:line="240" w:lineRule="auto"/>
              <w:jc w:val="center"/>
              <w:rPr>
                <w:b w:val="0"/>
                <w:sz w:val="20"/>
                <w:szCs w:val="20"/>
                <w:lang w:val="hy-AM"/>
              </w:rPr>
            </w:pPr>
            <w:r w:rsidRPr="00EB52D7">
              <w:rPr>
                <w:b w:val="0"/>
                <w:bCs/>
                <w:color w:val="000000"/>
                <w:sz w:val="20"/>
                <w:szCs w:val="20"/>
              </w:rPr>
              <w:t>6.0</w:t>
            </w:r>
          </w:p>
        </w:tc>
        <w:tc>
          <w:tcPr>
            <w:tcW w:w="1134" w:type="dxa"/>
            <w:shd w:val="clear" w:color="auto" w:fill="C6D9F1" w:themeFill="text2" w:themeFillTint="33"/>
          </w:tcPr>
          <w:p w:rsidR="00AC1D7D" w:rsidRPr="00EB52D7" w:rsidRDefault="00AC1D7D" w:rsidP="00954367">
            <w:pPr>
              <w:spacing w:before="0" w:line="240" w:lineRule="auto"/>
              <w:jc w:val="center"/>
              <w:rPr>
                <w:b w:val="0"/>
                <w:sz w:val="20"/>
                <w:szCs w:val="20"/>
                <w:lang w:val="hy-AM"/>
              </w:rPr>
            </w:pPr>
            <w:r w:rsidRPr="00EB52D7">
              <w:rPr>
                <w:b w:val="0"/>
                <w:color w:val="000000"/>
                <w:sz w:val="20"/>
                <w:szCs w:val="20"/>
                <w:lang w:val="hy-AM"/>
              </w:rPr>
              <w:t>0</w:t>
            </w:r>
            <w:r w:rsidRPr="00EB52D7">
              <w:rPr>
                <w:b w:val="0"/>
                <w:color w:val="000000"/>
                <w:sz w:val="20"/>
                <w:szCs w:val="20"/>
              </w:rPr>
              <w:t>.</w:t>
            </w:r>
            <w:r w:rsidRPr="00EB52D7">
              <w:rPr>
                <w:b w:val="0"/>
                <w:color w:val="000000"/>
                <w:sz w:val="20"/>
                <w:szCs w:val="20"/>
                <w:lang w:val="hy-AM"/>
              </w:rPr>
              <w:t>8</w:t>
            </w:r>
          </w:p>
        </w:tc>
        <w:tc>
          <w:tcPr>
            <w:tcW w:w="1281" w:type="dxa"/>
            <w:shd w:val="clear" w:color="auto" w:fill="C6D9F1" w:themeFill="text2" w:themeFillTint="33"/>
          </w:tcPr>
          <w:p w:rsidR="00AC1D7D" w:rsidRPr="00EB52D7" w:rsidRDefault="00AC1D7D" w:rsidP="00954367">
            <w:pPr>
              <w:spacing w:before="0" w:line="240" w:lineRule="auto"/>
              <w:jc w:val="center"/>
              <w:rPr>
                <w:b w:val="0"/>
                <w:sz w:val="20"/>
                <w:szCs w:val="20"/>
                <w:lang w:val="hy-AM"/>
              </w:rPr>
            </w:pPr>
            <w:r w:rsidRPr="00EB52D7">
              <w:rPr>
                <w:b w:val="0"/>
                <w:color w:val="000000"/>
                <w:sz w:val="20"/>
                <w:szCs w:val="20"/>
                <w:lang w:val="hy-AM"/>
              </w:rPr>
              <w:t>4</w:t>
            </w:r>
            <w:r w:rsidRPr="00EB52D7">
              <w:rPr>
                <w:b w:val="0"/>
                <w:color w:val="000000"/>
                <w:sz w:val="20"/>
                <w:szCs w:val="20"/>
              </w:rPr>
              <w:t>.</w:t>
            </w:r>
            <w:r w:rsidRPr="00EB52D7">
              <w:rPr>
                <w:b w:val="0"/>
                <w:color w:val="000000"/>
                <w:sz w:val="20"/>
                <w:szCs w:val="20"/>
                <w:lang w:val="hy-AM"/>
              </w:rPr>
              <w:t>7</w:t>
            </w:r>
          </w:p>
        </w:tc>
      </w:tr>
      <w:tr w:rsidR="00AC1D7D" w:rsidRPr="00EB52D7" w:rsidTr="00AC1D7D">
        <w:trPr>
          <w:trHeight w:val="65"/>
        </w:trPr>
        <w:tc>
          <w:tcPr>
            <w:tcW w:w="3510" w:type="dxa"/>
            <w:shd w:val="clear" w:color="auto" w:fill="auto"/>
          </w:tcPr>
          <w:p w:rsidR="00AC1D7D" w:rsidRPr="00EB52D7" w:rsidRDefault="00AC1D7D" w:rsidP="00954367">
            <w:pPr>
              <w:spacing w:before="0" w:line="240" w:lineRule="auto"/>
              <w:rPr>
                <w:rFonts w:cs="Sylfaen"/>
                <w:b w:val="0"/>
                <w:sz w:val="20"/>
                <w:szCs w:val="20"/>
              </w:rPr>
            </w:pPr>
            <w:r w:rsidRPr="00EB52D7">
              <w:rPr>
                <w:rFonts w:cs="Sylfaen"/>
                <w:b w:val="0"/>
                <w:sz w:val="20"/>
                <w:szCs w:val="20"/>
              </w:rPr>
              <w:t xml:space="preserve">Գյուղատնտեսություն </w:t>
            </w:r>
          </w:p>
        </w:tc>
        <w:tc>
          <w:tcPr>
            <w:tcW w:w="1276" w:type="dxa"/>
            <w:shd w:val="clear" w:color="auto" w:fill="auto"/>
          </w:tcPr>
          <w:p w:rsidR="00AC1D7D" w:rsidRPr="00EB52D7" w:rsidRDefault="00AC1D7D" w:rsidP="00954367">
            <w:pPr>
              <w:spacing w:before="0" w:after="200" w:line="240" w:lineRule="auto"/>
              <w:jc w:val="center"/>
              <w:rPr>
                <w:b w:val="0"/>
                <w:sz w:val="20"/>
                <w:szCs w:val="20"/>
                <w:lang w:val="hy-AM"/>
              </w:rPr>
            </w:pPr>
            <w:r w:rsidRPr="00EB52D7">
              <w:rPr>
                <w:b w:val="0"/>
                <w:bCs/>
                <w:color w:val="000000"/>
                <w:sz w:val="20"/>
                <w:szCs w:val="20"/>
              </w:rPr>
              <w:t>-3.7</w:t>
            </w:r>
          </w:p>
        </w:tc>
        <w:tc>
          <w:tcPr>
            <w:tcW w:w="1134" w:type="dxa"/>
            <w:shd w:val="clear" w:color="auto" w:fill="auto"/>
          </w:tcPr>
          <w:p w:rsidR="00AC1D7D" w:rsidRPr="00EB52D7" w:rsidRDefault="00AC1D7D" w:rsidP="00954367">
            <w:pPr>
              <w:spacing w:before="0" w:after="200" w:line="240" w:lineRule="auto"/>
              <w:jc w:val="center"/>
              <w:rPr>
                <w:b w:val="0"/>
                <w:sz w:val="20"/>
                <w:szCs w:val="20"/>
                <w:lang w:val="hy-AM"/>
              </w:rPr>
            </w:pPr>
            <w:r w:rsidRPr="00EB52D7">
              <w:rPr>
                <w:b w:val="0"/>
                <w:bCs/>
                <w:color w:val="000000"/>
                <w:sz w:val="20"/>
                <w:szCs w:val="20"/>
              </w:rPr>
              <w:t>-0.8</w:t>
            </w:r>
          </w:p>
        </w:tc>
        <w:tc>
          <w:tcPr>
            <w:tcW w:w="1153" w:type="dxa"/>
            <w:shd w:val="clear" w:color="auto" w:fill="auto"/>
          </w:tcPr>
          <w:p w:rsidR="00AC1D7D" w:rsidRPr="00EB52D7" w:rsidRDefault="00AC1D7D" w:rsidP="00954367">
            <w:pPr>
              <w:spacing w:before="0" w:after="200" w:line="240" w:lineRule="auto"/>
              <w:jc w:val="center"/>
              <w:rPr>
                <w:b w:val="0"/>
                <w:sz w:val="20"/>
                <w:szCs w:val="20"/>
                <w:lang w:val="hy-AM"/>
              </w:rPr>
            </w:pPr>
            <w:r w:rsidRPr="00EB52D7">
              <w:rPr>
                <w:b w:val="0"/>
                <w:bCs/>
                <w:color w:val="000000"/>
                <w:sz w:val="20"/>
                <w:szCs w:val="20"/>
              </w:rPr>
              <w:t>-0.7</w:t>
            </w:r>
          </w:p>
        </w:tc>
        <w:tc>
          <w:tcPr>
            <w:tcW w:w="1134" w:type="dxa"/>
            <w:shd w:val="clear" w:color="auto" w:fill="C6D9F1" w:themeFill="text2" w:themeFillTint="33"/>
          </w:tcPr>
          <w:p w:rsidR="00AC1D7D" w:rsidRPr="00EB52D7" w:rsidRDefault="00AC1D7D" w:rsidP="00954367">
            <w:pPr>
              <w:spacing w:before="0" w:line="240" w:lineRule="auto"/>
              <w:jc w:val="center"/>
              <w:rPr>
                <w:b w:val="0"/>
                <w:sz w:val="20"/>
                <w:szCs w:val="20"/>
                <w:lang w:val="hy-AM"/>
              </w:rPr>
            </w:pPr>
            <w:r w:rsidRPr="00EB52D7">
              <w:rPr>
                <w:b w:val="0"/>
                <w:color w:val="000000"/>
                <w:sz w:val="20"/>
                <w:szCs w:val="20"/>
                <w:lang w:val="hy-AM"/>
              </w:rPr>
              <w:t>1</w:t>
            </w:r>
            <w:r w:rsidRPr="00EB52D7">
              <w:rPr>
                <w:b w:val="0"/>
                <w:color w:val="000000"/>
                <w:sz w:val="20"/>
                <w:szCs w:val="20"/>
              </w:rPr>
              <w:t>.2</w:t>
            </w:r>
          </w:p>
        </w:tc>
        <w:tc>
          <w:tcPr>
            <w:tcW w:w="1281" w:type="dxa"/>
            <w:shd w:val="clear" w:color="auto" w:fill="C6D9F1" w:themeFill="text2" w:themeFillTint="33"/>
          </w:tcPr>
          <w:p w:rsidR="00AC1D7D" w:rsidRPr="00EB52D7" w:rsidRDefault="00AC1D7D" w:rsidP="00954367">
            <w:pPr>
              <w:spacing w:before="0" w:line="240" w:lineRule="auto"/>
              <w:jc w:val="center"/>
              <w:rPr>
                <w:b w:val="0"/>
                <w:sz w:val="20"/>
                <w:szCs w:val="20"/>
                <w:lang w:val="hy-AM"/>
              </w:rPr>
            </w:pPr>
            <w:r w:rsidRPr="00EB52D7">
              <w:rPr>
                <w:b w:val="0"/>
                <w:color w:val="000000"/>
                <w:sz w:val="20"/>
                <w:szCs w:val="20"/>
              </w:rPr>
              <w:t>3.</w:t>
            </w:r>
            <w:r w:rsidRPr="00EB52D7">
              <w:rPr>
                <w:b w:val="0"/>
                <w:color w:val="000000"/>
                <w:sz w:val="20"/>
                <w:szCs w:val="20"/>
                <w:lang w:val="hy-AM"/>
              </w:rPr>
              <w:t>5</w:t>
            </w:r>
          </w:p>
        </w:tc>
      </w:tr>
      <w:tr w:rsidR="00AC1D7D" w:rsidRPr="00EB52D7" w:rsidTr="00AC1D7D">
        <w:trPr>
          <w:trHeight w:val="258"/>
        </w:trPr>
        <w:tc>
          <w:tcPr>
            <w:tcW w:w="3510" w:type="dxa"/>
            <w:shd w:val="clear" w:color="auto" w:fill="auto"/>
            <w:noWrap/>
          </w:tcPr>
          <w:p w:rsidR="00AC1D7D" w:rsidRPr="00EB52D7" w:rsidRDefault="00AC1D7D" w:rsidP="00954367">
            <w:pPr>
              <w:spacing w:before="0" w:line="240" w:lineRule="auto"/>
              <w:rPr>
                <w:rFonts w:cs="Sylfaen"/>
                <w:b w:val="0"/>
                <w:sz w:val="20"/>
                <w:szCs w:val="20"/>
              </w:rPr>
            </w:pPr>
            <w:r w:rsidRPr="00EB52D7">
              <w:rPr>
                <w:rFonts w:cs="Sylfaen"/>
                <w:b w:val="0"/>
                <w:sz w:val="20"/>
                <w:szCs w:val="20"/>
              </w:rPr>
              <w:t xml:space="preserve">Շինարարություն </w:t>
            </w:r>
          </w:p>
        </w:tc>
        <w:tc>
          <w:tcPr>
            <w:tcW w:w="1276" w:type="dxa"/>
            <w:shd w:val="clear" w:color="auto" w:fill="auto"/>
          </w:tcPr>
          <w:p w:rsidR="00AC1D7D" w:rsidRPr="00EB52D7" w:rsidRDefault="00AC1D7D" w:rsidP="00954367">
            <w:pPr>
              <w:spacing w:before="0" w:after="200" w:line="240" w:lineRule="auto"/>
              <w:jc w:val="center"/>
              <w:rPr>
                <w:b w:val="0"/>
                <w:sz w:val="20"/>
                <w:szCs w:val="20"/>
                <w:lang w:val="hy-AM"/>
              </w:rPr>
            </w:pPr>
            <w:r w:rsidRPr="00EB52D7">
              <w:rPr>
                <w:b w:val="0"/>
                <w:bCs/>
                <w:color w:val="000000"/>
                <w:sz w:val="20"/>
                <w:szCs w:val="20"/>
              </w:rPr>
              <w:t>-5.9</w:t>
            </w:r>
          </w:p>
        </w:tc>
        <w:tc>
          <w:tcPr>
            <w:tcW w:w="1134" w:type="dxa"/>
            <w:shd w:val="clear" w:color="auto" w:fill="auto"/>
          </w:tcPr>
          <w:p w:rsidR="00AC1D7D" w:rsidRPr="00EB52D7" w:rsidRDefault="00AC1D7D" w:rsidP="00954367">
            <w:pPr>
              <w:spacing w:before="0" w:after="200" w:line="240" w:lineRule="auto"/>
              <w:jc w:val="center"/>
              <w:rPr>
                <w:b w:val="0"/>
                <w:sz w:val="20"/>
                <w:szCs w:val="20"/>
                <w:lang w:val="hy-AM"/>
              </w:rPr>
            </w:pPr>
            <w:r w:rsidRPr="00EB52D7">
              <w:rPr>
                <w:b w:val="0"/>
                <w:bCs/>
                <w:color w:val="000000"/>
                <w:sz w:val="20"/>
                <w:szCs w:val="20"/>
              </w:rPr>
              <w:t>3.1</w:t>
            </w:r>
          </w:p>
        </w:tc>
        <w:tc>
          <w:tcPr>
            <w:tcW w:w="1153" w:type="dxa"/>
            <w:shd w:val="clear" w:color="auto" w:fill="auto"/>
          </w:tcPr>
          <w:p w:rsidR="00AC1D7D" w:rsidRPr="00EB52D7" w:rsidRDefault="00AC1D7D" w:rsidP="00954367">
            <w:pPr>
              <w:spacing w:before="0" w:after="200" w:line="240" w:lineRule="auto"/>
              <w:jc w:val="center"/>
              <w:rPr>
                <w:b w:val="0"/>
                <w:sz w:val="20"/>
                <w:szCs w:val="20"/>
                <w:lang w:val="hy-AM"/>
              </w:rPr>
            </w:pPr>
            <w:r w:rsidRPr="00EB52D7">
              <w:rPr>
                <w:b w:val="0"/>
                <w:bCs/>
                <w:color w:val="000000"/>
                <w:sz w:val="20"/>
                <w:szCs w:val="20"/>
              </w:rPr>
              <w:t>18.8</w:t>
            </w:r>
          </w:p>
        </w:tc>
        <w:tc>
          <w:tcPr>
            <w:tcW w:w="1134" w:type="dxa"/>
            <w:shd w:val="clear" w:color="auto" w:fill="C6D9F1" w:themeFill="text2" w:themeFillTint="33"/>
          </w:tcPr>
          <w:p w:rsidR="00AC1D7D" w:rsidRPr="00EB52D7" w:rsidRDefault="00AC1D7D" w:rsidP="00954367">
            <w:pPr>
              <w:spacing w:before="0" w:line="240" w:lineRule="auto"/>
              <w:jc w:val="center"/>
              <w:rPr>
                <w:b w:val="0"/>
                <w:sz w:val="20"/>
                <w:szCs w:val="20"/>
                <w:lang w:val="hy-AM"/>
              </w:rPr>
            </w:pPr>
            <w:r w:rsidRPr="00EB52D7">
              <w:rPr>
                <w:b w:val="0"/>
                <w:color w:val="000000"/>
                <w:sz w:val="20"/>
                <w:szCs w:val="20"/>
              </w:rPr>
              <w:t>1</w:t>
            </w:r>
            <w:r w:rsidRPr="00EB52D7">
              <w:rPr>
                <w:b w:val="0"/>
                <w:color w:val="000000"/>
                <w:sz w:val="20"/>
                <w:szCs w:val="20"/>
                <w:lang w:val="hy-AM"/>
              </w:rPr>
              <w:t>7</w:t>
            </w:r>
            <w:r w:rsidRPr="00EB52D7">
              <w:rPr>
                <w:b w:val="0"/>
                <w:color w:val="000000"/>
                <w:sz w:val="20"/>
                <w:szCs w:val="20"/>
              </w:rPr>
              <w:t>.</w:t>
            </w:r>
            <w:r w:rsidRPr="00EB52D7">
              <w:rPr>
                <w:b w:val="0"/>
                <w:color w:val="000000"/>
                <w:sz w:val="20"/>
                <w:szCs w:val="20"/>
                <w:lang w:val="hy-AM"/>
              </w:rPr>
              <w:t>6</w:t>
            </w:r>
          </w:p>
        </w:tc>
        <w:tc>
          <w:tcPr>
            <w:tcW w:w="1281" w:type="dxa"/>
            <w:shd w:val="clear" w:color="auto" w:fill="C6D9F1" w:themeFill="text2" w:themeFillTint="33"/>
          </w:tcPr>
          <w:p w:rsidR="00AC1D7D" w:rsidRPr="00EB52D7" w:rsidRDefault="00AC1D7D" w:rsidP="00954367">
            <w:pPr>
              <w:spacing w:before="0" w:line="240" w:lineRule="auto"/>
              <w:jc w:val="center"/>
              <w:rPr>
                <w:b w:val="0"/>
                <w:sz w:val="20"/>
                <w:szCs w:val="20"/>
                <w:lang w:val="hy-AM"/>
              </w:rPr>
            </w:pPr>
            <w:r w:rsidRPr="00EB52D7">
              <w:rPr>
                <w:b w:val="0"/>
                <w:color w:val="000000"/>
                <w:sz w:val="20"/>
                <w:szCs w:val="20"/>
                <w:lang w:val="hy-AM"/>
              </w:rPr>
              <w:t>8</w:t>
            </w:r>
            <w:r w:rsidRPr="00EB52D7">
              <w:rPr>
                <w:b w:val="0"/>
                <w:color w:val="000000"/>
                <w:sz w:val="20"/>
                <w:szCs w:val="20"/>
              </w:rPr>
              <w:t>.</w:t>
            </w:r>
            <w:r w:rsidRPr="00EB52D7">
              <w:rPr>
                <w:b w:val="0"/>
                <w:color w:val="000000"/>
                <w:sz w:val="20"/>
                <w:szCs w:val="20"/>
                <w:lang w:val="hy-AM"/>
              </w:rPr>
              <w:t>9</w:t>
            </w:r>
          </w:p>
        </w:tc>
      </w:tr>
      <w:tr w:rsidR="00AC1D7D" w:rsidRPr="00EB52D7" w:rsidTr="00AC1D7D">
        <w:trPr>
          <w:trHeight w:val="258"/>
        </w:trPr>
        <w:tc>
          <w:tcPr>
            <w:tcW w:w="3510" w:type="dxa"/>
            <w:shd w:val="clear" w:color="auto" w:fill="auto"/>
            <w:noWrap/>
          </w:tcPr>
          <w:p w:rsidR="00AC1D7D" w:rsidRPr="00EB52D7" w:rsidRDefault="00AC1D7D" w:rsidP="00954367">
            <w:pPr>
              <w:spacing w:before="0" w:line="240" w:lineRule="auto"/>
              <w:rPr>
                <w:rFonts w:cs="Sylfaen"/>
                <w:b w:val="0"/>
                <w:sz w:val="20"/>
                <w:szCs w:val="20"/>
              </w:rPr>
            </w:pPr>
            <w:r w:rsidRPr="00EB52D7">
              <w:rPr>
                <w:rFonts w:cs="Sylfaen"/>
                <w:b w:val="0"/>
                <w:sz w:val="20"/>
                <w:szCs w:val="20"/>
              </w:rPr>
              <w:t>Ծառայություններ</w:t>
            </w:r>
          </w:p>
        </w:tc>
        <w:tc>
          <w:tcPr>
            <w:tcW w:w="1276" w:type="dxa"/>
            <w:shd w:val="clear" w:color="auto" w:fill="auto"/>
          </w:tcPr>
          <w:p w:rsidR="00AC1D7D" w:rsidRPr="00EB52D7" w:rsidRDefault="00AC1D7D" w:rsidP="00954367">
            <w:pPr>
              <w:spacing w:before="0" w:after="200" w:line="240" w:lineRule="auto"/>
              <w:jc w:val="center"/>
              <w:rPr>
                <w:b w:val="0"/>
                <w:sz w:val="20"/>
                <w:szCs w:val="20"/>
                <w:lang w:val="hy-AM"/>
              </w:rPr>
            </w:pPr>
            <w:r w:rsidRPr="00EB52D7">
              <w:rPr>
                <w:b w:val="0"/>
                <w:bCs/>
                <w:color w:val="000000"/>
                <w:sz w:val="20"/>
                <w:szCs w:val="20"/>
              </w:rPr>
              <w:t>-9.6</w:t>
            </w:r>
          </w:p>
        </w:tc>
        <w:tc>
          <w:tcPr>
            <w:tcW w:w="1134" w:type="dxa"/>
            <w:shd w:val="clear" w:color="auto" w:fill="auto"/>
          </w:tcPr>
          <w:p w:rsidR="00AC1D7D" w:rsidRPr="00EB52D7" w:rsidRDefault="00AC1D7D" w:rsidP="00954367">
            <w:pPr>
              <w:spacing w:before="0" w:after="200" w:line="240" w:lineRule="auto"/>
              <w:jc w:val="center"/>
              <w:rPr>
                <w:b w:val="0"/>
                <w:sz w:val="20"/>
                <w:szCs w:val="20"/>
                <w:lang w:val="hy-AM"/>
              </w:rPr>
            </w:pPr>
            <w:r w:rsidRPr="00EB52D7">
              <w:rPr>
                <w:b w:val="0"/>
                <w:bCs/>
                <w:color w:val="000000"/>
                <w:sz w:val="20"/>
                <w:szCs w:val="20"/>
              </w:rPr>
              <w:t>8.6</w:t>
            </w:r>
          </w:p>
        </w:tc>
        <w:tc>
          <w:tcPr>
            <w:tcW w:w="1153" w:type="dxa"/>
            <w:shd w:val="clear" w:color="auto" w:fill="auto"/>
          </w:tcPr>
          <w:p w:rsidR="00AC1D7D" w:rsidRPr="00EB52D7" w:rsidRDefault="00AC1D7D" w:rsidP="00954367">
            <w:pPr>
              <w:spacing w:before="0" w:after="200" w:line="240" w:lineRule="auto"/>
              <w:jc w:val="center"/>
              <w:rPr>
                <w:b w:val="0"/>
                <w:sz w:val="20"/>
                <w:szCs w:val="20"/>
                <w:lang w:val="hy-AM"/>
              </w:rPr>
            </w:pPr>
            <w:r w:rsidRPr="00EB52D7">
              <w:rPr>
                <w:b w:val="0"/>
                <w:bCs/>
                <w:color w:val="000000"/>
                <w:sz w:val="20"/>
                <w:szCs w:val="20"/>
              </w:rPr>
              <w:t>18.3</w:t>
            </w:r>
          </w:p>
        </w:tc>
        <w:tc>
          <w:tcPr>
            <w:tcW w:w="1134" w:type="dxa"/>
            <w:shd w:val="clear" w:color="auto" w:fill="C6D9F1" w:themeFill="text2" w:themeFillTint="33"/>
          </w:tcPr>
          <w:p w:rsidR="00AC1D7D" w:rsidRPr="00EB52D7" w:rsidRDefault="00AC1D7D" w:rsidP="00954367">
            <w:pPr>
              <w:spacing w:before="0" w:line="240" w:lineRule="auto"/>
              <w:jc w:val="center"/>
              <w:rPr>
                <w:b w:val="0"/>
                <w:sz w:val="20"/>
                <w:szCs w:val="20"/>
              </w:rPr>
            </w:pPr>
            <w:r w:rsidRPr="00EB52D7">
              <w:rPr>
                <w:b w:val="0"/>
                <w:color w:val="000000"/>
                <w:sz w:val="20"/>
                <w:szCs w:val="20"/>
                <w:lang w:val="hy-AM"/>
              </w:rPr>
              <w:t>8</w:t>
            </w:r>
            <w:r w:rsidRPr="00EB52D7">
              <w:rPr>
                <w:b w:val="0"/>
                <w:color w:val="000000"/>
                <w:sz w:val="20"/>
                <w:szCs w:val="20"/>
              </w:rPr>
              <w:t>.</w:t>
            </w:r>
            <w:r w:rsidRPr="00EB52D7">
              <w:rPr>
                <w:b w:val="0"/>
                <w:color w:val="000000"/>
                <w:sz w:val="20"/>
                <w:szCs w:val="20"/>
                <w:lang w:val="hy-AM"/>
              </w:rPr>
              <w:t>4</w:t>
            </w:r>
          </w:p>
        </w:tc>
        <w:tc>
          <w:tcPr>
            <w:tcW w:w="1281" w:type="dxa"/>
            <w:shd w:val="clear" w:color="auto" w:fill="C6D9F1" w:themeFill="text2" w:themeFillTint="33"/>
          </w:tcPr>
          <w:p w:rsidR="00AC1D7D" w:rsidRPr="00EB52D7" w:rsidRDefault="00AC1D7D" w:rsidP="00954367">
            <w:pPr>
              <w:spacing w:before="0" w:line="240" w:lineRule="auto"/>
              <w:jc w:val="center"/>
              <w:rPr>
                <w:b w:val="0"/>
                <w:sz w:val="20"/>
                <w:szCs w:val="20"/>
              </w:rPr>
            </w:pPr>
            <w:r w:rsidRPr="00EB52D7">
              <w:rPr>
                <w:b w:val="0"/>
                <w:color w:val="000000"/>
                <w:sz w:val="20"/>
                <w:szCs w:val="20"/>
              </w:rPr>
              <w:t>8.</w:t>
            </w:r>
            <w:r w:rsidRPr="00EB52D7">
              <w:rPr>
                <w:b w:val="0"/>
                <w:color w:val="000000"/>
                <w:sz w:val="20"/>
                <w:szCs w:val="20"/>
                <w:lang w:val="hy-AM"/>
              </w:rPr>
              <w:t>1</w:t>
            </w:r>
          </w:p>
        </w:tc>
      </w:tr>
      <w:tr w:rsidR="00AC1D7D" w:rsidRPr="00EB52D7" w:rsidTr="00AC1D7D">
        <w:trPr>
          <w:trHeight w:val="258"/>
        </w:trPr>
        <w:tc>
          <w:tcPr>
            <w:tcW w:w="3510" w:type="dxa"/>
            <w:shd w:val="clear" w:color="auto" w:fill="auto"/>
            <w:noWrap/>
          </w:tcPr>
          <w:p w:rsidR="00AC1D7D" w:rsidRPr="00EB52D7" w:rsidRDefault="00AC1D7D" w:rsidP="00954367">
            <w:pPr>
              <w:spacing w:before="0" w:line="240" w:lineRule="auto"/>
              <w:rPr>
                <w:rFonts w:cs="Sylfaen"/>
                <w:b w:val="0"/>
                <w:sz w:val="20"/>
                <w:szCs w:val="20"/>
              </w:rPr>
            </w:pPr>
            <w:r w:rsidRPr="00EB52D7">
              <w:rPr>
                <w:rFonts w:cs="Sylfaen"/>
                <w:b w:val="0"/>
                <w:sz w:val="20"/>
                <w:szCs w:val="20"/>
              </w:rPr>
              <w:t>Զուտ հարկեր</w:t>
            </w:r>
          </w:p>
        </w:tc>
        <w:tc>
          <w:tcPr>
            <w:tcW w:w="1276" w:type="dxa"/>
            <w:shd w:val="clear" w:color="auto" w:fill="auto"/>
          </w:tcPr>
          <w:p w:rsidR="00AC1D7D" w:rsidRPr="00EB52D7" w:rsidRDefault="00AC1D7D" w:rsidP="00954367">
            <w:pPr>
              <w:spacing w:before="0" w:after="200" w:line="240" w:lineRule="auto"/>
              <w:jc w:val="center"/>
              <w:rPr>
                <w:b w:val="0"/>
                <w:sz w:val="20"/>
                <w:szCs w:val="20"/>
                <w:lang w:val="hy-AM"/>
              </w:rPr>
            </w:pPr>
            <w:r w:rsidRPr="00EB52D7">
              <w:rPr>
                <w:b w:val="0"/>
                <w:bCs/>
                <w:color w:val="000000"/>
                <w:sz w:val="20"/>
                <w:szCs w:val="20"/>
              </w:rPr>
              <w:t>-9.9</w:t>
            </w:r>
          </w:p>
        </w:tc>
        <w:tc>
          <w:tcPr>
            <w:tcW w:w="1134" w:type="dxa"/>
            <w:shd w:val="clear" w:color="auto" w:fill="auto"/>
          </w:tcPr>
          <w:p w:rsidR="00AC1D7D" w:rsidRPr="00EB52D7" w:rsidRDefault="00AC1D7D" w:rsidP="00954367">
            <w:pPr>
              <w:spacing w:before="0" w:after="200" w:line="240" w:lineRule="auto"/>
              <w:jc w:val="center"/>
              <w:rPr>
                <w:b w:val="0"/>
                <w:sz w:val="20"/>
                <w:szCs w:val="20"/>
                <w:lang w:val="hy-AM"/>
              </w:rPr>
            </w:pPr>
            <w:r w:rsidRPr="00EB52D7">
              <w:rPr>
                <w:b w:val="0"/>
                <w:bCs/>
                <w:color w:val="000000"/>
                <w:sz w:val="20"/>
                <w:szCs w:val="20"/>
              </w:rPr>
              <w:t>7.4</w:t>
            </w:r>
          </w:p>
        </w:tc>
        <w:tc>
          <w:tcPr>
            <w:tcW w:w="1153" w:type="dxa"/>
            <w:shd w:val="clear" w:color="auto" w:fill="auto"/>
          </w:tcPr>
          <w:p w:rsidR="00AC1D7D" w:rsidRPr="00EB52D7" w:rsidRDefault="00AC1D7D" w:rsidP="00954367">
            <w:pPr>
              <w:spacing w:before="0" w:after="200" w:line="240" w:lineRule="auto"/>
              <w:jc w:val="center"/>
              <w:rPr>
                <w:b w:val="0"/>
                <w:sz w:val="20"/>
                <w:szCs w:val="20"/>
                <w:lang w:val="hy-AM"/>
              </w:rPr>
            </w:pPr>
            <w:r w:rsidRPr="00EB52D7">
              <w:rPr>
                <w:b w:val="0"/>
                <w:bCs/>
                <w:color w:val="000000"/>
                <w:sz w:val="20"/>
                <w:szCs w:val="20"/>
              </w:rPr>
              <w:t>8.1</w:t>
            </w:r>
          </w:p>
        </w:tc>
        <w:tc>
          <w:tcPr>
            <w:tcW w:w="1134" w:type="dxa"/>
            <w:shd w:val="clear" w:color="auto" w:fill="C6D9F1" w:themeFill="text2" w:themeFillTint="33"/>
          </w:tcPr>
          <w:p w:rsidR="00AC1D7D" w:rsidRPr="00EB52D7" w:rsidRDefault="00AC1D7D" w:rsidP="00954367">
            <w:pPr>
              <w:spacing w:before="0" w:line="240" w:lineRule="auto"/>
              <w:jc w:val="center"/>
              <w:rPr>
                <w:b w:val="0"/>
                <w:sz w:val="20"/>
                <w:szCs w:val="20"/>
              </w:rPr>
            </w:pPr>
            <w:r w:rsidRPr="00EB52D7">
              <w:rPr>
                <w:b w:val="0"/>
                <w:color w:val="000000"/>
                <w:sz w:val="20"/>
                <w:szCs w:val="20"/>
              </w:rPr>
              <w:t>6.</w:t>
            </w:r>
            <w:r w:rsidRPr="00EB52D7">
              <w:rPr>
                <w:b w:val="0"/>
                <w:color w:val="000000"/>
                <w:sz w:val="20"/>
                <w:szCs w:val="20"/>
                <w:lang w:val="hy-AM"/>
              </w:rPr>
              <w:t>9</w:t>
            </w:r>
          </w:p>
        </w:tc>
        <w:tc>
          <w:tcPr>
            <w:tcW w:w="1281" w:type="dxa"/>
            <w:shd w:val="clear" w:color="auto" w:fill="C6D9F1" w:themeFill="text2" w:themeFillTint="33"/>
          </w:tcPr>
          <w:p w:rsidR="00AC1D7D" w:rsidRPr="00EB52D7" w:rsidRDefault="00AC1D7D" w:rsidP="00954367">
            <w:pPr>
              <w:spacing w:before="0" w:line="240" w:lineRule="auto"/>
              <w:jc w:val="center"/>
              <w:rPr>
                <w:b w:val="0"/>
                <w:sz w:val="20"/>
                <w:szCs w:val="20"/>
              </w:rPr>
            </w:pPr>
            <w:r w:rsidRPr="00EB52D7">
              <w:rPr>
                <w:b w:val="0"/>
                <w:color w:val="000000"/>
                <w:sz w:val="20"/>
                <w:szCs w:val="20"/>
                <w:lang w:val="hy-AM"/>
              </w:rPr>
              <w:t>6</w:t>
            </w:r>
            <w:r w:rsidRPr="00EB52D7">
              <w:rPr>
                <w:b w:val="0"/>
                <w:color w:val="000000"/>
                <w:sz w:val="20"/>
                <w:szCs w:val="20"/>
              </w:rPr>
              <w:t>.</w:t>
            </w:r>
            <w:r w:rsidRPr="00EB52D7">
              <w:rPr>
                <w:b w:val="0"/>
                <w:color w:val="000000"/>
                <w:sz w:val="20"/>
                <w:szCs w:val="20"/>
                <w:lang w:val="hy-AM"/>
              </w:rPr>
              <w:t>7</w:t>
            </w:r>
          </w:p>
        </w:tc>
      </w:tr>
      <w:tr w:rsidR="00AC1D7D" w:rsidRPr="00EB52D7" w:rsidTr="00AC1D7D">
        <w:trPr>
          <w:trHeight w:val="258"/>
        </w:trPr>
        <w:tc>
          <w:tcPr>
            <w:tcW w:w="9488" w:type="dxa"/>
            <w:gridSpan w:val="6"/>
            <w:shd w:val="clear" w:color="auto" w:fill="auto"/>
            <w:noWrap/>
            <w:vAlign w:val="center"/>
          </w:tcPr>
          <w:p w:rsidR="00AC1D7D" w:rsidRPr="00EB52D7" w:rsidRDefault="00AC1D7D" w:rsidP="00954367">
            <w:pPr>
              <w:spacing w:before="0" w:line="240" w:lineRule="auto"/>
              <w:jc w:val="center"/>
              <w:rPr>
                <w:rFonts w:cs="Arial"/>
                <w:bCs/>
                <w:sz w:val="20"/>
                <w:szCs w:val="20"/>
              </w:rPr>
            </w:pPr>
            <w:r w:rsidRPr="00EB52D7">
              <w:rPr>
                <w:rFonts w:cs="Sylfaen"/>
                <w:sz w:val="20"/>
                <w:szCs w:val="20"/>
                <w:u w:val="single"/>
              </w:rPr>
              <w:t>ՀՆԱ ծախսային բաղադրիչների իրական աճերը, %</w:t>
            </w:r>
          </w:p>
        </w:tc>
      </w:tr>
      <w:tr w:rsidR="00AC1D7D" w:rsidRPr="00EB52D7" w:rsidTr="00AC1D7D">
        <w:trPr>
          <w:trHeight w:val="258"/>
        </w:trPr>
        <w:tc>
          <w:tcPr>
            <w:tcW w:w="3510" w:type="dxa"/>
            <w:shd w:val="clear" w:color="auto" w:fill="auto"/>
          </w:tcPr>
          <w:p w:rsidR="00AC1D7D" w:rsidRPr="00EB52D7" w:rsidRDefault="00AC1D7D" w:rsidP="00954367">
            <w:pPr>
              <w:spacing w:before="0" w:line="240" w:lineRule="auto"/>
              <w:rPr>
                <w:rFonts w:cs="Sylfaen"/>
                <w:b w:val="0"/>
                <w:sz w:val="20"/>
                <w:szCs w:val="20"/>
              </w:rPr>
            </w:pPr>
            <w:r w:rsidRPr="00EB52D7">
              <w:rPr>
                <w:rFonts w:cs="Sylfaen"/>
                <w:b w:val="0"/>
                <w:sz w:val="20"/>
                <w:szCs w:val="20"/>
              </w:rPr>
              <w:t>Վերջնական սպառում</w:t>
            </w:r>
          </w:p>
        </w:tc>
        <w:tc>
          <w:tcPr>
            <w:tcW w:w="1276" w:type="dxa"/>
            <w:shd w:val="clear" w:color="auto" w:fill="auto"/>
          </w:tcPr>
          <w:p w:rsidR="00AC1D7D" w:rsidRPr="00EB52D7" w:rsidRDefault="00AC1D7D" w:rsidP="00954367">
            <w:pPr>
              <w:spacing w:before="0" w:line="240" w:lineRule="auto"/>
              <w:jc w:val="center"/>
              <w:rPr>
                <w:b w:val="0"/>
                <w:color w:val="000000"/>
                <w:sz w:val="20"/>
                <w:szCs w:val="20"/>
              </w:rPr>
            </w:pPr>
            <w:r w:rsidRPr="00EB52D7">
              <w:rPr>
                <w:b w:val="0"/>
                <w:color w:val="000000"/>
                <w:sz w:val="20"/>
                <w:szCs w:val="20"/>
              </w:rPr>
              <w:t>-10.9</w:t>
            </w:r>
          </w:p>
        </w:tc>
        <w:tc>
          <w:tcPr>
            <w:tcW w:w="1134" w:type="dxa"/>
            <w:shd w:val="clear" w:color="auto" w:fill="auto"/>
          </w:tcPr>
          <w:p w:rsidR="00AC1D7D" w:rsidRPr="00EB52D7" w:rsidRDefault="00AC1D7D" w:rsidP="00954367">
            <w:pPr>
              <w:spacing w:before="0" w:line="240" w:lineRule="auto"/>
              <w:jc w:val="center"/>
              <w:rPr>
                <w:b w:val="0"/>
                <w:color w:val="000000"/>
                <w:sz w:val="20"/>
                <w:szCs w:val="20"/>
              </w:rPr>
            </w:pPr>
            <w:r w:rsidRPr="00EB52D7">
              <w:rPr>
                <w:b w:val="0"/>
                <w:color w:val="000000"/>
                <w:sz w:val="20"/>
                <w:szCs w:val="20"/>
              </w:rPr>
              <w:t>1.3</w:t>
            </w:r>
          </w:p>
        </w:tc>
        <w:tc>
          <w:tcPr>
            <w:tcW w:w="1153" w:type="dxa"/>
            <w:shd w:val="clear" w:color="auto" w:fill="auto"/>
          </w:tcPr>
          <w:p w:rsidR="00AC1D7D" w:rsidRPr="00EB52D7" w:rsidRDefault="00AC1D7D" w:rsidP="00954367">
            <w:pPr>
              <w:spacing w:before="0" w:line="240" w:lineRule="auto"/>
              <w:jc w:val="center"/>
              <w:rPr>
                <w:b w:val="0"/>
                <w:color w:val="000000"/>
                <w:sz w:val="20"/>
                <w:szCs w:val="20"/>
              </w:rPr>
            </w:pPr>
            <w:r w:rsidRPr="00EB52D7">
              <w:rPr>
                <w:b w:val="0"/>
                <w:color w:val="000000"/>
                <w:sz w:val="20"/>
                <w:szCs w:val="20"/>
              </w:rPr>
              <w:t>5.6</w:t>
            </w:r>
          </w:p>
        </w:tc>
        <w:tc>
          <w:tcPr>
            <w:tcW w:w="1134" w:type="dxa"/>
            <w:shd w:val="clear" w:color="auto" w:fill="C6D9F1" w:themeFill="text2" w:themeFillTint="33"/>
          </w:tcPr>
          <w:p w:rsidR="00AC1D7D" w:rsidRPr="00EB52D7" w:rsidRDefault="00AC1D7D" w:rsidP="00954367">
            <w:pPr>
              <w:spacing w:before="0" w:line="240" w:lineRule="auto"/>
              <w:jc w:val="center"/>
              <w:rPr>
                <w:b w:val="0"/>
                <w:color w:val="000000"/>
                <w:sz w:val="20"/>
                <w:szCs w:val="20"/>
              </w:rPr>
            </w:pPr>
            <w:r w:rsidRPr="00EB52D7">
              <w:rPr>
                <w:b w:val="0"/>
                <w:color w:val="000000"/>
                <w:sz w:val="20"/>
                <w:szCs w:val="20"/>
              </w:rPr>
              <w:t>8.3</w:t>
            </w:r>
          </w:p>
        </w:tc>
        <w:tc>
          <w:tcPr>
            <w:tcW w:w="1281" w:type="dxa"/>
            <w:shd w:val="clear" w:color="auto" w:fill="C6D9F1" w:themeFill="text2" w:themeFillTint="33"/>
          </w:tcPr>
          <w:p w:rsidR="00AC1D7D" w:rsidRPr="00EB52D7" w:rsidRDefault="00AC1D7D" w:rsidP="00954367">
            <w:pPr>
              <w:spacing w:before="0" w:line="240" w:lineRule="auto"/>
              <w:jc w:val="center"/>
              <w:rPr>
                <w:b w:val="0"/>
                <w:color w:val="000000"/>
                <w:sz w:val="20"/>
                <w:szCs w:val="20"/>
              </w:rPr>
            </w:pPr>
            <w:r w:rsidRPr="00EB52D7">
              <w:rPr>
                <w:b w:val="0"/>
                <w:color w:val="000000"/>
                <w:sz w:val="20"/>
                <w:szCs w:val="20"/>
              </w:rPr>
              <w:t>6.5</w:t>
            </w:r>
          </w:p>
        </w:tc>
      </w:tr>
      <w:tr w:rsidR="00AC1D7D" w:rsidRPr="00EB52D7" w:rsidTr="00AC1D7D">
        <w:trPr>
          <w:trHeight w:val="258"/>
        </w:trPr>
        <w:tc>
          <w:tcPr>
            <w:tcW w:w="3510" w:type="dxa"/>
            <w:shd w:val="clear" w:color="auto" w:fill="auto"/>
          </w:tcPr>
          <w:p w:rsidR="00AC1D7D" w:rsidRPr="00EB52D7" w:rsidRDefault="00AC1D7D" w:rsidP="00954367">
            <w:pPr>
              <w:spacing w:before="0" w:line="240" w:lineRule="auto"/>
              <w:rPr>
                <w:rFonts w:cs="Sylfaen"/>
                <w:b w:val="0"/>
                <w:i/>
                <w:sz w:val="20"/>
                <w:szCs w:val="20"/>
              </w:rPr>
            </w:pPr>
            <w:r w:rsidRPr="00EB52D7">
              <w:rPr>
                <w:rFonts w:cs="Sylfaen"/>
                <w:b w:val="0"/>
                <w:i/>
                <w:sz w:val="20"/>
                <w:szCs w:val="20"/>
              </w:rPr>
              <w:t>Պետական</w:t>
            </w:r>
          </w:p>
        </w:tc>
        <w:tc>
          <w:tcPr>
            <w:tcW w:w="1276" w:type="dxa"/>
            <w:shd w:val="clear" w:color="auto" w:fill="auto"/>
          </w:tcPr>
          <w:p w:rsidR="00AC1D7D" w:rsidRPr="00EB52D7" w:rsidRDefault="00AC1D7D" w:rsidP="00954367">
            <w:pPr>
              <w:spacing w:before="0" w:line="240" w:lineRule="auto"/>
              <w:jc w:val="center"/>
              <w:rPr>
                <w:b w:val="0"/>
                <w:color w:val="000000"/>
                <w:sz w:val="20"/>
                <w:szCs w:val="20"/>
              </w:rPr>
            </w:pPr>
            <w:r w:rsidRPr="00EB52D7">
              <w:rPr>
                <w:b w:val="0"/>
                <w:color w:val="000000"/>
                <w:sz w:val="20"/>
                <w:szCs w:val="20"/>
              </w:rPr>
              <w:t>9.2</w:t>
            </w:r>
          </w:p>
        </w:tc>
        <w:tc>
          <w:tcPr>
            <w:tcW w:w="1134" w:type="dxa"/>
            <w:shd w:val="clear" w:color="auto" w:fill="auto"/>
          </w:tcPr>
          <w:p w:rsidR="00AC1D7D" w:rsidRPr="00EB52D7" w:rsidRDefault="00AC1D7D" w:rsidP="00954367">
            <w:pPr>
              <w:spacing w:before="0" w:line="240" w:lineRule="auto"/>
              <w:jc w:val="center"/>
              <w:rPr>
                <w:b w:val="0"/>
                <w:color w:val="000000"/>
                <w:sz w:val="20"/>
                <w:szCs w:val="20"/>
              </w:rPr>
            </w:pPr>
            <w:r w:rsidRPr="00EB52D7">
              <w:rPr>
                <w:b w:val="0"/>
                <w:color w:val="000000"/>
                <w:sz w:val="20"/>
                <w:szCs w:val="20"/>
              </w:rPr>
              <w:t>-6.2</w:t>
            </w:r>
          </w:p>
        </w:tc>
        <w:tc>
          <w:tcPr>
            <w:tcW w:w="1153" w:type="dxa"/>
            <w:shd w:val="clear" w:color="auto" w:fill="auto"/>
          </w:tcPr>
          <w:p w:rsidR="00AC1D7D" w:rsidRPr="00EB52D7" w:rsidRDefault="00AC1D7D" w:rsidP="00954367">
            <w:pPr>
              <w:spacing w:before="0" w:line="240" w:lineRule="auto"/>
              <w:jc w:val="center"/>
              <w:rPr>
                <w:b w:val="0"/>
                <w:color w:val="000000"/>
                <w:sz w:val="20"/>
                <w:szCs w:val="20"/>
              </w:rPr>
            </w:pPr>
            <w:r w:rsidRPr="00EB52D7">
              <w:rPr>
                <w:b w:val="0"/>
                <w:color w:val="000000"/>
                <w:sz w:val="20"/>
                <w:szCs w:val="20"/>
              </w:rPr>
              <w:t>6.3</w:t>
            </w:r>
          </w:p>
        </w:tc>
        <w:tc>
          <w:tcPr>
            <w:tcW w:w="1134" w:type="dxa"/>
            <w:shd w:val="clear" w:color="auto" w:fill="C6D9F1" w:themeFill="text2" w:themeFillTint="33"/>
          </w:tcPr>
          <w:p w:rsidR="00AC1D7D" w:rsidRPr="00EB52D7" w:rsidRDefault="00AC1D7D" w:rsidP="00954367">
            <w:pPr>
              <w:spacing w:before="0" w:line="240" w:lineRule="auto"/>
              <w:jc w:val="center"/>
              <w:rPr>
                <w:b w:val="0"/>
                <w:color w:val="000000"/>
                <w:sz w:val="20"/>
                <w:szCs w:val="20"/>
              </w:rPr>
            </w:pPr>
            <w:r w:rsidRPr="00EB52D7">
              <w:rPr>
                <w:b w:val="0"/>
                <w:color w:val="000000"/>
                <w:sz w:val="20"/>
                <w:szCs w:val="20"/>
              </w:rPr>
              <w:t>3.3</w:t>
            </w:r>
          </w:p>
        </w:tc>
        <w:tc>
          <w:tcPr>
            <w:tcW w:w="1281" w:type="dxa"/>
            <w:shd w:val="clear" w:color="auto" w:fill="C6D9F1" w:themeFill="text2" w:themeFillTint="33"/>
          </w:tcPr>
          <w:p w:rsidR="00AC1D7D" w:rsidRPr="00EB52D7" w:rsidRDefault="00AC1D7D" w:rsidP="00954367">
            <w:pPr>
              <w:spacing w:before="0" w:line="240" w:lineRule="auto"/>
              <w:jc w:val="center"/>
              <w:rPr>
                <w:b w:val="0"/>
                <w:color w:val="000000"/>
                <w:sz w:val="20"/>
                <w:szCs w:val="20"/>
              </w:rPr>
            </w:pPr>
            <w:r w:rsidRPr="00EB52D7">
              <w:rPr>
                <w:b w:val="0"/>
                <w:color w:val="000000"/>
                <w:sz w:val="20"/>
                <w:szCs w:val="20"/>
              </w:rPr>
              <w:t>1.0</w:t>
            </w:r>
          </w:p>
        </w:tc>
      </w:tr>
      <w:tr w:rsidR="00AC1D7D" w:rsidRPr="00EB52D7" w:rsidTr="00AC1D7D">
        <w:trPr>
          <w:trHeight w:val="258"/>
        </w:trPr>
        <w:tc>
          <w:tcPr>
            <w:tcW w:w="3510" w:type="dxa"/>
            <w:shd w:val="clear" w:color="auto" w:fill="auto"/>
          </w:tcPr>
          <w:p w:rsidR="00AC1D7D" w:rsidRPr="00EB52D7" w:rsidRDefault="00AC1D7D" w:rsidP="00954367">
            <w:pPr>
              <w:spacing w:before="0" w:line="240" w:lineRule="auto"/>
              <w:rPr>
                <w:rFonts w:cs="Sylfaen"/>
                <w:b w:val="0"/>
                <w:i/>
                <w:sz w:val="20"/>
                <w:szCs w:val="20"/>
              </w:rPr>
            </w:pPr>
            <w:r w:rsidRPr="00EB52D7">
              <w:rPr>
                <w:rFonts w:cs="Sylfaen"/>
                <w:b w:val="0"/>
                <w:i/>
                <w:sz w:val="20"/>
                <w:szCs w:val="20"/>
              </w:rPr>
              <w:t>Մասնավոր</w:t>
            </w:r>
          </w:p>
        </w:tc>
        <w:tc>
          <w:tcPr>
            <w:tcW w:w="1276" w:type="dxa"/>
            <w:shd w:val="clear" w:color="auto" w:fill="auto"/>
          </w:tcPr>
          <w:p w:rsidR="00AC1D7D" w:rsidRPr="00EB52D7" w:rsidRDefault="00AC1D7D" w:rsidP="00954367">
            <w:pPr>
              <w:spacing w:before="0" w:line="240" w:lineRule="auto"/>
              <w:jc w:val="center"/>
              <w:rPr>
                <w:b w:val="0"/>
                <w:color w:val="000000"/>
                <w:sz w:val="20"/>
                <w:szCs w:val="20"/>
              </w:rPr>
            </w:pPr>
            <w:r w:rsidRPr="00EB52D7">
              <w:rPr>
                <w:b w:val="0"/>
                <w:color w:val="000000"/>
                <w:sz w:val="20"/>
                <w:szCs w:val="20"/>
              </w:rPr>
              <w:t>-14.0</w:t>
            </w:r>
          </w:p>
        </w:tc>
        <w:tc>
          <w:tcPr>
            <w:tcW w:w="1134" w:type="dxa"/>
            <w:shd w:val="clear" w:color="auto" w:fill="auto"/>
          </w:tcPr>
          <w:p w:rsidR="00AC1D7D" w:rsidRPr="00EB52D7" w:rsidRDefault="00AC1D7D" w:rsidP="00954367">
            <w:pPr>
              <w:spacing w:before="0" w:line="240" w:lineRule="auto"/>
              <w:jc w:val="center"/>
              <w:rPr>
                <w:b w:val="0"/>
                <w:color w:val="000000"/>
                <w:sz w:val="20"/>
                <w:szCs w:val="20"/>
              </w:rPr>
            </w:pPr>
            <w:r w:rsidRPr="00EB52D7">
              <w:rPr>
                <w:b w:val="0"/>
                <w:color w:val="000000"/>
                <w:sz w:val="20"/>
                <w:szCs w:val="20"/>
              </w:rPr>
              <w:t>2.8</w:t>
            </w:r>
          </w:p>
        </w:tc>
        <w:tc>
          <w:tcPr>
            <w:tcW w:w="1153" w:type="dxa"/>
            <w:shd w:val="clear" w:color="auto" w:fill="auto"/>
          </w:tcPr>
          <w:p w:rsidR="00AC1D7D" w:rsidRPr="00EB52D7" w:rsidRDefault="00AC1D7D" w:rsidP="00954367">
            <w:pPr>
              <w:spacing w:before="0" w:line="240" w:lineRule="auto"/>
              <w:jc w:val="center"/>
              <w:rPr>
                <w:b w:val="0"/>
                <w:color w:val="000000"/>
                <w:sz w:val="20"/>
                <w:szCs w:val="20"/>
              </w:rPr>
            </w:pPr>
            <w:r w:rsidRPr="00EB52D7">
              <w:rPr>
                <w:b w:val="0"/>
                <w:color w:val="000000"/>
                <w:sz w:val="20"/>
                <w:szCs w:val="20"/>
              </w:rPr>
              <w:t>5.4</w:t>
            </w:r>
          </w:p>
        </w:tc>
        <w:tc>
          <w:tcPr>
            <w:tcW w:w="1134" w:type="dxa"/>
            <w:shd w:val="clear" w:color="auto" w:fill="C6D9F1" w:themeFill="text2" w:themeFillTint="33"/>
          </w:tcPr>
          <w:p w:rsidR="00AC1D7D" w:rsidRPr="00EB52D7" w:rsidRDefault="00AC1D7D" w:rsidP="00954367">
            <w:pPr>
              <w:spacing w:before="0" w:line="240" w:lineRule="auto"/>
              <w:jc w:val="center"/>
              <w:rPr>
                <w:b w:val="0"/>
                <w:color w:val="000000"/>
                <w:sz w:val="20"/>
                <w:szCs w:val="20"/>
              </w:rPr>
            </w:pPr>
            <w:r w:rsidRPr="00EB52D7">
              <w:rPr>
                <w:b w:val="0"/>
                <w:color w:val="000000"/>
                <w:sz w:val="20"/>
                <w:szCs w:val="20"/>
              </w:rPr>
              <w:t>9.3</w:t>
            </w:r>
          </w:p>
        </w:tc>
        <w:tc>
          <w:tcPr>
            <w:tcW w:w="1281" w:type="dxa"/>
            <w:shd w:val="clear" w:color="auto" w:fill="C6D9F1" w:themeFill="text2" w:themeFillTint="33"/>
          </w:tcPr>
          <w:p w:rsidR="00AC1D7D" w:rsidRPr="00EB52D7" w:rsidRDefault="00AC1D7D" w:rsidP="00954367">
            <w:pPr>
              <w:spacing w:before="0" w:after="200" w:line="240" w:lineRule="auto"/>
              <w:jc w:val="center"/>
              <w:rPr>
                <w:b w:val="0"/>
                <w:color w:val="000000"/>
                <w:sz w:val="20"/>
                <w:szCs w:val="20"/>
              </w:rPr>
            </w:pPr>
            <w:r w:rsidRPr="00EB52D7">
              <w:rPr>
                <w:b w:val="0"/>
                <w:color w:val="000000"/>
                <w:sz w:val="20"/>
                <w:szCs w:val="20"/>
              </w:rPr>
              <w:t>7.5</w:t>
            </w:r>
          </w:p>
        </w:tc>
      </w:tr>
      <w:tr w:rsidR="00AC1D7D" w:rsidRPr="00EB52D7" w:rsidTr="00AC1D7D">
        <w:trPr>
          <w:trHeight w:val="258"/>
        </w:trPr>
        <w:tc>
          <w:tcPr>
            <w:tcW w:w="3510" w:type="dxa"/>
            <w:shd w:val="clear" w:color="auto" w:fill="auto"/>
          </w:tcPr>
          <w:p w:rsidR="00AC1D7D" w:rsidRPr="00EB52D7" w:rsidRDefault="00AC1D7D" w:rsidP="00954367">
            <w:pPr>
              <w:spacing w:before="0" w:line="240" w:lineRule="auto"/>
              <w:jc w:val="left"/>
              <w:rPr>
                <w:rFonts w:cs="Sylfaen"/>
                <w:b w:val="0"/>
                <w:sz w:val="20"/>
                <w:szCs w:val="20"/>
              </w:rPr>
            </w:pPr>
            <w:r w:rsidRPr="00EB52D7">
              <w:rPr>
                <w:rFonts w:cs="Sylfaen"/>
                <w:b w:val="0"/>
                <w:sz w:val="20"/>
                <w:szCs w:val="20"/>
              </w:rPr>
              <w:lastRenderedPageBreak/>
              <w:t>Հիմնական միջոցներում ներդրումներ</w:t>
            </w:r>
            <w:r w:rsidRPr="00EB52D7">
              <w:rPr>
                <w:rFonts w:cs="Sylfaen"/>
                <w:b w:val="0"/>
                <w:sz w:val="20"/>
                <w:szCs w:val="20"/>
                <w:vertAlign w:val="superscript"/>
              </w:rPr>
              <w:footnoteReference w:id="1"/>
            </w:r>
          </w:p>
        </w:tc>
        <w:tc>
          <w:tcPr>
            <w:tcW w:w="1276" w:type="dxa"/>
            <w:shd w:val="clear" w:color="auto" w:fill="auto"/>
            <w:vAlign w:val="center"/>
          </w:tcPr>
          <w:p w:rsidR="00AC1D7D" w:rsidRPr="00EB52D7" w:rsidRDefault="00AC1D7D" w:rsidP="00954367">
            <w:pPr>
              <w:spacing w:before="0" w:line="240" w:lineRule="auto"/>
              <w:jc w:val="center"/>
              <w:rPr>
                <w:b w:val="0"/>
                <w:color w:val="000000"/>
                <w:sz w:val="20"/>
                <w:szCs w:val="20"/>
              </w:rPr>
            </w:pPr>
            <w:r w:rsidRPr="00EB52D7">
              <w:rPr>
                <w:b w:val="0"/>
                <w:color w:val="000000"/>
                <w:sz w:val="20"/>
                <w:szCs w:val="20"/>
              </w:rPr>
              <w:t>-1.5</w:t>
            </w:r>
          </w:p>
        </w:tc>
        <w:tc>
          <w:tcPr>
            <w:tcW w:w="1134" w:type="dxa"/>
            <w:shd w:val="clear" w:color="auto" w:fill="auto"/>
            <w:vAlign w:val="center"/>
          </w:tcPr>
          <w:p w:rsidR="00AC1D7D" w:rsidRPr="00EB52D7" w:rsidRDefault="00AC1D7D" w:rsidP="00954367">
            <w:pPr>
              <w:spacing w:before="0" w:line="240" w:lineRule="auto"/>
              <w:jc w:val="center"/>
              <w:rPr>
                <w:b w:val="0"/>
                <w:color w:val="000000"/>
                <w:sz w:val="20"/>
                <w:szCs w:val="20"/>
              </w:rPr>
            </w:pPr>
            <w:r w:rsidRPr="00EB52D7">
              <w:rPr>
                <w:b w:val="0"/>
                <w:color w:val="000000"/>
                <w:sz w:val="20"/>
                <w:szCs w:val="20"/>
              </w:rPr>
              <w:t>23.6</w:t>
            </w:r>
          </w:p>
        </w:tc>
        <w:tc>
          <w:tcPr>
            <w:tcW w:w="1153" w:type="dxa"/>
            <w:shd w:val="clear" w:color="auto" w:fill="auto"/>
            <w:vAlign w:val="center"/>
          </w:tcPr>
          <w:p w:rsidR="00AC1D7D" w:rsidRPr="00EB52D7" w:rsidRDefault="00AC1D7D" w:rsidP="00954367">
            <w:pPr>
              <w:spacing w:before="0" w:line="240" w:lineRule="auto"/>
              <w:jc w:val="center"/>
              <w:rPr>
                <w:b w:val="0"/>
                <w:color w:val="000000"/>
                <w:sz w:val="20"/>
                <w:szCs w:val="20"/>
              </w:rPr>
            </w:pPr>
            <w:r w:rsidRPr="00EB52D7">
              <w:rPr>
                <w:b w:val="0"/>
                <w:color w:val="000000"/>
                <w:sz w:val="20"/>
                <w:szCs w:val="20"/>
              </w:rPr>
              <w:t>9.0</w:t>
            </w:r>
          </w:p>
        </w:tc>
        <w:tc>
          <w:tcPr>
            <w:tcW w:w="1134" w:type="dxa"/>
            <w:shd w:val="clear" w:color="auto" w:fill="C6D9F1" w:themeFill="text2" w:themeFillTint="33"/>
            <w:vAlign w:val="center"/>
          </w:tcPr>
          <w:p w:rsidR="00AC1D7D" w:rsidRPr="00EB52D7" w:rsidRDefault="00AC1D7D" w:rsidP="00954367">
            <w:pPr>
              <w:spacing w:before="0" w:line="240" w:lineRule="auto"/>
              <w:jc w:val="center"/>
              <w:rPr>
                <w:b w:val="0"/>
                <w:color w:val="000000"/>
                <w:sz w:val="20"/>
                <w:szCs w:val="20"/>
              </w:rPr>
            </w:pPr>
            <w:r w:rsidRPr="00EB52D7">
              <w:rPr>
                <w:b w:val="0"/>
                <w:color w:val="000000"/>
                <w:sz w:val="20"/>
                <w:szCs w:val="20"/>
              </w:rPr>
              <w:t>22.8</w:t>
            </w:r>
          </w:p>
        </w:tc>
        <w:tc>
          <w:tcPr>
            <w:tcW w:w="1281" w:type="dxa"/>
            <w:shd w:val="clear" w:color="auto" w:fill="C6D9F1" w:themeFill="text2" w:themeFillTint="33"/>
            <w:vAlign w:val="center"/>
          </w:tcPr>
          <w:p w:rsidR="00AC1D7D" w:rsidRPr="00EB52D7" w:rsidRDefault="00AC1D7D" w:rsidP="00954367">
            <w:pPr>
              <w:spacing w:before="0" w:line="240" w:lineRule="auto"/>
              <w:jc w:val="center"/>
              <w:rPr>
                <w:b w:val="0"/>
                <w:color w:val="000000"/>
                <w:sz w:val="20"/>
                <w:szCs w:val="20"/>
              </w:rPr>
            </w:pPr>
            <w:r w:rsidRPr="00EB52D7">
              <w:rPr>
                <w:b w:val="0"/>
                <w:color w:val="000000"/>
                <w:sz w:val="20"/>
                <w:szCs w:val="20"/>
              </w:rPr>
              <w:t>11.9</w:t>
            </w:r>
          </w:p>
        </w:tc>
      </w:tr>
      <w:tr w:rsidR="00AC1D7D" w:rsidRPr="00EB52D7" w:rsidTr="00AC1D7D">
        <w:trPr>
          <w:trHeight w:val="258"/>
        </w:trPr>
        <w:tc>
          <w:tcPr>
            <w:tcW w:w="3510" w:type="dxa"/>
            <w:shd w:val="clear" w:color="auto" w:fill="auto"/>
          </w:tcPr>
          <w:p w:rsidR="00AC1D7D" w:rsidRPr="00EB52D7" w:rsidRDefault="00AC1D7D" w:rsidP="00954367">
            <w:pPr>
              <w:spacing w:before="0" w:line="240" w:lineRule="auto"/>
              <w:rPr>
                <w:rFonts w:cs="Sylfaen"/>
                <w:b w:val="0"/>
                <w:i/>
                <w:sz w:val="20"/>
                <w:szCs w:val="20"/>
              </w:rPr>
            </w:pPr>
            <w:r w:rsidRPr="00EB52D7">
              <w:rPr>
                <w:rFonts w:cs="Sylfaen"/>
                <w:b w:val="0"/>
                <w:i/>
                <w:sz w:val="20"/>
                <w:szCs w:val="20"/>
              </w:rPr>
              <w:t>Պետական</w:t>
            </w:r>
          </w:p>
        </w:tc>
        <w:tc>
          <w:tcPr>
            <w:tcW w:w="1276" w:type="dxa"/>
            <w:shd w:val="clear" w:color="auto" w:fill="auto"/>
          </w:tcPr>
          <w:p w:rsidR="00AC1D7D" w:rsidRPr="00EB52D7" w:rsidRDefault="00AC1D7D" w:rsidP="00954367">
            <w:pPr>
              <w:spacing w:before="0" w:line="240" w:lineRule="auto"/>
              <w:jc w:val="center"/>
              <w:rPr>
                <w:b w:val="0"/>
                <w:color w:val="000000"/>
                <w:sz w:val="20"/>
                <w:szCs w:val="20"/>
              </w:rPr>
            </w:pPr>
            <w:r w:rsidRPr="00EB52D7">
              <w:rPr>
                <w:b w:val="0"/>
                <w:color w:val="000000"/>
                <w:sz w:val="20"/>
                <w:szCs w:val="20"/>
              </w:rPr>
              <w:t>6.1</w:t>
            </w:r>
          </w:p>
        </w:tc>
        <w:tc>
          <w:tcPr>
            <w:tcW w:w="1134" w:type="dxa"/>
            <w:shd w:val="clear" w:color="auto" w:fill="auto"/>
          </w:tcPr>
          <w:p w:rsidR="00AC1D7D" w:rsidRPr="00EB52D7" w:rsidRDefault="00AC1D7D" w:rsidP="00954367">
            <w:pPr>
              <w:spacing w:before="0" w:line="240" w:lineRule="auto"/>
              <w:jc w:val="center"/>
              <w:rPr>
                <w:b w:val="0"/>
                <w:color w:val="000000"/>
                <w:sz w:val="20"/>
                <w:szCs w:val="20"/>
              </w:rPr>
            </w:pPr>
            <w:r w:rsidRPr="00EB52D7">
              <w:rPr>
                <w:b w:val="0"/>
                <w:color w:val="000000"/>
                <w:sz w:val="20"/>
                <w:szCs w:val="20"/>
              </w:rPr>
              <w:t>26.0</w:t>
            </w:r>
          </w:p>
        </w:tc>
        <w:tc>
          <w:tcPr>
            <w:tcW w:w="1153" w:type="dxa"/>
            <w:shd w:val="clear" w:color="auto" w:fill="auto"/>
          </w:tcPr>
          <w:p w:rsidR="00AC1D7D" w:rsidRPr="00EB52D7" w:rsidRDefault="00AC1D7D" w:rsidP="00954367">
            <w:pPr>
              <w:spacing w:before="0" w:line="240" w:lineRule="auto"/>
              <w:jc w:val="center"/>
              <w:rPr>
                <w:b w:val="0"/>
                <w:color w:val="000000"/>
                <w:sz w:val="20"/>
                <w:szCs w:val="20"/>
              </w:rPr>
            </w:pPr>
            <w:r w:rsidRPr="00EB52D7">
              <w:rPr>
                <w:b w:val="0"/>
                <w:color w:val="000000"/>
                <w:sz w:val="20"/>
                <w:szCs w:val="20"/>
              </w:rPr>
              <w:t>12.3</w:t>
            </w:r>
          </w:p>
        </w:tc>
        <w:tc>
          <w:tcPr>
            <w:tcW w:w="1134" w:type="dxa"/>
            <w:shd w:val="clear" w:color="auto" w:fill="C6D9F1" w:themeFill="text2" w:themeFillTint="33"/>
          </w:tcPr>
          <w:p w:rsidR="00AC1D7D" w:rsidRPr="00EB52D7" w:rsidRDefault="00AC1D7D" w:rsidP="00954367">
            <w:pPr>
              <w:spacing w:before="0" w:line="240" w:lineRule="auto"/>
              <w:jc w:val="center"/>
              <w:rPr>
                <w:b w:val="0"/>
                <w:color w:val="000000"/>
                <w:sz w:val="20"/>
                <w:szCs w:val="20"/>
              </w:rPr>
            </w:pPr>
            <w:r w:rsidRPr="00EB52D7">
              <w:rPr>
                <w:b w:val="0"/>
                <w:color w:val="000000"/>
                <w:sz w:val="20"/>
                <w:szCs w:val="20"/>
              </w:rPr>
              <w:t>47.0</w:t>
            </w:r>
          </w:p>
        </w:tc>
        <w:tc>
          <w:tcPr>
            <w:tcW w:w="1281" w:type="dxa"/>
            <w:shd w:val="clear" w:color="auto" w:fill="C6D9F1" w:themeFill="text2" w:themeFillTint="33"/>
          </w:tcPr>
          <w:p w:rsidR="00AC1D7D" w:rsidRPr="00EB52D7" w:rsidRDefault="00AC1D7D" w:rsidP="00954367">
            <w:pPr>
              <w:spacing w:before="0" w:line="240" w:lineRule="auto"/>
              <w:jc w:val="center"/>
              <w:rPr>
                <w:b w:val="0"/>
                <w:color w:val="000000"/>
                <w:sz w:val="20"/>
                <w:szCs w:val="20"/>
              </w:rPr>
            </w:pPr>
            <w:r w:rsidRPr="00EB52D7">
              <w:rPr>
                <w:b w:val="0"/>
                <w:color w:val="000000"/>
                <w:sz w:val="20"/>
                <w:szCs w:val="20"/>
              </w:rPr>
              <w:t>16.0</w:t>
            </w:r>
          </w:p>
        </w:tc>
      </w:tr>
      <w:tr w:rsidR="00AC1D7D" w:rsidRPr="00EB52D7" w:rsidTr="00AC1D7D">
        <w:trPr>
          <w:trHeight w:val="258"/>
        </w:trPr>
        <w:tc>
          <w:tcPr>
            <w:tcW w:w="3510" w:type="dxa"/>
            <w:shd w:val="clear" w:color="auto" w:fill="auto"/>
          </w:tcPr>
          <w:p w:rsidR="00AC1D7D" w:rsidRPr="00EB52D7" w:rsidRDefault="00AC1D7D" w:rsidP="00954367">
            <w:pPr>
              <w:spacing w:before="0" w:line="240" w:lineRule="auto"/>
              <w:rPr>
                <w:rFonts w:cs="Sylfaen"/>
                <w:b w:val="0"/>
                <w:i/>
                <w:sz w:val="20"/>
                <w:szCs w:val="20"/>
              </w:rPr>
            </w:pPr>
            <w:r w:rsidRPr="00EB52D7">
              <w:rPr>
                <w:rFonts w:cs="Sylfaen"/>
                <w:b w:val="0"/>
                <w:i/>
                <w:sz w:val="20"/>
                <w:szCs w:val="20"/>
              </w:rPr>
              <w:t>Մասնավոր</w:t>
            </w:r>
          </w:p>
        </w:tc>
        <w:tc>
          <w:tcPr>
            <w:tcW w:w="1276" w:type="dxa"/>
            <w:shd w:val="clear" w:color="auto" w:fill="auto"/>
          </w:tcPr>
          <w:p w:rsidR="00AC1D7D" w:rsidRPr="00EB52D7" w:rsidRDefault="00AC1D7D" w:rsidP="00954367">
            <w:pPr>
              <w:spacing w:before="0" w:line="240" w:lineRule="auto"/>
              <w:jc w:val="center"/>
              <w:rPr>
                <w:b w:val="0"/>
                <w:color w:val="000000"/>
                <w:sz w:val="20"/>
                <w:szCs w:val="20"/>
              </w:rPr>
            </w:pPr>
            <w:r w:rsidRPr="00EB52D7">
              <w:rPr>
                <w:b w:val="0"/>
                <w:color w:val="000000"/>
                <w:sz w:val="20"/>
                <w:szCs w:val="20"/>
              </w:rPr>
              <w:t>-3.1</w:t>
            </w:r>
          </w:p>
        </w:tc>
        <w:tc>
          <w:tcPr>
            <w:tcW w:w="1134" w:type="dxa"/>
            <w:shd w:val="clear" w:color="auto" w:fill="auto"/>
          </w:tcPr>
          <w:p w:rsidR="00AC1D7D" w:rsidRPr="00EB52D7" w:rsidRDefault="00AC1D7D" w:rsidP="00954367">
            <w:pPr>
              <w:spacing w:before="0" w:line="240" w:lineRule="auto"/>
              <w:jc w:val="center"/>
              <w:rPr>
                <w:b w:val="0"/>
                <w:color w:val="000000"/>
                <w:sz w:val="20"/>
                <w:szCs w:val="20"/>
              </w:rPr>
            </w:pPr>
            <w:r w:rsidRPr="00EB52D7">
              <w:rPr>
                <w:b w:val="0"/>
                <w:color w:val="000000"/>
                <w:sz w:val="20"/>
                <w:szCs w:val="20"/>
              </w:rPr>
              <w:t>23.0</w:t>
            </w:r>
          </w:p>
        </w:tc>
        <w:tc>
          <w:tcPr>
            <w:tcW w:w="1153" w:type="dxa"/>
            <w:shd w:val="clear" w:color="auto" w:fill="auto"/>
          </w:tcPr>
          <w:p w:rsidR="00AC1D7D" w:rsidRPr="00EB52D7" w:rsidRDefault="00AC1D7D" w:rsidP="00954367">
            <w:pPr>
              <w:spacing w:before="0" w:line="240" w:lineRule="auto"/>
              <w:jc w:val="center"/>
              <w:rPr>
                <w:b w:val="0"/>
                <w:color w:val="000000"/>
                <w:sz w:val="20"/>
                <w:szCs w:val="20"/>
              </w:rPr>
            </w:pPr>
            <w:r w:rsidRPr="00EB52D7">
              <w:rPr>
                <w:b w:val="0"/>
                <w:color w:val="000000"/>
                <w:sz w:val="20"/>
                <w:szCs w:val="20"/>
              </w:rPr>
              <w:t>8.2</w:t>
            </w:r>
          </w:p>
        </w:tc>
        <w:tc>
          <w:tcPr>
            <w:tcW w:w="1134" w:type="dxa"/>
            <w:shd w:val="clear" w:color="auto" w:fill="C6D9F1" w:themeFill="text2" w:themeFillTint="33"/>
          </w:tcPr>
          <w:p w:rsidR="00AC1D7D" w:rsidRPr="00EB52D7" w:rsidRDefault="00AC1D7D" w:rsidP="00954367">
            <w:pPr>
              <w:spacing w:before="0" w:line="240" w:lineRule="auto"/>
              <w:jc w:val="center"/>
              <w:rPr>
                <w:b w:val="0"/>
                <w:color w:val="000000"/>
                <w:sz w:val="20"/>
                <w:szCs w:val="20"/>
              </w:rPr>
            </w:pPr>
            <w:r w:rsidRPr="00EB52D7">
              <w:rPr>
                <w:b w:val="0"/>
                <w:color w:val="000000"/>
                <w:sz w:val="20"/>
                <w:szCs w:val="20"/>
              </w:rPr>
              <w:t>16.8</w:t>
            </w:r>
          </w:p>
        </w:tc>
        <w:tc>
          <w:tcPr>
            <w:tcW w:w="1281" w:type="dxa"/>
            <w:shd w:val="clear" w:color="auto" w:fill="C6D9F1" w:themeFill="text2" w:themeFillTint="33"/>
          </w:tcPr>
          <w:p w:rsidR="00AC1D7D" w:rsidRPr="00EB52D7" w:rsidRDefault="00AC1D7D" w:rsidP="00954367">
            <w:pPr>
              <w:spacing w:before="0" w:line="240" w:lineRule="auto"/>
              <w:jc w:val="center"/>
              <w:rPr>
                <w:b w:val="0"/>
                <w:color w:val="000000"/>
                <w:sz w:val="20"/>
                <w:szCs w:val="20"/>
              </w:rPr>
            </w:pPr>
            <w:r w:rsidRPr="00EB52D7">
              <w:rPr>
                <w:b w:val="0"/>
                <w:color w:val="000000"/>
                <w:sz w:val="20"/>
                <w:szCs w:val="20"/>
              </w:rPr>
              <w:t>10.6</w:t>
            </w:r>
          </w:p>
        </w:tc>
      </w:tr>
      <w:tr w:rsidR="00AC1D7D" w:rsidRPr="00EB52D7" w:rsidTr="00AC1D7D">
        <w:trPr>
          <w:trHeight w:val="258"/>
        </w:trPr>
        <w:tc>
          <w:tcPr>
            <w:tcW w:w="3510" w:type="dxa"/>
            <w:shd w:val="clear" w:color="auto" w:fill="auto"/>
          </w:tcPr>
          <w:p w:rsidR="00AC1D7D" w:rsidRPr="00EB52D7" w:rsidRDefault="00AC1D7D" w:rsidP="00954367">
            <w:pPr>
              <w:spacing w:before="0" w:line="240" w:lineRule="auto"/>
              <w:rPr>
                <w:rFonts w:cs="Sylfaen"/>
                <w:b w:val="0"/>
                <w:sz w:val="20"/>
                <w:szCs w:val="20"/>
              </w:rPr>
            </w:pPr>
            <w:r w:rsidRPr="00EB52D7">
              <w:rPr>
                <w:rFonts w:cs="Sylfaen"/>
                <w:b w:val="0"/>
                <w:sz w:val="20"/>
                <w:szCs w:val="20"/>
              </w:rPr>
              <w:t xml:space="preserve">Արտահանում </w:t>
            </w:r>
          </w:p>
        </w:tc>
        <w:tc>
          <w:tcPr>
            <w:tcW w:w="1276" w:type="dxa"/>
            <w:shd w:val="clear" w:color="auto" w:fill="auto"/>
          </w:tcPr>
          <w:p w:rsidR="00AC1D7D" w:rsidRPr="00EB52D7" w:rsidRDefault="00AC1D7D" w:rsidP="00954367">
            <w:pPr>
              <w:spacing w:before="0" w:line="240" w:lineRule="auto"/>
              <w:jc w:val="center"/>
              <w:rPr>
                <w:b w:val="0"/>
                <w:color w:val="000000"/>
                <w:sz w:val="20"/>
                <w:szCs w:val="20"/>
              </w:rPr>
            </w:pPr>
            <w:r w:rsidRPr="00EB52D7">
              <w:rPr>
                <w:b w:val="0"/>
                <w:color w:val="000000"/>
                <w:sz w:val="20"/>
                <w:szCs w:val="20"/>
              </w:rPr>
              <w:t>-33.5</w:t>
            </w:r>
          </w:p>
        </w:tc>
        <w:tc>
          <w:tcPr>
            <w:tcW w:w="1134" w:type="dxa"/>
            <w:shd w:val="clear" w:color="auto" w:fill="auto"/>
          </w:tcPr>
          <w:p w:rsidR="00AC1D7D" w:rsidRPr="00EB52D7" w:rsidRDefault="00AC1D7D" w:rsidP="00954367">
            <w:pPr>
              <w:spacing w:before="0" w:line="240" w:lineRule="auto"/>
              <w:jc w:val="center"/>
              <w:rPr>
                <w:b w:val="0"/>
                <w:color w:val="000000"/>
                <w:sz w:val="20"/>
                <w:szCs w:val="20"/>
              </w:rPr>
            </w:pPr>
            <w:r w:rsidRPr="00EB52D7">
              <w:rPr>
                <w:b w:val="0"/>
                <w:color w:val="000000"/>
                <w:sz w:val="20"/>
                <w:szCs w:val="20"/>
              </w:rPr>
              <w:t>18.6</w:t>
            </w:r>
          </w:p>
        </w:tc>
        <w:tc>
          <w:tcPr>
            <w:tcW w:w="1153" w:type="dxa"/>
            <w:shd w:val="clear" w:color="auto" w:fill="auto"/>
          </w:tcPr>
          <w:p w:rsidR="00AC1D7D" w:rsidRPr="00EB52D7" w:rsidRDefault="00AC1D7D" w:rsidP="00954367">
            <w:pPr>
              <w:spacing w:before="0" w:line="240" w:lineRule="auto"/>
              <w:jc w:val="center"/>
              <w:rPr>
                <w:b w:val="0"/>
                <w:color w:val="000000"/>
                <w:sz w:val="20"/>
                <w:szCs w:val="20"/>
              </w:rPr>
            </w:pPr>
            <w:r w:rsidRPr="00EB52D7">
              <w:rPr>
                <w:b w:val="0"/>
                <w:color w:val="000000"/>
                <w:sz w:val="20"/>
                <w:szCs w:val="20"/>
              </w:rPr>
              <w:t>59.3</w:t>
            </w:r>
          </w:p>
        </w:tc>
        <w:tc>
          <w:tcPr>
            <w:tcW w:w="1134" w:type="dxa"/>
            <w:shd w:val="clear" w:color="auto" w:fill="C6D9F1" w:themeFill="text2" w:themeFillTint="33"/>
          </w:tcPr>
          <w:p w:rsidR="00AC1D7D" w:rsidRPr="00EB52D7" w:rsidRDefault="00AC1D7D" w:rsidP="00954367">
            <w:pPr>
              <w:spacing w:before="0" w:line="240" w:lineRule="auto"/>
              <w:jc w:val="center"/>
              <w:rPr>
                <w:b w:val="0"/>
                <w:color w:val="000000"/>
                <w:sz w:val="20"/>
                <w:szCs w:val="20"/>
              </w:rPr>
            </w:pPr>
            <w:r w:rsidRPr="00EB52D7">
              <w:rPr>
                <w:b w:val="0"/>
                <w:color w:val="000000"/>
                <w:sz w:val="20"/>
                <w:szCs w:val="20"/>
              </w:rPr>
              <w:t>17.7</w:t>
            </w:r>
          </w:p>
        </w:tc>
        <w:tc>
          <w:tcPr>
            <w:tcW w:w="1281" w:type="dxa"/>
            <w:shd w:val="clear" w:color="auto" w:fill="C6D9F1" w:themeFill="text2" w:themeFillTint="33"/>
          </w:tcPr>
          <w:p w:rsidR="00AC1D7D" w:rsidRPr="00EB52D7" w:rsidRDefault="00AC1D7D" w:rsidP="00954367">
            <w:pPr>
              <w:spacing w:before="0" w:line="240" w:lineRule="auto"/>
              <w:jc w:val="center"/>
              <w:rPr>
                <w:b w:val="0"/>
                <w:color w:val="000000"/>
                <w:sz w:val="20"/>
                <w:szCs w:val="20"/>
              </w:rPr>
            </w:pPr>
            <w:r w:rsidRPr="00EB52D7">
              <w:rPr>
                <w:b w:val="0"/>
                <w:color w:val="000000"/>
                <w:sz w:val="20"/>
                <w:szCs w:val="20"/>
              </w:rPr>
              <w:t>12.5</w:t>
            </w:r>
          </w:p>
        </w:tc>
      </w:tr>
      <w:tr w:rsidR="00AC1D7D" w:rsidRPr="00EB52D7" w:rsidTr="00AC1D7D">
        <w:trPr>
          <w:trHeight w:val="272"/>
        </w:trPr>
        <w:tc>
          <w:tcPr>
            <w:tcW w:w="3510" w:type="dxa"/>
            <w:shd w:val="clear" w:color="auto" w:fill="auto"/>
          </w:tcPr>
          <w:p w:rsidR="00AC1D7D" w:rsidRPr="00EB52D7" w:rsidRDefault="00AC1D7D" w:rsidP="00954367">
            <w:pPr>
              <w:spacing w:before="0" w:line="240" w:lineRule="auto"/>
              <w:rPr>
                <w:rFonts w:cs="Sylfaen"/>
                <w:b w:val="0"/>
                <w:sz w:val="20"/>
                <w:szCs w:val="20"/>
              </w:rPr>
            </w:pPr>
            <w:r w:rsidRPr="00EB52D7">
              <w:rPr>
                <w:rFonts w:cs="Sylfaen"/>
                <w:b w:val="0"/>
                <w:sz w:val="20"/>
                <w:szCs w:val="20"/>
              </w:rPr>
              <w:t xml:space="preserve">Ներմուծում </w:t>
            </w:r>
          </w:p>
        </w:tc>
        <w:tc>
          <w:tcPr>
            <w:tcW w:w="1276" w:type="dxa"/>
            <w:shd w:val="clear" w:color="auto" w:fill="auto"/>
          </w:tcPr>
          <w:p w:rsidR="00AC1D7D" w:rsidRPr="00EB52D7" w:rsidRDefault="00AC1D7D" w:rsidP="00954367">
            <w:pPr>
              <w:spacing w:before="0" w:line="240" w:lineRule="auto"/>
              <w:jc w:val="center"/>
              <w:rPr>
                <w:b w:val="0"/>
                <w:color w:val="000000"/>
                <w:sz w:val="20"/>
                <w:szCs w:val="20"/>
              </w:rPr>
            </w:pPr>
            <w:r w:rsidRPr="00EB52D7">
              <w:rPr>
                <w:b w:val="0"/>
                <w:color w:val="000000"/>
                <w:sz w:val="20"/>
                <w:szCs w:val="20"/>
              </w:rPr>
              <w:t>-31.5</w:t>
            </w:r>
          </w:p>
        </w:tc>
        <w:tc>
          <w:tcPr>
            <w:tcW w:w="1134" w:type="dxa"/>
            <w:shd w:val="clear" w:color="auto" w:fill="auto"/>
          </w:tcPr>
          <w:p w:rsidR="00AC1D7D" w:rsidRPr="00EB52D7" w:rsidRDefault="00AC1D7D" w:rsidP="00954367">
            <w:pPr>
              <w:spacing w:before="0" w:line="240" w:lineRule="auto"/>
              <w:jc w:val="center"/>
              <w:rPr>
                <w:b w:val="0"/>
                <w:color w:val="000000"/>
                <w:sz w:val="20"/>
                <w:szCs w:val="20"/>
              </w:rPr>
            </w:pPr>
            <w:r w:rsidRPr="00EB52D7">
              <w:rPr>
                <w:b w:val="0"/>
                <w:color w:val="000000"/>
                <w:sz w:val="20"/>
                <w:szCs w:val="20"/>
              </w:rPr>
              <w:t>12.9</w:t>
            </w:r>
          </w:p>
        </w:tc>
        <w:tc>
          <w:tcPr>
            <w:tcW w:w="1153" w:type="dxa"/>
            <w:shd w:val="clear" w:color="auto" w:fill="auto"/>
          </w:tcPr>
          <w:p w:rsidR="00AC1D7D" w:rsidRPr="00EB52D7" w:rsidRDefault="00AC1D7D" w:rsidP="00954367">
            <w:pPr>
              <w:spacing w:before="0" w:line="240" w:lineRule="auto"/>
              <w:jc w:val="center"/>
              <w:rPr>
                <w:b w:val="0"/>
                <w:color w:val="000000"/>
                <w:sz w:val="20"/>
                <w:szCs w:val="20"/>
              </w:rPr>
            </w:pPr>
            <w:r w:rsidRPr="00EB52D7">
              <w:rPr>
                <w:b w:val="0"/>
                <w:color w:val="000000"/>
                <w:sz w:val="20"/>
                <w:szCs w:val="20"/>
              </w:rPr>
              <w:t>34.5</w:t>
            </w:r>
          </w:p>
        </w:tc>
        <w:tc>
          <w:tcPr>
            <w:tcW w:w="1134" w:type="dxa"/>
            <w:shd w:val="clear" w:color="auto" w:fill="C6D9F1" w:themeFill="text2" w:themeFillTint="33"/>
          </w:tcPr>
          <w:p w:rsidR="00AC1D7D" w:rsidRPr="00EB52D7" w:rsidRDefault="00AC1D7D" w:rsidP="00954367">
            <w:pPr>
              <w:spacing w:before="0" w:line="240" w:lineRule="auto"/>
              <w:jc w:val="center"/>
              <w:rPr>
                <w:b w:val="0"/>
                <w:color w:val="000000"/>
                <w:sz w:val="20"/>
                <w:szCs w:val="20"/>
              </w:rPr>
            </w:pPr>
            <w:r w:rsidRPr="00EB52D7">
              <w:rPr>
                <w:b w:val="0"/>
                <w:color w:val="000000"/>
                <w:sz w:val="20"/>
                <w:szCs w:val="20"/>
              </w:rPr>
              <w:t>25.6</w:t>
            </w:r>
          </w:p>
        </w:tc>
        <w:tc>
          <w:tcPr>
            <w:tcW w:w="1281" w:type="dxa"/>
            <w:shd w:val="clear" w:color="auto" w:fill="C6D9F1" w:themeFill="text2" w:themeFillTint="33"/>
          </w:tcPr>
          <w:p w:rsidR="00AC1D7D" w:rsidRPr="00EB52D7" w:rsidRDefault="00AC1D7D" w:rsidP="00954367">
            <w:pPr>
              <w:spacing w:before="0" w:line="240" w:lineRule="auto"/>
              <w:jc w:val="center"/>
              <w:rPr>
                <w:b w:val="0"/>
                <w:color w:val="000000"/>
                <w:sz w:val="20"/>
                <w:szCs w:val="20"/>
              </w:rPr>
            </w:pPr>
            <w:r w:rsidRPr="00EB52D7">
              <w:rPr>
                <w:b w:val="0"/>
                <w:color w:val="000000"/>
                <w:sz w:val="20"/>
                <w:szCs w:val="20"/>
              </w:rPr>
              <w:t>14.9</w:t>
            </w:r>
          </w:p>
        </w:tc>
      </w:tr>
      <w:tr w:rsidR="00AC1D7D" w:rsidRPr="00EB52D7" w:rsidTr="00AC1D7D">
        <w:trPr>
          <w:trHeight w:val="258"/>
        </w:trPr>
        <w:tc>
          <w:tcPr>
            <w:tcW w:w="9488" w:type="dxa"/>
            <w:gridSpan w:val="6"/>
            <w:shd w:val="clear" w:color="auto" w:fill="auto"/>
            <w:noWrap/>
            <w:vAlign w:val="center"/>
          </w:tcPr>
          <w:p w:rsidR="00AC1D7D" w:rsidRPr="00EB52D7" w:rsidRDefault="00AC1D7D" w:rsidP="00954367">
            <w:pPr>
              <w:spacing w:before="0" w:line="240" w:lineRule="auto"/>
              <w:jc w:val="center"/>
              <w:rPr>
                <w:rFonts w:cs="Arial"/>
                <w:bCs/>
                <w:sz w:val="20"/>
                <w:szCs w:val="20"/>
              </w:rPr>
            </w:pPr>
            <w:r w:rsidRPr="00EB52D7">
              <w:rPr>
                <w:rFonts w:cs="Sylfaen"/>
                <w:sz w:val="20"/>
                <w:szCs w:val="20"/>
                <w:u w:val="single"/>
              </w:rPr>
              <w:t>Արտաքին հատված (մլն ԱՄՆ դոլար)</w:t>
            </w:r>
          </w:p>
        </w:tc>
      </w:tr>
      <w:tr w:rsidR="00AC1D7D" w:rsidRPr="00EB52D7" w:rsidTr="00AC1D7D">
        <w:trPr>
          <w:trHeight w:val="258"/>
        </w:trPr>
        <w:tc>
          <w:tcPr>
            <w:tcW w:w="3510" w:type="dxa"/>
            <w:shd w:val="clear" w:color="auto" w:fill="auto"/>
          </w:tcPr>
          <w:p w:rsidR="00AC1D7D" w:rsidRPr="00EB52D7" w:rsidRDefault="00AC1D7D" w:rsidP="00954367">
            <w:pPr>
              <w:spacing w:before="0" w:line="240" w:lineRule="auto"/>
              <w:rPr>
                <w:rFonts w:cs="Sylfaen"/>
                <w:b w:val="0"/>
                <w:sz w:val="20"/>
                <w:szCs w:val="20"/>
              </w:rPr>
            </w:pPr>
            <w:r w:rsidRPr="00EB52D7">
              <w:rPr>
                <w:rFonts w:cs="Sylfaen"/>
                <w:b w:val="0"/>
                <w:sz w:val="20"/>
                <w:szCs w:val="20"/>
              </w:rPr>
              <w:t>Ընթացիկ հաշիվ</w:t>
            </w:r>
          </w:p>
        </w:tc>
        <w:tc>
          <w:tcPr>
            <w:tcW w:w="1276" w:type="dxa"/>
            <w:shd w:val="clear" w:color="auto" w:fill="auto"/>
            <w:vAlign w:val="center"/>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-505.4</w:t>
            </w:r>
          </w:p>
        </w:tc>
        <w:tc>
          <w:tcPr>
            <w:tcW w:w="1134" w:type="dxa"/>
            <w:shd w:val="clear" w:color="auto" w:fill="auto"/>
            <w:vAlign w:val="center"/>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-483.0</w:t>
            </w:r>
          </w:p>
        </w:tc>
        <w:tc>
          <w:tcPr>
            <w:tcW w:w="1153" w:type="dxa"/>
            <w:shd w:val="clear" w:color="auto" w:fill="auto"/>
            <w:vAlign w:val="center"/>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151.0</w:t>
            </w:r>
          </w:p>
        </w:tc>
        <w:tc>
          <w:tcPr>
            <w:tcW w:w="1134" w:type="dxa"/>
            <w:shd w:val="clear" w:color="auto" w:fill="C6D9F1" w:themeFill="text2" w:themeFillTint="33"/>
            <w:vAlign w:val="center"/>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-963.5</w:t>
            </w:r>
          </w:p>
        </w:tc>
        <w:tc>
          <w:tcPr>
            <w:tcW w:w="1281" w:type="dxa"/>
            <w:shd w:val="clear" w:color="auto" w:fill="C6D9F1" w:themeFill="text2" w:themeFillTint="33"/>
            <w:vAlign w:val="center"/>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-1,236.3</w:t>
            </w:r>
          </w:p>
        </w:tc>
      </w:tr>
      <w:tr w:rsidR="00AC1D7D" w:rsidRPr="00EB52D7" w:rsidTr="00AC1D7D">
        <w:trPr>
          <w:trHeight w:val="258"/>
        </w:trPr>
        <w:tc>
          <w:tcPr>
            <w:tcW w:w="3510" w:type="dxa"/>
            <w:shd w:val="clear" w:color="auto" w:fill="auto"/>
          </w:tcPr>
          <w:p w:rsidR="00AC1D7D" w:rsidRPr="00EB52D7" w:rsidRDefault="00AC1D7D" w:rsidP="00954367">
            <w:pPr>
              <w:spacing w:before="0" w:line="240" w:lineRule="auto"/>
              <w:rPr>
                <w:rFonts w:cs="Sylfaen"/>
                <w:b w:val="0"/>
                <w:sz w:val="20"/>
                <w:szCs w:val="20"/>
              </w:rPr>
            </w:pPr>
            <w:r w:rsidRPr="00EB52D7">
              <w:rPr>
                <w:rFonts w:cs="Sylfaen"/>
                <w:b w:val="0"/>
                <w:sz w:val="20"/>
                <w:szCs w:val="20"/>
              </w:rPr>
              <w:t>Ապրանքների և ծառայությունների հաշվեկշիռ</w:t>
            </w:r>
          </w:p>
        </w:tc>
        <w:tc>
          <w:tcPr>
            <w:tcW w:w="1276" w:type="dxa"/>
            <w:shd w:val="clear" w:color="auto" w:fill="auto"/>
            <w:vAlign w:val="center"/>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-1,264.1</w:t>
            </w:r>
          </w:p>
        </w:tc>
        <w:tc>
          <w:tcPr>
            <w:tcW w:w="1134" w:type="dxa"/>
            <w:shd w:val="clear" w:color="auto" w:fill="auto"/>
            <w:vAlign w:val="center"/>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-1,107.9</w:t>
            </w:r>
          </w:p>
        </w:tc>
        <w:tc>
          <w:tcPr>
            <w:tcW w:w="1153" w:type="dxa"/>
            <w:shd w:val="clear" w:color="auto" w:fill="auto"/>
            <w:vAlign w:val="center"/>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-148.2</w:t>
            </w:r>
          </w:p>
        </w:tc>
        <w:tc>
          <w:tcPr>
            <w:tcW w:w="1134" w:type="dxa"/>
            <w:shd w:val="clear" w:color="auto" w:fill="C6D9F1" w:themeFill="text2" w:themeFillTint="33"/>
            <w:vAlign w:val="center"/>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-537.0</w:t>
            </w:r>
          </w:p>
        </w:tc>
        <w:tc>
          <w:tcPr>
            <w:tcW w:w="1281" w:type="dxa"/>
            <w:shd w:val="clear" w:color="auto" w:fill="C6D9F1" w:themeFill="text2" w:themeFillTint="33"/>
            <w:vAlign w:val="center"/>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-632.0</w:t>
            </w:r>
          </w:p>
        </w:tc>
      </w:tr>
      <w:tr w:rsidR="00AC1D7D" w:rsidRPr="00EB52D7" w:rsidTr="00AC1D7D">
        <w:trPr>
          <w:trHeight w:val="258"/>
        </w:trPr>
        <w:tc>
          <w:tcPr>
            <w:tcW w:w="3510" w:type="dxa"/>
            <w:shd w:val="clear" w:color="auto" w:fill="auto"/>
          </w:tcPr>
          <w:p w:rsidR="00AC1D7D" w:rsidRPr="00EB52D7" w:rsidRDefault="00AC1D7D" w:rsidP="00954367">
            <w:pPr>
              <w:spacing w:before="0" w:line="240" w:lineRule="auto"/>
              <w:rPr>
                <w:rFonts w:cs="Sylfaen"/>
                <w:b w:val="0"/>
                <w:sz w:val="20"/>
                <w:szCs w:val="20"/>
              </w:rPr>
            </w:pPr>
            <w:r w:rsidRPr="00EB52D7">
              <w:rPr>
                <w:rFonts w:cs="Sylfaen"/>
                <w:b w:val="0"/>
                <w:sz w:val="20"/>
                <w:szCs w:val="20"/>
              </w:rPr>
              <w:t>Արտահանում</w:t>
            </w:r>
          </w:p>
        </w:tc>
        <w:tc>
          <w:tcPr>
            <w:tcW w:w="1276" w:type="dxa"/>
            <w:shd w:val="clear" w:color="auto" w:fill="auto"/>
            <w:vAlign w:val="center"/>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3,818.2</w:t>
            </w:r>
          </w:p>
        </w:tc>
        <w:tc>
          <w:tcPr>
            <w:tcW w:w="1134" w:type="dxa"/>
            <w:shd w:val="clear" w:color="auto" w:fill="auto"/>
            <w:vAlign w:val="center"/>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5,011.9</w:t>
            </w:r>
          </w:p>
        </w:tc>
        <w:tc>
          <w:tcPr>
            <w:tcW w:w="1153" w:type="dxa"/>
            <w:shd w:val="clear" w:color="auto" w:fill="auto"/>
            <w:vAlign w:val="center"/>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10,038.2</w:t>
            </w:r>
          </w:p>
        </w:tc>
        <w:tc>
          <w:tcPr>
            <w:tcW w:w="1134" w:type="dxa"/>
            <w:shd w:val="clear" w:color="auto" w:fill="C6D9F1" w:themeFill="text2" w:themeFillTint="33"/>
            <w:vAlign w:val="center"/>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13,239.0</w:t>
            </w:r>
          </w:p>
        </w:tc>
        <w:tc>
          <w:tcPr>
            <w:tcW w:w="1281" w:type="dxa"/>
            <w:shd w:val="clear" w:color="auto" w:fill="C6D9F1" w:themeFill="text2" w:themeFillTint="33"/>
            <w:vAlign w:val="center"/>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14,359.3</w:t>
            </w:r>
          </w:p>
        </w:tc>
      </w:tr>
      <w:tr w:rsidR="00AC1D7D" w:rsidRPr="00EB52D7" w:rsidTr="00AC1D7D">
        <w:trPr>
          <w:trHeight w:val="258"/>
        </w:trPr>
        <w:tc>
          <w:tcPr>
            <w:tcW w:w="3510" w:type="dxa"/>
            <w:shd w:val="clear" w:color="auto" w:fill="auto"/>
          </w:tcPr>
          <w:p w:rsidR="00AC1D7D" w:rsidRPr="00EB52D7" w:rsidRDefault="00AC1D7D" w:rsidP="00954367">
            <w:pPr>
              <w:spacing w:before="0" w:line="240" w:lineRule="auto"/>
              <w:ind w:firstLine="174"/>
              <w:rPr>
                <w:rFonts w:cs="Sylfaen"/>
                <w:b w:val="0"/>
                <w:sz w:val="20"/>
                <w:szCs w:val="20"/>
              </w:rPr>
            </w:pPr>
            <w:r w:rsidRPr="00EB52D7">
              <w:rPr>
                <w:rFonts w:cs="Sylfaen"/>
                <w:b w:val="0"/>
                <w:sz w:val="20"/>
                <w:szCs w:val="20"/>
              </w:rPr>
              <w:t>Փոփոխություն, %</w:t>
            </w:r>
          </w:p>
        </w:tc>
        <w:tc>
          <w:tcPr>
            <w:tcW w:w="1276" w:type="dxa"/>
            <w:shd w:val="clear" w:color="auto" w:fill="auto"/>
            <w:vAlign w:val="center"/>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-34.1</w:t>
            </w:r>
          </w:p>
        </w:tc>
        <w:tc>
          <w:tcPr>
            <w:tcW w:w="1134" w:type="dxa"/>
            <w:shd w:val="clear" w:color="auto" w:fill="auto"/>
            <w:vAlign w:val="center"/>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31.3</w:t>
            </w:r>
          </w:p>
        </w:tc>
        <w:tc>
          <w:tcPr>
            <w:tcW w:w="1153" w:type="dxa"/>
            <w:shd w:val="clear" w:color="auto" w:fill="auto"/>
            <w:vAlign w:val="center"/>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100.3</w:t>
            </w:r>
          </w:p>
        </w:tc>
        <w:tc>
          <w:tcPr>
            <w:tcW w:w="1134" w:type="dxa"/>
            <w:shd w:val="clear" w:color="auto" w:fill="C6D9F1" w:themeFill="text2" w:themeFillTint="33"/>
            <w:vAlign w:val="center"/>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31.9</w:t>
            </w:r>
          </w:p>
        </w:tc>
        <w:tc>
          <w:tcPr>
            <w:tcW w:w="1281" w:type="dxa"/>
            <w:shd w:val="clear" w:color="auto" w:fill="C6D9F1" w:themeFill="text2" w:themeFillTint="33"/>
            <w:vAlign w:val="center"/>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8.5</w:t>
            </w:r>
          </w:p>
        </w:tc>
      </w:tr>
      <w:tr w:rsidR="00AC1D7D" w:rsidRPr="00EB52D7" w:rsidTr="00AC1D7D">
        <w:trPr>
          <w:trHeight w:val="430"/>
        </w:trPr>
        <w:tc>
          <w:tcPr>
            <w:tcW w:w="3510" w:type="dxa"/>
            <w:shd w:val="clear" w:color="auto" w:fill="auto"/>
          </w:tcPr>
          <w:p w:rsidR="00AC1D7D" w:rsidRPr="00EB52D7" w:rsidRDefault="00AC1D7D" w:rsidP="00954367">
            <w:pPr>
              <w:spacing w:before="0" w:line="240" w:lineRule="auto"/>
              <w:rPr>
                <w:rFonts w:cs="Sylfaen"/>
                <w:b w:val="0"/>
                <w:sz w:val="20"/>
                <w:szCs w:val="20"/>
              </w:rPr>
            </w:pPr>
            <w:r w:rsidRPr="00EB52D7">
              <w:rPr>
                <w:rFonts w:cs="Sylfaen"/>
                <w:b w:val="0"/>
                <w:sz w:val="20"/>
                <w:szCs w:val="20"/>
              </w:rPr>
              <w:t>Ներմուծում</w:t>
            </w:r>
          </w:p>
        </w:tc>
        <w:tc>
          <w:tcPr>
            <w:tcW w:w="1276" w:type="dxa"/>
            <w:shd w:val="clear" w:color="auto" w:fill="auto"/>
            <w:vAlign w:val="center"/>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5,082.3</w:t>
            </w:r>
          </w:p>
        </w:tc>
        <w:tc>
          <w:tcPr>
            <w:tcW w:w="1134" w:type="dxa"/>
            <w:shd w:val="clear" w:color="auto" w:fill="auto"/>
            <w:vAlign w:val="center"/>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6,119.7</w:t>
            </w:r>
          </w:p>
        </w:tc>
        <w:tc>
          <w:tcPr>
            <w:tcW w:w="1153" w:type="dxa"/>
            <w:shd w:val="clear" w:color="auto" w:fill="auto"/>
            <w:vAlign w:val="center"/>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10,186.4</w:t>
            </w:r>
          </w:p>
        </w:tc>
        <w:tc>
          <w:tcPr>
            <w:tcW w:w="1134" w:type="dxa"/>
            <w:shd w:val="clear" w:color="auto" w:fill="C6D9F1" w:themeFill="text2" w:themeFillTint="33"/>
            <w:vAlign w:val="center"/>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13,775.9</w:t>
            </w:r>
          </w:p>
        </w:tc>
        <w:tc>
          <w:tcPr>
            <w:tcW w:w="1281" w:type="dxa"/>
            <w:shd w:val="clear" w:color="auto" w:fill="C6D9F1" w:themeFill="text2" w:themeFillTint="33"/>
            <w:vAlign w:val="center"/>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14,991.3</w:t>
            </w:r>
          </w:p>
        </w:tc>
      </w:tr>
      <w:tr w:rsidR="00AC1D7D" w:rsidRPr="00EB52D7" w:rsidTr="00AC1D7D">
        <w:trPr>
          <w:trHeight w:val="258"/>
        </w:trPr>
        <w:tc>
          <w:tcPr>
            <w:tcW w:w="3510" w:type="dxa"/>
            <w:shd w:val="clear" w:color="auto" w:fill="auto"/>
            <w:noWrap/>
          </w:tcPr>
          <w:p w:rsidR="00AC1D7D" w:rsidRPr="00EB52D7" w:rsidRDefault="00AC1D7D" w:rsidP="00954367">
            <w:pPr>
              <w:spacing w:before="0" w:line="240" w:lineRule="auto"/>
              <w:ind w:firstLine="174"/>
              <w:rPr>
                <w:rFonts w:cs="Sylfaen"/>
                <w:b w:val="0"/>
                <w:sz w:val="20"/>
                <w:szCs w:val="20"/>
              </w:rPr>
            </w:pPr>
            <w:r w:rsidRPr="00EB52D7">
              <w:rPr>
                <w:rFonts w:cs="Sylfaen"/>
                <w:b w:val="0"/>
                <w:sz w:val="20"/>
                <w:szCs w:val="20"/>
              </w:rPr>
              <w:t>Փոփոխություն, %</w:t>
            </w:r>
          </w:p>
        </w:tc>
        <w:tc>
          <w:tcPr>
            <w:tcW w:w="1276" w:type="dxa"/>
            <w:shd w:val="clear" w:color="auto" w:fill="auto"/>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-33.2</w:t>
            </w:r>
          </w:p>
        </w:tc>
        <w:tc>
          <w:tcPr>
            <w:tcW w:w="1134" w:type="dxa"/>
            <w:shd w:val="clear" w:color="auto" w:fill="auto"/>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20.4</w:t>
            </w:r>
          </w:p>
        </w:tc>
        <w:tc>
          <w:tcPr>
            <w:tcW w:w="1153" w:type="dxa"/>
            <w:shd w:val="clear" w:color="auto" w:fill="auto"/>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66.5</w:t>
            </w:r>
          </w:p>
        </w:tc>
        <w:tc>
          <w:tcPr>
            <w:tcW w:w="1134" w:type="dxa"/>
            <w:shd w:val="clear" w:color="auto" w:fill="C6D9F1" w:themeFill="text2" w:themeFillTint="33"/>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35.2</w:t>
            </w:r>
          </w:p>
        </w:tc>
        <w:tc>
          <w:tcPr>
            <w:tcW w:w="1281" w:type="dxa"/>
            <w:shd w:val="clear" w:color="auto" w:fill="C6D9F1" w:themeFill="text2" w:themeFillTint="33"/>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8.8</w:t>
            </w:r>
          </w:p>
        </w:tc>
      </w:tr>
      <w:tr w:rsidR="00AC1D7D" w:rsidRPr="00EB52D7" w:rsidTr="00AC1D7D">
        <w:trPr>
          <w:trHeight w:val="258"/>
        </w:trPr>
        <w:tc>
          <w:tcPr>
            <w:tcW w:w="3510" w:type="dxa"/>
            <w:shd w:val="clear" w:color="auto" w:fill="auto"/>
            <w:noWrap/>
          </w:tcPr>
          <w:p w:rsidR="00AC1D7D" w:rsidRPr="00EB52D7" w:rsidRDefault="00AC1D7D" w:rsidP="00954367">
            <w:pPr>
              <w:spacing w:before="0" w:line="240" w:lineRule="auto"/>
              <w:rPr>
                <w:rFonts w:cs="Sylfaen"/>
                <w:b w:val="0"/>
                <w:sz w:val="20"/>
                <w:szCs w:val="20"/>
              </w:rPr>
            </w:pPr>
            <w:r w:rsidRPr="00EB52D7">
              <w:rPr>
                <w:rFonts w:cs="Sylfaen"/>
                <w:b w:val="0"/>
                <w:sz w:val="20"/>
                <w:szCs w:val="20"/>
              </w:rPr>
              <w:t>Դրամական փոխանցումներ</w:t>
            </w:r>
          </w:p>
        </w:tc>
        <w:tc>
          <w:tcPr>
            <w:tcW w:w="1276" w:type="dxa"/>
            <w:shd w:val="clear" w:color="auto" w:fill="auto"/>
            <w:vAlign w:val="center"/>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1,072.1</w:t>
            </w:r>
          </w:p>
        </w:tc>
        <w:tc>
          <w:tcPr>
            <w:tcW w:w="1134" w:type="dxa"/>
            <w:shd w:val="clear" w:color="auto" w:fill="auto"/>
            <w:vAlign w:val="center"/>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1,274.0</w:t>
            </w:r>
          </w:p>
        </w:tc>
        <w:tc>
          <w:tcPr>
            <w:tcW w:w="1153" w:type="dxa"/>
            <w:shd w:val="clear" w:color="auto" w:fill="auto"/>
            <w:vAlign w:val="center"/>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1,538.3</w:t>
            </w:r>
          </w:p>
        </w:tc>
        <w:tc>
          <w:tcPr>
            <w:tcW w:w="1134" w:type="dxa"/>
            <w:shd w:val="clear" w:color="auto" w:fill="C6D9F1" w:themeFill="text2" w:themeFillTint="33"/>
            <w:vAlign w:val="center"/>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1,223.0</w:t>
            </w:r>
          </w:p>
        </w:tc>
        <w:tc>
          <w:tcPr>
            <w:tcW w:w="1281" w:type="dxa"/>
            <w:shd w:val="clear" w:color="auto" w:fill="C6D9F1" w:themeFill="text2" w:themeFillTint="33"/>
            <w:vAlign w:val="center"/>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1,270.6</w:t>
            </w:r>
          </w:p>
        </w:tc>
      </w:tr>
      <w:tr w:rsidR="00AC1D7D" w:rsidRPr="00EB52D7" w:rsidTr="00AC1D7D">
        <w:trPr>
          <w:trHeight w:val="177"/>
        </w:trPr>
        <w:tc>
          <w:tcPr>
            <w:tcW w:w="9488" w:type="dxa"/>
            <w:gridSpan w:val="6"/>
            <w:shd w:val="clear" w:color="auto" w:fill="auto"/>
            <w:noWrap/>
            <w:vAlign w:val="center"/>
          </w:tcPr>
          <w:p w:rsidR="00AC1D7D" w:rsidRPr="00EB52D7" w:rsidRDefault="00AC1D7D" w:rsidP="00954367">
            <w:pPr>
              <w:spacing w:before="0" w:line="240" w:lineRule="auto"/>
              <w:jc w:val="center"/>
              <w:rPr>
                <w:sz w:val="20"/>
                <w:szCs w:val="20"/>
              </w:rPr>
            </w:pPr>
            <w:r w:rsidRPr="00EB52D7">
              <w:rPr>
                <w:rFonts w:cs="Sylfaen"/>
                <w:sz w:val="20"/>
                <w:szCs w:val="20"/>
                <w:u w:val="single"/>
              </w:rPr>
              <w:t>ՀՆԱ-ի նկատմամբ %</w:t>
            </w:r>
          </w:p>
        </w:tc>
      </w:tr>
      <w:tr w:rsidR="00AC1D7D" w:rsidRPr="00EB52D7" w:rsidTr="00AC1D7D">
        <w:trPr>
          <w:trHeight w:val="258"/>
        </w:trPr>
        <w:tc>
          <w:tcPr>
            <w:tcW w:w="3510" w:type="dxa"/>
            <w:shd w:val="clear" w:color="auto" w:fill="auto"/>
            <w:noWrap/>
          </w:tcPr>
          <w:p w:rsidR="00AC1D7D" w:rsidRPr="00EB52D7" w:rsidRDefault="00AC1D7D" w:rsidP="00954367">
            <w:pPr>
              <w:spacing w:before="0" w:line="240" w:lineRule="auto"/>
              <w:rPr>
                <w:rFonts w:cs="Sylfaen"/>
                <w:b w:val="0"/>
                <w:sz w:val="20"/>
                <w:szCs w:val="20"/>
              </w:rPr>
            </w:pPr>
            <w:r w:rsidRPr="00EB52D7">
              <w:rPr>
                <w:rFonts w:cs="Sylfaen"/>
                <w:b w:val="0"/>
                <w:sz w:val="20"/>
                <w:szCs w:val="20"/>
              </w:rPr>
              <w:t xml:space="preserve">Ընթացիկ հաշիվ </w:t>
            </w:r>
          </w:p>
        </w:tc>
        <w:tc>
          <w:tcPr>
            <w:tcW w:w="1276" w:type="dxa"/>
            <w:shd w:val="clear" w:color="auto" w:fill="auto"/>
            <w:vAlign w:val="center"/>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-4.0</w:t>
            </w:r>
          </w:p>
        </w:tc>
        <w:tc>
          <w:tcPr>
            <w:tcW w:w="1134" w:type="dxa"/>
            <w:shd w:val="clear" w:color="auto" w:fill="auto"/>
            <w:vAlign w:val="center"/>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-3.5</w:t>
            </w:r>
          </w:p>
        </w:tc>
        <w:tc>
          <w:tcPr>
            <w:tcW w:w="1153" w:type="dxa"/>
            <w:shd w:val="clear" w:color="auto" w:fill="auto"/>
            <w:vAlign w:val="center"/>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0.8</w:t>
            </w:r>
          </w:p>
        </w:tc>
        <w:tc>
          <w:tcPr>
            <w:tcW w:w="1134" w:type="dxa"/>
            <w:shd w:val="clear" w:color="auto" w:fill="C6D9F1" w:themeFill="text2" w:themeFillTint="33"/>
            <w:vAlign w:val="center"/>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-4.0</w:t>
            </w:r>
          </w:p>
        </w:tc>
        <w:tc>
          <w:tcPr>
            <w:tcW w:w="1281" w:type="dxa"/>
            <w:shd w:val="clear" w:color="auto" w:fill="C6D9F1" w:themeFill="text2" w:themeFillTint="33"/>
            <w:vAlign w:val="center"/>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-4.9</w:t>
            </w:r>
          </w:p>
        </w:tc>
      </w:tr>
      <w:tr w:rsidR="00AC1D7D" w:rsidRPr="00EB52D7" w:rsidTr="00AC1D7D">
        <w:trPr>
          <w:trHeight w:val="258"/>
        </w:trPr>
        <w:tc>
          <w:tcPr>
            <w:tcW w:w="3510" w:type="dxa"/>
            <w:shd w:val="clear" w:color="auto" w:fill="auto"/>
            <w:noWrap/>
          </w:tcPr>
          <w:p w:rsidR="00AC1D7D" w:rsidRPr="00EB52D7" w:rsidRDefault="00AC1D7D" w:rsidP="00954367">
            <w:pPr>
              <w:spacing w:before="0" w:line="240" w:lineRule="auto"/>
              <w:rPr>
                <w:rFonts w:cs="Sylfaen"/>
                <w:b w:val="0"/>
                <w:sz w:val="20"/>
                <w:szCs w:val="20"/>
              </w:rPr>
            </w:pPr>
            <w:r w:rsidRPr="00EB52D7">
              <w:rPr>
                <w:rFonts w:cs="Sylfaen"/>
                <w:b w:val="0"/>
                <w:sz w:val="20"/>
                <w:szCs w:val="20"/>
              </w:rPr>
              <w:t>Ապրանքների և ծառայությունների հաշվեկշիռ</w:t>
            </w:r>
          </w:p>
        </w:tc>
        <w:tc>
          <w:tcPr>
            <w:tcW w:w="1276" w:type="dxa"/>
            <w:shd w:val="clear" w:color="auto" w:fill="auto"/>
            <w:vAlign w:val="center"/>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-10.0</w:t>
            </w:r>
          </w:p>
        </w:tc>
        <w:tc>
          <w:tcPr>
            <w:tcW w:w="1134" w:type="dxa"/>
            <w:shd w:val="clear" w:color="auto" w:fill="auto"/>
            <w:vAlign w:val="center"/>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-8.0</w:t>
            </w:r>
          </w:p>
        </w:tc>
        <w:tc>
          <w:tcPr>
            <w:tcW w:w="1153" w:type="dxa"/>
            <w:shd w:val="clear" w:color="auto" w:fill="auto"/>
            <w:vAlign w:val="center"/>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-0.8</w:t>
            </w:r>
          </w:p>
        </w:tc>
        <w:tc>
          <w:tcPr>
            <w:tcW w:w="1134" w:type="dxa"/>
            <w:shd w:val="clear" w:color="auto" w:fill="C6D9F1" w:themeFill="text2" w:themeFillTint="33"/>
            <w:vAlign w:val="center"/>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-2.2</w:t>
            </w:r>
          </w:p>
        </w:tc>
        <w:tc>
          <w:tcPr>
            <w:tcW w:w="1281" w:type="dxa"/>
            <w:shd w:val="clear" w:color="auto" w:fill="C6D9F1" w:themeFill="text2" w:themeFillTint="33"/>
            <w:vAlign w:val="center"/>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-2.5</w:t>
            </w:r>
          </w:p>
        </w:tc>
      </w:tr>
      <w:tr w:rsidR="00AC1D7D" w:rsidRPr="00EB52D7" w:rsidTr="00AC1D7D">
        <w:trPr>
          <w:trHeight w:val="258"/>
        </w:trPr>
        <w:tc>
          <w:tcPr>
            <w:tcW w:w="3510" w:type="dxa"/>
            <w:shd w:val="clear" w:color="auto" w:fill="auto"/>
          </w:tcPr>
          <w:p w:rsidR="00AC1D7D" w:rsidRPr="00EB52D7" w:rsidRDefault="00AC1D7D" w:rsidP="00954367">
            <w:pPr>
              <w:spacing w:before="0" w:line="240" w:lineRule="auto"/>
              <w:rPr>
                <w:rFonts w:cs="Sylfaen"/>
                <w:b w:val="0"/>
                <w:sz w:val="20"/>
                <w:szCs w:val="20"/>
              </w:rPr>
            </w:pPr>
            <w:r w:rsidRPr="00EB52D7">
              <w:rPr>
                <w:rFonts w:cs="Sylfaen"/>
                <w:b w:val="0"/>
                <w:sz w:val="20"/>
                <w:szCs w:val="20"/>
              </w:rPr>
              <w:t>Արտահանում</w:t>
            </w:r>
          </w:p>
        </w:tc>
        <w:tc>
          <w:tcPr>
            <w:tcW w:w="1276" w:type="dxa"/>
            <w:shd w:val="clear" w:color="auto" w:fill="auto"/>
            <w:vAlign w:val="center"/>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30.2</w:t>
            </w:r>
          </w:p>
        </w:tc>
        <w:tc>
          <w:tcPr>
            <w:tcW w:w="1134" w:type="dxa"/>
            <w:shd w:val="clear" w:color="auto" w:fill="auto"/>
            <w:vAlign w:val="center"/>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36.1</w:t>
            </w:r>
          </w:p>
        </w:tc>
        <w:tc>
          <w:tcPr>
            <w:tcW w:w="1153" w:type="dxa"/>
            <w:shd w:val="clear" w:color="auto" w:fill="auto"/>
            <w:vAlign w:val="center"/>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51.4</w:t>
            </w:r>
          </w:p>
        </w:tc>
        <w:tc>
          <w:tcPr>
            <w:tcW w:w="1134" w:type="dxa"/>
            <w:shd w:val="clear" w:color="auto" w:fill="C6D9F1" w:themeFill="text2" w:themeFillTint="33"/>
            <w:vAlign w:val="center"/>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55.1</w:t>
            </w:r>
          </w:p>
        </w:tc>
        <w:tc>
          <w:tcPr>
            <w:tcW w:w="1281" w:type="dxa"/>
            <w:shd w:val="clear" w:color="auto" w:fill="C6D9F1" w:themeFill="text2" w:themeFillTint="33"/>
            <w:vAlign w:val="center"/>
          </w:tcPr>
          <w:p w:rsidR="00AC1D7D" w:rsidRPr="00EB52D7" w:rsidRDefault="00AC1D7D" w:rsidP="00954367">
            <w:pPr>
              <w:spacing w:before="0" w:line="240" w:lineRule="auto"/>
              <w:jc w:val="center"/>
              <w:rPr>
                <w:rFonts w:cs="Sylfaen"/>
                <w:b w:val="0"/>
                <w:sz w:val="20"/>
                <w:szCs w:val="20"/>
              </w:rPr>
            </w:pPr>
            <w:r w:rsidRPr="00EB52D7">
              <w:rPr>
                <w:rFonts w:cs="Sylfaen"/>
                <w:b w:val="0"/>
                <w:sz w:val="20"/>
                <w:szCs w:val="20"/>
              </w:rPr>
              <w:t>56.5</w:t>
            </w:r>
          </w:p>
        </w:tc>
      </w:tr>
      <w:tr w:rsidR="00AC1D7D" w:rsidRPr="00EB52D7" w:rsidTr="00AC1D7D">
        <w:trPr>
          <w:trHeight w:val="258"/>
        </w:trPr>
        <w:tc>
          <w:tcPr>
            <w:tcW w:w="3510" w:type="dxa"/>
            <w:shd w:val="clear" w:color="auto" w:fill="auto"/>
          </w:tcPr>
          <w:p w:rsidR="00AC1D7D" w:rsidRPr="00EB52D7" w:rsidRDefault="00AC1D7D" w:rsidP="00954367">
            <w:pPr>
              <w:spacing w:before="0"/>
              <w:rPr>
                <w:rFonts w:cs="Sylfaen"/>
                <w:b w:val="0"/>
                <w:sz w:val="20"/>
                <w:szCs w:val="20"/>
              </w:rPr>
            </w:pPr>
            <w:r w:rsidRPr="00EB52D7">
              <w:rPr>
                <w:rFonts w:cs="Sylfaen"/>
                <w:b w:val="0"/>
                <w:sz w:val="20"/>
                <w:szCs w:val="20"/>
              </w:rPr>
              <w:t>Ներմուծում</w:t>
            </w:r>
          </w:p>
        </w:tc>
        <w:tc>
          <w:tcPr>
            <w:tcW w:w="1276" w:type="dxa"/>
            <w:shd w:val="clear" w:color="auto" w:fill="auto"/>
            <w:vAlign w:val="center"/>
          </w:tcPr>
          <w:p w:rsidR="00AC1D7D" w:rsidRPr="00EB52D7" w:rsidRDefault="00AC1D7D" w:rsidP="00954367">
            <w:pPr>
              <w:spacing w:before="0"/>
              <w:jc w:val="center"/>
              <w:rPr>
                <w:rFonts w:cs="Sylfaen"/>
                <w:b w:val="0"/>
                <w:sz w:val="20"/>
                <w:szCs w:val="20"/>
              </w:rPr>
            </w:pPr>
            <w:r w:rsidRPr="00EB52D7">
              <w:rPr>
                <w:rFonts w:cs="Sylfaen"/>
                <w:b w:val="0"/>
                <w:sz w:val="20"/>
                <w:szCs w:val="20"/>
              </w:rPr>
              <w:t>40.2</w:t>
            </w:r>
          </w:p>
        </w:tc>
        <w:tc>
          <w:tcPr>
            <w:tcW w:w="1134" w:type="dxa"/>
            <w:shd w:val="clear" w:color="auto" w:fill="auto"/>
            <w:vAlign w:val="center"/>
          </w:tcPr>
          <w:p w:rsidR="00AC1D7D" w:rsidRPr="00EB52D7" w:rsidRDefault="00AC1D7D" w:rsidP="00954367">
            <w:pPr>
              <w:spacing w:before="0"/>
              <w:jc w:val="center"/>
              <w:rPr>
                <w:rFonts w:cs="Sylfaen"/>
                <w:b w:val="0"/>
                <w:sz w:val="20"/>
                <w:szCs w:val="20"/>
              </w:rPr>
            </w:pPr>
            <w:r w:rsidRPr="00EB52D7">
              <w:rPr>
                <w:rFonts w:cs="Sylfaen"/>
                <w:b w:val="0"/>
                <w:sz w:val="20"/>
                <w:szCs w:val="20"/>
              </w:rPr>
              <w:t>44.1</w:t>
            </w:r>
          </w:p>
        </w:tc>
        <w:tc>
          <w:tcPr>
            <w:tcW w:w="1153" w:type="dxa"/>
            <w:shd w:val="clear" w:color="auto" w:fill="auto"/>
            <w:vAlign w:val="center"/>
          </w:tcPr>
          <w:p w:rsidR="00AC1D7D" w:rsidRPr="00EB52D7" w:rsidRDefault="00AC1D7D" w:rsidP="00954367">
            <w:pPr>
              <w:spacing w:before="0"/>
              <w:jc w:val="center"/>
              <w:rPr>
                <w:rFonts w:cs="Sylfaen"/>
                <w:b w:val="0"/>
                <w:sz w:val="20"/>
                <w:szCs w:val="20"/>
              </w:rPr>
            </w:pPr>
            <w:r w:rsidRPr="00EB52D7">
              <w:rPr>
                <w:rFonts w:cs="Sylfaen"/>
                <w:b w:val="0"/>
                <w:sz w:val="20"/>
                <w:szCs w:val="20"/>
              </w:rPr>
              <w:t>52.2</w:t>
            </w:r>
          </w:p>
        </w:tc>
        <w:tc>
          <w:tcPr>
            <w:tcW w:w="1134" w:type="dxa"/>
            <w:shd w:val="clear" w:color="auto" w:fill="C6D9F1" w:themeFill="text2" w:themeFillTint="33"/>
            <w:vAlign w:val="center"/>
          </w:tcPr>
          <w:p w:rsidR="00AC1D7D" w:rsidRPr="00EB52D7" w:rsidRDefault="00AC1D7D" w:rsidP="00954367">
            <w:pPr>
              <w:spacing w:before="0"/>
              <w:jc w:val="center"/>
              <w:rPr>
                <w:rFonts w:cs="Sylfaen"/>
                <w:b w:val="0"/>
                <w:sz w:val="20"/>
                <w:szCs w:val="20"/>
              </w:rPr>
            </w:pPr>
            <w:r w:rsidRPr="00EB52D7">
              <w:rPr>
                <w:rFonts w:cs="Sylfaen"/>
                <w:b w:val="0"/>
                <w:sz w:val="20"/>
                <w:szCs w:val="20"/>
              </w:rPr>
              <w:t>57.3</w:t>
            </w:r>
          </w:p>
        </w:tc>
        <w:tc>
          <w:tcPr>
            <w:tcW w:w="1281" w:type="dxa"/>
            <w:shd w:val="clear" w:color="auto" w:fill="C6D9F1" w:themeFill="text2" w:themeFillTint="33"/>
            <w:vAlign w:val="center"/>
          </w:tcPr>
          <w:p w:rsidR="00AC1D7D" w:rsidRPr="00EB52D7" w:rsidRDefault="00AC1D7D" w:rsidP="00954367">
            <w:pPr>
              <w:spacing w:before="0"/>
              <w:jc w:val="center"/>
              <w:rPr>
                <w:rFonts w:cs="Sylfaen"/>
                <w:b w:val="0"/>
                <w:sz w:val="20"/>
                <w:szCs w:val="20"/>
              </w:rPr>
            </w:pPr>
            <w:r w:rsidRPr="00EB52D7">
              <w:rPr>
                <w:rFonts w:cs="Sylfaen"/>
                <w:b w:val="0"/>
                <w:sz w:val="20"/>
                <w:szCs w:val="20"/>
              </w:rPr>
              <w:t>59.0</w:t>
            </w:r>
          </w:p>
        </w:tc>
      </w:tr>
      <w:tr w:rsidR="00AC1D7D" w:rsidRPr="00EB52D7" w:rsidTr="00AC1D7D">
        <w:trPr>
          <w:trHeight w:val="258"/>
        </w:trPr>
        <w:tc>
          <w:tcPr>
            <w:tcW w:w="3510" w:type="dxa"/>
            <w:shd w:val="clear" w:color="auto" w:fill="auto"/>
          </w:tcPr>
          <w:p w:rsidR="00AC1D7D" w:rsidRPr="00EB52D7" w:rsidRDefault="00AC1D7D" w:rsidP="00954367">
            <w:pPr>
              <w:spacing w:before="0"/>
              <w:rPr>
                <w:rFonts w:cs="Sylfaen"/>
                <w:b w:val="0"/>
                <w:sz w:val="20"/>
                <w:szCs w:val="20"/>
              </w:rPr>
            </w:pPr>
            <w:r w:rsidRPr="00EB52D7">
              <w:rPr>
                <w:rFonts w:cs="Sylfaen"/>
                <w:b w:val="0"/>
                <w:sz w:val="20"/>
                <w:szCs w:val="20"/>
              </w:rPr>
              <w:t>Դրամական փոխանցումներ</w:t>
            </w:r>
          </w:p>
        </w:tc>
        <w:tc>
          <w:tcPr>
            <w:tcW w:w="1276" w:type="dxa"/>
            <w:shd w:val="clear" w:color="auto" w:fill="auto"/>
            <w:vAlign w:val="center"/>
          </w:tcPr>
          <w:p w:rsidR="00AC1D7D" w:rsidRPr="00EB52D7" w:rsidRDefault="00AC1D7D" w:rsidP="00954367">
            <w:pPr>
              <w:spacing w:before="0"/>
              <w:jc w:val="center"/>
              <w:rPr>
                <w:rFonts w:cs="Sylfaen"/>
                <w:b w:val="0"/>
                <w:sz w:val="20"/>
                <w:szCs w:val="20"/>
              </w:rPr>
            </w:pPr>
            <w:r w:rsidRPr="00EB52D7">
              <w:rPr>
                <w:rFonts w:cs="Sylfaen"/>
                <w:b w:val="0"/>
                <w:sz w:val="20"/>
                <w:szCs w:val="20"/>
              </w:rPr>
              <w:t>8.5</w:t>
            </w:r>
          </w:p>
        </w:tc>
        <w:tc>
          <w:tcPr>
            <w:tcW w:w="1134" w:type="dxa"/>
            <w:shd w:val="clear" w:color="auto" w:fill="auto"/>
            <w:vAlign w:val="center"/>
          </w:tcPr>
          <w:p w:rsidR="00AC1D7D" w:rsidRPr="00EB52D7" w:rsidRDefault="00AC1D7D" w:rsidP="00954367">
            <w:pPr>
              <w:spacing w:before="0"/>
              <w:jc w:val="center"/>
              <w:rPr>
                <w:rFonts w:cs="Sylfaen"/>
                <w:b w:val="0"/>
                <w:sz w:val="20"/>
                <w:szCs w:val="20"/>
              </w:rPr>
            </w:pPr>
            <w:r w:rsidRPr="00EB52D7">
              <w:rPr>
                <w:rFonts w:cs="Sylfaen"/>
                <w:b w:val="0"/>
                <w:sz w:val="20"/>
                <w:szCs w:val="20"/>
              </w:rPr>
              <w:t>9.2</w:t>
            </w:r>
          </w:p>
        </w:tc>
        <w:tc>
          <w:tcPr>
            <w:tcW w:w="1153" w:type="dxa"/>
            <w:shd w:val="clear" w:color="auto" w:fill="auto"/>
            <w:vAlign w:val="center"/>
          </w:tcPr>
          <w:p w:rsidR="00AC1D7D" w:rsidRPr="00EB52D7" w:rsidRDefault="00AC1D7D" w:rsidP="00954367">
            <w:pPr>
              <w:spacing w:before="0"/>
              <w:jc w:val="center"/>
              <w:rPr>
                <w:rFonts w:cs="Sylfaen"/>
                <w:b w:val="0"/>
                <w:sz w:val="20"/>
                <w:szCs w:val="20"/>
              </w:rPr>
            </w:pPr>
            <w:r w:rsidRPr="00EB52D7">
              <w:rPr>
                <w:rFonts w:cs="Sylfaen"/>
                <w:b w:val="0"/>
                <w:sz w:val="20"/>
                <w:szCs w:val="20"/>
              </w:rPr>
              <w:t>7.9</w:t>
            </w:r>
          </w:p>
        </w:tc>
        <w:tc>
          <w:tcPr>
            <w:tcW w:w="1134" w:type="dxa"/>
            <w:shd w:val="clear" w:color="auto" w:fill="C6D9F1" w:themeFill="text2" w:themeFillTint="33"/>
            <w:vAlign w:val="center"/>
          </w:tcPr>
          <w:p w:rsidR="00AC1D7D" w:rsidRPr="00EB52D7" w:rsidRDefault="00AC1D7D" w:rsidP="00954367">
            <w:pPr>
              <w:spacing w:before="0"/>
              <w:jc w:val="center"/>
              <w:rPr>
                <w:rFonts w:cs="Sylfaen"/>
                <w:b w:val="0"/>
                <w:sz w:val="20"/>
                <w:szCs w:val="20"/>
              </w:rPr>
            </w:pPr>
            <w:r w:rsidRPr="00EB52D7">
              <w:rPr>
                <w:rFonts w:cs="Sylfaen"/>
                <w:b w:val="0"/>
                <w:sz w:val="20"/>
                <w:szCs w:val="20"/>
              </w:rPr>
              <w:t>5.1</w:t>
            </w:r>
          </w:p>
        </w:tc>
        <w:tc>
          <w:tcPr>
            <w:tcW w:w="1281" w:type="dxa"/>
            <w:shd w:val="clear" w:color="auto" w:fill="C6D9F1" w:themeFill="text2" w:themeFillTint="33"/>
            <w:vAlign w:val="center"/>
          </w:tcPr>
          <w:p w:rsidR="00AC1D7D" w:rsidRPr="00EB52D7" w:rsidRDefault="00AC1D7D" w:rsidP="00954367">
            <w:pPr>
              <w:spacing w:before="0"/>
              <w:jc w:val="center"/>
              <w:rPr>
                <w:rFonts w:cs="Sylfaen"/>
                <w:b w:val="0"/>
                <w:sz w:val="20"/>
                <w:szCs w:val="20"/>
              </w:rPr>
            </w:pPr>
            <w:r w:rsidRPr="00EB52D7">
              <w:rPr>
                <w:rFonts w:cs="Sylfaen"/>
                <w:b w:val="0"/>
                <w:sz w:val="20"/>
                <w:szCs w:val="20"/>
              </w:rPr>
              <w:t>5.0</w:t>
            </w:r>
          </w:p>
        </w:tc>
      </w:tr>
    </w:tbl>
    <w:p w:rsidR="00AC1D7D" w:rsidRPr="00EB52D7" w:rsidRDefault="00AC1D7D" w:rsidP="00AC1D7D">
      <w:pPr>
        <w:tabs>
          <w:tab w:val="right" w:pos="0"/>
        </w:tabs>
        <w:spacing w:before="0"/>
        <w:rPr>
          <w:rFonts w:cs="Times Armenian"/>
          <w:bCs/>
          <w:szCs w:val="22"/>
          <w:lang w:val="en-US"/>
        </w:rPr>
      </w:pPr>
    </w:p>
    <w:p w:rsidR="00CF6746" w:rsidRPr="00AC1D7D" w:rsidRDefault="00CF6746" w:rsidP="00CF6746">
      <w:pPr>
        <w:spacing w:after="120"/>
        <w:rPr>
          <w:rFonts w:cs="GHEA Grapalat"/>
          <w:b w:val="0"/>
          <w:iCs/>
          <w:noProof/>
          <w:szCs w:val="22"/>
          <w:lang w:val="hy-AM"/>
        </w:rPr>
      </w:pPr>
    </w:p>
    <w:bookmarkEnd w:id="9"/>
    <w:bookmarkEnd w:id="10"/>
    <w:bookmarkEnd w:id="11"/>
    <w:bookmarkEnd w:id="12"/>
    <w:bookmarkEnd w:id="13"/>
    <w:bookmarkEnd w:id="14"/>
    <w:bookmarkEnd w:id="15"/>
    <w:p w:rsidR="000127D9" w:rsidRPr="00AA3B46" w:rsidRDefault="000127D9" w:rsidP="002F53D3">
      <w:pPr>
        <w:tabs>
          <w:tab w:val="right" w:pos="0"/>
        </w:tabs>
        <w:rPr>
          <w:rFonts w:eastAsia="Calibri"/>
          <w:bCs/>
          <w:sz w:val="24"/>
          <w:u w:val="single"/>
          <w:lang w:val="hy-AM" w:eastAsia="en-US"/>
        </w:rPr>
      </w:pPr>
      <w:r w:rsidRPr="00AA3B46">
        <w:rPr>
          <w:rFonts w:eastAsia="Calibri"/>
          <w:bCs/>
          <w:sz w:val="24"/>
          <w:u w:val="single"/>
          <w:lang w:val="hy-AM" w:eastAsia="en-US"/>
        </w:rPr>
        <w:t>Հարկաբյուջետային քաղաքականություն.</w:t>
      </w:r>
    </w:p>
    <w:p w:rsidR="00654AEF" w:rsidRPr="00AA3B46" w:rsidRDefault="00654AEF" w:rsidP="002F53D3">
      <w:pPr>
        <w:autoSpaceDE w:val="0"/>
        <w:autoSpaceDN w:val="0"/>
        <w:adjustRightInd w:val="0"/>
        <w:rPr>
          <w:rFonts w:cs="Arial"/>
          <w:b w:val="0"/>
          <w:sz w:val="24"/>
          <w:lang w:val="hy-AM" w:eastAsia="en-US"/>
        </w:rPr>
      </w:pPr>
      <w:bookmarkStart w:id="16" w:name="_Toc45838524"/>
      <w:bookmarkStart w:id="17" w:name="_Toc46154353"/>
      <w:bookmarkStart w:id="18" w:name="_Toc57655454"/>
      <w:bookmarkStart w:id="19" w:name="_Toc83199222"/>
      <w:bookmarkStart w:id="20" w:name="_Toc83972838"/>
      <w:bookmarkStart w:id="21" w:name="_Toc115686026"/>
      <w:r w:rsidRPr="00AA3B46">
        <w:rPr>
          <w:rFonts w:cs="Arial"/>
          <w:b w:val="0"/>
          <w:sz w:val="24"/>
          <w:lang w:val="hy-AM" w:eastAsia="en-US"/>
        </w:rPr>
        <w:t>2022 թ. բարձր տնտեսական աճը և հարկաբյուջետային քաղաքականության ջանքերը թույլ են տվել ապահովելու ՀՆԱ համեմատությամբ պետական բյուջեի պակասուրդի և կառավարության պարտքի նվազում, որը հիմքեր է ստեղծել 2022-2026 թթ. պարտքի բեռի նվազեցման ծրագրի թիրախների իրականացման համար։ ՀՆԱ-ի նկատմամբ 2022թ. պետական բյուջեի պակասուրդը կազմել է 2.1%՝ նախորդ տարվա համեմատ նվազելով 2.5 տոկոսային կետով: ՀՀ կառավարության պարտք/ՀՆԱ ցուցանիշը կազմել է 46.7%՝ նախորդ տարվա նկատմամբ նվազելով 13.6 տոկոսային կետով:</w:t>
      </w:r>
    </w:p>
    <w:p w:rsidR="00654AEF" w:rsidRPr="00AA3B46" w:rsidRDefault="00654AEF" w:rsidP="00654AEF">
      <w:pPr>
        <w:autoSpaceDE w:val="0"/>
        <w:autoSpaceDN w:val="0"/>
        <w:adjustRightInd w:val="0"/>
        <w:rPr>
          <w:rFonts w:cs="Arial"/>
          <w:b w:val="0"/>
          <w:sz w:val="24"/>
          <w:lang w:val="hy-AM" w:eastAsia="en-US"/>
        </w:rPr>
      </w:pPr>
      <w:r w:rsidRPr="00AA3B46">
        <w:rPr>
          <w:rFonts w:cs="Arial"/>
          <w:b w:val="0"/>
          <w:sz w:val="24"/>
          <w:lang w:val="hy-AM" w:eastAsia="en-US"/>
        </w:rPr>
        <w:t>2024 թվականին հարկաբյուջետային քաղաքականությունը ՀՀ կառավարության 2021-2026թթ. ծրագրին համահունչ ուղղված կլինի թիրախավորված 7% տնտեսական աճի ապահովմանը՝ շեշտադրելով պետական ներդրումների մասնաբաժնի էական մեծացումը (կապիտալ ծախ</w:t>
      </w:r>
      <w:r w:rsidR="00084F75" w:rsidRPr="00AA3B46">
        <w:rPr>
          <w:rFonts w:cs="Arial"/>
          <w:b w:val="0"/>
          <w:sz w:val="24"/>
          <w:lang w:val="hy-AM" w:eastAsia="en-US"/>
        </w:rPr>
        <w:t>սերի կշիռը ՀՆԱ-ում հասցնելով 6.6</w:t>
      </w:r>
      <w:r w:rsidRPr="00AA3B46">
        <w:rPr>
          <w:rFonts w:cs="Arial"/>
          <w:b w:val="0"/>
          <w:sz w:val="24"/>
          <w:lang w:val="hy-AM" w:eastAsia="en-US"/>
        </w:rPr>
        <w:t>%-ի) և ծախսերի իրականացման արդյունավետության բարձրացումը, ինչպես նաև՝ պարտքի կայունության պահպանմանը: Ընդ որում հարկաբյուջետային քաղաքականությունը ամբողջական պահանջարկի վրա 2024թ. կունենա խթանող ազդեցություն և միաժամանակ կխթանի ներուժային տնտեսական աճը:</w:t>
      </w:r>
    </w:p>
    <w:p w:rsidR="00654AEF" w:rsidRPr="00654AEF" w:rsidRDefault="00654AEF" w:rsidP="00654AEF">
      <w:pPr>
        <w:autoSpaceDE w:val="0"/>
        <w:autoSpaceDN w:val="0"/>
        <w:adjustRightInd w:val="0"/>
        <w:spacing w:before="0" w:after="120"/>
        <w:rPr>
          <w:rFonts w:cs="Arial"/>
          <w:b w:val="0"/>
          <w:szCs w:val="22"/>
          <w:lang w:val="hy-AM" w:eastAsia="en-US"/>
        </w:rPr>
      </w:pPr>
    </w:p>
    <w:p w:rsidR="00654AEF" w:rsidRPr="00AC1D7D" w:rsidRDefault="00654AEF" w:rsidP="00654AEF">
      <w:pPr>
        <w:spacing w:before="0"/>
        <w:rPr>
          <w:rFonts w:cs="Calibri"/>
          <w:i/>
          <w:iCs/>
          <w:szCs w:val="22"/>
          <w:lang w:val="hy-AM" w:eastAsia="en-US"/>
        </w:rPr>
      </w:pPr>
      <w:r w:rsidRPr="00AC1D7D">
        <w:rPr>
          <w:rFonts w:eastAsia="Calibri" w:cs="Arial"/>
          <w:i/>
          <w:iCs/>
          <w:szCs w:val="22"/>
          <w:lang w:val="hy-AM" w:eastAsia="en-US"/>
        </w:rPr>
        <w:lastRenderedPageBreak/>
        <w:t xml:space="preserve"> </w:t>
      </w:r>
      <w:r w:rsidR="00AE1A7E">
        <w:rPr>
          <w:rFonts w:eastAsia="Calibri" w:cs="Arial"/>
          <w:i/>
          <w:iCs/>
          <w:szCs w:val="22"/>
          <w:lang w:val="hy-AM" w:eastAsia="en-US"/>
        </w:rPr>
        <w:t xml:space="preserve"> </w:t>
      </w:r>
      <w:r w:rsidRPr="00AC1D7D">
        <w:rPr>
          <w:rFonts w:eastAsia="Calibri" w:cs="Arial"/>
          <w:bCs/>
          <w:i/>
          <w:iCs/>
          <w:szCs w:val="22"/>
          <w:lang w:val="hy-AM" w:eastAsia="en-US"/>
        </w:rPr>
        <w:t xml:space="preserve">2024թ. պետական բյուջեի հարկաբյուջետային շրջանակ, </w:t>
      </w:r>
      <w:r w:rsidRPr="00AC1D7D">
        <w:rPr>
          <w:rFonts w:cs="Calibri"/>
          <w:i/>
          <w:iCs/>
          <w:szCs w:val="22"/>
          <w:lang w:val="hy-AM" w:eastAsia="en-US"/>
        </w:rPr>
        <w:t>մլրդ դրամ</w:t>
      </w:r>
    </w:p>
    <w:p w:rsidR="00654AEF" w:rsidRPr="00654AEF" w:rsidRDefault="00654AEF" w:rsidP="00654AEF">
      <w:pPr>
        <w:spacing w:before="0"/>
        <w:rPr>
          <w:rFonts w:eastAsia="Calibri" w:cs="Arial"/>
          <w:b w:val="0"/>
          <w:bCs/>
          <w:iCs/>
          <w:szCs w:val="22"/>
          <w:lang w:val="hy-AM" w:eastAsia="en-US"/>
        </w:rPr>
      </w:pPr>
    </w:p>
    <w:tbl>
      <w:tblPr>
        <w:tblW w:w="1032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934"/>
        <w:gridCol w:w="950"/>
        <w:gridCol w:w="938"/>
        <w:gridCol w:w="1357"/>
        <w:gridCol w:w="1460"/>
      </w:tblGrid>
      <w:tr w:rsidR="00654AEF" w:rsidRPr="00654AEF" w:rsidTr="00CC240E">
        <w:trPr>
          <w:trHeight w:val="340"/>
        </w:trPr>
        <w:tc>
          <w:tcPr>
            <w:tcW w:w="4685" w:type="dxa"/>
            <w:shd w:val="clear" w:color="auto" w:fill="auto"/>
            <w:noWrap/>
            <w:vAlign w:val="center"/>
            <w:hideMark/>
          </w:tcPr>
          <w:p w:rsidR="00654AEF" w:rsidRPr="00654AEF" w:rsidRDefault="00654AEF" w:rsidP="00654AEF">
            <w:pPr>
              <w:spacing w:before="0" w:line="240" w:lineRule="auto"/>
              <w:jc w:val="center"/>
              <w:rPr>
                <w:rFonts w:cs="Calibri"/>
                <w:b w:val="0"/>
                <w:i/>
                <w:iCs/>
                <w:sz w:val="20"/>
                <w:szCs w:val="20"/>
                <w:lang w:val="hy-AM" w:eastAsia="en-US"/>
              </w:rPr>
            </w:pPr>
          </w:p>
        </w:tc>
        <w:tc>
          <w:tcPr>
            <w:tcW w:w="2822" w:type="dxa"/>
            <w:gridSpan w:val="3"/>
            <w:shd w:val="clear" w:color="auto" w:fill="BFBFBF" w:themeFill="background1" w:themeFillShade="BF"/>
            <w:noWrap/>
            <w:vAlign w:val="center"/>
            <w:hideMark/>
          </w:tcPr>
          <w:p w:rsidR="00654AEF" w:rsidRPr="00654AEF" w:rsidRDefault="00654AEF" w:rsidP="00654AEF">
            <w:pPr>
              <w:spacing w:before="0" w:line="240" w:lineRule="auto"/>
              <w:jc w:val="center"/>
              <w:rPr>
                <w:rFonts w:cs="Calibri"/>
                <w:b w:val="0"/>
                <w:sz w:val="20"/>
                <w:szCs w:val="20"/>
                <w:lang w:val="en-US" w:eastAsia="en-US"/>
              </w:rPr>
            </w:pPr>
            <w:r w:rsidRPr="00654AEF">
              <w:rPr>
                <w:rFonts w:cs="Calibri"/>
                <w:b w:val="0"/>
                <w:sz w:val="20"/>
                <w:szCs w:val="20"/>
                <w:lang w:val="en-US" w:eastAsia="en-US"/>
              </w:rPr>
              <w:t>Փաստացի</w:t>
            </w:r>
          </w:p>
        </w:tc>
        <w:tc>
          <w:tcPr>
            <w:tcW w:w="1357" w:type="dxa"/>
            <w:shd w:val="clear" w:color="auto" w:fill="BFBFBF" w:themeFill="background1" w:themeFillShade="BF"/>
            <w:noWrap/>
            <w:vAlign w:val="center"/>
            <w:hideMark/>
          </w:tcPr>
          <w:p w:rsidR="00654AEF" w:rsidRPr="00654AEF" w:rsidRDefault="00654AEF" w:rsidP="00654AEF">
            <w:pPr>
              <w:spacing w:before="0" w:line="240" w:lineRule="auto"/>
              <w:jc w:val="center"/>
              <w:rPr>
                <w:rFonts w:cs="Calibri"/>
                <w:b w:val="0"/>
                <w:sz w:val="20"/>
                <w:szCs w:val="20"/>
                <w:lang w:val="en-US" w:eastAsia="en-US"/>
              </w:rPr>
            </w:pPr>
            <w:r w:rsidRPr="00654AEF">
              <w:rPr>
                <w:rFonts w:cs="Calibri"/>
                <w:b w:val="0"/>
                <w:sz w:val="20"/>
                <w:szCs w:val="20"/>
                <w:lang w:val="en-US" w:eastAsia="en-US"/>
              </w:rPr>
              <w:t>Սպասում</w:t>
            </w:r>
          </w:p>
        </w:tc>
        <w:tc>
          <w:tcPr>
            <w:tcW w:w="1460" w:type="dxa"/>
            <w:shd w:val="clear" w:color="auto" w:fill="BFBFBF" w:themeFill="background1" w:themeFillShade="BF"/>
            <w:noWrap/>
            <w:vAlign w:val="center"/>
            <w:hideMark/>
          </w:tcPr>
          <w:p w:rsidR="00654AEF" w:rsidRPr="00654AEF" w:rsidRDefault="00654AEF" w:rsidP="00654AEF">
            <w:pPr>
              <w:spacing w:before="0" w:line="240" w:lineRule="auto"/>
              <w:jc w:val="center"/>
              <w:rPr>
                <w:rFonts w:cs="Calibri"/>
                <w:b w:val="0"/>
                <w:sz w:val="20"/>
                <w:szCs w:val="20"/>
                <w:lang w:val="en-US" w:eastAsia="en-US"/>
              </w:rPr>
            </w:pPr>
            <w:r w:rsidRPr="00654AEF">
              <w:rPr>
                <w:rFonts w:cs="Calibri"/>
                <w:b w:val="0"/>
                <w:sz w:val="20"/>
                <w:szCs w:val="20"/>
                <w:lang w:val="en-US" w:eastAsia="en-US"/>
              </w:rPr>
              <w:t>Բյուջե</w:t>
            </w:r>
          </w:p>
        </w:tc>
      </w:tr>
      <w:tr w:rsidR="00654AEF" w:rsidRPr="00654AEF" w:rsidTr="00CC240E">
        <w:trPr>
          <w:trHeight w:val="340"/>
        </w:trPr>
        <w:tc>
          <w:tcPr>
            <w:tcW w:w="4685" w:type="dxa"/>
            <w:shd w:val="clear" w:color="auto" w:fill="auto"/>
            <w:vAlign w:val="center"/>
            <w:hideMark/>
          </w:tcPr>
          <w:p w:rsidR="00654AEF" w:rsidRPr="00654AEF" w:rsidRDefault="00654AEF" w:rsidP="00654AEF">
            <w:pPr>
              <w:spacing w:before="0" w:line="240" w:lineRule="auto"/>
              <w:jc w:val="center"/>
              <w:rPr>
                <w:rFonts w:cs="Calibri"/>
                <w:bCs/>
                <w:sz w:val="20"/>
                <w:szCs w:val="20"/>
                <w:lang w:val="en-US" w:eastAsia="en-US"/>
              </w:rPr>
            </w:pPr>
          </w:p>
        </w:tc>
        <w:tc>
          <w:tcPr>
            <w:tcW w:w="934" w:type="dxa"/>
            <w:shd w:val="clear" w:color="auto" w:fill="BFBFBF" w:themeFill="background1" w:themeFillShade="BF"/>
            <w:noWrap/>
            <w:vAlign w:val="center"/>
          </w:tcPr>
          <w:p w:rsidR="00654AEF" w:rsidRPr="00654AEF" w:rsidRDefault="00654AEF" w:rsidP="00654AEF">
            <w:pPr>
              <w:spacing w:before="0" w:line="240" w:lineRule="auto"/>
              <w:jc w:val="center"/>
              <w:rPr>
                <w:rFonts w:cs="Calibri"/>
                <w:b w:val="0"/>
                <w:sz w:val="20"/>
                <w:szCs w:val="20"/>
                <w:lang w:val="en-US" w:eastAsia="en-US"/>
              </w:rPr>
            </w:pPr>
            <w:r w:rsidRPr="00654AEF">
              <w:rPr>
                <w:rFonts w:cs="Calibri"/>
                <w:b w:val="0"/>
                <w:sz w:val="20"/>
                <w:szCs w:val="20"/>
                <w:lang w:val="en-US" w:eastAsia="en-US"/>
              </w:rPr>
              <w:t>2020</w:t>
            </w:r>
          </w:p>
        </w:tc>
        <w:tc>
          <w:tcPr>
            <w:tcW w:w="950" w:type="dxa"/>
            <w:shd w:val="clear" w:color="auto" w:fill="BFBFBF" w:themeFill="background1" w:themeFillShade="BF"/>
            <w:vAlign w:val="center"/>
          </w:tcPr>
          <w:p w:rsidR="00654AEF" w:rsidRPr="00654AEF" w:rsidRDefault="00654AEF" w:rsidP="00654AEF">
            <w:pPr>
              <w:spacing w:before="0" w:line="240" w:lineRule="auto"/>
              <w:jc w:val="center"/>
              <w:rPr>
                <w:rFonts w:cs="Calibri"/>
                <w:b w:val="0"/>
                <w:sz w:val="20"/>
                <w:szCs w:val="20"/>
                <w:lang w:val="en-US" w:eastAsia="en-US"/>
              </w:rPr>
            </w:pPr>
            <w:r w:rsidRPr="00654AEF">
              <w:rPr>
                <w:rFonts w:cs="Calibri"/>
                <w:b w:val="0"/>
                <w:sz w:val="20"/>
                <w:szCs w:val="20"/>
                <w:lang w:val="en-US" w:eastAsia="en-US"/>
              </w:rPr>
              <w:t>2021</w:t>
            </w:r>
          </w:p>
        </w:tc>
        <w:tc>
          <w:tcPr>
            <w:tcW w:w="938" w:type="dxa"/>
            <w:shd w:val="clear" w:color="auto" w:fill="BFBFBF" w:themeFill="background1" w:themeFillShade="BF"/>
            <w:noWrap/>
            <w:vAlign w:val="center"/>
          </w:tcPr>
          <w:p w:rsidR="00654AEF" w:rsidRPr="00654AEF" w:rsidRDefault="00654AEF" w:rsidP="00654AEF">
            <w:pPr>
              <w:spacing w:before="0" w:line="240" w:lineRule="auto"/>
              <w:jc w:val="center"/>
              <w:rPr>
                <w:rFonts w:cs="Calibri"/>
                <w:b w:val="0"/>
                <w:sz w:val="20"/>
                <w:szCs w:val="20"/>
                <w:lang w:val="en-US" w:eastAsia="en-US"/>
              </w:rPr>
            </w:pPr>
            <w:r w:rsidRPr="00654AEF">
              <w:rPr>
                <w:rFonts w:cs="Calibri"/>
                <w:b w:val="0"/>
                <w:sz w:val="20"/>
                <w:szCs w:val="20"/>
                <w:lang w:val="en-US" w:eastAsia="en-US"/>
              </w:rPr>
              <w:t>2022</w:t>
            </w:r>
          </w:p>
        </w:tc>
        <w:tc>
          <w:tcPr>
            <w:tcW w:w="1357" w:type="dxa"/>
            <w:shd w:val="clear" w:color="auto" w:fill="BFBFBF" w:themeFill="background1" w:themeFillShade="BF"/>
            <w:noWrap/>
            <w:vAlign w:val="center"/>
          </w:tcPr>
          <w:p w:rsidR="00654AEF" w:rsidRPr="00654AEF" w:rsidRDefault="00654AEF" w:rsidP="00654AEF">
            <w:pPr>
              <w:spacing w:before="0" w:line="240" w:lineRule="auto"/>
              <w:jc w:val="center"/>
              <w:rPr>
                <w:rFonts w:cs="Calibri"/>
                <w:b w:val="0"/>
                <w:sz w:val="20"/>
                <w:szCs w:val="20"/>
                <w:lang w:val="en-US" w:eastAsia="en-US"/>
              </w:rPr>
            </w:pPr>
            <w:r w:rsidRPr="00654AEF">
              <w:rPr>
                <w:rFonts w:cs="Calibri"/>
                <w:b w:val="0"/>
                <w:sz w:val="20"/>
                <w:szCs w:val="20"/>
                <w:lang w:val="en-US" w:eastAsia="en-US"/>
              </w:rPr>
              <w:t>2023</w:t>
            </w:r>
          </w:p>
        </w:tc>
        <w:tc>
          <w:tcPr>
            <w:tcW w:w="1460" w:type="dxa"/>
            <w:shd w:val="clear" w:color="auto" w:fill="BFBFBF" w:themeFill="background1" w:themeFillShade="BF"/>
            <w:noWrap/>
            <w:vAlign w:val="center"/>
          </w:tcPr>
          <w:p w:rsidR="00654AEF" w:rsidRPr="00654AEF" w:rsidRDefault="00654AEF" w:rsidP="00654AEF">
            <w:pPr>
              <w:spacing w:before="0" w:line="240" w:lineRule="auto"/>
              <w:jc w:val="center"/>
              <w:rPr>
                <w:rFonts w:cs="Calibri"/>
                <w:b w:val="0"/>
                <w:sz w:val="20"/>
                <w:szCs w:val="20"/>
                <w:lang w:val="en-US" w:eastAsia="en-US"/>
              </w:rPr>
            </w:pPr>
            <w:r w:rsidRPr="00654AEF">
              <w:rPr>
                <w:rFonts w:cs="Calibri"/>
                <w:b w:val="0"/>
                <w:sz w:val="20"/>
                <w:szCs w:val="20"/>
                <w:lang w:val="en-US" w:eastAsia="en-US"/>
              </w:rPr>
              <w:t>2024</w:t>
            </w:r>
          </w:p>
        </w:tc>
      </w:tr>
      <w:tr w:rsidR="00654AEF" w:rsidRPr="00654AEF" w:rsidTr="00CC240E">
        <w:trPr>
          <w:trHeight w:val="665"/>
        </w:trPr>
        <w:tc>
          <w:tcPr>
            <w:tcW w:w="4685" w:type="dxa"/>
            <w:shd w:val="clear" w:color="auto" w:fill="auto"/>
            <w:vAlign w:val="center"/>
            <w:hideMark/>
          </w:tcPr>
          <w:p w:rsidR="00654AEF" w:rsidRPr="00654AEF" w:rsidRDefault="00654AEF" w:rsidP="00654AEF">
            <w:pPr>
              <w:spacing w:before="0" w:line="240" w:lineRule="auto"/>
              <w:jc w:val="left"/>
              <w:rPr>
                <w:rFonts w:cs="Calibri"/>
                <w:b w:val="0"/>
                <w:bCs/>
                <w:sz w:val="20"/>
                <w:szCs w:val="20"/>
                <w:lang w:val="en-US" w:eastAsia="en-US"/>
              </w:rPr>
            </w:pPr>
            <w:r w:rsidRPr="00654AEF">
              <w:rPr>
                <w:rFonts w:cs="Calibri"/>
                <w:b w:val="0"/>
                <w:bCs/>
                <w:sz w:val="20"/>
                <w:szCs w:val="20"/>
                <w:lang w:val="en-US" w:eastAsia="en-US"/>
              </w:rPr>
              <w:t xml:space="preserve">Պետական բյուջեի եկամուտներ </w:t>
            </w:r>
          </w:p>
        </w:tc>
        <w:tc>
          <w:tcPr>
            <w:tcW w:w="934" w:type="dxa"/>
            <w:shd w:val="clear" w:color="auto" w:fill="auto"/>
            <w:noWrap/>
            <w:vAlign w:val="center"/>
            <w:hideMark/>
          </w:tcPr>
          <w:p w:rsidR="00654AEF" w:rsidRPr="00654AEF" w:rsidRDefault="00654AEF" w:rsidP="00654AEF">
            <w:pPr>
              <w:spacing w:before="0" w:line="240" w:lineRule="auto"/>
              <w:jc w:val="right"/>
              <w:rPr>
                <w:rFonts w:cs="Calibri"/>
                <w:b w:val="0"/>
                <w:bCs/>
                <w:color w:val="000000"/>
                <w:sz w:val="20"/>
                <w:szCs w:val="20"/>
                <w:lang w:val="en-US" w:eastAsia="en-US"/>
              </w:rPr>
            </w:pPr>
            <w:r w:rsidRPr="00654AEF">
              <w:rPr>
                <w:rFonts w:cs="Calibri"/>
                <w:b w:val="0"/>
                <w:bCs/>
                <w:color w:val="000000"/>
                <w:sz w:val="20"/>
                <w:szCs w:val="20"/>
                <w:lang w:val="en-US" w:eastAsia="en-US"/>
              </w:rPr>
              <w:t>1,560.7</w:t>
            </w:r>
          </w:p>
        </w:tc>
        <w:tc>
          <w:tcPr>
            <w:tcW w:w="950" w:type="dxa"/>
            <w:shd w:val="clear" w:color="auto" w:fill="auto"/>
            <w:noWrap/>
            <w:vAlign w:val="center"/>
            <w:hideMark/>
          </w:tcPr>
          <w:p w:rsidR="00654AEF" w:rsidRPr="00654AEF" w:rsidRDefault="00654AEF" w:rsidP="00654AEF">
            <w:pPr>
              <w:spacing w:before="0" w:line="240" w:lineRule="auto"/>
              <w:jc w:val="right"/>
              <w:rPr>
                <w:rFonts w:cs="Calibri"/>
                <w:b w:val="0"/>
                <w:bCs/>
                <w:color w:val="000000"/>
                <w:sz w:val="20"/>
                <w:szCs w:val="20"/>
                <w:lang w:val="en-US" w:eastAsia="en-US"/>
              </w:rPr>
            </w:pPr>
            <w:r w:rsidRPr="00654AEF">
              <w:rPr>
                <w:rFonts w:cs="Calibri"/>
                <w:b w:val="0"/>
                <w:bCs/>
                <w:color w:val="000000"/>
                <w:sz w:val="20"/>
                <w:szCs w:val="20"/>
                <w:lang w:val="en-US" w:eastAsia="en-US"/>
              </w:rPr>
              <w:t>1,683.8</w:t>
            </w:r>
          </w:p>
        </w:tc>
        <w:tc>
          <w:tcPr>
            <w:tcW w:w="938" w:type="dxa"/>
            <w:shd w:val="clear" w:color="auto" w:fill="auto"/>
            <w:noWrap/>
            <w:vAlign w:val="center"/>
            <w:hideMark/>
          </w:tcPr>
          <w:p w:rsidR="00654AEF" w:rsidRPr="00654AEF" w:rsidRDefault="00654AEF" w:rsidP="00654AEF">
            <w:pPr>
              <w:spacing w:before="0" w:line="240" w:lineRule="auto"/>
              <w:jc w:val="right"/>
              <w:rPr>
                <w:rFonts w:cs="Calibri"/>
                <w:b w:val="0"/>
                <w:bCs/>
                <w:color w:val="000000"/>
                <w:sz w:val="20"/>
                <w:szCs w:val="20"/>
                <w:lang w:val="en-US" w:eastAsia="en-US"/>
              </w:rPr>
            </w:pPr>
            <w:r w:rsidRPr="00654AEF">
              <w:rPr>
                <w:rFonts w:cs="Calibri"/>
                <w:b w:val="0"/>
                <w:bCs/>
                <w:color w:val="000000"/>
                <w:sz w:val="20"/>
                <w:szCs w:val="20"/>
                <w:lang w:val="en-US" w:eastAsia="en-US"/>
              </w:rPr>
              <w:t>2,063.1</w:t>
            </w:r>
          </w:p>
        </w:tc>
        <w:tc>
          <w:tcPr>
            <w:tcW w:w="1357" w:type="dxa"/>
            <w:shd w:val="clear" w:color="auto" w:fill="C6D9F1" w:themeFill="text2" w:themeFillTint="33"/>
            <w:noWrap/>
            <w:vAlign w:val="center"/>
            <w:hideMark/>
          </w:tcPr>
          <w:p w:rsidR="00654AEF" w:rsidRPr="00654AEF" w:rsidRDefault="00654AEF" w:rsidP="00654AEF">
            <w:pPr>
              <w:spacing w:before="0" w:line="240" w:lineRule="auto"/>
              <w:jc w:val="right"/>
              <w:rPr>
                <w:rFonts w:cs="Calibri"/>
                <w:b w:val="0"/>
                <w:bCs/>
                <w:color w:val="000000"/>
                <w:sz w:val="20"/>
                <w:szCs w:val="20"/>
                <w:lang w:val="en-US" w:eastAsia="en-US"/>
              </w:rPr>
            </w:pPr>
            <w:r w:rsidRPr="00654AEF">
              <w:rPr>
                <w:rFonts w:cs="Calibri"/>
                <w:b w:val="0"/>
                <w:bCs/>
                <w:color w:val="000000"/>
                <w:sz w:val="20"/>
                <w:szCs w:val="20"/>
                <w:lang w:val="en-US" w:eastAsia="en-US"/>
              </w:rPr>
              <w:t>2,365.6</w:t>
            </w:r>
          </w:p>
        </w:tc>
        <w:tc>
          <w:tcPr>
            <w:tcW w:w="1460" w:type="dxa"/>
            <w:shd w:val="clear" w:color="auto" w:fill="C6D9F1" w:themeFill="text2" w:themeFillTint="33"/>
            <w:noWrap/>
            <w:vAlign w:val="center"/>
            <w:hideMark/>
          </w:tcPr>
          <w:p w:rsidR="00654AEF" w:rsidRPr="00654AEF" w:rsidRDefault="00654AEF" w:rsidP="00654AEF">
            <w:pPr>
              <w:spacing w:before="0" w:line="240" w:lineRule="auto"/>
              <w:jc w:val="right"/>
              <w:rPr>
                <w:rFonts w:cs="Calibri"/>
                <w:b w:val="0"/>
                <w:bCs/>
                <w:color w:val="000000"/>
                <w:sz w:val="20"/>
                <w:szCs w:val="20"/>
                <w:lang w:val="en-US" w:eastAsia="en-US"/>
              </w:rPr>
            </w:pPr>
            <w:r w:rsidRPr="00654AEF">
              <w:rPr>
                <w:rFonts w:cs="Calibri"/>
                <w:b w:val="0"/>
                <w:bCs/>
                <w:color w:val="000000"/>
                <w:sz w:val="20"/>
                <w:szCs w:val="20"/>
                <w:lang w:val="en-US" w:eastAsia="en-US"/>
              </w:rPr>
              <w:t>2,676.1</w:t>
            </w:r>
          </w:p>
        </w:tc>
      </w:tr>
      <w:tr w:rsidR="00654AEF" w:rsidRPr="00654AEF" w:rsidTr="00CC240E">
        <w:trPr>
          <w:trHeight w:val="665"/>
        </w:trPr>
        <w:tc>
          <w:tcPr>
            <w:tcW w:w="4685" w:type="dxa"/>
            <w:shd w:val="clear" w:color="auto" w:fill="auto"/>
            <w:vAlign w:val="center"/>
            <w:hideMark/>
          </w:tcPr>
          <w:p w:rsidR="00654AEF" w:rsidRPr="00654AEF" w:rsidRDefault="00654AEF" w:rsidP="00654AEF">
            <w:pPr>
              <w:spacing w:before="0" w:line="240" w:lineRule="auto"/>
              <w:ind w:firstLineChars="100" w:firstLine="200"/>
              <w:jc w:val="left"/>
              <w:rPr>
                <w:rFonts w:cs="Calibri"/>
                <w:b w:val="0"/>
                <w:sz w:val="20"/>
                <w:szCs w:val="20"/>
                <w:lang w:val="en-US" w:eastAsia="en-US"/>
              </w:rPr>
            </w:pPr>
            <w:r w:rsidRPr="00654AEF">
              <w:rPr>
                <w:rFonts w:cs="Calibri"/>
                <w:b w:val="0"/>
                <w:sz w:val="20"/>
                <w:szCs w:val="20"/>
                <w:lang w:val="en-US" w:eastAsia="en-US"/>
              </w:rPr>
              <w:t>Հարկային եկամուտներ և տուրքեր</w:t>
            </w:r>
          </w:p>
        </w:tc>
        <w:tc>
          <w:tcPr>
            <w:tcW w:w="934" w:type="dxa"/>
            <w:shd w:val="clear" w:color="auto" w:fill="auto"/>
            <w:noWrap/>
            <w:vAlign w:val="center"/>
            <w:hideMark/>
          </w:tcPr>
          <w:p w:rsidR="00654AEF" w:rsidRPr="00654AEF" w:rsidRDefault="00654AEF" w:rsidP="00654AEF">
            <w:pPr>
              <w:spacing w:before="0" w:line="240" w:lineRule="auto"/>
              <w:jc w:val="right"/>
              <w:rPr>
                <w:rFonts w:cs="Calibri"/>
                <w:b w:val="0"/>
                <w:color w:val="000000"/>
                <w:sz w:val="20"/>
                <w:szCs w:val="20"/>
                <w:lang w:val="en-US" w:eastAsia="en-US"/>
              </w:rPr>
            </w:pPr>
            <w:r w:rsidRPr="00654AEF">
              <w:rPr>
                <w:rFonts w:cs="Calibri"/>
                <w:b w:val="0"/>
                <w:color w:val="000000"/>
                <w:sz w:val="20"/>
                <w:szCs w:val="20"/>
                <w:lang w:val="en-US" w:eastAsia="en-US"/>
              </w:rPr>
              <w:t>1,385.2</w:t>
            </w:r>
          </w:p>
        </w:tc>
        <w:tc>
          <w:tcPr>
            <w:tcW w:w="950" w:type="dxa"/>
            <w:shd w:val="clear" w:color="auto" w:fill="auto"/>
            <w:noWrap/>
            <w:vAlign w:val="center"/>
            <w:hideMark/>
          </w:tcPr>
          <w:p w:rsidR="00654AEF" w:rsidRPr="00654AEF" w:rsidRDefault="00654AEF" w:rsidP="00654AEF">
            <w:pPr>
              <w:spacing w:before="0" w:line="240" w:lineRule="auto"/>
              <w:jc w:val="right"/>
              <w:rPr>
                <w:rFonts w:cs="Calibri"/>
                <w:b w:val="0"/>
                <w:color w:val="000000"/>
                <w:sz w:val="20"/>
                <w:szCs w:val="20"/>
                <w:lang w:val="en-US" w:eastAsia="en-US"/>
              </w:rPr>
            </w:pPr>
            <w:r w:rsidRPr="00654AEF">
              <w:rPr>
                <w:rFonts w:cs="Calibri"/>
                <w:b w:val="0"/>
                <w:color w:val="000000"/>
                <w:sz w:val="20"/>
                <w:szCs w:val="20"/>
                <w:lang w:val="en-US" w:eastAsia="en-US"/>
              </w:rPr>
              <w:t>1,586.9</w:t>
            </w:r>
          </w:p>
        </w:tc>
        <w:tc>
          <w:tcPr>
            <w:tcW w:w="938" w:type="dxa"/>
            <w:shd w:val="clear" w:color="auto" w:fill="auto"/>
            <w:noWrap/>
            <w:vAlign w:val="center"/>
            <w:hideMark/>
          </w:tcPr>
          <w:p w:rsidR="00654AEF" w:rsidRPr="00654AEF" w:rsidRDefault="00654AEF" w:rsidP="00654AEF">
            <w:pPr>
              <w:spacing w:before="0" w:line="240" w:lineRule="auto"/>
              <w:jc w:val="right"/>
              <w:rPr>
                <w:rFonts w:cs="Calibri"/>
                <w:b w:val="0"/>
                <w:color w:val="000000"/>
                <w:sz w:val="20"/>
                <w:szCs w:val="20"/>
                <w:lang w:val="en-US" w:eastAsia="en-US"/>
              </w:rPr>
            </w:pPr>
            <w:r w:rsidRPr="00654AEF">
              <w:rPr>
                <w:rFonts w:cs="Calibri"/>
                <w:b w:val="0"/>
                <w:color w:val="000000"/>
                <w:sz w:val="20"/>
                <w:szCs w:val="20"/>
                <w:lang w:val="en-US" w:eastAsia="en-US"/>
              </w:rPr>
              <w:t>1,926.0</w:t>
            </w:r>
          </w:p>
        </w:tc>
        <w:tc>
          <w:tcPr>
            <w:tcW w:w="1357" w:type="dxa"/>
            <w:shd w:val="clear" w:color="auto" w:fill="C6D9F1" w:themeFill="text2" w:themeFillTint="33"/>
            <w:noWrap/>
            <w:vAlign w:val="center"/>
            <w:hideMark/>
          </w:tcPr>
          <w:p w:rsidR="00654AEF" w:rsidRPr="00654AEF" w:rsidRDefault="00654AEF" w:rsidP="00654AEF">
            <w:pPr>
              <w:spacing w:before="0" w:line="240" w:lineRule="auto"/>
              <w:jc w:val="right"/>
              <w:rPr>
                <w:rFonts w:cs="Calibri"/>
                <w:b w:val="0"/>
                <w:color w:val="000000"/>
                <w:sz w:val="20"/>
                <w:szCs w:val="20"/>
                <w:lang w:val="en-US" w:eastAsia="en-US"/>
              </w:rPr>
            </w:pPr>
            <w:r w:rsidRPr="00654AEF">
              <w:rPr>
                <w:rFonts w:cs="Calibri"/>
                <w:b w:val="0"/>
                <w:color w:val="000000"/>
                <w:sz w:val="20"/>
                <w:szCs w:val="20"/>
                <w:lang w:val="en-US" w:eastAsia="en-US"/>
              </w:rPr>
              <w:t>2,235.4</w:t>
            </w:r>
          </w:p>
        </w:tc>
        <w:tc>
          <w:tcPr>
            <w:tcW w:w="1460" w:type="dxa"/>
            <w:shd w:val="clear" w:color="auto" w:fill="C6D9F1" w:themeFill="text2" w:themeFillTint="33"/>
            <w:noWrap/>
            <w:vAlign w:val="center"/>
            <w:hideMark/>
          </w:tcPr>
          <w:p w:rsidR="00654AEF" w:rsidRPr="00654AEF" w:rsidRDefault="00654AEF" w:rsidP="00654AEF">
            <w:pPr>
              <w:spacing w:before="0" w:line="240" w:lineRule="auto"/>
              <w:jc w:val="right"/>
              <w:rPr>
                <w:rFonts w:cs="Calibri"/>
                <w:b w:val="0"/>
                <w:bCs/>
                <w:color w:val="000000"/>
                <w:sz w:val="20"/>
                <w:szCs w:val="20"/>
                <w:lang w:val="en-US" w:eastAsia="en-US"/>
              </w:rPr>
            </w:pPr>
            <w:r w:rsidRPr="00654AEF">
              <w:rPr>
                <w:rFonts w:cs="Calibri"/>
                <w:b w:val="0"/>
                <w:bCs/>
                <w:color w:val="000000"/>
                <w:sz w:val="20"/>
                <w:szCs w:val="20"/>
                <w:lang w:val="en-US" w:eastAsia="en-US"/>
              </w:rPr>
              <w:t>2,566.4</w:t>
            </w:r>
          </w:p>
        </w:tc>
      </w:tr>
      <w:tr w:rsidR="00654AEF" w:rsidRPr="00654AEF" w:rsidTr="00CC240E">
        <w:trPr>
          <w:trHeight w:val="340"/>
        </w:trPr>
        <w:tc>
          <w:tcPr>
            <w:tcW w:w="4685" w:type="dxa"/>
            <w:shd w:val="clear" w:color="auto" w:fill="auto"/>
            <w:vAlign w:val="center"/>
            <w:hideMark/>
          </w:tcPr>
          <w:p w:rsidR="00654AEF" w:rsidRPr="00654AEF" w:rsidRDefault="00654AEF" w:rsidP="00654AEF">
            <w:pPr>
              <w:spacing w:before="0" w:line="240" w:lineRule="auto"/>
              <w:jc w:val="left"/>
              <w:rPr>
                <w:rFonts w:cs="Calibri"/>
                <w:b w:val="0"/>
                <w:bCs/>
                <w:sz w:val="20"/>
                <w:szCs w:val="20"/>
                <w:lang w:val="en-US" w:eastAsia="en-US"/>
              </w:rPr>
            </w:pPr>
            <w:r w:rsidRPr="00654AEF">
              <w:rPr>
                <w:rFonts w:cs="Calibri"/>
                <w:b w:val="0"/>
                <w:bCs/>
                <w:sz w:val="20"/>
                <w:szCs w:val="20"/>
                <w:lang w:val="en-US" w:eastAsia="en-US"/>
              </w:rPr>
              <w:t>Պետական բյուջեի ծախսեր</w:t>
            </w:r>
          </w:p>
        </w:tc>
        <w:tc>
          <w:tcPr>
            <w:tcW w:w="934" w:type="dxa"/>
            <w:shd w:val="clear" w:color="auto" w:fill="auto"/>
            <w:noWrap/>
            <w:vAlign w:val="center"/>
            <w:hideMark/>
          </w:tcPr>
          <w:p w:rsidR="00654AEF" w:rsidRPr="00654AEF" w:rsidRDefault="00654AEF" w:rsidP="00654AEF">
            <w:pPr>
              <w:spacing w:before="0" w:line="240" w:lineRule="auto"/>
              <w:jc w:val="right"/>
              <w:rPr>
                <w:rFonts w:cs="Calibri"/>
                <w:b w:val="0"/>
                <w:bCs/>
                <w:color w:val="000000"/>
                <w:sz w:val="20"/>
                <w:szCs w:val="20"/>
                <w:lang w:val="en-US" w:eastAsia="en-US"/>
              </w:rPr>
            </w:pPr>
            <w:r w:rsidRPr="00654AEF">
              <w:rPr>
                <w:rFonts w:cs="Calibri"/>
                <w:b w:val="0"/>
                <w:bCs/>
                <w:color w:val="000000"/>
                <w:sz w:val="20"/>
                <w:szCs w:val="20"/>
                <w:lang w:val="en-US" w:eastAsia="en-US"/>
              </w:rPr>
              <w:t>1,894.6</w:t>
            </w:r>
          </w:p>
        </w:tc>
        <w:tc>
          <w:tcPr>
            <w:tcW w:w="950" w:type="dxa"/>
            <w:shd w:val="clear" w:color="auto" w:fill="auto"/>
            <w:noWrap/>
            <w:vAlign w:val="center"/>
            <w:hideMark/>
          </w:tcPr>
          <w:p w:rsidR="00654AEF" w:rsidRPr="00654AEF" w:rsidRDefault="00654AEF" w:rsidP="00654AEF">
            <w:pPr>
              <w:spacing w:before="0" w:line="240" w:lineRule="auto"/>
              <w:jc w:val="right"/>
              <w:rPr>
                <w:rFonts w:cs="Calibri"/>
                <w:b w:val="0"/>
                <w:bCs/>
                <w:color w:val="000000"/>
                <w:sz w:val="20"/>
                <w:szCs w:val="20"/>
                <w:lang w:val="en-US" w:eastAsia="en-US"/>
              </w:rPr>
            </w:pPr>
            <w:r w:rsidRPr="00654AEF">
              <w:rPr>
                <w:rFonts w:cs="Calibri"/>
                <w:b w:val="0"/>
                <w:bCs/>
                <w:color w:val="000000"/>
                <w:sz w:val="20"/>
                <w:szCs w:val="20"/>
                <w:lang w:val="en-US" w:eastAsia="en-US"/>
              </w:rPr>
              <w:t>2,004.3</w:t>
            </w:r>
          </w:p>
        </w:tc>
        <w:tc>
          <w:tcPr>
            <w:tcW w:w="938" w:type="dxa"/>
            <w:shd w:val="clear" w:color="auto" w:fill="auto"/>
            <w:noWrap/>
            <w:vAlign w:val="center"/>
            <w:hideMark/>
          </w:tcPr>
          <w:p w:rsidR="00654AEF" w:rsidRPr="00654AEF" w:rsidRDefault="00654AEF" w:rsidP="00654AEF">
            <w:pPr>
              <w:spacing w:before="0" w:line="240" w:lineRule="auto"/>
              <w:jc w:val="right"/>
              <w:rPr>
                <w:rFonts w:cs="Calibri"/>
                <w:b w:val="0"/>
                <w:bCs/>
                <w:color w:val="000000"/>
                <w:sz w:val="20"/>
                <w:szCs w:val="20"/>
                <w:lang w:val="en-US" w:eastAsia="en-US"/>
              </w:rPr>
            </w:pPr>
            <w:r w:rsidRPr="00654AEF">
              <w:rPr>
                <w:rFonts w:cs="Calibri"/>
                <w:b w:val="0"/>
                <w:bCs/>
                <w:color w:val="000000"/>
                <w:sz w:val="20"/>
                <w:szCs w:val="20"/>
                <w:lang w:val="en-US" w:eastAsia="en-US"/>
              </w:rPr>
              <w:t>2,242.6</w:t>
            </w:r>
          </w:p>
        </w:tc>
        <w:tc>
          <w:tcPr>
            <w:tcW w:w="1357" w:type="dxa"/>
            <w:shd w:val="clear" w:color="auto" w:fill="C6D9F1" w:themeFill="text2" w:themeFillTint="33"/>
            <w:noWrap/>
            <w:vAlign w:val="center"/>
            <w:hideMark/>
          </w:tcPr>
          <w:p w:rsidR="00654AEF" w:rsidRPr="00654AEF" w:rsidRDefault="00654AEF" w:rsidP="00654AEF">
            <w:pPr>
              <w:spacing w:before="0" w:line="240" w:lineRule="auto"/>
              <w:jc w:val="right"/>
              <w:rPr>
                <w:rFonts w:cs="Calibri"/>
                <w:b w:val="0"/>
                <w:bCs/>
                <w:color w:val="000000"/>
                <w:sz w:val="20"/>
                <w:szCs w:val="20"/>
                <w:lang w:val="en-US" w:eastAsia="en-US"/>
              </w:rPr>
            </w:pPr>
            <w:r w:rsidRPr="00654AEF">
              <w:rPr>
                <w:rFonts w:cs="Calibri"/>
                <w:b w:val="0"/>
                <w:bCs/>
                <w:color w:val="000000"/>
                <w:sz w:val="20"/>
                <w:szCs w:val="20"/>
                <w:lang w:val="en-US" w:eastAsia="en-US"/>
              </w:rPr>
              <w:t>2,602.5</w:t>
            </w:r>
          </w:p>
        </w:tc>
        <w:tc>
          <w:tcPr>
            <w:tcW w:w="1460" w:type="dxa"/>
            <w:shd w:val="clear" w:color="auto" w:fill="C6D9F1" w:themeFill="text2" w:themeFillTint="33"/>
            <w:noWrap/>
            <w:vAlign w:val="center"/>
            <w:hideMark/>
          </w:tcPr>
          <w:p w:rsidR="00654AEF" w:rsidRPr="00654AEF" w:rsidRDefault="00654AEF" w:rsidP="00654AEF">
            <w:pPr>
              <w:spacing w:before="0" w:line="240" w:lineRule="auto"/>
              <w:jc w:val="right"/>
              <w:rPr>
                <w:rFonts w:cs="Calibri"/>
                <w:b w:val="0"/>
                <w:bCs/>
                <w:color w:val="000000"/>
                <w:sz w:val="20"/>
                <w:szCs w:val="20"/>
                <w:lang w:val="hy-AM" w:eastAsia="en-US"/>
              </w:rPr>
            </w:pPr>
            <w:r w:rsidRPr="00654AEF">
              <w:rPr>
                <w:rFonts w:cs="Calibri"/>
                <w:b w:val="0"/>
                <w:bCs/>
                <w:color w:val="000000"/>
                <w:sz w:val="20"/>
                <w:szCs w:val="20"/>
                <w:lang w:val="en-US" w:eastAsia="en-US"/>
              </w:rPr>
              <w:t>3,017.</w:t>
            </w:r>
            <w:r w:rsidRPr="00654AEF">
              <w:rPr>
                <w:rFonts w:cs="Calibri"/>
                <w:b w:val="0"/>
                <w:bCs/>
                <w:color w:val="000000"/>
                <w:sz w:val="20"/>
                <w:szCs w:val="20"/>
                <w:lang w:val="hy-AM" w:eastAsia="en-US"/>
              </w:rPr>
              <w:t>3</w:t>
            </w:r>
          </w:p>
        </w:tc>
      </w:tr>
      <w:tr w:rsidR="00654AEF" w:rsidRPr="00654AEF" w:rsidTr="00CC240E">
        <w:trPr>
          <w:trHeight w:val="340"/>
        </w:trPr>
        <w:tc>
          <w:tcPr>
            <w:tcW w:w="4685" w:type="dxa"/>
            <w:shd w:val="clear" w:color="auto" w:fill="auto"/>
            <w:vAlign w:val="center"/>
            <w:hideMark/>
          </w:tcPr>
          <w:p w:rsidR="00654AEF" w:rsidRPr="00654AEF" w:rsidRDefault="00654AEF" w:rsidP="00654AEF">
            <w:pPr>
              <w:spacing w:before="0" w:line="240" w:lineRule="auto"/>
              <w:ind w:firstLineChars="100" w:firstLine="200"/>
              <w:jc w:val="left"/>
              <w:rPr>
                <w:rFonts w:cs="Calibri"/>
                <w:b w:val="0"/>
                <w:sz w:val="20"/>
                <w:szCs w:val="20"/>
                <w:lang w:val="en-US" w:eastAsia="en-US"/>
              </w:rPr>
            </w:pPr>
            <w:r w:rsidRPr="00654AEF">
              <w:rPr>
                <w:rFonts w:cs="Calibri"/>
                <w:b w:val="0"/>
                <w:sz w:val="20"/>
                <w:szCs w:val="20"/>
                <w:lang w:val="en-US" w:eastAsia="en-US"/>
              </w:rPr>
              <w:t>Ընթացիկ ծախսեր</w:t>
            </w:r>
          </w:p>
        </w:tc>
        <w:tc>
          <w:tcPr>
            <w:tcW w:w="934" w:type="dxa"/>
            <w:shd w:val="clear" w:color="auto" w:fill="auto"/>
            <w:noWrap/>
            <w:vAlign w:val="center"/>
            <w:hideMark/>
          </w:tcPr>
          <w:p w:rsidR="00654AEF" w:rsidRPr="00654AEF" w:rsidRDefault="00654AEF" w:rsidP="00654AEF">
            <w:pPr>
              <w:spacing w:before="0" w:line="240" w:lineRule="auto"/>
              <w:jc w:val="right"/>
              <w:rPr>
                <w:rFonts w:cs="Calibri"/>
                <w:b w:val="0"/>
                <w:color w:val="000000"/>
                <w:sz w:val="20"/>
                <w:szCs w:val="20"/>
                <w:lang w:val="en-US" w:eastAsia="en-US"/>
              </w:rPr>
            </w:pPr>
            <w:r w:rsidRPr="00654AEF">
              <w:rPr>
                <w:rFonts w:cs="Calibri"/>
                <w:b w:val="0"/>
                <w:color w:val="000000"/>
                <w:sz w:val="20"/>
                <w:szCs w:val="20"/>
                <w:lang w:val="en-US" w:eastAsia="en-US"/>
              </w:rPr>
              <w:t>1,668.5</w:t>
            </w:r>
          </w:p>
        </w:tc>
        <w:tc>
          <w:tcPr>
            <w:tcW w:w="950" w:type="dxa"/>
            <w:shd w:val="clear" w:color="auto" w:fill="auto"/>
            <w:noWrap/>
            <w:vAlign w:val="center"/>
            <w:hideMark/>
          </w:tcPr>
          <w:p w:rsidR="00654AEF" w:rsidRPr="00654AEF" w:rsidRDefault="00654AEF" w:rsidP="00654AEF">
            <w:pPr>
              <w:spacing w:before="0" w:line="240" w:lineRule="auto"/>
              <w:jc w:val="right"/>
              <w:rPr>
                <w:rFonts w:cs="Calibri"/>
                <w:b w:val="0"/>
                <w:color w:val="000000"/>
                <w:sz w:val="20"/>
                <w:szCs w:val="20"/>
                <w:lang w:val="en-US" w:eastAsia="en-US"/>
              </w:rPr>
            </w:pPr>
            <w:r w:rsidRPr="00654AEF">
              <w:rPr>
                <w:rFonts w:cs="Calibri"/>
                <w:b w:val="0"/>
                <w:color w:val="000000"/>
                <w:sz w:val="20"/>
                <w:szCs w:val="20"/>
                <w:lang w:val="en-US" w:eastAsia="en-US"/>
              </w:rPr>
              <w:t>1,788.0</w:t>
            </w:r>
          </w:p>
        </w:tc>
        <w:tc>
          <w:tcPr>
            <w:tcW w:w="938" w:type="dxa"/>
            <w:shd w:val="clear" w:color="auto" w:fill="auto"/>
            <w:noWrap/>
            <w:vAlign w:val="center"/>
            <w:hideMark/>
          </w:tcPr>
          <w:p w:rsidR="00654AEF" w:rsidRPr="00654AEF" w:rsidRDefault="00654AEF" w:rsidP="00654AEF">
            <w:pPr>
              <w:spacing w:before="0" w:line="240" w:lineRule="auto"/>
              <w:jc w:val="right"/>
              <w:rPr>
                <w:rFonts w:cs="Calibri"/>
                <w:b w:val="0"/>
                <w:color w:val="000000"/>
                <w:sz w:val="20"/>
                <w:szCs w:val="20"/>
                <w:lang w:val="en-US" w:eastAsia="en-US"/>
              </w:rPr>
            </w:pPr>
            <w:r w:rsidRPr="00654AEF">
              <w:rPr>
                <w:rFonts w:cs="Calibri"/>
                <w:b w:val="0"/>
                <w:color w:val="000000"/>
                <w:sz w:val="20"/>
                <w:szCs w:val="20"/>
                <w:lang w:val="en-US" w:eastAsia="en-US"/>
              </w:rPr>
              <w:t>1,862.2</w:t>
            </w:r>
          </w:p>
        </w:tc>
        <w:tc>
          <w:tcPr>
            <w:tcW w:w="1357" w:type="dxa"/>
            <w:shd w:val="clear" w:color="auto" w:fill="C6D9F1" w:themeFill="text2" w:themeFillTint="33"/>
            <w:noWrap/>
            <w:vAlign w:val="center"/>
            <w:hideMark/>
          </w:tcPr>
          <w:p w:rsidR="00654AEF" w:rsidRPr="00654AEF" w:rsidRDefault="00654AEF" w:rsidP="00654AEF">
            <w:pPr>
              <w:spacing w:before="0" w:line="240" w:lineRule="auto"/>
              <w:jc w:val="right"/>
              <w:rPr>
                <w:rFonts w:cs="Calibri"/>
                <w:b w:val="0"/>
                <w:color w:val="000000"/>
                <w:sz w:val="20"/>
                <w:szCs w:val="20"/>
                <w:lang w:val="en-US" w:eastAsia="en-US"/>
              </w:rPr>
            </w:pPr>
            <w:r w:rsidRPr="00654AEF">
              <w:rPr>
                <w:rFonts w:cs="Calibri"/>
                <w:b w:val="0"/>
                <w:color w:val="000000"/>
                <w:sz w:val="20"/>
                <w:szCs w:val="20"/>
                <w:lang w:val="en-US" w:eastAsia="en-US"/>
              </w:rPr>
              <w:t>2,033.1</w:t>
            </w:r>
          </w:p>
        </w:tc>
        <w:tc>
          <w:tcPr>
            <w:tcW w:w="1460" w:type="dxa"/>
            <w:shd w:val="clear" w:color="auto" w:fill="C6D9F1" w:themeFill="text2" w:themeFillTint="33"/>
            <w:noWrap/>
            <w:vAlign w:val="center"/>
            <w:hideMark/>
          </w:tcPr>
          <w:p w:rsidR="00654AEF" w:rsidRPr="00654AEF" w:rsidRDefault="00654AEF" w:rsidP="00654AEF">
            <w:pPr>
              <w:spacing w:before="0" w:line="240" w:lineRule="auto"/>
              <w:jc w:val="right"/>
              <w:rPr>
                <w:rFonts w:cs="Calibri"/>
                <w:b w:val="0"/>
                <w:bCs/>
                <w:color w:val="000000"/>
                <w:sz w:val="20"/>
                <w:szCs w:val="20"/>
                <w:lang w:val="en-US" w:eastAsia="en-US"/>
              </w:rPr>
            </w:pPr>
            <w:r w:rsidRPr="00654AEF">
              <w:rPr>
                <w:rFonts w:cs="Calibri"/>
                <w:b w:val="0"/>
                <w:bCs/>
                <w:color w:val="000000"/>
                <w:sz w:val="20"/>
                <w:szCs w:val="20"/>
                <w:lang w:val="en-US" w:eastAsia="en-US"/>
              </w:rPr>
              <w:t>2,32</w:t>
            </w:r>
            <w:r w:rsidRPr="00654AEF">
              <w:rPr>
                <w:rFonts w:cs="Calibri"/>
                <w:b w:val="0"/>
                <w:bCs/>
                <w:color w:val="000000"/>
                <w:sz w:val="20"/>
                <w:szCs w:val="20"/>
                <w:lang w:val="hy-AM" w:eastAsia="en-US"/>
              </w:rPr>
              <w:t>1</w:t>
            </w:r>
            <w:r w:rsidRPr="00654AEF">
              <w:rPr>
                <w:rFonts w:cs="Calibri"/>
                <w:b w:val="0"/>
                <w:bCs/>
                <w:color w:val="000000"/>
                <w:sz w:val="20"/>
                <w:szCs w:val="20"/>
                <w:lang w:val="en-US" w:eastAsia="en-US"/>
              </w:rPr>
              <w:t>.9</w:t>
            </w:r>
          </w:p>
        </w:tc>
      </w:tr>
      <w:tr w:rsidR="00654AEF" w:rsidRPr="00654AEF" w:rsidTr="00CC240E">
        <w:trPr>
          <w:trHeight w:val="665"/>
        </w:trPr>
        <w:tc>
          <w:tcPr>
            <w:tcW w:w="4685" w:type="dxa"/>
            <w:shd w:val="clear" w:color="auto" w:fill="auto"/>
            <w:vAlign w:val="center"/>
            <w:hideMark/>
          </w:tcPr>
          <w:p w:rsidR="00654AEF" w:rsidRPr="00654AEF" w:rsidRDefault="00654AEF" w:rsidP="00654AEF">
            <w:pPr>
              <w:spacing w:before="0" w:line="240" w:lineRule="auto"/>
              <w:ind w:firstLineChars="100" w:firstLine="200"/>
              <w:jc w:val="left"/>
              <w:rPr>
                <w:rFonts w:cs="Calibri"/>
                <w:b w:val="0"/>
                <w:sz w:val="20"/>
                <w:szCs w:val="20"/>
                <w:lang w:eastAsia="en-US"/>
              </w:rPr>
            </w:pPr>
            <w:r w:rsidRPr="00654AEF">
              <w:rPr>
                <w:rFonts w:cs="Calibri"/>
                <w:b w:val="0"/>
                <w:sz w:val="20"/>
                <w:szCs w:val="20"/>
                <w:lang w:val="en-US" w:eastAsia="en-US"/>
              </w:rPr>
              <w:t>Ոչ</w:t>
            </w:r>
            <w:r w:rsidRPr="00654AEF">
              <w:rPr>
                <w:rFonts w:cs="Calibri"/>
                <w:b w:val="0"/>
                <w:sz w:val="20"/>
                <w:szCs w:val="20"/>
                <w:lang w:eastAsia="en-US"/>
              </w:rPr>
              <w:t xml:space="preserve"> </w:t>
            </w:r>
            <w:r w:rsidRPr="00654AEF">
              <w:rPr>
                <w:rFonts w:cs="Calibri"/>
                <w:b w:val="0"/>
                <w:sz w:val="20"/>
                <w:szCs w:val="20"/>
                <w:lang w:val="en-US" w:eastAsia="en-US"/>
              </w:rPr>
              <w:t>ֆինանսական</w:t>
            </w:r>
            <w:r w:rsidRPr="00654AEF">
              <w:rPr>
                <w:rFonts w:cs="Calibri"/>
                <w:b w:val="0"/>
                <w:sz w:val="20"/>
                <w:szCs w:val="20"/>
                <w:lang w:eastAsia="en-US"/>
              </w:rPr>
              <w:t xml:space="preserve"> </w:t>
            </w:r>
            <w:r w:rsidRPr="00654AEF">
              <w:rPr>
                <w:rFonts w:cs="Calibri"/>
                <w:b w:val="0"/>
                <w:sz w:val="20"/>
                <w:szCs w:val="20"/>
                <w:lang w:val="en-US" w:eastAsia="en-US"/>
              </w:rPr>
              <w:t>ակտիվների</w:t>
            </w:r>
            <w:r w:rsidRPr="00654AEF">
              <w:rPr>
                <w:rFonts w:cs="Calibri"/>
                <w:b w:val="0"/>
                <w:sz w:val="20"/>
                <w:szCs w:val="20"/>
                <w:lang w:eastAsia="en-US"/>
              </w:rPr>
              <w:t xml:space="preserve"> </w:t>
            </w:r>
            <w:r w:rsidRPr="00654AEF">
              <w:rPr>
                <w:rFonts w:cs="Calibri"/>
                <w:b w:val="0"/>
                <w:sz w:val="20"/>
                <w:szCs w:val="20"/>
                <w:lang w:val="en-US" w:eastAsia="en-US"/>
              </w:rPr>
              <w:t>հետ</w:t>
            </w:r>
            <w:r w:rsidRPr="00654AEF">
              <w:rPr>
                <w:rFonts w:cs="Calibri"/>
                <w:b w:val="0"/>
                <w:sz w:val="20"/>
                <w:szCs w:val="20"/>
                <w:lang w:eastAsia="en-US"/>
              </w:rPr>
              <w:t xml:space="preserve"> </w:t>
            </w:r>
            <w:r w:rsidRPr="00654AEF">
              <w:rPr>
                <w:rFonts w:cs="Calibri"/>
                <w:b w:val="0"/>
                <w:sz w:val="20"/>
                <w:szCs w:val="20"/>
                <w:lang w:val="en-US" w:eastAsia="en-US"/>
              </w:rPr>
              <w:t>գործառնություններ</w:t>
            </w:r>
          </w:p>
        </w:tc>
        <w:tc>
          <w:tcPr>
            <w:tcW w:w="934" w:type="dxa"/>
            <w:shd w:val="clear" w:color="auto" w:fill="auto"/>
            <w:noWrap/>
            <w:vAlign w:val="center"/>
            <w:hideMark/>
          </w:tcPr>
          <w:p w:rsidR="00654AEF" w:rsidRPr="00654AEF" w:rsidRDefault="00654AEF" w:rsidP="00654AEF">
            <w:pPr>
              <w:spacing w:before="0" w:line="240" w:lineRule="auto"/>
              <w:jc w:val="right"/>
              <w:rPr>
                <w:rFonts w:cs="Calibri"/>
                <w:b w:val="0"/>
                <w:color w:val="000000"/>
                <w:sz w:val="20"/>
                <w:szCs w:val="20"/>
                <w:lang w:val="en-US" w:eastAsia="en-US"/>
              </w:rPr>
            </w:pPr>
            <w:r w:rsidRPr="00654AEF">
              <w:rPr>
                <w:rFonts w:cs="Calibri"/>
                <w:b w:val="0"/>
                <w:color w:val="000000"/>
                <w:sz w:val="20"/>
                <w:szCs w:val="20"/>
                <w:lang w:val="en-US" w:eastAsia="en-US"/>
              </w:rPr>
              <w:t>226.2</w:t>
            </w:r>
          </w:p>
        </w:tc>
        <w:tc>
          <w:tcPr>
            <w:tcW w:w="950" w:type="dxa"/>
            <w:shd w:val="clear" w:color="auto" w:fill="auto"/>
            <w:noWrap/>
            <w:vAlign w:val="center"/>
            <w:hideMark/>
          </w:tcPr>
          <w:p w:rsidR="00654AEF" w:rsidRPr="00654AEF" w:rsidRDefault="00654AEF" w:rsidP="00654AEF">
            <w:pPr>
              <w:spacing w:before="0" w:line="240" w:lineRule="auto"/>
              <w:jc w:val="right"/>
              <w:rPr>
                <w:rFonts w:cs="Calibri"/>
                <w:b w:val="0"/>
                <w:color w:val="000000"/>
                <w:sz w:val="20"/>
                <w:szCs w:val="20"/>
                <w:lang w:val="en-US" w:eastAsia="en-US"/>
              </w:rPr>
            </w:pPr>
            <w:r w:rsidRPr="00654AEF">
              <w:rPr>
                <w:rFonts w:cs="Calibri"/>
                <w:b w:val="0"/>
                <w:color w:val="000000"/>
                <w:sz w:val="20"/>
                <w:szCs w:val="20"/>
                <w:lang w:val="en-US" w:eastAsia="en-US"/>
              </w:rPr>
              <w:t>216.3</w:t>
            </w:r>
          </w:p>
        </w:tc>
        <w:tc>
          <w:tcPr>
            <w:tcW w:w="938" w:type="dxa"/>
            <w:shd w:val="clear" w:color="auto" w:fill="auto"/>
            <w:noWrap/>
            <w:vAlign w:val="center"/>
            <w:hideMark/>
          </w:tcPr>
          <w:p w:rsidR="00654AEF" w:rsidRPr="00654AEF" w:rsidRDefault="00654AEF" w:rsidP="00654AEF">
            <w:pPr>
              <w:spacing w:before="0" w:line="240" w:lineRule="auto"/>
              <w:jc w:val="right"/>
              <w:rPr>
                <w:rFonts w:cs="Calibri"/>
                <w:b w:val="0"/>
                <w:color w:val="000000"/>
                <w:sz w:val="20"/>
                <w:szCs w:val="20"/>
                <w:lang w:val="en-US" w:eastAsia="en-US"/>
              </w:rPr>
            </w:pPr>
            <w:r w:rsidRPr="00654AEF">
              <w:rPr>
                <w:rFonts w:cs="Calibri"/>
                <w:b w:val="0"/>
                <w:color w:val="000000"/>
                <w:sz w:val="20"/>
                <w:szCs w:val="20"/>
                <w:lang w:val="en-US" w:eastAsia="en-US"/>
              </w:rPr>
              <w:t>380.4</w:t>
            </w:r>
          </w:p>
        </w:tc>
        <w:tc>
          <w:tcPr>
            <w:tcW w:w="1357" w:type="dxa"/>
            <w:shd w:val="clear" w:color="auto" w:fill="C6D9F1" w:themeFill="text2" w:themeFillTint="33"/>
            <w:noWrap/>
            <w:vAlign w:val="center"/>
            <w:hideMark/>
          </w:tcPr>
          <w:p w:rsidR="00654AEF" w:rsidRPr="00654AEF" w:rsidRDefault="00654AEF" w:rsidP="00654AEF">
            <w:pPr>
              <w:spacing w:before="0" w:line="240" w:lineRule="auto"/>
              <w:jc w:val="right"/>
              <w:rPr>
                <w:rFonts w:cs="Calibri"/>
                <w:b w:val="0"/>
                <w:color w:val="000000"/>
                <w:sz w:val="20"/>
                <w:szCs w:val="20"/>
                <w:lang w:val="en-US" w:eastAsia="en-US"/>
              </w:rPr>
            </w:pPr>
            <w:r w:rsidRPr="00654AEF">
              <w:rPr>
                <w:rFonts w:cs="Calibri"/>
                <w:b w:val="0"/>
                <w:color w:val="000000"/>
                <w:sz w:val="20"/>
                <w:szCs w:val="20"/>
                <w:lang w:val="en-US" w:eastAsia="en-US"/>
              </w:rPr>
              <w:t>569.4</w:t>
            </w:r>
          </w:p>
        </w:tc>
        <w:tc>
          <w:tcPr>
            <w:tcW w:w="1460" w:type="dxa"/>
            <w:shd w:val="clear" w:color="auto" w:fill="C6D9F1" w:themeFill="text2" w:themeFillTint="33"/>
            <w:noWrap/>
            <w:vAlign w:val="center"/>
            <w:hideMark/>
          </w:tcPr>
          <w:p w:rsidR="00654AEF" w:rsidRPr="00654AEF" w:rsidRDefault="00654AEF" w:rsidP="00654AEF">
            <w:pPr>
              <w:spacing w:before="0" w:line="240" w:lineRule="auto"/>
              <w:jc w:val="right"/>
              <w:rPr>
                <w:rFonts w:cs="Calibri"/>
                <w:b w:val="0"/>
                <w:bCs/>
                <w:color w:val="000000"/>
                <w:sz w:val="20"/>
                <w:szCs w:val="20"/>
                <w:lang w:val="en-US" w:eastAsia="en-US"/>
              </w:rPr>
            </w:pPr>
            <w:r w:rsidRPr="00654AEF">
              <w:rPr>
                <w:rFonts w:cs="Calibri"/>
                <w:b w:val="0"/>
                <w:bCs/>
                <w:color w:val="000000"/>
                <w:sz w:val="20"/>
                <w:szCs w:val="20"/>
                <w:lang w:val="en-US" w:eastAsia="en-US"/>
              </w:rPr>
              <w:t>695.3</w:t>
            </w:r>
          </w:p>
        </w:tc>
      </w:tr>
      <w:tr w:rsidR="00654AEF" w:rsidRPr="00654AEF" w:rsidTr="00CC240E">
        <w:trPr>
          <w:trHeight w:val="665"/>
        </w:trPr>
        <w:tc>
          <w:tcPr>
            <w:tcW w:w="4685" w:type="dxa"/>
            <w:shd w:val="clear" w:color="auto" w:fill="auto"/>
            <w:vAlign w:val="center"/>
            <w:hideMark/>
          </w:tcPr>
          <w:p w:rsidR="00654AEF" w:rsidRPr="00654AEF" w:rsidRDefault="00654AEF" w:rsidP="00654AEF">
            <w:pPr>
              <w:spacing w:before="0" w:line="240" w:lineRule="auto"/>
              <w:jc w:val="left"/>
              <w:rPr>
                <w:rFonts w:cs="Calibri"/>
                <w:b w:val="0"/>
                <w:bCs/>
                <w:sz w:val="20"/>
                <w:szCs w:val="20"/>
                <w:lang w:val="en-US" w:eastAsia="en-US"/>
              </w:rPr>
            </w:pPr>
            <w:r w:rsidRPr="00654AEF">
              <w:rPr>
                <w:rFonts w:cs="Calibri"/>
                <w:b w:val="0"/>
                <w:bCs/>
                <w:sz w:val="20"/>
                <w:szCs w:val="20"/>
                <w:lang w:val="en-US" w:eastAsia="en-US"/>
              </w:rPr>
              <w:t>Պետական բյուջեի պակասուրդ(-) / պրոֆիցիտ (+)</w:t>
            </w:r>
          </w:p>
        </w:tc>
        <w:tc>
          <w:tcPr>
            <w:tcW w:w="934" w:type="dxa"/>
            <w:shd w:val="clear" w:color="auto" w:fill="auto"/>
            <w:noWrap/>
            <w:vAlign w:val="center"/>
            <w:hideMark/>
          </w:tcPr>
          <w:p w:rsidR="00654AEF" w:rsidRPr="00654AEF" w:rsidRDefault="00654AEF" w:rsidP="00654AEF">
            <w:pPr>
              <w:spacing w:before="0" w:line="240" w:lineRule="auto"/>
              <w:jc w:val="right"/>
              <w:rPr>
                <w:rFonts w:cs="Calibri"/>
                <w:b w:val="0"/>
                <w:bCs/>
                <w:color w:val="000000"/>
                <w:sz w:val="20"/>
                <w:szCs w:val="20"/>
                <w:lang w:val="en-US" w:eastAsia="en-US"/>
              </w:rPr>
            </w:pPr>
            <w:r w:rsidRPr="00654AEF">
              <w:rPr>
                <w:rFonts w:cs="Calibri"/>
                <w:b w:val="0"/>
                <w:bCs/>
                <w:color w:val="000000"/>
                <w:sz w:val="20"/>
                <w:szCs w:val="20"/>
                <w:lang w:val="en-US" w:eastAsia="en-US"/>
              </w:rPr>
              <w:t>-334.0</w:t>
            </w:r>
          </w:p>
        </w:tc>
        <w:tc>
          <w:tcPr>
            <w:tcW w:w="950" w:type="dxa"/>
            <w:shd w:val="clear" w:color="auto" w:fill="auto"/>
            <w:noWrap/>
            <w:vAlign w:val="center"/>
            <w:hideMark/>
          </w:tcPr>
          <w:p w:rsidR="00654AEF" w:rsidRPr="00654AEF" w:rsidRDefault="00654AEF" w:rsidP="00654AEF">
            <w:pPr>
              <w:spacing w:before="0" w:line="240" w:lineRule="auto"/>
              <w:jc w:val="right"/>
              <w:rPr>
                <w:rFonts w:cs="Calibri"/>
                <w:b w:val="0"/>
                <w:bCs/>
                <w:color w:val="000000"/>
                <w:sz w:val="20"/>
                <w:szCs w:val="20"/>
                <w:lang w:val="en-US" w:eastAsia="en-US"/>
              </w:rPr>
            </w:pPr>
            <w:r w:rsidRPr="00654AEF">
              <w:rPr>
                <w:rFonts w:cs="Calibri"/>
                <w:b w:val="0"/>
                <w:bCs/>
                <w:color w:val="000000"/>
                <w:sz w:val="20"/>
                <w:szCs w:val="20"/>
                <w:lang w:val="en-US" w:eastAsia="en-US"/>
              </w:rPr>
              <w:t>-320.5</w:t>
            </w:r>
          </w:p>
        </w:tc>
        <w:tc>
          <w:tcPr>
            <w:tcW w:w="938" w:type="dxa"/>
            <w:shd w:val="clear" w:color="auto" w:fill="auto"/>
            <w:noWrap/>
            <w:vAlign w:val="center"/>
            <w:hideMark/>
          </w:tcPr>
          <w:p w:rsidR="00654AEF" w:rsidRPr="00654AEF" w:rsidRDefault="00654AEF" w:rsidP="00654AEF">
            <w:pPr>
              <w:spacing w:before="0" w:line="240" w:lineRule="auto"/>
              <w:jc w:val="right"/>
              <w:rPr>
                <w:rFonts w:cs="Calibri"/>
                <w:b w:val="0"/>
                <w:bCs/>
                <w:color w:val="000000"/>
                <w:sz w:val="20"/>
                <w:szCs w:val="20"/>
                <w:lang w:val="en-US" w:eastAsia="en-US"/>
              </w:rPr>
            </w:pPr>
            <w:r w:rsidRPr="00654AEF">
              <w:rPr>
                <w:rFonts w:cs="Calibri"/>
                <w:b w:val="0"/>
                <w:bCs/>
                <w:color w:val="000000"/>
                <w:sz w:val="20"/>
                <w:szCs w:val="20"/>
                <w:lang w:val="en-US" w:eastAsia="en-US"/>
              </w:rPr>
              <w:t>-179.5</w:t>
            </w:r>
          </w:p>
        </w:tc>
        <w:tc>
          <w:tcPr>
            <w:tcW w:w="1357" w:type="dxa"/>
            <w:shd w:val="clear" w:color="auto" w:fill="C6D9F1" w:themeFill="text2" w:themeFillTint="33"/>
            <w:noWrap/>
            <w:vAlign w:val="center"/>
            <w:hideMark/>
          </w:tcPr>
          <w:p w:rsidR="00654AEF" w:rsidRPr="00654AEF" w:rsidRDefault="00654AEF" w:rsidP="00654AEF">
            <w:pPr>
              <w:spacing w:before="0" w:line="240" w:lineRule="auto"/>
              <w:jc w:val="right"/>
              <w:rPr>
                <w:rFonts w:cs="Calibri"/>
                <w:b w:val="0"/>
                <w:bCs/>
                <w:color w:val="000000"/>
                <w:sz w:val="20"/>
                <w:szCs w:val="20"/>
                <w:lang w:val="en-US" w:eastAsia="en-US"/>
              </w:rPr>
            </w:pPr>
            <w:r w:rsidRPr="00654AEF">
              <w:rPr>
                <w:rFonts w:cs="Calibri"/>
                <w:b w:val="0"/>
                <w:bCs/>
                <w:color w:val="000000"/>
                <w:sz w:val="20"/>
                <w:szCs w:val="20"/>
                <w:lang w:val="en-US" w:eastAsia="en-US"/>
              </w:rPr>
              <w:t>-236.8</w:t>
            </w:r>
          </w:p>
        </w:tc>
        <w:tc>
          <w:tcPr>
            <w:tcW w:w="1460" w:type="dxa"/>
            <w:shd w:val="clear" w:color="auto" w:fill="C6D9F1" w:themeFill="text2" w:themeFillTint="33"/>
            <w:noWrap/>
            <w:vAlign w:val="center"/>
            <w:hideMark/>
          </w:tcPr>
          <w:p w:rsidR="00654AEF" w:rsidRPr="00654AEF" w:rsidRDefault="00654AEF" w:rsidP="00654AEF">
            <w:pPr>
              <w:spacing w:before="0" w:line="240" w:lineRule="auto"/>
              <w:jc w:val="right"/>
              <w:rPr>
                <w:rFonts w:cs="Calibri"/>
                <w:b w:val="0"/>
                <w:bCs/>
                <w:color w:val="000000"/>
                <w:sz w:val="20"/>
                <w:szCs w:val="20"/>
                <w:lang w:val="en-US" w:eastAsia="en-US"/>
              </w:rPr>
            </w:pPr>
            <w:r w:rsidRPr="00654AEF">
              <w:rPr>
                <w:rFonts w:cs="Calibri"/>
                <w:b w:val="0"/>
                <w:bCs/>
                <w:color w:val="000000"/>
                <w:sz w:val="20"/>
                <w:szCs w:val="20"/>
                <w:lang w:val="en-US" w:eastAsia="en-US"/>
              </w:rPr>
              <w:t>-341.1</w:t>
            </w:r>
          </w:p>
        </w:tc>
      </w:tr>
      <w:tr w:rsidR="00654AEF" w:rsidRPr="00654AEF" w:rsidTr="00CC240E">
        <w:trPr>
          <w:trHeight w:val="340"/>
        </w:trPr>
        <w:tc>
          <w:tcPr>
            <w:tcW w:w="4685" w:type="dxa"/>
            <w:shd w:val="clear" w:color="auto" w:fill="auto"/>
            <w:vAlign w:val="center"/>
            <w:hideMark/>
          </w:tcPr>
          <w:p w:rsidR="00654AEF" w:rsidRPr="00654AEF" w:rsidRDefault="00654AEF" w:rsidP="00654AEF">
            <w:pPr>
              <w:spacing w:before="0" w:line="240" w:lineRule="auto"/>
              <w:jc w:val="left"/>
              <w:rPr>
                <w:rFonts w:cs="Calibri"/>
                <w:b w:val="0"/>
                <w:bCs/>
                <w:sz w:val="20"/>
                <w:szCs w:val="20"/>
                <w:lang w:val="en-US" w:eastAsia="en-US"/>
              </w:rPr>
            </w:pPr>
            <w:r w:rsidRPr="00654AEF">
              <w:rPr>
                <w:rFonts w:cs="Calibri"/>
                <w:b w:val="0"/>
                <w:bCs/>
                <w:sz w:val="20"/>
                <w:szCs w:val="20"/>
                <w:lang w:val="en-US" w:eastAsia="en-US"/>
              </w:rPr>
              <w:t>Կառավարության պարտք</w:t>
            </w:r>
          </w:p>
        </w:tc>
        <w:tc>
          <w:tcPr>
            <w:tcW w:w="934" w:type="dxa"/>
            <w:shd w:val="clear" w:color="auto" w:fill="auto"/>
            <w:noWrap/>
            <w:vAlign w:val="center"/>
            <w:hideMark/>
          </w:tcPr>
          <w:p w:rsidR="00654AEF" w:rsidRPr="00654AEF" w:rsidRDefault="00654AEF" w:rsidP="00654AEF">
            <w:pPr>
              <w:spacing w:before="0" w:line="240" w:lineRule="auto"/>
              <w:jc w:val="right"/>
              <w:rPr>
                <w:rFonts w:cs="Calibri"/>
                <w:b w:val="0"/>
                <w:bCs/>
                <w:color w:val="000000"/>
                <w:sz w:val="20"/>
                <w:szCs w:val="20"/>
                <w:lang w:val="en-US" w:eastAsia="en-US"/>
              </w:rPr>
            </w:pPr>
            <w:r w:rsidRPr="00654AEF">
              <w:rPr>
                <w:rFonts w:cs="Calibri"/>
                <w:b w:val="0"/>
                <w:bCs/>
                <w:color w:val="000000"/>
                <w:sz w:val="20"/>
                <w:szCs w:val="20"/>
                <w:lang w:val="en-US" w:eastAsia="en-US"/>
              </w:rPr>
              <w:t>3,923.9</w:t>
            </w:r>
          </w:p>
        </w:tc>
        <w:tc>
          <w:tcPr>
            <w:tcW w:w="950" w:type="dxa"/>
            <w:shd w:val="clear" w:color="auto" w:fill="auto"/>
            <w:noWrap/>
            <w:vAlign w:val="center"/>
            <w:hideMark/>
          </w:tcPr>
          <w:p w:rsidR="00654AEF" w:rsidRPr="00654AEF" w:rsidRDefault="00654AEF" w:rsidP="00654AEF">
            <w:pPr>
              <w:spacing w:before="0" w:line="240" w:lineRule="auto"/>
              <w:jc w:val="right"/>
              <w:rPr>
                <w:rFonts w:cs="Calibri"/>
                <w:b w:val="0"/>
                <w:bCs/>
                <w:color w:val="000000"/>
                <w:sz w:val="20"/>
                <w:szCs w:val="20"/>
                <w:lang w:val="en-US" w:eastAsia="en-US"/>
              </w:rPr>
            </w:pPr>
            <w:r w:rsidRPr="00654AEF">
              <w:rPr>
                <w:rFonts w:cs="Calibri"/>
                <w:b w:val="0"/>
                <w:bCs/>
                <w:color w:val="000000"/>
                <w:sz w:val="20"/>
                <w:szCs w:val="20"/>
                <w:lang w:val="en-US" w:eastAsia="en-US"/>
              </w:rPr>
              <w:t>4,209.8</w:t>
            </w:r>
          </w:p>
        </w:tc>
        <w:tc>
          <w:tcPr>
            <w:tcW w:w="938" w:type="dxa"/>
            <w:shd w:val="clear" w:color="auto" w:fill="auto"/>
            <w:noWrap/>
            <w:vAlign w:val="center"/>
            <w:hideMark/>
          </w:tcPr>
          <w:p w:rsidR="00654AEF" w:rsidRPr="00654AEF" w:rsidRDefault="00654AEF" w:rsidP="00654AEF">
            <w:pPr>
              <w:spacing w:before="0" w:line="240" w:lineRule="auto"/>
              <w:jc w:val="right"/>
              <w:rPr>
                <w:rFonts w:cs="Calibri"/>
                <w:b w:val="0"/>
                <w:bCs/>
                <w:color w:val="000000"/>
                <w:sz w:val="20"/>
                <w:szCs w:val="20"/>
                <w:lang w:val="en-US" w:eastAsia="en-US"/>
              </w:rPr>
            </w:pPr>
            <w:r w:rsidRPr="00654AEF">
              <w:rPr>
                <w:rFonts w:cs="Calibri"/>
                <w:b w:val="0"/>
                <w:bCs/>
                <w:color w:val="000000"/>
                <w:sz w:val="20"/>
                <w:szCs w:val="20"/>
                <w:lang w:val="en-US" w:eastAsia="en-US"/>
              </w:rPr>
              <w:t>3,969.7</w:t>
            </w:r>
          </w:p>
        </w:tc>
        <w:tc>
          <w:tcPr>
            <w:tcW w:w="1357" w:type="dxa"/>
            <w:shd w:val="clear" w:color="auto" w:fill="C6D9F1" w:themeFill="text2" w:themeFillTint="33"/>
            <w:noWrap/>
            <w:vAlign w:val="center"/>
            <w:hideMark/>
          </w:tcPr>
          <w:p w:rsidR="00654AEF" w:rsidRPr="00654AEF" w:rsidRDefault="00654AEF" w:rsidP="00654AEF">
            <w:pPr>
              <w:spacing w:before="0" w:line="240" w:lineRule="auto"/>
              <w:jc w:val="right"/>
              <w:rPr>
                <w:rFonts w:cs="Calibri"/>
                <w:b w:val="0"/>
                <w:bCs/>
                <w:color w:val="000000"/>
                <w:sz w:val="20"/>
                <w:szCs w:val="20"/>
                <w:lang w:val="hy-AM" w:eastAsia="en-US"/>
              </w:rPr>
            </w:pPr>
            <w:r w:rsidRPr="00654AEF">
              <w:rPr>
                <w:rFonts w:cs="Calibri"/>
                <w:b w:val="0"/>
                <w:bCs/>
                <w:color w:val="000000"/>
                <w:sz w:val="20"/>
                <w:szCs w:val="20"/>
                <w:lang w:val="hy-AM" w:eastAsia="en-US"/>
              </w:rPr>
              <w:t>4,437.7</w:t>
            </w:r>
          </w:p>
        </w:tc>
        <w:tc>
          <w:tcPr>
            <w:tcW w:w="1460" w:type="dxa"/>
            <w:shd w:val="clear" w:color="auto" w:fill="C6D9F1" w:themeFill="text2" w:themeFillTint="33"/>
            <w:noWrap/>
            <w:vAlign w:val="center"/>
            <w:hideMark/>
          </w:tcPr>
          <w:p w:rsidR="00654AEF" w:rsidRPr="00654AEF" w:rsidRDefault="00654AEF" w:rsidP="00654AEF">
            <w:pPr>
              <w:spacing w:before="0" w:line="240" w:lineRule="auto"/>
              <w:jc w:val="right"/>
              <w:rPr>
                <w:rFonts w:cs="Calibri"/>
                <w:b w:val="0"/>
                <w:bCs/>
                <w:color w:val="000000"/>
                <w:sz w:val="20"/>
                <w:szCs w:val="20"/>
                <w:lang w:val="hy-AM" w:eastAsia="en-US"/>
              </w:rPr>
            </w:pPr>
            <w:r w:rsidRPr="00654AEF">
              <w:rPr>
                <w:rFonts w:cs="Calibri"/>
                <w:b w:val="0"/>
                <w:bCs/>
                <w:color w:val="000000"/>
                <w:sz w:val="20"/>
                <w:szCs w:val="20"/>
                <w:lang w:val="hy-AM" w:eastAsia="en-US"/>
              </w:rPr>
              <w:t>5,082.5</w:t>
            </w:r>
          </w:p>
        </w:tc>
      </w:tr>
      <w:tr w:rsidR="00654AEF" w:rsidRPr="00654AEF" w:rsidTr="00CC240E">
        <w:trPr>
          <w:trHeight w:val="310"/>
        </w:trPr>
        <w:tc>
          <w:tcPr>
            <w:tcW w:w="7507" w:type="dxa"/>
            <w:gridSpan w:val="4"/>
            <w:shd w:val="clear" w:color="auto" w:fill="auto"/>
            <w:noWrap/>
            <w:vAlign w:val="center"/>
            <w:hideMark/>
          </w:tcPr>
          <w:p w:rsidR="00654AEF" w:rsidRPr="00654AEF" w:rsidRDefault="00654AEF" w:rsidP="00654AEF">
            <w:pPr>
              <w:spacing w:before="0" w:line="240" w:lineRule="auto"/>
              <w:jc w:val="center"/>
              <w:rPr>
                <w:rFonts w:cs="Calibri"/>
                <w:b w:val="0"/>
                <w:i/>
                <w:iCs/>
                <w:sz w:val="20"/>
                <w:szCs w:val="20"/>
                <w:lang w:val="en-US" w:eastAsia="en-US"/>
              </w:rPr>
            </w:pPr>
            <w:r w:rsidRPr="00654AEF">
              <w:rPr>
                <w:rFonts w:cs="Calibri"/>
                <w:b w:val="0"/>
                <w:i/>
                <w:iCs/>
                <w:sz w:val="20"/>
                <w:szCs w:val="20"/>
                <w:lang w:val="en-US" w:eastAsia="en-US"/>
              </w:rPr>
              <w:t>կշիռը ՀՆԱ-ում, %</w:t>
            </w:r>
          </w:p>
        </w:tc>
        <w:tc>
          <w:tcPr>
            <w:tcW w:w="1357" w:type="dxa"/>
            <w:shd w:val="clear" w:color="auto" w:fill="C6D9F1" w:themeFill="text2" w:themeFillTint="33"/>
            <w:noWrap/>
            <w:vAlign w:val="center"/>
            <w:hideMark/>
          </w:tcPr>
          <w:p w:rsidR="00654AEF" w:rsidRPr="00654AEF" w:rsidRDefault="00654AEF" w:rsidP="00654AEF">
            <w:pPr>
              <w:spacing w:before="0" w:line="240" w:lineRule="auto"/>
              <w:jc w:val="center"/>
              <w:rPr>
                <w:rFonts w:cs="Calibri"/>
                <w:b w:val="0"/>
                <w:i/>
                <w:iCs/>
                <w:color w:val="000000"/>
                <w:sz w:val="20"/>
                <w:szCs w:val="20"/>
                <w:lang w:val="en-US" w:eastAsia="en-US"/>
              </w:rPr>
            </w:pPr>
          </w:p>
        </w:tc>
        <w:tc>
          <w:tcPr>
            <w:tcW w:w="1460" w:type="dxa"/>
            <w:shd w:val="clear" w:color="auto" w:fill="C6D9F1" w:themeFill="text2" w:themeFillTint="33"/>
            <w:noWrap/>
            <w:vAlign w:val="center"/>
            <w:hideMark/>
          </w:tcPr>
          <w:p w:rsidR="00654AEF" w:rsidRPr="00654AEF" w:rsidRDefault="00654AEF" w:rsidP="00654AEF">
            <w:pPr>
              <w:spacing w:before="0" w:line="240" w:lineRule="auto"/>
              <w:jc w:val="right"/>
              <w:rPr>
                <w:rFonts w:ascii="Calibri" w:hAnsi="Calibri" w:cs="Calibri"/>
                <w:b w:val="0"/>
                <w:color w:val="000000"/>
                <w:sz w:val="20"/>
                <w:szCs w:val="20"/>
                <w:lang w:val="en-US" w:eastAsia="en-US"/>
              </w:rPr>
            </w:pPr>
            <w:r w:rsidRPr="00654AEF">
              <w:rPr>
                <w:rFonts w:ascii="Calibri" w:hAnsi="Calibri" w:cs="Calibri"/>
                <w:b w:val="0"/>
                <w:color w:val="000000"/>
                <w:sz w:val="20"/>
                <w:szCs w:val="20"/>
                <w:lang w:val="en-US" w:eastAsia="en-US"/>
              </w:rPr>
              <w:t> </w:t>
            </w:r>
          </w:p>
        </w:tc>
      </w:tr>
      <w:tr w:rsidR="00654AEF" w:rsidRPr="00654AEF" w:rsidTr="00CC240E">
        <w:trPr>
          <w:trHeight w:val="665"/>
        </w:trPr>
        <w:tc>
          <w:tcPr>
            <w:tcW w:w="4685" w:type="dxa"/>
            <w:shd w:val="clear" w:color="auto" w:fill="auto"/>
            <w:vAlign w:val="center"/>
            <w:hideMark/>
          </w:tcPr>
          <w:p w:rsidR="00654AEF" w:rsidRPr="00654AEF" w:rsidRDefault="00654AEF" w:rsidP="00654AEF">
            <w:pPr>
              <w:spacing w:before="0" w:line="240" w:lineRule="auto"/>
              <w:jc w:val="left"/>
              <w:rPr>
                <w:rFonts w:cs="Calibri"/>
                <w:b w:val="0"/>
                <w:bCs/>
                <w:szCs w:val="22"/>
                <w:lang w:val="en-US" w:eastAsia="en-US"/>
              </w:rPr>
            </w:pPr>
            <w:r w:rsidRPr="00654AEF">
              <w:rPr>
                <w:rFonts w:cs="Calibri"/>
                <w:b w:val="0"/>
                <w:bCs/>
                <w:szCs w:val="22"/>
                <w:lang w:val="en-US" w:eastAsia="en-US"/>
              </w:rPr>
              <w:t>Պետական բյուջեի եկամուտներ</w:t>
            </w:r>
          </w:p>
        </w:tc>
        <w:tc>
          <w:tcPr>
            <w:tcW w:w="934" w:type="dxa"/>
            <w:shd w:val="clear" w:color="auto" w:fill="auto"/>
            <w:noWrap/>
            <w:vAlign w:val="center"/>
            <w:hideMark/>
          </w:tcPr>
          <w:p w:rsidR="00654AEF" w:rsidRPr="00654AEF" w:rsidRDefault="00654AEF" w:rsidP="00654AEF">
            <w:pPr>
              <w:spacing w:before="0" w:line="240" w:lineRule="auto"/>
              <w:jc w:val="right"/>
              <w:rPr>
                <w:rFonts w:cs="Calibri"/>
                <w:b w:val="0"/>
                <w:bCs/>
                <w:color w:val="000000"/>
                <w:sz w:val="20"/>
                <w:szCs w:val="20"/>
                <w:lang w:val="en-US" w:eastAsia="en-US"/>
              </w:rPr>
            </w:pPr>
            <w:r w:rsidRPr="00654AEF">
              <w:rPr>
                <w:rFonts w:cs="Calibri"/>
                <w:b w:val="0"/>
                <w:bCs/>
                <w:color w:val="000000"/>
                <w:sz w:val="20"/>
                <w:szCs w:val="20"/>
                <w:lang w:val="en-US" w:eastAsia="en-US"/>
              </w:rPr>
              <w:t>25.2</w:t>
            </w:r>
          </w:p>
        </w:tc>
        <w:tc>
          <w:tcPr>
            <w:tcW w:w="950" w:type="dxa"/>
            <w:shd w:val="clear" w:color="auto" w:fill="auto"/>
            <w:noWrap/>
            <w:vAlign w:val="center"/>
            <w:hideMark/>
          </w:tcPr>
          <w:p w:rsidR="00654AEF" w:rsidRPr="00654AEF" w:rsidRDefault="00654AEF" w:rsidP="00654AEF">
            <w:pPr>
              <w:spacing w:before="0" w:line="240" w:lineRule="auto"/>
              <w:jc w:val="right"/>
              <w:rPr>
                <w:rFonts w:cs="Calibri"/>
                <w:b w:val="0"/>
                <w:bCs/>
                <w:color w:val="000000"/>
                <w:sz w:val="20"/>
                <w:szCs w:val="20"/>
                <w:lang w:val="en-US" w:eastAsia="en-US"/>
              </w:rPr>
            </w:pPr>
            <w:r w:rsidRPr="00654AEF">
              <w:rPr>
                <w:rFonts w:cs="Calibri"/>
                <w:b w:val="0"/>
                <w:bCs/>
                <w:color w:val="000000"/>
                <w:sz w:val="20"/>
                <w:szCs w:val="20"/>
                <w:lang w:val="en-US" w:eastAsia="en-US"/>
              </w:rPr>
              <w:t>24.1</w:t>
            </w:r>
          </w:p>
        </w:tc>
        <w:tc>
          <w:tcPr>
            <w:tcW w:w="938" w:type="dxa"/>
            <w:shd w:val="clear" w:color="auto" w:fill="auto"/>
            <w:noWrap/>
            <w:vAlign w:val="center"/>
            <w:hideMark/>
          </w:tcPr>
          <w:p w:rsidR="00654AEF" w:rsidRPr="00654AEF" w:rsidRDefault="00654AEF" w:rsidP="00654AEF">
            <w:pPr>
              <w:spacing w:before="0" w:line="240" w:lineRule="auto"/>
              <w:jc w:val="right"/>
              <w:rPr>
                <w:rFonts w:cs="Calibri"/>
                <w:b w:val="0"/>
                <w:bCs/>
                <w:color w:val="000000"/>
                <w:sz w:val="20"/>
                <w:szCs w:val="20"/>
                <w:lang w:val="en-US" w:eastAsia="en-US"/>
              </w:rPr>
            </w:pPr>
            <w:r w:rsidRPr="00654AEF">
              <w:rPr>
                <w:rFonts w:cs="Calibri"/>
                <w:b w:val="0"/>
                <w:bCs/>
                <w:color w:val="000000"/>
                <w:sz w:val="20"/>
                <w:szCs w:val="20"/>
                <w:lang w:val="en-US" w:eastAsia="en-US"/>
              </w:rPr>
              <w:t>24.3</w:t>
            </w:r>
          </w:p>
        </w:tc>
        <w:tc>
          <w:tcPr>
            <w:tcW w:w="1357" w:type="dxa"/>
            <w:shd w:val="clear" w:color="auto" w:fill="C6D9F1" w:themeFill="text2" w:themeFillTint="33"/>
            <w:noWrap/>
            <w:vAlign w:val="center"/>
            <w:hideMark/>
          </w:tcPr>
          <w:p w:rsidR="00654AEF" w:rsidRPr="00654AEF" w:rsidRDefault="00654AEF" w:rsidP="00654AEF">
            <w:pPr>
              <w:spacing w:before="0" w:line="240" w:lineRule="auto"/>
              <w:jc w:val="right"/>
              <w:rPr>
                <w:rFonts w:cs="Calibri"/>
                <w:b w:val="0"/>
                <w:bCs/>
                <w:color w:val="000000"/>
                <w:sz w:val="20"/>
                <w:szCs w:val="20"/>
                <w:lang w:val="en-US" w:eastAsia="en-US"/>
              </w:rPr>
            </w:pPr>
            <w:r w:rsidRPr="00654AEF">
              <w:rPr>
                <w:rFonts w:cs="Calibri"/>
                <w:b w:val="0"/>
                <w:bCs/>
                <w:color w:val="000000"/>
                <w:sz w:val="20"/>
                <w:szCs w:val="20"/>
                <w:lang w:val="en-US" w:eastAsia="en-US"/>
              </w:rPr>
              <w:t>25.1</w:t>
            </w:r>
          </w:p>
        </w:tc>
        <w:tc>
          <w:tcPr>
            <w:tcW w:w="1460" w:type="dxa"/>
            <w:shd w:val="clear" w:color="auto" w:fill="C6D9F1" w:themeFill="text2" w:themeFillTint="33"/>
            <w:noWrap/>
            <w:vAlign w:val="center"/>
            <w:hideMark/>
          </w:tcPr>
          <w:p w:rsidR="00654AEF" w:rsidRPr="00654AEF" w:rsidRDefault="00654AEF" w:rsidP="00654AEF">
            <w:pPr>
              <w:spacing w:before="0" w:line="240" w:lineRule="auto"/>
              <w:jc w:val="right"/>
              <w:rPr>
                <w:rFonts w:cs="Calibri"/>
                <w:b w:val="0"/>
                <w:bCs/>
                <w:color w:val="000000"/>
                <w:sz w:val="20"/>
                <w:szCs w:val="20"/>
                <w:lang w:val="en-US" w:eastAsia="en-US"/>
              </w:rPr>
            </w:pPr>
            <w:r w:rsidRPr="00654AEF">
              <w:rPr>
                <w:rFonts w:cs="Calibri"/>
                <w:b w:val="0"/>
                <w:bCs/>
                <w:color w:val="000000"/>
                <w:sz w:val="20"/>
                <w:szCs w:val="20"/>
                <w:lang w:val="en-US" w:eastAsia="en-US"/>
              </w:rPr>
              <w:t>25.5</w:t>
            </w:r>
          </w:p>
        </w:tc>
      </w:tr>
      <w:tr w:rsidR="00654AEF" w:rsidRPr="00654AEF" w:rsidTr="00CC240E">
        <w:trPr>
          <w:trHeight w:val="680"/>
        </w:trPr>
        <w:tc>
          <w:tcPr>
            <w:tcW w:w="4685" w:type="dxa"/>
            <w:shd w:val="clear" w:color="auto" w:fill="auto"/>
            <w:vAlign w:val="center"/>
            <w:hideMark/>
          </w:tcPr>
          <w:p w:rsidR="00654AEF" w:rsidRPr="00654AEF" w:rsidRDefault="00654AEF" w:rsidP="00654AEF">
            <w:pPr>
              <w:spacing w:before="0" w:line="240" w:lineRule="auto"/>
              <w:ind w:firstLineChars="100" w:firstLine="220"/>
              <w:jc w:val="left"/>
              <w:rPr>
                <w:rFonts w:cs="Calibri"/>
                <w:b w:val="0"/>
                <w:szCs w:val="22"/>
                <w:lang w:val="en-US" w:eastAsia="en-US"/>
              </w:rPr>
            </w:pPr>
            <w:r w:rsidRPr="00654AEF">
              <w:rPr>
                <w:rFonts w:cs="Calibri"/>
                <w:b w:val="0"/>
                <w:szCs w:val="22"/>
                <w:lang w:val="en-US" w:eastAsia="en-US"/>
              </w:rPr>
              <w:t>Հարկային եկամուտներ և տուրքեր</w:t>
            </w:r>
          </w:p>
        </w:tc>
        <w:tc>
          <w:tcPr>
            <w:tcW w:w="934" w:type="dxa"/>
            <w:shd w:val="clear" w:color="auto" w:fill="auto"/>
            <w:noWrap/>
            <w:vAlign w:val="center"/>
            <w:hideMark/>
          </w:tcPr>
          <w:p w:rsidR="00654AEF" w:rsidRPr="00654AEF" w:rsidRDefault="00654AEF" w:rsidP="00654AEF">
            <w:pPr>
              <w:spacing w:before="0" w:line="240" w:lineRule="auto"/>
              <w:jc w:val="right"/>
              <w:rPr>
                <w:rFonts w:cs="Calibri"/>
                <w:b w:val="0"/>
                <w:color w:val="000000"/>
                <w:sz w:val="20"/>
                <w:szCs w:val="20"/>
                <w:lang w:val="en-US" w:eastAsia="en-US"/>
              </w:rPr>
            </w:pPr>
            <w:r w:rsidRPr="00654AEF">
              <w:rPr>
                <w:rFonts w:cs="Calibri"/>
                <w:b w:val="0"/>
                <w:color w:val="000000"/>
                <w:sz w:val="20"/>
                <w:szCs w:val="20"/>
                <w:lang w:val="en-US" w:eastAsia="en-US"/>
              </w:rPr>
              <w:t>22.4</w:t>
            </w:r>
          </w:p>
        </w:tc>
        <w:tc>
          <w:tcPr>
            <w:tcW w:w="950" w:type="dxa"/>
            <w:shd w:val="clear" w:color="auto" w:fill="auto"/>
            <w:noWrap/>
            <w:vAlign w:val="center"/>
            <w:hideMark/>
          </w:tcPr>
          <w:p w:rsidR="00654AEF" w:rsidRPr="00654AEF" w:rsidRDefault="00654AEF" w:rsidP="00654AEF">
            <w:pPr>
              <w:spacing w:before="0" w:line="240" w:lineRule="auto"/>
              <w:jc w:val="right"/>
              <w:rPr>
                <w:rFonts w:cs="Calibri"/>
                <w:b w:val="0"/>
                <w:color w:val="000000"/>
                <w:sz w:val="20"/>
                <w:szCs w:val="20"/>
                <w:lang w:val="en-US" w:eastAsia="en-US"/>
              </w:rPr>
            </w:pPr>
            <w:r w:rsidRPr="00654AEF">
              <w:rPr>
                <w:rFonts w:cs="Calibri"/>
                <w:b w:val="0"/>
                <w:color w:val="000000"/>
                <w:sz w:val="20"/>
                <w:szCs w:val="20"/>
                <w:lang w:val="en-US" w:eastAsia="en-US"/>
              </w:rPr>
              <w:t>22.7</w:t>
            </w:r>
          </w:p>
        </w:tc>
        <w:tc>
          <w:tcPr>
            <w:tcW w:w="938" w:type="dxa"/>
            <w:shd w:val="clear" w:color="auto" w:fill="auto"/>
            <w:noWrap/>
            <w:vAlign w:val="center"/>
            <w:hideMark/>
          </w:tcPr>
          <w:p w:rsidR="00654AEF" w:rsidRPr="00654AEF" w:rsidRDefault="00654AEF" w:rsidP="00654AEF">
            <w:pPr>
              <w:spacing w:before="0" w:line="240" w:lineRule="auto"/>
              <w:jc w:val="right"/>
              <w:rPr>
                <w:rFonts w:cs="Calibri"/>
                <w:b w:val="0"/>
                <w:color w:val="000000"/>
                <w:sz w:val="20"/>
                <w:szCs w:val="20"/>
                <w:lang w:val="en-US" w:eastAsia="en-US"/>
              </w:rPr>
            </w:pPr>
            <w:r w:rsidRPr="00654AEF">
              <w:rPr>
                <w:rFonts w:cs="Calibri"/>
                <w:b w:val="0"/>
                <w:color w:val="000000"/>
                <w:sz w:val="20"/>
                <w:szCs w:val="20"/>
                <w:lang w:val="en-US" w:eastAsia="en-US"/>
              </w:rPr>
              <w:t>22.7</w:t>
            </w:r>
          </w:p>
        </w:tc>
        <w:tc>
          <w:tcPr>
            <w:tcW w:w="1357" w:type="dxa"/>
            <w:shd w:val="clear" w:color="auto" w:fill="C6D9F1" w:themeFill="text2" w:themeFillTint="33"/>
            <w:noWrap/>
            <w:vAlign w:val="center"/>
            <w:hideMark/>
          </w:tcPr>
          <w:p w:rsidR="00654AEF" w:rsidRPr="00654AEF" w:rsidRDefault="00654AEF" w:rsidP="00654AEF">
            <w:pPr>
              <w:spacing w:before="0" w:line="240" w:lineRule="auto"/>
              <w:jc w:val="right"/>
              <w:rPr>
                <w:rFonts w:cs="Calibri"/>
                <w:b w:val="0"/>
                <w:color w:val="000000"/>
                <w:sz w:val="20"/>
                <w:szCs w:val="20"/>
                <w:lang w:val="en-US" w:eastAsia="en-US"/>
              </w:rPr>
            </w:pPr>
            <w:r w:rsidRPr="00654AEF">
              <w:rPr>
                <w:rFonts w:cs="Calibri"/>
                <w:b w:val="0"/>
                <w:color w:val="000000"/>
                <w:sz w:val="20"/>
                <w:szCs w:val="20"/>
                <w:lang w:val="en-US" w:eastAsia="en-US"/>
              </w:rPr>
              <w:t>23.7</w:t>
            </w:r>
          </w:p>
        </w:tc>
        <w:tc>
          <w:tcPr>
            <w:tcW w:w="1460" w:type="dxa"/>
            <w:shd w:val="clear" w:color="auto" w:fill="C6D9F1" w:themeFill="text2" w:themeFillTint="33"/>
            <w:noWrap/>
            <w:vAlign w:val="center"/>
            <w:hideMark/>
          </w:tcPr>
          <w:p w:rsidR="00654AEF" w:rsidRPr="00654AEF" w:rsidRDefault="00654AEF" w:rsidP="00654AEF">
            <w:pPr>
              <w:spacing w:before="0" w:line="240" w:lineRule="auto"/>
              <w:jc w:val="right"/>
              <w:rPr>
                <w:rFonts w:cs="Calibri"/>
                <w:b w:val="0"/>
                <w:bCs/>
                <w:color w:val="000000"/>
                <w:sz w:val="20"/>
                <w:szCs w:val="20"/>
                <w:lang w:val="en-US" w:eastAsia="en-US"/>
              </w:rPr>
            </w:pPr>
            <w:r w:rsidRPr="00654AEF">
              <w:rPr>
                <w:rFonts w:cs="Calibri"/>
                <w:b w:val="0"/>
                <w:bCs/>
                <w:color w:val="000000"/>
                <w:sz w:val="20"/>
                <w:szCs w:val="20"/>
                <w:lang w:val="en-US" w:eastAsia="en-US"/>
              </w:rPr>
              <w:t>24.4</w:t>
            </w:r>
          </w:p>
        </w:tc>
      </w:tr>
      <w:tr w:rsidR="00654AEF" w:rsidRPr="00654AEF" w:rsidTr="00CC240E">
        <w:trPr>
          <w:trHeight w:val="340"/>
        </w:trPr>
        <w:tc>
          <w:tcPr>
            <w:tcW w:w="4685" w:type="dxa"/>
            <w:shd w:val="clear" w:color="auto" w:fill="auto"/>
            <w:vAlign w:val="center"/>
            <w:hideMark/>
          </w:tcPr>
          <w:p w:rsidR="00654AEF" w:rsidRPr="00654AEF" w:rsidRDefault="00654AEF" w:rsidP="00654AEF">
            <w:pPr>
              <w:spacing w:before="0" w:line="240" w:lineRule="auto"/>
              <w:jc w:val="left"/>
              <w:rPr>
                <w:rFonts w:cs="Calibri"/>
                <w:b w:val="0"/>
                <w:bCs/>
                <w:szCs w:val="22"/>
                <w:lang w:val="en-US" w:eastAsia="en-US"/>
              </w:rPr>
            </w:pPr>
            <w:r w:rsidRPr="00654AEF">
              <w:rPr>
                <w:rFonts w:cs="Calibri"/>
                <w:b w:val="0"/>
                <w:bCs/>
                <w:szCs w:val="22"/>
                <w:lang w:val="en-US" w:eastAsia="en-US"/>
              </w:rPr>
              <w:t>Պետական բյուջեի ծախսեր</w:t>
            </w:r>
          </w:p>
        </w:tc>
        <w:tc>
          <w:tcPr>
            <w:tcW w:w="934" w:type="dxa"/>
            <w:shd w:val="clear" w:color="auto" w:fill="auto"/>
            <w:noWrap/>
            <w:vAlign w:val="center"/>
            <w:hideMark/>
          </w:tcPr>
          <w:p w:rsidR="00654AEF" w:rsidRPr="00654AEF" w:rsidRDefault="00654AEF" w:rsidP="00654AEF">
            <w:pPr>
              <w:spacing w:before="0" w:line="240" w:lineRule="auto"/>
              <w:jc w:val="right"/>
              <w:rPr>
                <w:rFonts w:cs="Calibri"/>
                <w:b w:val="0"/>
                <w:bCs/>
                <w:color w:val="000000"/>
                <w:sz w:val="20"/>
                <w:szCs w:val="20"/>
                <w:lang w:val="en-US" w:eastAsia="en-US"/>
              </w:rPr>
            </w:pPr>
            <w:r w:rsidRPr="00654AEF">
              <w:rPr>
                <w:rFonts w:cs="Calibri"/>
                <w:b w:val="0"/>
                <w:bCs/>
                <w:color w:val="000000"/>
                <w:sz w:val="20"/>
                <w:szCs w:val="20"/>
                <w:lang w:val="en-US" w:eastAsia="en-US"/>
              </w:rPr>
              <w:t>30.6</w:t>
            </w:r>
          </w:p>
        </w:tc>
        <w:tc>
          <w:tcPr>
            <w:tcW w:w="950" w:type="dxa"/>
            <w:shd w:val="clear" w:color="auto" w:fill="auto"/>
            <w:noWrap/>
            <w:vAlign w:val="center"/>
            <w:hideMark/>
          </w:tcPr>
          <w:p w:rsidR="00654AEF" w:rsidRPr="00654AEF" w:rsidRDefault="00654AEF" w:rsidP="00654AEF">
            <w:pPr>
              <w:spacing w:before="0" w:line="240" w:lineRule="auto"/>
              <w:jc w:val="right"/>
              <w:rPr>
                <w:rFonts w:cs="Calibri"/>
                <w:b w:val="0"/>
                <w:bCs/>
                <w:color w:val="000000"/>
                <w:sz w:val="20"/>
                <w:szCs w:val="20"/>
                <w:lang w:val="en-US" w:eastAsia="en-US"/>
              </w:rPr>
            </w:pPr>
            <w:r w:rsidRPr="00654AEF">
              <w:rPr>
                <w:rFonts w:cs="Calibri"/>
                <w:b w:val="0"/>
                <w:bCs/>
                <w:color w:val="000000"/>
                <w:sz w:val="20"/>
                <w:szCs w:val="20"/>
                <w:lang w:val="en-US" w:eastAsia="en-US"/>
              </w:rPr>
              <w:t>28.7</w:t>
            </w:r>
          </w:p>
        </w:tc>
        <w:tc>
          <w:tcPr>
            <w:tcW w:w="938" w:type="dxa"/>
            <w:shd w:val="clear" w:color="auto" w:fill="auto"/>
            <w:noWrap/>
            <w:vAlign w:val="center"/>
            <w:hideMark/>
          </w:tcPr>
          <w:p w:rsidR="00654AEF" w:rsidRPr="00654AEF" w:rsidRDefault="00654AEF" w:rsidP="00654AEF">
            <w:pPr>
              <w:spacing w:before="0" w:line="240" w:lineRule="auto"/>
              <w:jc w:val="right"/>
              <w:rPr>
                <w:rFonts w:cs="Calibri"/>
                <w:b w:val="0"/>
                <w:bCs/>
                <w:color w:val="000000"/>
                <w:sz w:val="20"/>
                <w:szCs w:val="20"/>
                <w:lang w:val="en-US" w:eastAsia="en-US"/>
              </w:rPr>
            </w:pPr>
            <w:r w:rsidRPr="00654AEF">
              <w:rPr>
                <w:rFonts w:cs="Calibri"/>
                <w:b w:val="0"/>
                <w:bCs/>
                <w:color w:val="000000"/>
                <w:sz w:val="20"/>
                <w:szCs w:val="20"/>
                <w:lang w:val="en-US" w:eastAsia="en-US"/>
              </w:rPr>
              <w:t>26.4</w:t>
            </w:r>
          </w:p>
        </w:tc>
        <w:tc>
          <w:tcPr>
            <w:tcW w:w="1357" w:type="dxa"/>
            <w:shd w:val="clear" w:color="auto" w:fill="C6D9F1" w:themeFill="text2" w:themeFillTint="33"/>
            <w:noWrap/>
            <w:vAlign w:val="center"/>
            <w:hideMark/>
          </w:tcPr>
          <w:p w:rsidR="00654AEF" w:rsidRPr="00654AEF" w:rsidRDefault="00654AEF" w:rsidP="00654AEF">
            <w:pPr>
              <w:spacing w:before="0" w:line="240" w:lineRule="auto"/>
              <w:jc w:val="right"/>
              <w:rPr>
                <w:rFonts w:cs="Calibri"/>
                <w:b w:val="0"/>
                <w:bCs/>
                <w:color w:val="000000"/>
                <w:sz w:val="20"/>
                <w:szCs w:val="20"/>
                <w:lang w:val="en-US" w:eastAsia="en-US"/>
              </w:rPr>
            </w:pPr>
            <w:r w:rsidRPr="00654AEF">
              <w:rPr>
                <w:rFonts w:cs="Calibri"/>
                <w:b w:val="0"/>
                <w:bCs/>
                <w:color w:val="000000"/>
                <w:sz w:val="20"/>
                <w:szCs w:val="20"/>
                <w:lang w:val="en-US" w:eastAsia="en-US"/>
              </w:rPr>
              <w:t>27.6</w:t>
            </w:r>
          </w:p>
        </w:tc>
        <w:tc>
          <w:tcPr>
            <w:tcW w:w="1460" w:type="dxa"/>
            <w:shd w:val="clear" w:color="auto" w:fill="C6D9F1" w:themeFill="text2" w:themeFillTint="33"/>
            <w:noWrap/>
            <w:vAlign w:val="center"/>
            <w:hideMark/>
          </w:tcPr>
          <w:p w:rsidR="00654AEF" w:rsidRPr="00654AEF" w:rsidRDefault="00654AEF" w:rsidP="00654AEF">
            <w:pPr>
              <w:spacing w:before="0" w:line="240" w:lineRule="auto"/>
              <w:jc w:val="right"/>
              <w:rPr>
                <w:rFonts w:cs="Calibri"/>
                <w:b w:val="0"/>
                <w:bCs/>
                <w:color w:val="000000"/>
                <w:sz w:val="20"/>
                <w:szCs w:val="20"/>
                <w:lang w:val="en-US" w:eastAsia="en-US"/>
              </w:rPr>
            </w:pPr>
            <w:r w:rsidRPr="00654AEF">
              <w:rPr>
                <w:rFonts w:cs="Calibri"/>
                <w:b w:val="0"/>
                <w:bCs/>
                <w:color w:val="000000"/>
                <w:sz w:val="20"/>
                <w:szCs w:val="20"/>
                <w:lang w:val="en-US" w:eastAsia="en-US"/>
              </w:rPr>
              <w:t>28.7</w:t>
            </w:r>
          </w:p>
        </w:tc>
      </w:tr>
      <w:tr w:rsidR="00654AEF" w:rsidRPr="00654AEF" w:rsidTr="00CC240E">
        <w:trPr>
          <w:trHeight w:val="340"/>
        </w:trPr>
        <w:tc>
          <w:tcPr>
            <w:tcW w:w="4685" w:type="dxa"/>
            <w:shd w:val="clear" w:color="auto" w:fill="auto"/>
            <w:vAlign w:val="center"/>
            <w:hideMark/>
          </w:tcPr>
          <w:p w:rsidR="00654AEF" w:rsidRPr="00654AEF" w:rsidRDefault="00654AEF" w:rsidP="00654AEF">
            <w:pPr>
              <w:spacing w:before="0" w:line="240" w:lineRule="auto"/>
              <w:ind w:firstLineChars="100" w:firstLine="220"/>
              <w:jc w:val="left"/>
              <w:rPr>
                <w:rFonts w:cs="Calibri"/>
                <w:b w:val="0"/>
                <w:szCs w:val="22"/>
                <w:lang w:val="en-US" w:eastAsia="en-US"/>
              </w:rPr>
            </w:pPr>
            <w:r w:rsidRPr="00654AEF">
              <w:rPr>
                <w:rFonts w:cs="Calibri"/>
                <w:b w:val="0"/>
                <w:szCs w:val="22"/>
                <w:lang w:val="en-US" w:eastAsia="en-US"/>
              </w:rPr>
              <w:t>Ընթացիկ ծախսեր</w:t>
            </w:r>
          </w:p>
        </w:tc>
        <w:tc>
          <w:tcPr>
            <w:tcW w:w="934" w:type="dxa"/>
            <w:shd w:val="clear" w:color="auto" w:fill="auto"/>
            <w:noWrap/>
            <w:vAlign w:val="center"/>
            <w:hideMark/>
          </w:tcPr>
          <w:p w:rsidR="00654AEF" w:rsidRPr="00654AEF" w:rsidRDefault="00654AEF" w:rsidP="00654AEF">
            <w:pPr>
              <w:spacing w:before="0" w:line="240" w:lineRule="auto"/>
              <w:jc w:val="right"/>
              <w:rPr>
                <w:rFonts w:cs="Calibri"/>
                <w:b w:val="0"/>
                <w:color w:val="000000"/>
                <w:sz w:val="20"/>
                <w:szCs w:val="20"/>
                <w:lang w:val="en-US" w:eastAsia="en-US"/>
              </w:rPr>
            </w:pPr>
            <w:r w:rsidRPr="00654AEF">
              <w:rPr>
                <w:rFonts w:cs="Calibri"/>
                <w:b w:val="0"/>
                <w:color w:val="000000"/>
                <w:sz w:val="20"/>
                <w:szCs w:val="20"/>
                <w:lang w:val="en-US" w:eastAsia="en-US"/>
              </w:rPr>
              <w:t>27.0</w:t>
            </w:r>
          </w:p>
        </w:tc>
        <w:tc>
          <w:tcPr>
            <w:tcW w:w="950" w:type="dxa"/>
            <w:shd w:val="clear" w:color="auto" w:fill="auto"/>
            <w:noWrap/>
            <w:vAlign w:val="center"/>
            <w:hideMark/>
          </w:tcPr>
          <w:p w:rsidR="00654AEF" w:rsidRPr="00654AEF" w:rsidRDefault="00654AEF" w:rsidP="00654AEF">
            <w:pPr>
              <w:spacing w:before="0" w:line="240" w:lineRule="auto"/>
              <w:jc w:val="right"/>
              <w:rPr>
                <w:rFonts w:cs="Calibri"/>
                <w:b w:val="0"/>
                <w:color w:val="000000"/>
                <w:sz w:val="20"/>
                <w:szCs w:val="20"/>
                <w:lang w:val="en-US" w:eastAsia="en-US"/>
              </w:rPr>
            </w:pPr>
            <w:r w:rsidRPr="00654AEF">
              <w:rPr>
                <w:rFonts w:cs="Calibri"/>
                <w:b w:val="0"/>
                <w:color w:val="000000"/>
                <w:sz w:val="20"/>
                <w:szCs w:val="20"/>
                <w:lang w:val="en-US" w:eastAsia="en-US"/>
              </w:rPr>
              <w:t>25.6</w:t>
            </w:r>
          </w:p>
        </w:tc>
        <w:tc>
          <w:tcPr>
            <w:tcW w:w="938" w:type="dxa"/>
            <w:shd w:val="clear" w:color="auto" w:fill="auto"/>
            <w:noWrap/>
            <w:vAlign w:val="center"/>
            <w:hideMark/>
          </w:tcPr>
          <w:p w:rsidR="00654AEF" w:rsidRPr="00654AEF" w:rsidRDefault="00654AEF" w:rsidP="00654AEF">
            <w:pPr>
              <w:spacing w:before="0" w:line="240" w:lineRule="auto"/>
              <w:jc w:val="right"/>
              <w:rPr>
                <w:rFonts w:cs="Calibri"/>
                <w:b w:val="0"/>
                <w:color w:val="000000"/>
                <w:sz w:val="20"/>
                <w:szCs w:val="20"/>
                <w:lang w:val="en-US" w:eastAsia="en-US"/>
              </w:rPr>
            </w:pPr>
            <w:r w:rsidRPr="00654AEF">
              <w:rPr>
                <w:rFonts w:cs="Calibri"/>
                <w:b w:val="0"/>
                <w:color w:val="000000"/>
                <w:sz w:val="20"/>
                <w:szCs w:val="20"/>
                <w:lang w:val="en-US" w:eastAsia="en-US"/>
              </w:rPr>
              <w:t>21.9</w:t>
            </w:r>
          </w:p>
        </w:tc>
        <w:tc>
          <w:tcPr>
            <w:tcW w:w="1357" w:type="dxa"/>
            <w:shd w:val="clear" w:color="auto" w:fill="C6D9F1" w:themeFill="text2" w:themeFillTint="33"/>
            <w:noWrap/>
            <w:vAlign w:val="center"/>
            <w:hideMark/>
          </w:tcPr>
          <w:p w:rsidR="00654AEF" w:rsidRPr="00654AEF" w:rsidRDefault="00654AEF" w:rsidP="00654AEF">
            <w:pPr>
              <w:spacing w:before="0" w:line="240" w:lineRule="auto"/>
              <w:jc w:val="right"/>
              <w:rPr>
                <w:rFonts w:cs="Calibri"/>
                <w:b w:val="0"/>
                <w:color w:val="000000"/>
                <w:sz w:val="20"/>
                <w:szCs w:val="20"/>
                <w:lang w:val="en-US" w:eastAsia="en-US"/>
              </w:rPr>
            </w:pPr>
            <w:r w:rsidRPr="00654AEF">
              <w:rPr>
                <w:rFonts w:cs="Calibri"/>
                <w:b w:val="0"/>
                <w:color w:val="000000"/>
                <w:sz w:val="20"/>
                <w:szCs w:val="20"/>
                <w:lang w:val="en-US" w:eastAsia="en-US"/>
              </w:rPr>
              <w:t>21.6</w:t>
            </w:r>
          </w:p>
        </w:tc>
        <w:tc>
          <w:tcPr>
            <w:tcW w:w="1460" w:type="dxa"/>
            <w:shd w:val="clear" w:color="auto" w:fill="C6D9F1" w:themeFill="text2" w:themeFillTint="33"/>
            <w:noWrap/>
            <w:vAlign w:val="center"/>
            <w:hideMark/>
          </w:tcPr>
          <w:p w:rsidR="00654AEF" w:rsidRPr="00654AEF" w:rsidRDefault="00654AEF" w:rsidP="00654AEF">
            <w:pPr>
              <w:spacing w:before="0" w:line="240" w:lineRule="auto"/>
              <w:jc w:val="right"/>
              <w:rPr>
                <w:rFonts w:cs="Calibri"/>
                <w:b w:val="0"/>
                <w:bCs/>
                <w:color w:val="000000"/>
                <w:sz w:val="20"/>
                <w:szCs w:val="20"/>
                <w:lang w:val="en-US" w:eastAsia="en-US"/>
              </w:rPr>
            </w:pPr>
            <w:r w:rsidRPr="00654AEF">
              <w:rPr>
                <w:rFonts w:cs="Calibri"/>
                <w:b w:val="0"/>
                <w:bCs/>
                <w:color w:val="000000"/>
                <w:sz w:val="20"/>
                <w:szCs w:val="20"/>
                <w:lang w:val="en-US" w:eastAsia="en-US"/>
              </w:rPr>
              <w:t>22.1</w:t>
            </w:r>
          </w:p>
        </w:tc>
      </w:tr>
      <w:tr w:rsidR="00654AEF" w:rsidRPr="00654AEF" w:rsidTr="00CC240E">
        <w:trPr>
          <w:trHeight w:val="665"/>
        </w:trPr>
        <w:tc>
          <w:tcPr>
            <w:tcW w:w="4685" w:type="dxa"/>
            <w:shd w:val="clear" w:color="auto" w:fill="auto"/>
            <w:vAlign w:val="center"/>
            <w:hideMark/>
          </w:tcPr>
          <w:p w:rsidR="00654AEF" w:rsidRPr="00654AEF" w:rsidRDefault="00654AEF" w:rsidP="00654AEF">
            <w:pPr>
              <w:spacing w:before="0" w:line="240" w:lineRule="auto"/>
              <w:ind w:firstLineChars="100" w:firstLine="220"/>
              <w:jc w:val="left"/>
              <w:rPr>
                <w:rFonts w:cs="Calibri"/>
                <w:b w:val="0"/>
                <w:szCs w:val="22"/>
                <w:lang w:eastAsia="en-US"/>
              </w:rPr>
            </w:pPr>
            <w:r w:rsidRPr="00654AEF">
              <w:rPr>
                <w:rFonts w:cs="Calibri"/>
                <w:b w:val="0"/>
                <w:szCs w:val="22"/>
                <w:lang w:val="en-US" w:eastAsia="en-US"/>
              </w:rPr>
              <w:t>Ոչ</w:t>
            </w:r>
            <w:r w:rsidRPr="00654AEF">
              <w:rPr>
                <w:rFonts w:cs="Calibri"/>
                <w:b w:val="0"/>
                <w:szCs w:val="22"/>
                <w:lang w:eastAsia="en-US"/>
              </w:rPr>
              <w:t xml:space="preserve"> </w:t>
            </w:r>
            <w:r w:rsidRPr="00654AEF">
              <w:rPr>
                <w:rFonts w:cs="Calibri"/>
                <w:b w:val="0"/>
                <w:szCs w:val="22"/>
                <w:lang w:val="en-US" w:eastAsia="en-US"/>
              </w:rPr>
              <w:t>ֆինանսական</w:t>
            </w:r>
            <w:r w:rsidRPr="00654AEF">
              <w:rPr>
                <w:rFonts w:cs="Calibri"/>
                <w:b w:val="0"/>
                <w:szCs w:val="22"/>
                <w:lang w:eastAsia="en-US"/>
              </w:rPr>
              <w:t xml:space="preserve"> </w:t>
            </w:r>
            <w:r w:rsidRPr="00654AEF">
              <w:rPr>
                <w:rFonts w:cs="Calibri"/>
                <w:b w:val="0"/>
                <w:szCs w:val="22"/>
                <w:lang w:val="en-US" w:eastAsia="en-US"/>
              </w:rPr>
              <w:t>ակտիվների</w:t>
            </w:r>
            <w:r w:rsidRPr="00654AEF">
              <w:rPr>
                <w:rFonts w:cs="Calibri"/>
                <w:b w:val="0"/>
                <w:szCs w:val="22"/>
                <w:lang w:eastAsia="en-US"/>
              </w:rPr>
              <w:t xml:space="preserve"> </w:t>
            </w:r>
            <w:r w:rsidRPr="00654AEF">
              <w:rPr>
                <w:rFonts w:cs="Calibri"/>
                <w:b w:val="0"/>
                <w:szCs w:val="22"/>
                <w:lang w:val="en-US" w:eastAsia="en-US"/>
              </w:rPr>
              <w:t>հետ</w:t>
            </w:r>
            <w:r w:rsidRPr="00654AEF">
              <w:rPr>
                <w:rFonts w:cs="Calibri"/>
                <w:b w:val="0"/>
                <w:szCs w:val="22"/>
                <w:lang w:eastAsia="en-US"/>
              </w:rPr>
              <w:t xml:space="preserve"> </w:t>
            </w:r>
            <w:r w:rsidRPr="00654AEF">
              <w:rPr>
                <w:rFonts w:cs="Calibri"/>
                <w:b w:val="0"/>
                <w:szCs w:val="22"/>
                <w:lang w:val="en-US" w:eastAsia="en-US"/>
              </w:rPr>
              <w:t>գործառնություններ</w:t>
            </w:r>
          </w:p>
        </w:tc>
        <w:tc>
          <w:tcPr>
            <w:tcW w:w="934" w:type="dxa"/>
            <w:shd w:val="clear" w:color="auto" w:fill="auto"/>
            <w:noWrap/>
            <w:vAlign w:val="center"/>
            <w:hideMark/>
          </w:tcPr>
          <w:p w:rsidR="00654AEF" w:rsidRPr="00654AEF" w:rsidRDefault="00654AEF" w:rsidP="00654AEF">
            <w:pPr>
              <w:spacing w:before="0" w:line="240" w:lineRule="auto"/>
              <w:jc w:val="right"/>
              <w:rPr>
                <w:rFonts w:cs="Calibri"/>
                <w:b w:val="0"/>
                <w:color w:val="000000"/>
                <w:sz w:val="20"/>
                <w:szCs w:val="20"/>
                <w:lang w:val="en-US" w:eastAsia="en-US"/>
              </w:rPr>
            </w:pPr>
            <w:r w:rsidRPr="00654AEF">
              <w:rPr>
                <w:rFonts w:cs="Calibri"/>
                <w:b w:val="0"/>
                <w:color w:val="000000"/>
                <w:sz w:val="20"/>
                <w:szCs w:val="20"/>
                <w:lang w:val="en-US" w:eastAsia="en-US"/>
              </w:rPr>
              <w:t>3.7</w:t>
            </w:r>
          </w:p>
        </w:tc>
        <w:tc>
          <w:tcPr>
            <w:tcW w:w="950" w:type="dxa"/>
            <w:shd w:val="clear" w:color="auto" w:fill="auto"/>
            <w:noWrap/>
            <w:vAlign w:val="center"/>
            <w:hideMark/>
          </w:tcPr>
          <w:p w:rsidR="00654AEF" w:rsidRPr="00654AEF" w:rsidRDefault="00654AEF" w:rsidP="00654AEF">
            <w:pPr>
              <w:spacing w:before="0" w:line="240" w:lineRule="auto"/>
              <w:jc w:val="right"/>
              <w:rPr>
                <w:rFonts w:cs="Calibri"/>
                <w:b w:val="0"/>
                <w:color w:val="000000"/>
                <w:sz w:val="20"/>
                <w:szCs w:val="20"/>
                <w:lang w:val="en-US" w:eastAsia="en-US"/>
              </w:rPr>
            </w:pPr>
            <w:r w:rsidRPr="00654AEF">
              <w:rPr>
                <w:rFonts w:cs="Calibri"/>
                <w:b w:val="0"/>
                <w:color w:val="000000"/>
                <w:sz w:val="20"/>
                <w:szCs w:val="20"/>
                <w:lang w:val="en-US" w:eastAsia="en-US"/>
              </w:rPr>
              <w:t>3.1</w:t>
            </w:r>
          </w:p>
        </w:tc>
        <w:tc>
          <w:tcPr>
            <w:tcW w:w="938" w:type="dxa"/>
            <w:shd w:val="clear" w:color="auto" w:fill="auto"/>
            <w:noWrap/>
            <w:vAlign w:val="center"/>
            <w:hideMark/>
          </w:tcPr>
          <w:p w:rsidR="00654AEF" w:rsidRPr="00654AEF" w:rsidRDefault="00654AEF" w:rsidP="00654AEF">
            <w:pPr>
              <w:spacing w:before="0" w:line="240" w:lineRule="auto"/>
              <w:jc w:val="right"/>
              <w:rPr>
                <w:rFonts w:cs="Calibri"/>
                <w:b w:val="0"/>
                <w:color w:val="000000"/>
                <w:sz w:val="20"/>
                <w:szCs w:val="20"/>
                <w:lang w:val="en-US" w:eastAsia="en-US"/>
              </w:rPr>
            </w:pPr>
            <w:r w:rsidRPr="00654AEF">
              <w:rPr>
                <w:rFonts w:cs="Calibri"/>
                <w:b w:val="0"/>
                <w:color w:val="000000"/>
                <w:sz w:val="20"/>
                <w:szCs w:val="20"/>
                <w:lang w:val="en-US" w:eastAsia="en-US"/>
              </w:rPr>
              <w:t>4.5</w:t>
            </w:r>
          </w:p>
        </w:tc>
        <w:tc>
          <w:tcPr>
            <w:tcW w:w="1357" w:type="dxa"/>
            <w:shd w:val="clear" w:color="auto" w:fill="C6D9F1" w:themeFill="text2" w:themeFillTint="33"/>
            <w:noWrap/>
            <w:vAlign w:val="center"/>
            <w:hideMark/>
          </w:tcPr>
          <w:p w:rsidR="00654AEF" w:rsidRPr="00654AEF" w:rsidRDefault="00654AEF" w:rsidP="00654AEF">
            <w:pPr>
              <w:spacing w:before="0" w:line="240" w:lineRule="auto"/>
              <w:jc w:val="right"/>
              <w:rPr>
                <w:rFonts w:cs="Calibri"/>
                <w:b w:val="0"/>
                <w:color w:val="000000"/>
                <w:sz w:val="20"/>
                <w:szCs w:val="20"/>
                <w:lang w:val="en-US" w:eastAsia="en-US"/>
              </w:rPr>
            </w:pPr>
            <w:r w:rsidRPr="00654AEF">
              <w:rPr>
                <w:rFonts w:cs="Calibri"/>
                <w:b w:val="0"/>
                <w:color w:val="000000"/>
                <w:sz w:val="20"/>
                <w:szCs w:val="20"/>
                <w:lang w:val="en-US" w:eastAsia="en-US"/>
              </w:rPr>
              <w:t>6.0</w:t>
            </w:r>
          </w:p>
        </w:tc>
        <w:tc>
          <w:tcPr>
            <w:tcW w:w="1460" w:type="dxa"/>
            <w:shd w:val="clear" w:color="auto" w:fill="C6D9F1" w:themeFill="text2" w:themeFillTint="33"/>
            <w:noWrap/>
            <w:vAlign w:val="center"/>
            <w:hideMark/>
          </w:tcPr>
          <w:p w:rsidR="00654AEF" w:rsidRPr="00654AEF" w:rsidRDefault="00654AEF" w:rsidP="00654AEF">
            <w:pPr>
              <w:spacing w:before="0" w:line="240" w:lineRule="auto"/>
              <w:jc w:val="right"/>
              <w:rPr>
                <w:rFonts w:cs="Calibri"/>
                <w:b w:val="0"/>
                <w:bCs/>
                <w:color w:val="000000"/>
                <w:sz w:val="20"/>
                <w:szCs w:val="20"/>
                <w:lang w:val="en-US" w:eastAsia="en-US"/>
              </w:rPr>
            </w:pPr>
            <w:r w:rsidRPr="00654AEF">
              <w:rPr>
                <w:rFonts w:cs="Calibri"/>
                <w:b w:val="0"/>
                <w:bCs/>
                <w:color w:val="000000"/>
                <w:sz w:val="20"/>
                <w:szCs w:val="20"/>
                <w:lang w:val="en-US" w:eastAsia="en-US"/>
              </w:rPr>
              <w:t>6.6</w:t>
            </w:r>
          </w:p>
        </w:tc>
      </w:tr>
      <w:tr w:rsidR="00654AEF" w:rsidRPr="00654AEF" w:rsidTr="00CC240E">
        <w:trPr>
          <w:trHeight w:val="680"/>
        </w:trPr>
        <w:tc>
          <w:tcPr>
            <w:tcW w:w="4685" w:type="dxa"/>
            <w:shd w:val="clear" w:color="auto" w:fill="auto"/>
            <w:vAlign w:val="center"/>
            <w:hideMark/>
          </w:tcPr>
          <w:p w:rsidR="00654AEF" w:rsidRPr="00654AEF" w:rsidRDefault="00654AEF" w:rsidP="00654AEF">
            <w:pPr>
              <w:spacing w:before="0" w:line="240" w:lineRule="auto"/>
              <w:jc w:val="left"/>
              <w:rPr>
                <w:rFonts w:cs="Calibri"/>
                <w:b w:val="0"/>
                <w:bCs/>
                <w:szCs w:val="22"/>
                <w:lang w:val="en-US" w:eastAsia="en-US"/>
              </w:rPr>
            </w:pPr>
            <w:r w:rsidRPr="00654AEF">
              <w:rPr>
                <w:rFonts w:cs="Calibri"/>
                <w:b w:val="0"/>
                <w:bCs/>
                <w:szCs w:val="22"/>
                <w:lang w:val="en-US" w:eastAsia="en-US"/>
              </w:rPr>
              <w:t>Պետական բյուջեի պակասուրդ(-) / պրոֆիցիտ (+)</w:t>
            </w:r>
          </w:p>
        </w:tc>
        <w:tc>
          <w:tcPr>
            <w:tcW w:w="934" w:type="dxa"/>
            <w:shd w:val="clear" w:color="auto" w:fill="auto"/>
            <w:noWrap/>
            <w:vAlign w:val="center"/>
            <w:hideMark/>
          </w:tcPr>
          <w:p w:rsidR="00654AEF" w:rsidRPr="00654AEF" w:rsidRDefault="00654AEF" w:rsidP="00654AEF">
            <w:pPr>
              <w:spacing w:before="0" w:line="240" w:lineRule="auto"/>
              <w:jc w:val="right"/>
              <w:rPr>
                <w:rFonts w:cs="Calibri"/>
                <w:b w:val="0"/>
                <w:bCs/>
                <w:color w:val="000000"/>
                <w:sz w:val="20"/>
                <w:szCs w:val="20"/>
                <w:lang w:val="en-US" w:eastAsia="en-US"/>
              </w:rPr>
            </w:pPr>
            <w:r w:rsidRPr="00654AEF">
              <w:rPr>
                <w:rFonts w:cs="Calibri"/>
                <w:b w:val="0"/>
                <w:bCs/>
                <w:color w:val="000000"/>
                <w:sz w:val="20"/>
                <w:szCs w:val="20"/>
                <w:lang w:val="en-US" w:eastAsia="en-US"/>
              </w:rPr>
              <w:t>-5.4</w:t>
            </w:r>
          </w:p>
        </w:tc>
        <w:tc>
          <w:tcPr>
            <w:tcW w:w="950" w:type="dxa"/>
            <w:shd w:val="clear" w:color="auto" w:fill="auto"/>
            <w:noWrap/>
            <w:vAlign w:val="center"/>
            <w:hideMark/>
          </w:tcPr>
          <w:p w:rsidR="00654AEF" w:rsidRPr="00654AEF" w:rsidRDefault="00654AEF" w:rsidP="00654AEF">
            <w:pPr>
              <w:spacing w:before="0" w:line="240" w:lineRule="auto"/>
              <w:jc w:val="right"/>
              <w:rPr>
                <w:rFonts w:cs="Calibri"/>
                <w:b w:val="0"/>
                <w:bCs/>
                <w:color w:val="000000"/>
                <w:sz w:val="20"/>
                <w:szCs w:val="20"/>
                <w:lang w:val="en-US" w:eastAsia="en-US"/>
              </w:rPr>
            </w:pPr>
            <w:r w:rsidRPr="00654AEF">
              <w:rPr>
                <w:rFonts w:cs="Calibri"/>
                <w:b w:val="0"/>
                <w:bCs/>
                <w:color w:val="000000"/>
                <w:sz w:val="20"/>
                <w:szCs w:val="20"/>
                <w:lang w:val="en-US" w:eastAsia="en-US"/>
              </w:rPr>
              <w:t>-4.6</w:t>
            </w:r>
          </w:p>
        </w:tc>
        <w:tc>
          <w:tcPr>
            <w:tcW w:w="938" w:type="dxa"/>
            <w:shd w:val="clear" w:color="auto" w:fill="auto"/>
            <w:noWrap/>
            <w:vAlign w:val="center"/>
            <w:hideMark/>
          </w:tcPr>
          <w:p w:rsidR="00654AEF" w:rsidRPr="00654AEF" w:rsidRDefault="00654AEF" w:rsidP="00654AEF">
            <w:pPr>
              <w:spacing w:before="0" w:line="240" w:lineRule="auto"/>
              <w:jc w:val="right"/>
              <w:rPr>
                <w:rFonts w:cs="Calibri"/>
                <w:b w:val="0"/>
                <w:bCs/>
                <w:color w:val="000000"/>
                <w:sz w:val="20"/>
                <w:szCs w:val="20"/>
                <w:lang w:val="en-US" w:eastAsia="en-US"/>
              </w:rPr>
            </w:pPr>
            <w:r w:rsidRPr="00654AEF">
              <w:rPr>
                <w:rFonts w:cs="Calibri"/>
                <w:b w:val="0"/>
                <w:bCs/>
                <w:color w:val="000000"/>
                <w:sz w:val="20"/>
                <w:szCs w:val="20"/>
                <w:lang w:val="en-US" w:eastAsia="en-US"/>
              </w:rPr>
              <w:t>-2.1</w:t>
            </w:r>
          </w:p>
        </w:tc>
        <w:tc>
          <w:tcPr>
            <w:tcW w:w="1357" w:type="dxa"/>
            <w:shd w:val="clear" w:color="auto" w:fill="C6D9F1" w:themeFill="text2" w:themeFillTint="33"/>
            <w:noWrap/>
            <w:vAlign w:val="center"/>
            <w:hideMark/>
          </w:tcPr>
          <w:p w:rsidR="00654AEF" w:rsidRPr="00654AEF" w:rsidRDefault="00654AEF" w:rsidP="00654AEF">
            <w:pPr>
              <w:spacing w:before="0" w:line="240" w:lineRule="auto"/>
              <w:jc w:val="right"/>
              <w:rPr>
                <w:rFonts w:cs="Calibri"/>
                <w:b w:val="0"/>
                <w:bCs/>
                <w:color w:val="000000"/>
                <w:sz w:val="20"/>
                <w:szCs w:val="20"/>
                <w:lang w:val="en-US" w:eastAsia="en-US"/>
              </w:rPr>
            </w:pPr>
            <w:r w:rsidRPr="00654AEF">
              <w:rPr>
                <w:rFonts w:cs="Calibri"/>
                <w:b w:val="0"/>
                <w:bCs/>
                <w:color w:val="000000"/>
                <w:sz w:val="20"/>
                <w:szCs w:val="20"/>
                <w:lang w:val="en-US" w:eastAsia="en-US"/>
              </w:rPr>
              <w:t>-2.5</w:t>
            </w:r>
          </w:p>
        </w:tc>
        <w:tc>
          <w:tcPr>
            <w:tcW w:w="1460" w:type="dxa"/>
            <w:shd w:val="clear" w:color="auto" w:fill="C6D9F1" w:themeFill="text2" w:themeFillTint="33"/>
            <w:noWrap/>
            <w:vAlign w:val="center"/>
            <w:hideMark/>
          </w:tcPr>
          <w:p w:rsidR="00654AEF" w:rsidRPr="00654AEF" w:rsidRDefault="00654AEF" w:rsidP="00654AEF">
            <w:pPr>
              <w:spacing w:before="0" w:line="240" w:lineRule="auto"/>
              <w:jc w:val="right"/>
              <w:rPr>
                <w:rFonts w:cs="Calibri"/>
                <w:b w:val="0"/>
                <w:bCs/>
                <w:color w:val="000000"/>
                <w:sz w:val="20"/>
                <w:szCs w:val="20"/>
                <w:lang w:val="en-US" w:eastAsia="en-US"/>
              </w:rPr>
            </w:pPr>
            <w:r w:rsidRPr="00654AEF">
              <w:rPr>
                <w:rFonts w:cs="Calibri"/>
                <w:b w:val="0"/>
                <w:bCs/>
                <w:color w:val="000000"/>
                <w:sz w:val="20"/>
                <w:szCs w:val="20"/>
                <w:lang w:val="en-US" w:eastAsia="en-US"/>
              </w:rPr>
              <w:t>-3.2</w:t>
            </w:r>
          </w:p>
        </w:tc>
      </w:tr>
      <w:tr w:rsidR="00654AEF" w:rsidRPr="00654AEF" w:rsidTr="00CC240E">
        <w:trPr>
          <w:trHeight w:val="355"/>
        </w:trPr>
        <w:tc>
          <w:tcPr>
            <w:tcW w:w="4685" w:type="dxa"/>
            <w:shd w:val="clear" w:color="auto" w:fill="auto"/>
            <w:vAlign w:val="center"/>
            <w:hideMark/>
          </w:tcPr>
          <w:p w:rsidR="00654AEF" w:rsidRPr="00654AEF" w:rsidRDefault="00654AEF" w:rsidP="00654AEF">
            <w:pPr>
              <w:spacing w:before="0" w:line="240" w:lineRule="auto"/>
              <w:jc w:val="left"/>
              <w:rPr>
                <w:rFonts w:cs="Calibri"/>
                <w:b w:val="0"/>
                <w:bCs/>
                <w:szCs w:val="22"/>
                <w:lang w:val="en-US" w:eastAsia="en-US"/>
              </w:rPr>
            </w:pPr>
            <w:r w:rsidRPr="00654AEF">
              <w:rPr>
                <w:rFonts w:cs="Calibri"/>
                <w:b w:val="0"/>
                <w:bCs/>
                <w:szCs w:val="22"/>
                <w:lang w:val="en-US" w:eastAsia="en-US"/>
              </w:rPr>
              <w:t>Կառավարության պարտք</w:t>
            </w:r>
          </w:p>
        </w:tc>
        <w:tc>
          <w:tcPr>
            <w:tcW w:w="934" w:type="dxa"/>
            <w:shd w:val="clear" w:color="auto" w:fill="auto"/>
            <w:noWrap/>
            <w:vAlign w:val="center"/>
            <w:hideMark/>
          </w:tcPr>
          <w:p w:rsidR="00654AEF" w:rsidRPr="00654AEF" w:rsidRDefault="00654AEF" w:rsidP="00654AEF">
            <w:pPr>
              <w:spacing w:before="0" w:line="240" w:lineRule="auto"/>
              <w:jc w:val="right"/>
              <w:rPr>
                <w:rFonts w:cs="Calibri"/>
                <w:b w:val="0"/>
                <w:bCs/>
                <w:color w:val="000000"/>
                <w:sz w:val="20"/>
                <w:szCs w:val="20"/>
                <w:lang w:val="en-US" w:eastAsia="en-US"/>
              </w:rPr>
            </w:pPr>
            <w:r w:rsidRPr="00654AEF">
              <w:rPr>
                <w:rFonts w:cs="Calibri"/>
                <w:b w:val="0"/>
                <w:bCs/>
                <w:color w:val="000000"/>
                <w:sz w:val="20"/>
                <w:szCs w:val="20"/>
                <w:lang w:val="en-US" w:eastAsia="en-US"/>
              </w:rPr>
              <w:t>63.5</w:t>
            </w:r>
          </w:p>
        </w:tc>
        <w:tc>
          <w:tcPr>
            <w:tcW w:w="950" w:type="dxa"/>
            <w:shd w:val="clear" w:color="auto" w:fill="auto"/>
            <w:noWrap/>
            <w:vAlign w:val="center"/>
            <w:hideMark/>
          </w:tcPr>
          <w:p w:rsidR="00654AEF" w:rsidRPr="00654AEF" w:rsidRDefault="00654AEF" w:rsidP="00654AEF">
            <w:pPr>
              <w:spacing w:before="0" w:line="240" w:lineRule="auto"/>
              <w:jc w:val="right"/>
              <w:rPr>
                <w:rFonts w:cs="Calibri"/>
                <w:b w:val="0"/>
                <w:bCs/>
                <w:color w:val="000000"/>
                <w:sz w:val="20"/>
                <w:szCs w:val="20"/>
                <w:lang w:val="en-US" w:eastAsia="en-US"/>
              </w:rPr>
            </w:pPr>
            <w:r w:rsidRPr="00654AEF">
              <w:rPr>
                <w:rFonts w:cs="Calibri"/>
                <w:b w:val="0"/>
                <w:bCs/>
                <w:color w:val="000000"/>
                <w:sz w:val="20"/>
                <w:szCs w:val="20"/>
                <w:lang w:val="en-US" w:eastAsia="en-US"/>
              </w:rPr>
              <w:t>60.2</w:t>
            </w:r>
          </w:p>
        </w:tc>
        <w:tc>
          <w:tcPr>
            <w:tcW w:w="938" w:type="dxa"/>
            <w:shd w:val="clear" w:color="auto" w:fill="auto"/>
            <w:noWrap/>
            <w:vAlign w:val="center"/>
            <w:hideMark/>
          </w:tcPr>
          <w:p w:rsidR="00654AEF" w:rsidRPr="00654AEF" w:rsidRDefault="00654AEF" w:rsidP="00654AEF">
            <w:pPr>
              <w:spacing w:before="0" w:line="240" w:lineRule="auto"/>
              <w:jc w:val="right"/>
              <w:rPr>
                <w:rFonts w:cs="Calibri"/>
                <w:b w:val="0"/>
                <w:bCs/>
                <w:color w:val="000000"/>
                <w:sz w:val="20"/>
                <w:szCs w:val="20"/>
                <w:lang w:val="en-US" w:eastAsia="en-US"/>
              </w:rPr>
            </w:pPr>
            <w:r w:rsidRPr="00654AEF">
              <w:rPr>
                <w:rFonts w:cs="Calibri"/>
                <w:b w:val="0"/>
                <w:bCs/>
                <w:color w:val="000000"/>
                <w:sz w:val="20"/>
                <w:szCs w:val="20"/>
                <w:lang w:val="en-US" w:eastAsia="en-US"/>
              </w:rPr>
              <w:t>46.7</w:t>
            </w:r>
          </w:p>
        </w:tc>
        <w:tc>
          <w:tcPr>
            <w:tcW w:w="1357" w:type="dxa"/>
            <w:shd w:val="clear" w:color="auto" w:fill="C6D9F1" w:themeFill="text2" w:themeFillTint="33"/>
            <w:noWrap/>
            <w:vAlign w:val="center"/>
            <w:hideMark/>
          </w:tcPr>
          <w:p w:rsidR="00654AEF" w:rsidRPr="00654AEF" w:rsidRDefault="00654AEF" w:rsidP="00654AEF">
            <w:pPr>
              <w:spacing w:before="0" w:line="240" w:lineRule="auto"/>
              <w:jc w:val="right"/>
              <w:rPr>
                <w:rFonts w:cs="Calibri"/>
                <w:b w:val="0"/>
                <w:bCs/>
                <w:color w:val="000000"/>
                <w:sz w:val="20"/>
                <w:szCs w:val="20"/>
                <w:lang w:val="en-US" w:eastAsia="en-US"/>
              </w:rPr>
            </w:pPr>
            <w:r w:rsidRPr="00654AEF">
              <w:rPr>
                <w:rFonts w:cs="Calibri"/>
                <w:b w:val="0"/>
                <w:bCs/>
                <w:color w:val="000000"/>
                <w:sz w:val="20"/>
                <w:szCs w:val="20"/>
                <w:lang w:val="en-US" w:eastAsia="en-US"/>
              </w:rPr>
              <w:t>47.0</w:t>
            </w:r>
          </w:p>
        </w:tc>
        <w:tc>
          <w:tcPr>
            <w:tcW w:w="1460" w:type="dxa"/>
            <w:shd w:val="clear" w:color="auto" w:fill="C6D9F1" w:themeFill="text2" w:themeFillTint="33"/>
            <w:noWrap/>
            <w:vAlign w:val="center"/>
            <w:hideMark/>
          </w:tcPr>
          <w:p w:rsidR="00654AEF" w:rsidRPr="00654AEF" w:rsidRDefault="00654AEF" w:rsidP="00654AEF">
            <w:pPr>
              <w:spacing w:before="0" w:line="240" w:lineRule="auto"/>
              <w:jc w:val="right"/>
              <w:rPr>
                <w:rFonts w:cs="Calibri"/>
                <w:b w:val="0"/>
                <w:bCs/>
                <w:color w:val="000000"/>
                <w:sz w:val="20"/>
                <w:szCs w:val="20"/>
                <w:lang w:val="en-US" w:eastAsia="en-US"/>
              </w:rPr>
            </w:pPr>
            <w:r w:rsidRPr="00654AEF">
              <w:rPr>
                <w:rFonts w:cs="Calibri"/>
                <w:b w:val="0"/>
                <w:bCs/>
                <w:color w:val="000000"/>
                <w:sz w:val="20"/>
                <w:szCs w:val="20"/>
                <w:lang w:val="en-US" w:eastAsia="en-US"/>
              </w:rPr>
              <w:t>48.4</w:t>
            </w:r>
          </w:p>
        </w:tc>
      </w:tr>
    </w:tbl>
    <w:p w:rsidR="00654AEF" w:rsidRPr="0006512B" w:rsidRDefault="00654AEF" w:rsidP="00654AEF">
      <w:pPr>
        <w:spacing w:before="0" w:line="240" w:lineRule="auto"/>
        <w:jc w:val="left"/>
        <w:rPr>
          <w:rFonts w:eastAsia="Calibri" w:cs="Arial"/>
          <w:b w:val="0"/>
          <w:bCs/>
          <w:sz w:val="20"/>
          <w:szCs w:val="20"/>
          <w:highlight w:val="green"/>
          <w:lang w:val="hy-AM" w:eastAsia="en-US"/>
        </w:rPr>
      </w:pPr>
      <w:r w:rsidRPr="0006512B">
        <w:rPr>
          <w:rFonts w:eastAsia="Calibri" w:cs="Arial"/>
          <w:b w:val="0"/>
          <w:bCs/>
          <w:sz w:val="20"/>
          <w:szCs w:val="20"/>
          <w:highlight w:val="green"/>
          <w:lang w:val="hy-AM" w:eastAsia="en-US"/>
        </w:rPr>
        <w:br w:type="page"/>
      </w:r>
    </w:p>
    <w:bookmarkEnd w:id="16"/>
    <w:bookmarkEnd w:id="17"/>
    <w:bookmarkEnd w:id="18"/>
    <w:bookmarkEnd w:id="19"/>
    <w:bookmarkEnd w:id="20"/>
    <w:bookmarkEnd w:id="21"/>
    <w:p w:rsidR="00654AEF" w:rsidRPr="00654AEF" w:rsidRDefault="00654AEF" w:rsidP="00654AEF">
      <w:pPr>
        <w:spacing w:before="0"/>
        <w:ind w:firstLine="709"/>
        <w:rPr>
          <w:rFonts w:eastAsia="Calibri"/>
          <w:bCs/>
          <w:i/>
          <w:iCs/>
          <w:sz w:val="21"/>
          <w:szCs w:val="21"/>
          <w:lang w:val="hy-AM" w:eastAsia="en-US"/>
        </w:rPr>
      </w:pPr>
    </w:p>
    <w:p w:rsidR="00654AEF" w:rsidRPr="00AE1A7E" w:rsidRDefault="00654AEF" w:rsidP="00654AEF">
      <w:pPr>
        <w:spacing w:before="0"/>
        <w:ind w:firstLine="709"/>
        <w:rPr>
          <w:rFonts w:eastAsia="Calibri"/>
          <w:i/>
          <w:iCs/>
          <w:szCs w:val="22"/>
          <w:lang w:val="hy-AM" w:eastAsia="en-US"/>
        </w:rPr>
      </w:pPr>
      <w:r w:rsidRPr="00AE1A7E">
        <w:rPr>
          <w:rFonts w:eastAsia="Calibri"/>
          <w:bCs/>
          <w:i/>
          <w:iCs/>
          <w:szCs w:val="22"/>
          <w:lang w:val="hy-AM" w:eastAsia="en-US"/>
        </w:rPr>
        <w:t>Գծապատկեր</w:t>
      </w:r>
      <w:r w:rsidR="0073234A" w:rsidRPr="00AE1A7E">
        <w:rPr>
          <w:rFonts w:eastAsia="Calibri"/>
          <w:bCs/>
          <w:i/>
          <w:iCs/>
          <w:szCs w:val="22"/>
          <w:lang w:val="hy-AM" w:eastAsia="en-US"/>
        </w:rPr>
        <w:t xml:space="preserve"> 2.</w:t>
      </w:r>
      <w:r w:rsidRPr="00AE1A7E">
        <w:rPr>
          <w:rFonts w:eastAsia="Calibri"/>
          <w:i/>
          <w:iCs/>
          <w:szCs w:val="22"/>
          <w:lang w:val="hy-AM" w:eastAsia="en-US"/>
        </w:rPr>
        <w:t xml:space="preserve"> 2022-2024 թթ-ի հարկաբյուջետային շրջանակի համապատասխանությունը պետական ֆինանսների «ոսկե կանոններին» </w:t>
      </w:r>
    </w:p>
    <w:p w:rsidR="00654AEF" w:rsidRPr="00654AEF" w:rsidRDefault="00654AEF" w:rsidP="00654AEF">
      <w:pPr>
        <w:spacing w:before="0" w:line="240" w:lineRule="auto"/>
        <w:jc w:val="center"/>
        <w:rPr>
          <w:rFonts w:eastAsia="Calibri"/>
          <w:b w:val="0"/>
          <w:noProof/>
          <w:sz w:val="20"/>
          <w:szCs w:val="20"/>
          <w:lang w:val="hy-AM" w:eastAsia="en-US"/>
        </w:rPr>
      </w:pPr>
      <w:r w:rsidRPr="00654AEF">
        <w:rPr>
          <w:rFonts w:eastAsia="Calibri"/>
          <w:b w:val="0"/>
          <w:noProof/>
          <w:sz w:val="20"/>
          <w:szCs w:val="20"/>
          <w:lang w:val="en-US" w:eastAsia="en-US"/>
        </w:rPr>
        <w:drawing>
          <wp:inline distT="0" distB="0" distL="0" distR="0" wp14:anchorId="23037EDE" wp14:editId="5826D221">
            <wp:extent cx="2916000" cy="2700000"/>
            <wp:effectExtent l="0" t="0" r="17780" b="5715"/>
            <wp:docPr id="106" name="Chart 10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654AEF">
        <w:rPr>
          <w:rFonts w:eastAsia="Calibri"/>
          <w:b w:val="0"/>
          <w:noProof/>
          <w:sz w:val="20"/>
          <w:szCs w:val="20"/>
          <w:lang w:val="hy-AM" w:eastAsia="en-US"/>
        </w:rPr>
        <w:t xml:space="preserve"> </w:t>
      </w:r>
      <w:r w:rsidRPr="00654AEF">
        <w:rPr>
          <w:rFonts w:eastAsia="Calibri"/>
          <w:b w:val="0"/>
          <w:noProof/>
          <w:sz w:val="20"/>
          <w:szCs w:val="20"/>
          <w:lang w:val="en-US" w:eastAsia="en-US"/>
        </w:rPr>
        <w:drawing>
          <wp:inline distT="0" distB="0" distL="0" distR="0" wp14:anchorId="645820C4" wp14:editId="23EDE4CF">
            <wp:extent cx="2916000" cy="2700000"/>
            <wp:effectExtent l="0" t="0" r="17780" b="5715"/>
            <wp:docPr id="107" name="Chart 10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54AEF" w:rsidRPr="00654AEF" w:rsidRDefault="00654AEF" w:rsidP="00654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rPr>
          <w:rFonts w:eastAsia="Calibri" w:cs="Arial"/>
          <w:b w:val="0"/>
          <w:bCs/>
          <w:i/>
          <w:iCs/>
          <w:sz w:val="20"/>
          <w:szCs w:val="20"/>
          <w:lang w:val="hy-AM" w:eastAsia="en-US"/>
        </w:rPr>
      </w:pPr>
      <w:r w:rsidRPr="00654AEF">
        <w:rPr>
          <w:rFonts w:eastAsia="Calibri" w:cs="Arial"/>
          <w:b w:val="0"/>
          <w:bCs/>
          <w:i/>
          <w:iCs/>
          <w:sz w:val="20"/>
          <w:szCs w:val="20"/>
          <w:lang w:val="hy-AM" w:eastAsia="en-US"/>
        </w:rPr>
        <w:t>Աղբյուրը՝ ՀՀ ՖՆ</w:t>
      </w:r>
    </w:p>
    <w:p w:rsidR="00654AEF" w:rsidRPr="00654AEF" w:rsidRDefault="00654AEF" w:rsidP="00654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rPr>
          <w:rFonts w:eastAsia="Calibri" w:cs="Arial"/>
          <w:b w:val="0"/>
          <w:bCs/>
          <w:i/>
          <w:iCs/>
          <w:sz w:val="20"/>
          <w:szCs w:val="20"/>
          <w:lang w:val="hy-AM" w:eastAsia="en-US"/>
        </w:rPr>
      </w:pPr>
    </w:p>
    <w:p w:rsidR="00654AEF" w:rsidRPr="00AA3B46" w:rsidRDefault="00654AEF" w:rsidP="00654AEF">
      <w:pPr>
        <w:autoSpaceDE w:val="0"/>
        <w:autoSpaceDN w:val="0"/>
        <w:adjustRightInd w:val="0"/>
        <w:spacing w:before="0" w:after="160" w:line="240" w:lineRule="auto"/>
        <w:ind w:firstLine="709"/>
        <w:rPr>
          <w:rFonts w:eastAsia="Calibri"/>
          <w:b w:val="0"/>
          <w:bCs/>
          <w:sz w:val="24"/>
          <w:lang w:val="hy-AM"/>
        </w:rPr>
      </w:pPr>
      <w:r w:rsidRPr="00AA3B46">
        <w:rPr>
          <w:rFonts w:eastAsia="Calibri"/>
          <w:bCs/>
          <w:sz w:val="24"/>
          <w:lang w:val="hy-AM"/>
        </w:rPr>
        <w:t>Ծրագրված  հարկաբյուջետային քաղաքականության արդյունքում 2023-24 թվականներին կառավարության պարտք/ՀՆԱ հարաբերակցությունը կգտնվի 50%-ից ցածր մակարդակի վրա</w:t>
      </w:r>
      <w:r w:rsidRPr="00AA3B46">
        <w:rPr>
          <w:rFonts w:eastAsia="Calibri"/>
          <w:bCs/>
          <w:sz w:val="24"/>
          <w:lang w:val="hy-AM"/>
        </w:rPr>
        <w:tab/>
        <w:t xml:space="preserve">՝ պահպանելով հնարավոր շոկերին արձագանքելու հարկաբյուջետային տարածքը և քաղաքականության ճկունությունը։ </w:t>
      </w:r>
    </w:p>
    <w:p w:rsidR="00654AEF" w:rsidRPr="00AA3B46" w:rsidRDefault="00654AEF" w:rsidP="00222E23">
      <w:pPr>
        <w:tabs>
          <w:tab w:val="left" w:pos="567"/>
        </w:tabs>
        <w:rPr>
          <w:rFonts w:eastAsia="Calibri"/>
          <w:b w:val="0"/>
          <w:sz w:val="24"/>
          <w:lang w:val="hy-AM" w:eastAsia="en-US"/>
        </w:rPr>
      </w:pPr>
      <w:r w:rsidRPr="00AA3B46">
        <w:rPr>
          <w:rFonts w:eastAsia="Calibri"/>
          <w:b w:val="0"/>
          <w:sz w:val="24"/>
          <w:lang w:val="hy-AM" w:eastAsia="en-US"/>
        </w:rPr>
        <w:t xml:space="preserve"> </w:t>
      </w:r>
      <w:r w:rsidRPr="00AA3B46">
        <w:rPr>
          <w:b w:val="0"/>
          <w:sz w:val="24"/>
          <w:lang w:val="hy-AM"/>
        </w:rPr>
        <w:t>Ծրագրված հարկաբյուջետային քաղաքականության ուղեգծից շեղման ռիսկերի գնահատման արդյունքների հիման վրա նախատեսվել են համապատասխան «հարկաբյուջետային բարձիկներ»։ Մասնավորապես, ընթացիկ ծախսերի կազմում նախատեսվել է պահուստային ֆոնդ, որի մեծությունը 2024թ</w:t>
      </w:r>
      <w:r w:rsidRPr="00AA3B46">
        <w:rPr>
          <w:rFonts w:ascii="Cambria Math" w:hAnsi="Cambria Math" w:cs="Cambria Math"/>
          <w:b w:val="0"/>
          <w:sz w:val="24"/>
          <w:lang w:val="hy-AM"/>
        </w:rPr>
        <w:t>․</w:t>
      </w:r>
      <w:r w:rsidRPr="00AA3B46">
        <w:rPr>
          <w:b w:val="0"/>
          <w:sz w:val="24"/>
          <w:lang w:val="hy-AM"/>
        </w:rPr>
        <w:t>-</w:t>
      </w:r>
      <w:r w:rsidRPr="00AA3B46">
        <w:rPr>
          <w:rFonts w:cs="GHEA Grapalat"/>
          <w:b w:val="0"/>
          <w:sz w:val="24"/>
          <w:lang w:val="hy-AM"/>
        </w:rPr>
        <w:t>ին</w:t>
      </w:r>
      <w:r w:rsidRPr="00AA3B46">
        <w:rPr>
          <w:b w:val="0"/>
          <w:sz w:val="24"/>
          <w:lang w:val="hy-AM"/>
        </w:rPr>
        <w:t xml:space="preserve"> </w:t>
      </w:r>
      <w:r w:rsidRPr="00AA3B46">
        <w:rPr>
          <w:rFonts w:cs="GHEA Grapalat"/>
          <w:b w:val="0"/>
          <w:sz w:val="24"/>
          <w:lang w:val="hy-AM"/>
        </w:rPr>
        <w:t>կկազմի</w:t>
      </w:r>
      <w:r w:rsidRPr="00AA3B46">
        <w:rPr>
          <w:b w:val="0"/>
          <w:sz w:val="24"/>
          <w:lang w:val="hy-AM"/>
        </w:rPr>
        <w:t xml:space="preserve"> 60.5 մլրդ դրամ կամ ՀՆԱ 0</w:t>
      </w:r>
      <w:r w:rsidRPr="00AA3B46">
        <w:rPr>
          <w:rFonts w:ascii="Cambria Math" w:hAnsi="Cambria Math"/>
          <w:b w:val="0"/>
          <w:sz w:val="24"/>
          <w:lang w:val="hy-AM"/>
        </w:rPr>
        <w:t>․</w:t>
      </w:r>
      <w:r w:rsidRPr="00AA3B46">
        <w:rPr>
          <w:b w:val="0"/>
          <w:sz w:val="24"/>
          <w:lang w:val="hy-AM"/>
        </w:rPr>
        <w:t xml:space="preserve">6%, և ծախսերի 2%-ը։ Միաժամանակ, ՀՀ կառավարությունը, գործող կարգավորումների համաձայն, իրացվելիության անհրաժեշտ մակարդակ երաշխավորելու համար գանձապետական կայունացման հաշվում կապահովի նվազագույն ՀՆԱ 1%-ի չափով միջոցներ։  </w:t>
      </w:r>
    </w:p>
    <w:p w:rsidR="00654AEF" w:rsidRPr="00AA3B46" w:rsidRDefault="00654AEF" w:rsidP="00654AEF">
      <w:pPr>
        <w:rPr>
          <w:b w:val="0"/>
          <w:sz w:val="24"/>
          <w:lang w:val="hy-AM"/>
        </w:rPr>
      </w:pPr>
    </w:p>
    <w:p w:rsidR="003B373F" w:rsidRPr="00654AEF" w:rsidRDefault="003B373F" w:rsidP="003B373F">
      <w:pPr>
        <w:spacing w:before="0" w:line="259" w:lineRule="auto"/>
        <w:rPr>
          <w:rFonts w:eastAsia="Calibri" w:cs="Sylfaen"/>
          <w:b w:val="0"/>
          <w:bCs/>
          <w:i/>
          <w:iCs/>
          <w:color w:val="000000"/>
          <w:sz w:val="20"/>
          <w:szCs w:val="20"/>
          <w:lang w:val="hy-AM" w:eastAsia="en-US"/>
        </w:rPr>
      </w:pPr>
    </w:p>
    <w:p w:rsidR="00865A52" w:rsidRDefault="00865A52" w:rsidP="004F7153">
      <w:pPr>
        <w:pStyle w:val="Heading1"/>
      </w:pPr>
      <w:bookmarkStart w:id="22" w:name="_Toc89254352"/>
      <w:bookmarkStart w:id="23" w:name="_Toc89428304"/>
      <w:bookmarkStart w:id="24" w:name="_Toc146911044"/>
      <w:bookmarkEnd w:id="5"/>
    </w:p>
    <w:p w:rsidR="00865A52" w:rsidRDefault="00865A52" w:rsidP="004F7153">
      <w:pPr>
        <w:pStyle w:val="Heading1"/>
      </w:pPr>
    </w:p>
    <w:p w:rsidR="00865A52" w:rsidRDefault="00865A52" w:rsidP="004F7153">
      <w:pPr>
        <w:pStyle w:val="Heading1"/>
      </w:pPr>
    </w:p>
    <w:p w:rsidR="00AE1A7E" w:rsidRDefault="00AE1A7E" w:rsidP="00AE1A7E">
      <w:pPr>
        <w:rPr>
          <w:lang w:val="hy-AM" w:eastAsia="en-US"/>
        </w:rPr>
      </w:pPr>
    </w:p>
    <w:p w:rsidR="00AE1A7E" w:rsidRDefault="00AE1A7E" w:rsidP="00AE1A7E">
      <w:pPr>
        <w:rPr>
          <w:lang w:val="hy-AM" w:eastAsia="en-US"/>
        </w:rPr>
      </w:pPr>
    </w:p>
    <w:p w:rsidR="00AE1A7E" w:rsidRDefault="00AE1A7E" w:rsidP="00AE1A7E">
      <w:pPr>
        <w:rPr>
          <w:lang w:val="hy-AM" w:eastAsia="en-US"/>
        </w:rPr>
      </w:pPr>
    </w:p>
    <w:p w:rsidR="00AE1A7E" w:rsidRDefault="00AE1A7E" w:rsidP="00AE1A7E">
      <w:pPr>
        <w:rPr>
          <w:lang w:val="hy-AM" w:eastAsia="en-US"/>
        </w:rPr>
      </w:pPr>
    </w:p>
    <w:p w:rsidR="00AE1A7E" w:rsidRDefault="00AE1A7E" w:rsidP="00AE1A7E">
      <w:pPr>
        <w:rPr>
          <w:lang w:val="hy-AM" w:eastAsia="en-US"/>
        </w:rPr>
      </w:pPr>
    </w:p>
    <w:p w:rsidR="00AE1A7E" w:rsidRPr="00AE1A7E" w:rsidRDefault="00AE1A7E" w:rsidP="00AE1A7E">
      <w:pPr>
        <w:rPr>
          <w:lang w:val="hy-AM" w:eastAsia="en-US"/>
        </w:rPr>
      </w:pPr>
    </w:p>
    <w:p w:rsidR="00865A52" w:rsidRDefault="00865A52" w:rsidP="004F7153">
      <w:pPr>
        <w:pStyle w:val="Heading1"/>
      </w:pPr>
    </w:p>
    <w:p w:rsidR="009E64AD" w:rsidRPr="001F7A3C" w:rsidRDefault="00AE1A7E" w:rsidP="004F7153">
      <w:pPr>
        <w:pStyle w:val="Heading1"/>
      </w:pPr>
      <w:r>
        <w:t xml:space="preserve">2․ </w:t>
      </w:r>
      <w:r w:rsidR="009E64AD" w:rsidRPr="001F7A3C">
        <w:t>ԵԿԱՄՈՒՏՆԵՐԻ ԿԱՆԽԱՏԵՍՈՒՄ</w:t>
      </w:r>
      <w:bookmarkEnd w:id="22"/>
      <w:bookmarkEnd w:id="23"/>
      <w:bookmarkEnd w:id="24"/>
    </w:p>
    <w:p w:rsidR="00082280" w:rsidRPr="00AA3B46" w:rsidRDefault="00082280" w:rsidP="00710FCA">
      <w:pPr>
        <w:rPr>
          <w:rFonts w:cs="Sylfaen"/>
          <w:b w:val="0"/>
          <w:sz w:val="24"/>
          <w:lang w:val="hy-AM" w:eastAsia="en-US"/>
        </w:rPr>
      </w:pPr>
      <w:bookmarkStart w:id="25" w:name="_Toc530663263"/>
      <w:bookmarkStart w:id="26" w:name="_Toc26174934"/>
      <w:r w:rsidRPr="00AA3B46">
        <w:rPr>
          <w:rFonts w:cs="Sylfaen"/>
          <w:b w:val="0"/>
          <w:iCs/>
          <w:sz w:val="24"/>
          <w:lang w:val="af-ZA" w:eastAsia="en-GB"/>
        </w:rPr>
        <w:t>«Հայաստանի Հանրապետության 2024 թվականի պետական բյուջեի մասին» ՀՀ օրեն</w:t>
      </w:r>
      <w:r w:rsidRPr="00AA3B46">
        <w:rPr>
          <w:rFonts w:cs="Sylfaen"/>
          <w:b w:val="0"/>
          <w:iCs/>
          <w:sz w:val="24"/>
          <w:lang w:val="af-ZA" w:eastAsia="en-GB"/>
        </w:rPr>
        <w:softHyphen/>
        <w:t>քի նախագծում (սույն մասում այսու</w:t>
      </w:r>
      <w:r w:rsidRPr="00AA3B46">
        <w:rPr>
          <w:rFonts w:cs="Sylfaen"/>
          <w:b w:val="0"/>
          <w:iCs/>
          <w:sz w:val="24"/>
          <w:lang w:val="af-ZA" w:eastAsia="en-GB"/>
        </w:rPr>
        <w:softHyphen/>
        <w:t>հետ՝ Նախագիծ) եկամուտների ընդհանուր գու</w:t>
      </w:r>
      <w:r w:rsidRPr="00AA3B46">
        <w:rPr>
          <w:rFonts w:cs="Sylfaen"/>
          <w:b w:val="0"/>
          <w:iCs/>
          <w:sz w:val="24"/>
          <w:lang w:val="af-ZA" w:eastAsia="en-GB"/>
        </w:rPr>
        <w:softHyphen/>
        <w:t>մարը ծրագրվել է 2,676.1 մլրդ դրամի չա</w:t>
      </w:r>
      <w:r w:rsidRPr="00AA3B46">
        <w:rPr>
          <w:rFonts w:cs="Sylfaen"/>
          <w:b w:val="0"/>
          <w:iCs/>
          <w:sz w:val="24"/>
          <w:lang w:val="af-ZA" w:eastAsia="en-GB"/>
        </w:rPr>
        <w:softHyphen/>
        <w:t>փով, 2023 թվականի համար սպասվող 2,365.6 մլրդ դրամի և 202</w:t>
      </w:r>
      <w:r w:rsidRPr="00AA3B46">
        <w:rPr>
          <w:rFonts w:cs="Sylfaen"/>
          <w:b w:val="0"/>
          <w:iCs/>
          <w:sz w:val="24"/>
          <w:lang w:val="hy-AM" w:eastAsia="en-GB"/>
        </w:rPr>
        <w:t>2</w:t>
      </w:r>
      <w:r w:rsidRPr="00AA3B46">
        <w:rPr>
          <w:rFonts w:cs="Sylfaen"/>
          <w:b w:val="0"/>
          <w:iCs/>
          <w:sz w:val="24"/>
          <w:lang w:val="af-ZA" w:eastAsia="en-GB"/>
        </w:rPr>
        <w:t xml:space="preserve"> թվականին փաստացի ստացված 2,063.1 մլրդ դրամ գու</w:t>
      </w:r>
      <w:r w:rsidRPr="00AA3B46">
        <w:rPr>
          <w:rFonts w:cs="Sylfaen"/>
          <w:b w:val="0"/>
          <w:iCs/>
          <w:sz w:val="24"/>
          <w:lang w:val="af-ZA" w:eastAsia="en-GB"/>
        </w:rPr>
        <w:softHyphen/>
        <w:t>մար</w:t>
      </w:r>
      <w:r w:rsidRPr="00AA3B46">
        <w:rPr>
          <w:rFonts w:cs="Sylfaen"/>
          <w:b w:val="0"/>
          <w:iCs/>
          <w:sz w:val="24"/>
          <w:lang w:val="af-ZA" w:eastAsia="en-GB"/>
        </w:rPr>
        <w:softHyphen/>
        <w:t>ների դիմաց: Եկա</w:t>
      </w:r>
      <w:r w:rsidRPr="00AA3B46">
        <w:rPr>
          <w:rFonts w:cs="Sylfaen"/>
          <w:b w:val="0"/>
          <w:iCs/>
          <w:sz w:val="24"/>
          <w:lang w:val="af-ZA" w:eastAsia="en-GB"/>
        </w:rPr>
        <w:softHyphen/>
        <w:t>մուտ</w:t>
      </w:r>
      <w:r w:rsidRPr="00AA3B46">
        <w:rPr>
          <w:rFonts w:cs="Sylfaen"/>
          <w:b w:val="0"/>
          <w:iCs/>
          <w:sz w:val="24"/>
          <w:lang w:val="af-ZA" w:eastAsia="en-GB"/>
        </w:rPr>
        <w:softHyphen/>
      </w:r>
      <w:r w:rsidRPr="00AA3B46">
        <w:rPr>
          <w:rFonts w:cs="Sylfaen"/>
          <w:b w:val="0"/>
          <w:iCs/>
          <w:sz w:val="24"/>
          <w:lang w:val="af-ZA" w:eastAsia="en-GB"/>
        </w:rPr>
        <w:softHyphen/>
      </w:r>
      <w:r w:rsidRPr="00AA3B46">
        <w:rPr>
          <w:rFonts w:cs="Sylfaen"/>
          <w:b w:val="0"/>
          <w:iCs/>
          <w:sz w:val="24"/>
          <w:lang w:val="af-ZA" w:eastAsia="en-GB"/>
        </w:rPr>
        <w:softHyphen/>
        <w:t>ների տա</w:t>
      </w:r>
      <w:r w:rsidRPr="00AA3B46">
        <w:rPr>
          <w:rFonts w:cs="Sylfaen"/>
          <w:b w:val="0"/>
          <w:iCs/>
          <w:sz w:val="24"/>
          <w:lang w:val="af-ZA" w:eastAsia="en-GB"/>
        </w:rPr>
        <w:softHyphen/>
      </w:r>
      <w:r w:rsidRPr="00AA3B46">
        <w:rPr>
          <w:rFonts w:cs="Sylfaen"/>
          <w:b w:val="0"/>
          <w:iCs/>
          <w:sz w:val="24"/>
          <w:lang w:val="af-ZA" w:eastAsia="en-GB"/>
        </w:rPr>
        <w:softHyphen/>
        <w:t>րեկան ծրա</w:t>
      </w:r>
      <w:r w:rsidRPr="00AA3B46">
        <w:rPr>
          <w:rFonts w:cs="Sylfaen"/>
          <w:b w:val="0"/>
          <w:iCs/>
          <w:sz w:val="24"/>
          <w:lang w:val="af-ZA" w:eastAsia="en-GB"/>
        </w:rPr>
        <w:softHyphen/>
        <w:t>գրա</w:t>
      </w:r>
      <w:r w:rsidRPr="00AA3B46">
        <w:rPr>
          <w:rFonts w:cs="Sylfaen"/>
          <w:b w:val="0"/>
          <w:iCs/>
          <w:sz w:val="24"/>
          <w:lang w:val="af-ZA" w:eastAsia="en-GB"/>
        </w:rPr>
        <w:softHyphen/>
        <w:t>յին ծավալները կապահովվեն հիմնականում ի հաշիվ հար</w:t>
      </w:r>
      <w:r w:rsidRPr="00AA3B46">
        <w:rPr>
          <w:rFonts w:cs="Sylfaen"/>
          <w:b w:val="0"/>
          <w:iCs/>
          <w:sz w:val="24"/>
          <w:lang w:val="af-ZA" w:eastAsia="en-GB"/>
        </w:rPr>
        <w:softHyphen/>
        <w:t>կային եկա</w:t>
      </w:r>
      <w:r w:rsidRPr="00AA3B46">
        <w:rPr>
          <w:rFonts w:cs="Sylfaen"/>
          <w:b w:val="0"/>
          <w:iCs/>
          <w:sz w:val="24"/>
          <w:lang w:val="af-ZA" w:eastAsia="en-GB"/>
        </w:rPr>
        <w:softHyphen/>
        <w:t>մուտ</w:t>
      </w:r>
      <w:r w:rsidRPr="00AA3B46">
        <w:rPr>
          <w:rFonts w:cs="Sylfaen"/>
          <w:b w:val="0"/>
          <w:iCs/>
          <w:sz w:val="24"/>
          <w:lang w:val="af-ZA" w:eastAsia="en-GB"/>
        </w:rPr>
        <w:softHyphen/>
        <w:t>ների:</w:t>
      </w:r>
      <w:r w:rsidRPr="00AA3B46">
        <w:rPr>
          <w:rFonts w:cs="Sylfaen"/>
          <w:b w:val="0"/>
          <w:sz w:val="24"/>
          <w:lang w:val="hy-AM" w:eastAsia="en-US"/>
        </w:rPr>
        <w:t xml:space="preserve"> </w:t>
      </w:r>
    </w:p>
    <w:p w:rsidR="00082280" w:rsidRPr="00082280" w:rsidRDefault="00082280" w:rsidP="00710FCA">
      <w:pPr>
        <w:ind w:firstLine="562"/>
        <w:rPr>
          <w:rFonts w:cs="Sylfaen"/>
          <w:b w:val="0"/>
          <w:sz w:val="20"/>
          <w:szCs w:val="20"/>
          <w:lang w:val="hy-AM" w:eastAsia="en-US"/>
        </w:rPr>
      </w:pPr>
    </w:p>
    <w:p w:rsidR="0008099C" w:rsidRPr="00AE1A7E" w:rsidRDefault="00082280" w:rsidP="0008099C">
      <w:pPr>
        <w:keepNext/>
        <w:spacing w:after="200"/>
        <w:rPr>
          <w:bCs/>
          <w:i/>
          <w:szCs w:val="22"/>
          <w:lang w:val="hy-AM"/>
        </w:rPr>
      </w:pPr>
      <w:r w:rsidRPr="00AE1A7E">
        <w:rPr>
          <w:bCs/>
          <w:i/>
          <w:szCs w:val="22"/>
          <w:lang w:val="hy-AM"/>
        </w:rPr>
        <w:t xml:space="preserve"> </w:t>
      </w:r>
      <w:bookmarkStart w:id="27" w:name="_Toc146911091"/>
      <w:r w:rsidR="0008099C" w:rsidRPr="00AE1A7E">
        <w:rPr>
          <w:i/>
          <w:lang w:val="hy-AM"/>
        </w:rPr>
        <w:t xml:space="preserve"> </w:t>
      </w:r>
      <w:r w:rsidR="0008099C" w:rsidRPr="00AE1A7E">
        <w:rPr>
          <w:bCs/>
          <w:i/>
          <w:szCs w:val="22"/>
          <w:lang w:val="hy-AM"/>
        </w:rPr>
        <w:t>2020-2024թթ փաստացի/կանխատեսումային բյուջետային եկամուտները, մլրդ դրամ</w:t>
      </w:r>
      <w:bookmarkEnd w:id="27"/>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620"/>
        <w:gridCol w:w="1170"/>
        <w:gridCol w:w="1260"/>
        <w:gridCol w:w="1350"/>
        <w:gridCol w:w="1483"/>
      </w:tblGrid>
      <w:tr w:rsidR="00082280" w:rsidRPr="00082280" w:rsidTr="00865A52">
        <w:trPr>
          <w:trHeight w:val="300"/>
        </w:trPr>
        <w:tc>
          <w:tcPr>
            <w:tcW w:w="3060" w:type="dxa"/>
            <w:vMerge w:val="restart"/>
            <w:shd w:val="clear" w:color="auto" w:fill="548DD4" w:themeFill="text2" w:themeFillTint="99"/>
            <w:vAlign w:val="center"/>
            <w:hideMark/>
          </w:tcPr>
          <w:p w:rsidR="00082280" w:rsidRPr="00082280" w:rsidRDefault="00082280" w:rsidP="00082280">
            <w:pPr>
              <w:spacing w:before="0" w:line="240" w:lineRule="auto"/>
              <w:jc w:val="center"/>
              <w:rPr>
                <w:rFonts w:cs="Calibri"/>
                <w:b w:val="0"/>
                <w:color w:val="000000"/>
                <w:sz w:val="18"/>
                <w:szCs w:val="18"/>
                <w:lang w:val="en-US" w:eastAsia="en-US"/>
              </w:rPr>
            </w:pPr>
            <w:r w:rsidRPr="00082280">
              <w:rPr>
                <w:rFonts w:cs="Calibri"/>
                <w:b w:val="0"/>
                <w:color w:val="000000"/>
                <w:sz w:val="18"/>
                <w:szCs w:val="18"/>
                <w:lang w:val="en-US" w:eastAsia="en-US"/>
              </w:rPr>
              <w:t>Ցուցանիշներ</w:t>
            </w:r>
          </w:p>
        </w:tc>
        <w:tc>
          <w:tcPr>
            <w:tcW w:w="4050" w:type="dxa"/>
            <w:gridSpan w:val="3"/>
            <w:shd w:val="clear" w:color="auto" w:fill="548DD4" w:themeFill="text2" w:themeFillTint="99"/>
            <w:noWrap/>
            <w:vAlign w:val="center"/>
            <w:hideMark/>
          </w:tcPr>
          <w:p w:rsidR="00082280" w:rsidRPr="00082280" w:rsidRDefault="00082280" w:rsidP="00082280">
            <w:pPr>
              <w:spacing w:before="0" w:line="240" w:lineRule="auto"/>
              <w:jc w:val="center"/>
              <w:rPr>
                <w:rFonts w:cs="Calibri"/>
                <w:b w:val="0"/>
                <w:color w:val="000000"/>
                <w:sz w:val="18"/>
                <w:szCs w:val="18"/>
                <w:lang w:val="en-US" w:eastAsia="en-US"/>
              </w:rPr>
            </w:pPr>
            <w:r w:rsidRPr="00082280">
              <w:rPr>
                <w:rFonts w:cs="Calibri"/>
                <w:b w:val="0"/>
                <w:color w:val="000000"/>
                <w:sz w:val="18"/>
                <w:szCs w:val="18"/>
                <w:lang w:val="hy-AM" w:eastAsia="en-US"/>
              </w:rPr>
              <w:t>Փաստ</w:t>
            </w:r>
          </w:p>
        </w:tc>
        <w:tc>
          <w:tcPr>
            <w:tcW w:w="1350" w:type="dxa"/>
            <w:shd w:val="clear" w:color="auto" w:fill="548DD4" w:themeFill="text2" w:themeFillTint="99"/>
            <w:noWrap/>
            <w:vAlign w:val="center"/>
            <w:hideMark/>
          </w:tcPr>
          <w:p w:rsidR="00082280" w:rsidRPr="00082280" w:rsidRDefault="00082280" w:rsidP="00082280">
            <w:pPr>
              <w:spacing w:before="0" w:line="240" w:lineRule="auto"/>
              <w:jc w:val="center"/>
              <w:rPr>
                <w:rFonts w:cs="Calibri"/>
                <w:b w:val="0"/>
                <w:color w:val="000000"/>
                <w:sz w:val="18"/>
                <w:szCs w:val="18"/>
                <w:lang w:val="en-US" w:eastAsia="en-US"/>
              </w:rPr>
            </w:pPr>
            <w:r w:rsidRPr="00082280">
              <w:rPr>
                <w:rFonts w:cs="Calibri"/>
                <w:b w:val="0"/>
                <w:color w:val="000000"/>
                <w:sz w:val="18"/>
                <w:szCs w:val="18"/>
                <w:lang w:val="en-US" w:eastAsia="en-US"/>
              </w:rPr>
              <w:t>Սպասում</w:t>
            </w:r>
          </w:p>
        </w:tc>
        <w:tc>
          <w:tcPr>
            <w:tcW w:w="1483" w:type="dxa"/>
            <w:shd w:val="clear" w:color="auto" w:fill="548DD4" w:themeFill="text2" w:themeFillTint="99"/>
            <w:noWrap/>
            <w:vAlign w:val="center"/>
            <w:hideMark/>
          </w:tcPr>
          <w:p w:rsidR="00082280" w:rsidRPr="00082280" w:rsidRDefault="00082280" w:rsidP="00082280">
            <w:pPr>
              <w:spacing w:before="0" w:line="240" w:lineRule="auto"/>
              <w:jc w:val="center"/>
              <w:rPr>
                <w:rFonts w:cs="Calibri"/>
                <w:b w:val="0"/>
                <w:color w:val="000000"/>
                <w:sz w:val="18"/>
                <w:szCs w:val="18"/>
                <w:lang w:val="en-US" w:eastAsia="en-US"/>
              </w:rPr>
            </w:pPr>
            <w:r w:rsidRPr="00082280">
              <w:rPr>
                <w:rFonts w:cs="Calibri"/>
                <w:b w:val="0"/>
                <w:color w:val="000000"/>
                <w:sz w:val="18"/>
                <w:szCs w:val="18"/>
                <w:lang w:val="en-US" w:eastAsia="en-US"/>
              </w:rPr>
              <w:t>Կանխատեսում</w:t>
            </w:r>
          </w:p>
        </w:tc>
      </w:tr>
      <w:tr w:rsidR="00082280" w:rsidRPr="00082280" w:rsidTr="00865A52">
        <w:trPr>
          <w:trHeight w:val="300"/>
        </w:trPr>
        <w:tc>
          <w:tcPr>
            <w:tcW w:w="3060" w:type="dxa"/>
            <w:vMerge/>
            <w:shd w:val="clear" w:color="auto" w:fill="548DD4" w:themeFill="text2" w:themeFillTint="99"/>
            <w:vAlign w:val="center"/>
            <w:hideMark/>
          </w:tcPr>
          <w:p w:rsidR="00082280" w:rsidRPr="00082280" w:rsidRDefault="00082280" w:rsidP="00082280">
            <w:pPr>
              <w:spacing w:before="0" w:line="240" w:lineRule="auto"/>
              <w:jc w:val="left"/>
              <w:rPr>
                <w:b w:val="0"/>
                <w:color w:val="000000"/>
                <w:sz w:val="18"/>
                <w:szCs w:val="18"/>
                <w:lang w:val="en-US" w:eastAsia="en-US"/>
              </w:rPr>
            </w:pPr>
          </w:p>
        </w:tc>
        <w:tc>
          <w:tcPr>
            <w:tcW w:w="1620" w:type="dxa"/>
            <w:shd w:val="clear" w:color="auto" w:fill="548DD4" w:themeFill="text2" w:themeFillTint="99"/>
            <w:noWrap/>
            <w:vAlign w:val="center"/>
            <w:hideMark/>
          </w:tcPr>
          <w:p w:rsidR="00082280" w:rsidRPr="00082280" w:rsidRDefault="00082280" w:rsidP="00082280">
            <w:pPr>
              <w:spacing w:before="0" w:line="240" w:lineRule="auto"/>
              <w:jc w:val="center"/>
              <w:rPr>
                <w:rFonts w:cs="Calibri"/>
                <w:b w:val="0"/>
                <w:color w:val="000000"/>
                <w:sz w:val="18"/>
                <w:szCs w:val="18"/>
                <w:lang w:val="en-US" w:eastAsia="en-US"/>
              </w:rPr>
            </w:pPr>
            <w:r w:rsidRPr="00082280">
              <w:rPr>
                <w:rFonts w:cs="Calibri"/>
                <w:b w:val="0"/>
                <w:color w:val="000000"/>
                <w:sz w:val="18"/>
                <w:szCs w:val="18"/>
                <w:lang w:val="en-US" w:eastAsia="en-US"/>
              </w:rPr>
              <w:t>2020</w:t>
            </w:r>
          </w:p>
        </w:tc>
        <w:tc>
          <w:tcPr>
            <w:tcW w:w="1170" w:type="dxa"/>
            <w:shd w:val="clear" w:color="auto" w:fill="548DD4" w:themeFill="text2" w:themeFillTint="99"/>
            <w:noWrap/>
            <w:vAlign w:val="center"/>
            <w:hideMark/>
          </w:tcPr>
          <w:p w:rsidR="00082280" w:rsidRPr="00082280" w:rsidRDefault="00082280" w:rsidP="00082280">
            <w:pPr>
              <w:spacing w:before="0" w:line="240" w:lineRule="auto"/>
              <w:jc w:val="center"/>
              <w:rPr>
                <w:rFonts w:cs="Calibri"/>
                <w:b w:val="0"/>
                <w:color w:val="000000"/>
                <w:sz w:val="18"/>
                <w:szCs w:val="18"/>
                <w:lang w:val="en-US" w:eastAsia="en-US"/>
              </w:rPr>
            </w:pPr>
            <w:r w:rsidRPr="00082280">
              <w:rPr>
                <w:rFonts w:cs="Calibri"/>
                <w:b w:val="0"/>
                <w:color w:val="000000"/>
                <w:sz w:val="18"/>
                <w:szCs w:val="18"/>
                <w:lang w:val="en-US" w:eastAsia="en-US"/>
              </w:rPr>
              <w:t>2021</w:t>
            </w:r>
          </w:p>
        </w:tc>
        <w:tc>
          <w:tcPr>
            <w:tcW w:w="1260" w:type="dxa"/>
            <w:shd w:val="clear" w:color="auto" w:fill="548DD4" w:themeFill="text2" w:themeFillTint="99"/>
            <w:noWrap/>
            <w:vAlign w:val="center"/>
            <w:hideMark/>
          </w:tcPr>
          <w:p w:rsidR="00082280" w:rsidRPr="00082280" w:rsidRDefault="00082280" w:rsidP="00082280">
            <w:pPr>
              <w:spacing w:before="0" w:line="240" w:lineRule="auto"/>
              <w:jc w:val="center"/>
              <w:rPr>
                <w:rFonts w:cs="Calibri"/>
                <w:b w:val="0"/>
                <w:color w:val="000000"/>
                <w:sz w:val="18"/>
                <w:szCs w:val="18"/>
                <w:lang w:val="en-US" w:eastAsia="en-US"/>
              </w:rPr>
            </w:pPr>
            <w:r w:rsidRPr="00082280">
              <w:rPr>
                <w:rFonts w:cs="Calibri"/>
                <w:b w:val="0"/>
                <w:color w:val="000000"/>
                <w:sz w:val="18"/>
                <w:szCs w:val="18"/>
                <w:lang w:val="en-US" w:eastAsia="en-US"/>
              </w:rPr>
              <w:t>2022</w:t>
            </w:r>
          </w:p>
        </w:tc>
        <w:tc>
          <w:tcPr>
            <w:tcW w:w="1350" w:type="dxa"/>
            <w:shd w:val="clear" w:color="auto" w:fill="548DD4" w:themeFill="text2" w:themeFillTint="99"/>
            <w:noWrap/>
            <w:vAlign w:val="center"/>
            <w:hideMark/>
          </w:tcPr>
          <w:p w:rsidR="00082280" w:rsidRPr="00082280" w:rsidRDefault="00082280" w:rsidP="00082280">
            <w:pPr>
              <w:spacing w:before="0" w:line="240" w:lineRule="auto"/>
              <w:jc w:val="center"/>
              <w:rPr>
                <w:rFonts w:cs="Calibri"/>
                <w:b w:val="0"/>
                <w:color w:val="000000"/>
                <w:sz w:val="18"/>
                <w:szCs w:val="18"/>
                <w:lang w:val="en-US" w:eastAsia="en-US"/>
              </w:rPr>
            </w:pPr>
            <w:r w:rsidRPr="00082280">
              <w:rPr>
                <w:rFonts w:cs="Calibri"/>
                <w:b w:val="0"/>
                <w:color w:val="000000"/>
                <w:sz w:val="18"/>
                <w:szCs w:val="18"/>
                <w:lang w:val="en-US" w:eastAsia="en-US"/>
              </w:rPr>
              <w:t>2023</w:t>
            </w:r>
          </w:p>
        </w:tc>
        <w:tc>
          <w:tcPr>
            <w:tcW w:w="1483" w:type="dxa"/>
            <w:shd w:val="clear" w:color="auto" w:fill="548DD4" w:themeFill="text2" w:themeFillTint="99"/>
            <w:noWrap/>
            <w:vAlign w:val="center"/>
            <w:hideMark/>
          </w:tcPr>
          <w:p w:rsidR="00082280" w:rsidRPr="00082280" w:rsidRDefault="00082280" w:rsidP="00082280">
            <w:pPr>
              <w:spacing w:before="0" w:line="240" w:lineRule="auto"/>
              <w:jc w:val="center"/>
              <w:rPr>
                <w:rFonts w:cs="Calibri"/>
                <w:b w:val="0"/>
                <w:color w:val="000000"/>
                <w:sz w:val="18"/>
                <w:szCs w:val="18"/>
                <w:lang w:val="en-US" w:eastAsia="en-US"/>
              </w:rPr>
            </w:pPr>
            <w:r w:rsidRPr="00082280">
              <w:rPr>
                <w:rFonts w:cs="Calibri"/>
                <w:b w:val="0"/>
                <w:color w:val="000000"/>
                <w:sz w:val="18"/>
                <w:szCs w:val="18"/>
                <w:lang w:val="en-US" w:eastAsia="en-US"/>
              </w:rPr>
              <w:t>2024</w:t>
            </w:r>
          </w:p>
        </w:tc>
      </w:tr>
      <w:tr w:rsidR="00082280" w:rsidRPr="00082280" w:rsidTr="00865A52">
        <w:trPr>
          <w:trHeight w:val="540"/>
        </w:trPr>
        <w:tc>
          <w:tcPr>
            <w:tcW w:w="3060" w:type="dxa"/>
            <w:shd w:val="clear" w:color="auto" w:fill="C6D9F1" w:themeFill="text2" w:themeFillTint="33"/>
            <w:vAlign w:val="center"/>
            <w:hideMark/>
          </w:tcPr>
          <w:p w:rsidR="00082280" w:rsidRPr="00082280" w:rsidRDefault="00082280" w:rsidP="00082280">
            <w:pPr>
              <w:spacing w:before="0" w:line="240" w:lineRule="auto"/>
              <w:jc w:val="left"/>
              <w:rPr>
                <w:b w:val="0"/>
                <w:sz w:val="18"/>
                <w:szCs w:val="18"/>
                <w:lang w:val="en-US" w:eastAsia="en-US"/>
              </w:rPr>
            </w:pPr>
            <w:r w:rsidRPr="00082280">
              <w:rPr>
                <w:b w:val="0"/>
                <w:sz w:val="18"/>
                <w:szCs w:val="18"/>
                <w:lang w:val="en-US" w:eastAsia="en-US"/>
              </w:rPr>
              <w:t xml:space="preserve"> Պետական բյուջեի եկամուտներ</w:t>
            </w:r>
          </w:p>
        </w:tc>
        <w:tc>
          <w:tcPr>
            <w:tcW w:w="1620" w:type="dxa"/>
            <w:shd w:val="clear" w:color="auto" w:fill="C6D9F1" w:themeFill="text2" w:themeFillTint="33"/>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1,560.7</w:t>
            </w:r>
          </w:p>
        </w:tc>
        <w:tc>
          <w:tcPr>
            <w:tcW w:w="1170" w:type="dxa"/>
            <w:shd w:val="clear" w:color="auto" w:fill="C6D9F1" w:themeFill="text2" w:themeFillTint="33"/>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1,683.8</w:t>
            </w:r>
          </w:p>
        </w:tc>
        <w:tc>
          <w:tcPr>
            <w:tcW w:w="1260" w:type="dxa"/>
            <w:shd w:val="clear" w:color="auto" w:fill="C6D9F1" w:themeFill="text2" w:themeFillTint="33"/>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hy-AM" w:eastAsia="en-US"/>
              </w:rPr>
              <w:t>2,063.1</w:t>
            </w:r>
          </w:p>
        </w:tc>
        <w:tc>
          <w:tcPr>
            <w:tcW w:w="1350" w:type="dxa"/>
            <w:shd w:val="clear" w:color="auto" w:fill="C6D9F1" w:themeFill="text2" w:themeFillTint="33"/>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hy-AM" w:eastAsia="en-US"/>
              </w:rPr>
              <w:t>2,365.6</w:t>
            </w:r>
          </w:p>
        </w:tc>
        <w:tc>
          <w:tcPr>
            <w:tcW w:w="1483" w:type="dxa"/>
            <w:shd w:val="clear" w:color="auto" w:fill="C6D9F1" w:themeFill="text2" w:themeFillTint="33"/>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2,676.1</w:t>
            </w:r>
          </w:p>
        </w:tc>
      </w:tr>
      <w:tr w:rsidR="00082280" w:rsidRPr="00082280" w:rsidTr="00865A52">
        <w:trPr>
          <w:trHeight w:val="300"/>
        </w:trPr>
        <w:tc>
          <w:tcPr>
            <w:tcW w:w="3060" w:type="dxa"/>
            <w:shd w:val="clear" w:color="000000" w:fill="FFFFFF"/>
            <w:vAlign w:val="center"/>
            <w:hideMark/>
          </w:tcPr>
          <w:p w:rsidR="00082280" w:rsidRPr="00082280" w:rsidRDefault="00082280" w:rsidP="00082280">
            <w:pPr>
              <w:spacing w:before="0" w:line="240" w:lineRule="auto"/>
              <w:jc w:val="left"/>
              <w:rPr>
                <w:b w:val="0"/>
                <w:sz w:val="18"/>
                <w:szCs w:val="18"/>
                <w:lang w:val="en-US" w:eastAsia="en-US"/>
              </w:rPr>
            </w:pPr>
            <w:r w:rsidRPr="00082280">
              <w:rPr>
                <w:b w:val="0"/>
                <w:sz w:val="18"/>
                <w:szCs w:val="18"/>
                <w:lang w:val="en-US" w:eastAsia="en-US"/>
              </w:rPr>
              <w:t xml:space="preserve">ՀՆԱ-ի նկատմամբ (%) </w:t>
            </w:r>
          </w:p>
        </w:tc>
        <w:tc>
          <w:tcPr>
            <w:tcW w:w="1620"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25.2</w:t>
            </w:r>
          </w:p>
        </w:tc>
        <w:tc>
          <w:tcPr>
            <w:tcW w:w="1170"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24.1</w:t>
            </w:r>
          </w:p>
        </w:tc>
        <w:tc>
          <w:tcPr>
            <w:tcW w:w="1260"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24.3</w:t>
            </w:r>
          </w:p>
        </w:tc>
        <w:tc>
          <w:tcPr>
            <w:tcW w:w="1350"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25.1</w:t>
            </w:r>
          </w:p>
        </w:tc>
        <w:tc>
          <w:tcPr>
            <w:tcW w:w="1483"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eastAsia="en-US"/>
              </w:rPr>
              <w:t>25.5</w:t>
            </w:r>
          </w:p>
        </w:tc>
      </w:tr>
      <w:tr w:rsidR="00082280" w:rsidRPr="00082280" w:rsidTr="00865A52">
        <w:trPr>
          <w:trHeight w:val="540"/>
        </w:trPr>
        <w:tc>
          <w:tcPr>
            <w:tcW w:w="3060" w:type="dxa"/>
            <w:shd w:val="clear" w:color="auto" w:fill="C6D9F1" w:themeFill="text2" w:themeFillTint="33"/>
            <w:vAlign w:val="center"/>
            <w:hideMark/>
          </w:tcPr>
          <w:p w:rsidR="00082280" w:rsidRPr="00082280" w:rsidRDefault="00082280" w:rsidP="00082280">
            <w:pPr>
              <w:spacing w:before="0" w:line="240" w:lineRule="auto"/>
              <w:jc w:val="left"/>
              <w:rPr>
                <w:b w:val="0"/>
                <w:sz w:val="18"/>
                <w:szCs w:val="18"/>
                <w:lang w:eastAsia="en-US"/>
              </w:rPr>
            </w:pPr>
            <w:r w:rsidRPr="00082280">
              <w:rPr>
                <w:b w:val="0"/>
                <w:sz w:val="18"/>
                <w:szCs w:val="18"/>
                <w:lang w:eastAsia="en-US"/>
              </w:rPr>
              <w:t xml:space="preserve"> 1. Հարկային եկամուտներ և պետական տուրքեր</w:t>
            </w:r>
          </w:p>
        </w:tc>
        <w:tc>
          <w:tcPr>
            <w:tcW w:w="1620" w:type="dxa"/>
            <w:shd w:val="clear" w:color="auto" w:fill="C6D9F1" w:themeFill="text2" w:themeFillTint="33"/>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1,385.2</w:t>
            </w:r>
          </w:p>
        </w:tc>
        <w:tc>
          <w:tcPr>
            <w:tcW w:w="1170" w:type="dxa"/>
            <w:shd w:val="clear" w:color="auto" w:fill="C6D9F1" w:themeFill="text2" w:themeFillTint="33"/>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1,586.9</w:t>
            </w:r>
          </w:p>
        </w:tc>
        <w:tc>
          <w:tcPr>
            <w:tcW w:w="1260" w:type="dxa"/>
            <w:shd w:val="clear" w:color="auto" w:fill="C6D9F1" w:themeFill="text2" w:themeFillTint="33"/>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hy-AM" w:eastAsia="en-US"/>
              </w:rPr>
              <w:t>1,926.0</w:t>
            </w:r>
          </w:p>
        </w:tc>
        <w:tc>
          <w:tcPr>
            <w:tcW w:w="1350" w:type="dxa"/>
            <w:shd w:val="clear" w:color="auto" w:fill="C6D9F1" w:themeFill="text2" w:themeFillTint="33"/>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2,235.4</w:t>
            </w:r>
          </w:p>
        </w:tc>
        <w:tc>
          <w:tcPr>
            <w:tcW w:w="1483" w:type="dxa"/>
            <w:shd w:val="clear" w:color="auto" w:fill="C6D9F1" w:themeFill="text2" w:themeFillTint="33"/>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hy-AM" w:eastAsia="en-US"/>
              </w:rPr>
              <w:t>2,566.4</w:t>
            </w:r>
          </w:p>
        </w:tc>
      </w:tr>
      <w:tr w:rsidR="00082280" w:rsidRPr="00082280" w:rsidTr="00865A52">
        <w:trPr>
          <w:trHeight w:val="300"/>
        </w:trPr>
        <w:tc>
          <w:tcPr>
            <w:tcW w:w="3060" w:type="dxa"/>
            <w:shd w:val="clear" w:color="000000" w:fill="FFFFFF"/>
            <w:vAlign w:val="center"/>
            <w:hideMark/>
          </w:tcPr>
          <w:p w:rsidR="00082280" w:rsidRPr="00082280" w:rsidRDefault="00082280" w:rsidP="00082280">
            <w:pPr>
              <w:spacing w:before="0" w:line="240" w:lineRule="auto"/>
              <w:jc w:val="left"/>
              <w:rPr>
                <w:b w:val="0"/>
                <w:sz w:val="18"/>
                <w:szCs w:val="18"/>
                <w:lang w:val="en-US" w:eastAsia="en-US"/>
              </w:rPr>
            </w:pPr>
            <w:r w:rsidRPr="00082280">
              <w:rPr>
                <w:b w:val="0"/>
                <w:sz w:val="18"/>
                <w:szCs w:val="18"/>
                <w:lang w:val="en-US" w:eastAsia="en-US"/>
              </w:rPr>
              <w:t xml:space="preserve">ՀՆԱ-ի նկատմամբ (%) </w:t>
            </w:r>
          </w:p>
        </w:tc>
        <w:tc>
          <w:tcPr>
            <w:tcW w:w="1620"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22.4</w:t>
            </w:r>
          </w:p>
        </w:tc>
        <w:tc>
          <w:tcPr>
            <w:tcW w:w="1170"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22.7</w:t>
            </w:r>
          </w:p>
        </w:tc>
        <w:tc>
          <w:tcPr>
            <w:tcW w:w="1260"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22.7</w:t>
            </w:r>
          </w:p>
        </w:tc>
        <w:tc>
          <w:tcPr>
            <w:tcW w:w="1350"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23.7</w:t>
            </w:r>
          </w:p>
        </w:tc>
        <w:tc>
          <w:tcPr>
            <w:tcW w:w="1483"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24.4</w:t>
            </w:r>
          </w:p>
        </w:tc>
      </w:tr>
      <w:tr w:rsidR="00082280" w:rsidRPr="00082280" w:rsidTr="00865A52">
        <w:trPr>
          <w:trHeight w:val="420"/>
        </w:trPr>
        <w:tc>
          <w:tcPr>
            <w:tcW w:w="3060" w:type="dxa"/>
            <w:shd w:val="clear" w:color="000000" w:fill="FFFFFF"/>
            <w:vAlign w:val="center"/>
            <w:hideMark/>
          </w:tcPr>
          <w:p w:rsidR="00082280" w:rsidRPr="00082280" w:rsidRDefault="00082280" w:rsidP="00082280">
            <w:pPr>
              <w:spacing w:before="0" w:line="240" w:lineRule="auto"/>
              <w:jc w:val="left"/>
              <w:rPr>
                <w:b w:val="0"/>
                <w:sz w:val="18"/>
                <w:szCs w:val="18"/>
                <w:lang w:val="en-US" w:eastAsia="en-US"/>
              </w:rPr>
            </w:pPr>
            <w:r w:rsidRPr="00082280">
              <w:rPr>
                <w:b w:val="0"/>
                <w:sz w:val="18"/>
                <w:szCs w:val="18"/>
                <w:lang w:val="en-US" w:eastAsia="en-US"/>
              </w:rPr>
              <w:t>Ընդհանուրի նկատմամբ (%)</w:t>
            </w:r>
          </w:p>
        </w:tc>
        <w:tc>
          <w:tcPr>
            <w:tcW w:w="1620"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88.8</w:t>
            </w:r>
          </w:p>
        </w:tc>
        <w:tc>
          <w:tcPr>
            <w:tcW w:w="1170"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hy-AM" w:eastAsia="en-US"/>
              </w:rPr>
              <w:t>94.2</w:t>
            </w:r>
          </w:p>
        </w:tc>
        <w:tc>
          <w:tcPr>
            <w:tcW w:w="1260"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93.4</w:t>
            </w:r>
          </w:p>
        </w:tc>
        <w:tc>
          <w:tcPr>
            <w:tcW w:w="1350"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94.5</w:t>
            </w:r>
          </w:p>
        </w:tc>
        <w:tc>
          <w:tcPr>
            <w:tcW w:w="1483"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95.9</w:t>
            </w:r>
          </w:p>
        </w:tc>
      </w:tr>
      <w:tr w:rsidR="00082280" w:rsidRPr="00082280" w:rsidTr="00865A52">
        <w:trPr>
          <w:trHeight w:val="300"/>
        </w:trPr>
        <w:tc>
          <w:tcPr>
            <w:tcW w:w="3060" w:type="dxa"/>
            <w:shd w:val="clear" w:color="auto" w:fill="C6D9F1" w:themeFill="text2" w:themeFillTint="33"/>
            <w:vAlign w:val="center"/>
            <w:hideMark/>
          </w:tcPr>
          <w:p w:rsidR="00082280" w:rsidRPr="00082280" w:rsidRDefault="00082280" w:rsidP="00082280">
            <w:pPr>
              <w:spacing w:before="0" w:line="240" w:lineRule="auto"/>
              <w:jc w:val="left"/>
              <w:rPr>
                <w:b w:val="0"/>
                <w:sz w:val="18"/>
                <w:szCs w:val="18"/>
                <w:lang w:val="en-US" w:eastAsia="en-US"/>
              </w:rPr>
            </w:pPr>
            <w:r w:rsidRPr="00082280">
              <w:rPr>
                <w:b w:val="0"/>
                <w:sz w:val="18"/>
                <w:szCs w:val="18"/>
                <w:lang w:val="en-US" w:eastAsia="en-US"/>
              </w:rPr>
              <w:t xml:space="preserve"> 2. Այլ եկամուտներ </w:t>
            </w:r>
          </w:p>
        </w:tc>
        <w:tc>
          <w:tcPr>
            <w:tcW w:w="1620" w:type="dxa"/>
            <w:shd w:val="clear" w:color="auto" w:fill="C6D9F1" w:themeFill="text2" w:themeFillTint="33"/>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122.2</w:t>
            </w:r>
          </w:p>
        </w:tc>
        <w:tc>
          <w:tcPr>
            <w:tcW w:w="1170" w:type="dxa"/>
            <w:shd w:val="clear" w:color="auto" w:fill="C6D9F1" w:themeFill="text2" w:themeFillTint="33"/>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hy-AM" w:eastAsia="en-US"/>
              </w:rPr>
              <w:t>84.6</w:t>
            </w:r>
          </w:p>
        </w:tc>
        <w:tc>
          <w:tcPr>
            <w:tcW w:w="1260" w:type="dxa"/>
            <w:shd w:val="clear" w:color="auto" w:fill="C6D9F1" w:themeFill="text2" w:themeFillTint="33"/>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hy-AM" w:eastAsia="en-US"/>
              </w:rPr>
              <w:t>122.1</w:t>
            </w:r>
          </w:p>
        </w:tc>
        <w:tc>
          <w:tcPr>
            <w:tcW w:w="1350" w:type="dxa"/>
            <w:shd w:val="clear" w:color="auto" w:fill="C6D9F1" w:themeFill="text2" w:themeFillTint="33"/>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hy-AM" w:eastAsia="en-US"/>
              </w:rPr>
              <w:t>113.0</w:t>
            </w:r>
          </w:p>
        </w:tc>
        <w:tc>
          <w:tcPr>
            <w:tcW w:w="1483" w:type="dxa"/>
            <w:shd w:val="clear" w:color="auto" w:fill="C6D9F1" w:themeFill="text2" w:themeFillTint="33"/>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87.3</w:t>
            </w:r>
          </w:p>
        </w:tc>
      </w:tr>
      <w:tr w:rsidR="00082280" w:rsidRPr="00082280" w:rsidTr="00865A52">
        <w:trPr>
          <w:trHeight w:val="300"/>
        </w:trPr>
        <w:tc>
          <w:tcPr>
            <w:tcW w:w="3060" w:type="dxa"/>
            <w:shd w:val="clear" w:color="000000" w:fill="FFFFFF"/>
            <w:vAlign w:val="center"/>
            <w:hideMark/>
          </w:tcPr>
          <w:p w:rsidR="00082280" w:rsidRPr="00082280" w:rsidRDefault="00082280" w:rsidP="00082280">
            <w:pPr>
              <w:spacing w:before="0" w:line="240" w:lineRule="auto"/>
              <w:jc w:val="left"/>
              <w:rPr>
                <w:b w:val="0"/>
                <w:i/>
                <w:iCs/>
                <w:sz w:val="18"/>
                <w:szCs w:val="18"/>
                <w:lang w:val="en-US" w:eastAsia="en-US"/>
              </w:rPr>
            </w:pPr>
            <w:r w:rsidRPr="00082280">
              <w:rPr>
                <w:b w:val="0"/>
                <w:i/>
                <w:iCs/>
                <w:sz w:val="18"/>
                <w:szCs w:val="18"/>
                <w:lang w:val="en-US" w:eastAsia="en-US"/>
              </w:rPr>
              <w:t xml:space="preserve">ՀՆԱ-ի նկատմամբ (%) </w:t>
            </w:r>
          </w:p>
        </w:tc>
        <w:tc>
          <w:tcPr>
            <w:tcW w:w="1620"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2.0</w:t>
            </w:r>
          </w:p>
        </w:tc>
        <w:tc>
          <w:tcPr>
            <w:tcW w:w="1170"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hy-AM" w:eastAsia="en-US"/>
              </w:rPr>
              <w:t>1.2</w:t>
            </w:r>
          </w:p>
        </w:tc>
        <w:tc>
          <w:tcPr>
            <w:tcW w:w="1260"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1.4</w:t>
            </w:r>
          </w:p>
        </w:tc>
        <w:tc>
          <w:tcPr>
            <w:tcW w:w="1350"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1.2</w:t>
            </w:r>
          </w:p>
        </w:tc>
        <w:tc>
          <w:tcPr>
            <w:tcW w:w="1483"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0.8</w:t>
            </w:r>
          </w:p>
        </w:tc>
      </w:tr>
      <w:tr w:rsidR="00082280" w:rsidRPr="00082280" w:rsidTr="00865A52">
        <w:trPr>
          <w:trHeight w:val="300"/>
        </w:trPr>
        <w:tc>
          <w:tcPr>
            <w:tcW w:w="3060" w:type="dxa"/>
            <w:shd w:val="clear" w:color="000000" w:fill="FFFFFF"/>
            <w:vAlign w:val="center"/>
            <w:hideMark/>
          </w:tcPr>
          <w:p w:rsidR="00082280" w:rsidRPr="00082280" w:rsidRDefault="00082280" w:rsidP="00082280">
            <w:pPr>
              <w:spacing w:before="0" w:line="240" w:lineRule="auto"/>
              <w:jc w:val="left"/>
              <w:rPr>
                <w:b w:val="0"/>
                <w:i/>
                <w:iCs/>
                <w:sz w:val="18"/>
                <w:szCs w:val="18"/>
                <w:lang w:val="en-US" w:eastAsia="en-US"/>
              </w:rPr>
            </w:pPr>
            <w:r w:rsidRPr="00082280">
              <w:rPr>
                <w:b w:val="0"/>
                <w:i/>
                <w:iCs/>
                <w:sz w:val="18"/>
                <w:szCs w:val="18"/>
                <w:lang w:val="en-US" w:eastAsia="en-US"/>
              </w:rPr>
              <w:t>Ընդհանուրի նկատմամբ (%)</w:t>
            </w:r>
          </w:p>
        </w:tc>
        <w:tc>
          <w:tcPr>
            <w:tcW w:w="1620"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7.8</w:t>
            </w:r>
          </w:p>
        </w:tc>
        <w:tc>
          <w:tcPr>
            <w:tcW w:w="1170"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5.0</w:t>
            </w:r>
          </w:p>
        </w:tc>
        <w:tc>
          <w:tcPr>
            <w:tcW w:w="1260"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hy-AM" w:eastAsia="en-US"/>
              </w:rPr>
              <w:t>5.9</w:t>
            </w:r>
          </w:p>
        </w:tc>
        <w:tc>
          <w:tcPr>
            <w:tcW w:w="1350"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4.8</w:t>
            </w:r>
          </w:p>
        </w:tc>
        <w:tc>
          <w:tcPr>
            <w:tcW w:w="1483"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3.3</w:t>
            </w:r>
          </w:p>
        </w:tc>
      </w:tr>
      <w:tr w:rsidR="00082280" w:rsidRPr="00082280" w:rsidTr="00865A52">
        <w:trPr>
          <w:trHeight w:val="300"/>
        </w:trPr>
        <w:tc>
          <w:tcPr>
            <w:tcW w:w="3060" w:type="dxa"/>
            <w:shd w:val="clear" w:color="auto" w:fill="C6D9F1" w:themeFill="text2" w:themeFillTint="33"/>
            <w:vAlign w:val="center"/>
            <w:hideMark/>
          </w:tcPr>
          <w:p w:rsidR="00082280" w:rsidRPr="00082280" w:rsidRDefault="00082280" w:rsidP="00082280">
            <w:pPr>
              <w:spacing w:before="0" w:line="240" w:lineRule="auto"/>
              <w:jc w:val="left"/>
              <w:rPr>
                <w:b w:val="0"/>
                <w:sz w:val="18"/>
                <w:szCs w:val="18"/>
                <w:lang w:val="en-US" w:eastAsia="en-US"/>
              </w:rPr>
            </w:pPr>
            <w:r w:rsidRPr="00082280">
              <w:rPr>
                <w:b w:val="0"/>
                <w:sz w:val="18"/>
                <w:szCs w:val="18"/>
                <w:lang w:val="en-US" w:eastAsia="en-US"/>
              </w:rPr>
              <w:t xml:space="preserve"> 3. Պաշտոնական դրամաշնորհներ </w:t>
            </w:r>
          </w:p>
        </w:tc>
        <w:tc>
          <w:tcPr>
            <w:tcW w:w="1620" w:type="dxa"/>
            <w:shd w:val="clear" w:color="auto" w:fill="C6D9F1" w:themeFill="text2" w:themeFillTint="33"/>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53.2</w:t>
            </w:r>
          </w:p>
        </w:tc>
        <w:tc>
          <w:tcPr>
            <w:tcW w:w="1170" w:type="dxa"/>
            <w:shd w:val="clear" w:color="auto" w:fill="C6D9F1" w:themeFill="text2" w:themeFillTint="33"/>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12.4</w:t>
            </w:r>
          </w:p>
        </w:tc>
        <w:tc>
          <w:tcPr>
            <w:tcW w:w="1260" w:type="dxa"/>
            <w:shd w:val="clear" w:color="auto" w:fill="C6D9F1" w:themeFill="text2" w:themeFillTint="33"/>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hy-AM" w:eastAsia="en-US"/>
              </w:rPr>
              <w:t>15.0</w:t>
            </w:r>
          </w:p>
        </w:tc>
        <w:tc>
          <w:tcPr>
            <w:tcW w:w="1350" w:type="dxa"/>
            <w:shd w:val="clear" w:color="auto" w:fill="C6D9F1" w:themeFill="text2" w:themeFillTint="33"/>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hy-AM" w:eastAsia="en-US"/>
              </w:rPr>
              <w:t>17.2</w:t>
            </w:r>
          </w:p>
        </w:tc>
        <w:tc>
          <w:tcPr>
            <w:tcW w:w="1483" w:type="dxa"/>
            <w:shd w:val="clear" w:color="auto" w:fill="C6D9F1" w:themeFill="text2" w:themeFillTint="33"/>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hy-AM" w:eastAsia="en-US"/>
              </w:rPr>
              <w:t>22.5</w:t>
            </w:r>
          </w:p>
        </w:tc>
      </w:tr>
      <w:tr w:rsidR="00082280" w:rsidRPr="00082280" w:rsidTr="00865A52">
        <w:trPr>
          <w:trHeight w:val="300"/>
        </w:trPr>
        <w:tc>
          <w:tcPr>
            <w:tcW w:w="3060" w:type="dxa"/>
            <w:shd w:val="clear" w:color="000000" w:fill="FFFFFF"/>
            <w:vAlign w:val="center"/>
            <w:hideMark/>
          </w:tcPr>
          <w:p w:rsidR="00082280" w:rsidRPr="00082280" w:rsidRDefault="00082280" w:rsidP="00082280">
            <w:pPr>
              <w:spacing w:before="0" w:line="240" w:lineRule="auto"/>
              <w:jc w:val="left"/>
              <w:rPr>
                <w:b w:val="0"/>
                <w:i/>
                <w:iCs/>
                <w:sz w:val="18"/>
                <w:szCs w:val="18"/>
                <w:lang w:val="en-US" w:eastAsia="en-US"/>
              </w:rPr>
            </w:pPr>
            <w:r w:rsidRPr="00082280">
              <w:rPr>
                <w:b w:val="0"/>
                <w:i/>
                <w:iCs/>
                <w:sz w:val="18"/>
                <w:szCs w:val="18"/>
                <w:lang w:val="en-US" w:eastAsia="en-US"/>
              </w:rPr>
              <w:t xml:space="preserve">ՀՆԱ-ի նկատմամբ (%) </w:t>
            </w:r>
          </w:p>
        </w:tc>
        <w:tc>
          <w:tcPr>
            <w:tcW w:w="1620"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0.9</w:t>
            </w:r>
          </w:p>
        </w:tc>
        <w:tc>
          <w:tcPr>
            <w:tcW w:w="1170"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0.2</w:t>
            </w:r>
          </w:p>
        </w:tc>
        <w:tc>
          <w:tcPr>
            <w:tcW w:w="1260"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0.2</w:t>
            </w:r>
          </w:p>
        </w:tc>
        <w:tc>
          <w:tcPr>
            <w:tcW w:w="1350"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0.2</w:t>
            </w:r>
          </w:p>
        </w:tc>
        <w:tc>
          <w:tcPr>
            <w:tcW w:w="1483"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0.2</w:t>
            </w:r>
          </w:p>
        </w:tc>
      </w:tr>
      <w:tr w:rsidR="00082280" w:rsidRPr="00082280" w:rsidTr="00865A52">
        <w:trPr>
          <w:trHeight w:val="300"/>
        </w:trPr>
        <w:tc>
          <w:tcPr>
            <w:tcW w:w="3060" w:type="dxa"/>
            <w:shd w:val="clear" w:color="000000" w:fill="FFFFFF"/>
            <w:vAlign w:val="center"/>
            <w:hideMark/>
          </w:tcPr>
          <w:p w:rsidR="00082280" w:rsidRPr="00082280" w:rsidRDefault="00082280" w:rsidP="00082280">
            <w:pPr>
              <w:spacing w:before="0" w:line="240" w:lineRule="auto"/>
              <w:jc w:val="left"/>
              <w:rPr>
                <w:b w:val="0"/>
                <w:i/>
                <w:iCs/>
                <w:sz w:val="18"/>
                <w:szCs w:val="18"/>
                <w:lang w:val="en-US" w:eastAsia="en-US"/>
              </w:rPr>
            </w:pPr>
            <w:r w:rsidRPr="00082280">
              <w:rPr>
                <w:b w:val="0"/>
                <w:i/>
                <w:iCs/>
                <w:sz w:val="18"/>
                <w:szCs w:val="18"/>
                <w:lang w:val="en-US" w:eastAsia="en-US"/>
              </w:rPr>
              <w:t>Ընդհանուրի նկատմամբ (%)</w:t>
            </w:r>
          </w:p>
        </w:tc>
        <w:tc>
          <w:tcPr>
            <w:tcW w:w="1620"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3.4</w:t>
            </w:r>
          </w:p>
        </w:tc>
        <w:tc>
          <w:tcPr>
            <w:tcW w:w="1170"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0.7</w:t>
            </w:r>
          </w:p>
        </w:tc>
        <w:tc>
          <w:tcPr>
            <w:tcW w:w="1260"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hy-AM" w:eastAsia="en-US"/>
              </w:rPr>
              <w:t>0.7</w:t>
            </w:r>
          </w:p>
        </w:tc>
        <w:tc>
          <w:tcPr>
            <w:tcW w:w="1350"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0.7</w:t>
            </w:r>
          </w:p>
        </w:tc>
        <w:tc>
          <w:tcPr>
            <w:tcW w:w="1483"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0.8</w:t>
            </w:r>
          </w:p>
        </w:tc>
      </w:tr>
    </w:tbl>
    <w:p w:rsidR="00082280" w:rsidRPr="00082280" w:rsidRDefault="00082280" w:rsidP="00082280">
      <w:pPr>
        <w:spacing w:before="0"/>
        <w:ind w:firstLine="562"/>
        <w:rPr>
          <w:rFonts w:cs="Sylfaen"/>
          <w:b w:val="0"/>
          <w:iCs/>
          <w:szCs w:val="22"/>
          <w:lang w:val="fr-FR" w:eastAsia="en-GB"/>
        </w:rPr>
      </w:pPr>
    </w:p>
    <w:p w:rsidR="009A197C" w:rsidRPr="00AA3B46" w:rsidRDefault="009A197C" w:rsidP="00865A52">
      <w:pPr>
        <w:tabs>
          <w:tab w:val="right" w:pos="0"/>
        </w:tabs>
        <w:rPr>
          <w:rFonts w:eastAsia="Calibri"/>
          <w:bCs/>
          <w:sz w:val="24"/>
          <w:u w:val="single"/>
          <w:lang w:val="hy-AM" w:eastAsia="en-US"/>
        </w:rPr>
      </w:pPr>
      <w:bookmarkStart w:id="28" w:name="_Toc146911045"/>
      <w:r w:rsidRPr="00AA3B46">
        <w:rPr>
          <w:rFonts w:eastAsia="Calibri"/>
          <w:bCs/>
          <w:sz w:val="24"/>
          <w:u w:val="single"/>
          <w:lang w:val="hy-AM" w:eastAsia="en-US"/>
        </w:rPr>
        <w:t>Հարկային եկամուտներ և պետական տուրքեր</w:t>
      </w:r>
      <w:bookmarkEnd w:id="28"/>
      <w:r w:rsidR="00865A52" w:rsidRPr="00AA3B46">
        <w:rPr>
          <w:rFonts w:eastAsia="Calibri"/>
          <w:bCs/>
          <w:sz w:val="24"/>
          <w:u w:val="single"/>
          <w:lang w:val="hy-AM" w:eastAsia="en-US"/>
        </w:rPr>
        <w:t>,</w:t>
      </w:r>
    </w:p>
    <w:bookmarkEnd w:id="25"/>
    <w:bookmarkEnd w:id="26"/>
    <w:p w:rsidR="00082280" w:rsidRPr="00AA3B46" w:rsidRDefault="00082280" w:rsidP="00710FCA">
      <w:pPr>
        <w:rPr>
          <w:rFonts w:cs="Sylfaen"/>
          <w:b w:val="0"/>
          <w:iCs/>
          <w:sz w:val="24"/>
          <w:lang w:val="af-ZA" w:eastAsia="en-GB"/>
        </w:rPr>
      </w:pPr>
      <w:r w:rsidRPr="00AA3B46">
        <w:rPr>
          <w:rFonts w:cs="Sylfaen"/>
          <w:b w:val="0"/>
          <w:iCs/>
          <w:sz w:val="24"/>
          <w:lang w:val="af-ZA" w:eastAsia="en-GB"/>
        </w:rPr>
        <w:t>Հարկային եկամուտների և պետական տուրքերի գծով 2024 թվականի բյու</w:t>
      </w:r>
      <w:r w:rsidRPr="00AA3B46">
        <w:rPr>
          <w:rFonts w:cs="Sylfaen"/>
          <w:b w:val="0"/>
          <w:iCs/>
          <w:sz w:val="24"/>
          <w:lang w:val="af-ZA" w:eastAsia="en-GB"/>
        </w:rPr>
        <w:softHyphen/>
      </w:r>
      <w:r w:rsidRPr="00AA3B46">
        <w:rPr>
          <w:rFonts w:cs="Sylfaen"/>
          <w:b w:val="0"/>
          <w:iCs/>
          <w:sz w:val="24"/>
          <w:lang w:val="af-ZA" w:eastAsia="en-GB"/>
        </w:rPr>
        <w:softHyphen/>
        <w:t>ջետային մուտքերի հաշվարկներում ենթադրվել է, որ հարկերի գծով 2024 թվականի համար հարկային եկամուտներ և պետական տուրքեր /ՀՆԱ ցուցանիշի սպասողական մակարդակը ապա</w:t>
      </w:r>
      <w:r w:rsidRPr="00AA3B46">
        <w:rPr>
          <w:rFonts w:cs="Sylfaen"/>
          <w:b w:val="0"/>
          <w:iCs/>
          <w:sz w:val="24"/>
          <w:lang w:val="af-ZA" w:eastAsia="en-GB"/>
        </w:rPr>
        <w:softHyphen/>
        <w:t>հո</w:t>
      </w:r>
      <w:r w:rsidRPr="00AA3B46">
        <w:rPr>
          <w:rFonts w:cs="Sylfaen"/>
          <w:b w:val="0"/>
          <w:iCs/>
          <w:sz w:val="24"/>
          <w:lang w:val="af-ZA" w:eastAsia="en-GB"/>
        </w:rPr>
        <w:softHyphen/>
        <w:t>վե</w:t>
      </w:r>
      <w:r w:rsidRPr="00AA3B46">
        <w:rPr>
          <w:rFonts w:cs="Sylfaen"/>
          <w:b w:val="0"/>
          <w:iCs/>
          <w:sz w:val="24"/>
          <w:lang w:val="af-ZA" w:eastAsia="en-GB"/>
        </w:rPr>
        <w:softHyphen/>
        <w:t>լու համար բա</w:t>
      </w:r>
      <w:r w:rsidRPr="00AA3B46">
        <w:rPr>
          <w:rFonts w:cs="Sylfaen"/>
          <w:b w:val="0"/>
          <w:iCs/>
          <w:sz w:val="24"/>
          <w:lang w:val="af-ZA" w:eastAsia="en-GB"/>
        </w:rPr>
        <w:softHyphen/>
      </w:r>
      <w:r w:rsidRPr="00AA3B46">
        <w:rPr>
          <w:rFonts w:cs="Sylfaen"/>
          <w:b w:val="0"/>
          <w:iCs/>
          <w:sz w:val="24"/>
          <w:lang w:val="af-ZA" w:eastAsia="en-GB"/>
        </w:rPr>
        <w:softHyphen/>
        <w:t>վարար հիմքեր կստեղծեն առկա օրենս</w:t>
      </w:r>
      <w:r w:rsidRPr="00AA3B46">
        <w:rPr>
          <w:rFonts w:cs="Sylfaen"/>
          <w:b w:val="0"/>
          <w:iCs/>
          <w:sz w:val="24"/>
          <w:lang w:val="af-ZA" w:eastAsia="en-GB"/>
        </w:rPr>
        <w:softHyphen/>
        <w:t>դրա</w:t>
      </w:r>
      <w:r w:rsidRPr="00AA3B46">
        <w:rPr>
          <w:rFonts w:cs="Sylfaen"/>
          <w:b w:val="0"/>
          <w:iCs/>
          <w:sz w:val="24"/>
          <w:lang w:val="af-ZA" w:eastAsia="en-GB"/>
        </w:rPr>
        <w:softHyphen/>
      </w:r>
      <w:r w:rsidRPr="00AA3B46">
        <w:rPr>
          <w:rFonts w:cs="Sylfaen"/>
          <w:b w:val="0"/>
          <w:iCs/>
          <w:sz w:val="24"/>
          <w:lang w:val="af-ZA" w:eastAsia="en-GB"/>
        </w:rPr>
        <w:softHyphen/>
        <w:t>կան նա</w:t>
      </w:r>
      <w:r w:rsidRPr="00AA3B46">
        <w:rPr>
          <w:rFonts w:cs="Sylfaen"/>
          <w:b w:val="0"/>
          <w:iCs/>
          <w:sz w:val="24"/>
          <w:lang w:val="af-ZA" w:eastAsia="en-GB"/>
        </w:rPr>
        <w:softHyphen/>
        <w:t>խադրյալները, կի</w:t>
      </w:r>
      <w:r w:rsidRPr="00AA3B46">
        <w:rPr>
          <w:rFonts w:cs="Sylfaen"/>
          <w:b w:val="0"/>
          <w:iCs/>
          <w:sz w:val="24"/>
          <w:lang w:val="af-ZA" w:eastAsia="en-GB"/>
        </w:rPr>
        <w:softHyphen/>
        <w:t>րառ</w:t>
      </w:r>
      <w:r w:rsidRPr="00AA3B46">
        <w:rPr>
          <w:rFonts w:cs="Sylfaen"/>
          <w:b w:val="0"/>
          <w:iCs/>
          <w:sz w:val="24"/>
          <w:lang w:val="af-ZA" w:eastAsia="en-GB"/>
        </w:rPr>
        <w:softHyphen/>
      </w:r>
      <w:r w:rsidRPr="00AA3B46">
        <w:rPr>
          <w:rFonts w:cs="Sylfaen"/>
          <w:b w:val="0"/>
          <w:iCs/>
          <w:sz w:val="24"/>
          <w:lang w:val="af-ZA" w:eastAsia="en-GB"/>
        </w:rPr>
        <w:softHyphen/>
        <w:t>վելիք վարչարարական միջոցա</w:t>
      </w:r>
      <w:r w:rsidRPr="00AA3B46">
        <w:rPr>
          <w:rFonts w:cs="Sylfaen"/>
          <w:b w:val="0"/>
          <w:iCs/>
          <w:sz w:val="24"/>
          <w:lang w:val="af-ZA" w:eastAsia="en-GB"/>
        </w:rPr>
        <w:softHyphen/>
        <w:t>ռում</w:t>
      </w:r>
      <w:r w:rsidRPr="00AA3B46">
        <w:rPr>
          <w:rFonts w:cs="Sylfaen"/>
          <w:b w:val="0"/>
          <w:iCs/>
          <w:sz w:val="24"/>
          <w:lang w:val="af-ZA" w:eastAsia="en-GB"/>
        </w:rPr>
        <w:softHyphen/>
        <w:t>ները, ինչպես նաև մակ</w:t>
      </w:r>
      <w:r w:rsidRPr="00AA3B46">
        <w:rPr>
          <w:rFonts w:cs="Sylfaen"/>
          <w:b w:val="0"/>
          <w:iCs/>
          <w:sz w:val="24"/>
          <w:lang w:val="af-ZA" w:eastAsia="en-GB"/>
        </w:rPr>
        <w:softHyphen/>
        <w:t>րո</w:t>
      </w:r>
      <w:r w:rsidRPr="00AA3B46">
        <w:rPr>
          <w:rFonts w:cs="Sylfaen"/>
          <w:b w:val="0"/>
          <w:iCs/>
          <w:sz w:val="24"/>
          <w:lang w:val="af-ZA" w:eastAsia="en-GB"/>
        </w:rPr>
        <w:softHyphen/>
        <w:t>տնտե</w:t>
      </w:r>
      <w:r w:rsidRPr="00AA3B46">
        <w:rPr>
          <w:rFonts w:cs="Sylfaen"/>
          <w:b w:val="0"/>
          <w:iCs/>
          <w:sz w:val="24"/>
          <w:lang w:val="af-ZA" w:eastAsia="en-GB"/>
        </w:rPr>
        <w:softHyphen/>
        <w:t>սական զար</w:t>
      </w:r>
      <w:r w:rsidRPr="00AA3B46">
        <w:rPr>
          <w:rFonts w:cs="Sylfaen"/>
          <w:b w:val="0"/>
          <w:iCs/>
          <w:sz w:val="24"/>
          <w:lang w:val="af-ZA" w:eastAsia="en-GB"/>
        </w:rPr>
        <w:softHyphen/>
        <w:t>գա</w:t>
      </w:r>
      <w:r w:rsidRPr="00AA3B46">
        <w:rPr>
          <w:rFonts w:cs="Sylfaen"/>
          <w:b w:val="0"/>
          <w:iCs/>
          <w:sz w:val="24"/>
          <w:lang w:val="af-ZA" w:eastAsia="en-GB"/>
        </w:rPr>
        <w:softHyphen/>
        <w:t>ցում</w:t>
      </w:r>
      <w:r w:rsidRPr="00AA3B46">
        <w:rPr>
          <w:rFonts w:cs="Sylfaen"/>
          <w:b w:val="0"/>
          <w:iCs/>
          <w:sz w:val="24"/>
          <w:lang w:val="af-ZA" w:eastAsia="en-GB"/>
        </w:rPr>
        <w:softHyphen/>
        <w:t>նե</w:t>
      </w:r>
      <w:r w:rsidRPr="00AA3B46">
        <w:rPr>
          <w:rFonts w:cs="Sylfaen"/>
          <w:b w:val="0"/>
          <w:iCs/>
          <w:sz w:val="24"/>
          <w:lang w:val="af-ZA" w:eastAsia="en-GB"/>
        </w:rPr>
        <w:softHyphen/>
        <w:t xml:space="preserve">րը: </w:t>
      </w:r>
      <w:bookmarkStart w:id="29" w:name="_Toc52223576"/>
    </w:p>
    <w:p w:rsidR="00701F87" w:rsidRPr="00AA3B46" w:rsidRDefault="00701F87" w:rsidP="00701F87">
      <w:pPr>
        <w:rPr>
          <w:b w:val="0"/>
          <w:bCs/>
          <w:color w:val="4472C4"/>
          <w:sz w:val="24"/>
          <w:lang w:val="af-ZA"/>
        </w:rPr>
      </w:pPr>
    </w:p>
    <w:p w:rsidR="00865A52" w:rsidRDefault="00865A52" w:rsidP="00701F87">
      <w:pPr>
        <w:rPr>
          <w:b w:val="0"/>
          <w:bCs/>
          <w:color w:val="4472C4"/>
          <w:sz w:val="18"/>
          <w:szCs w:val="18"/>
          <w:lang w:val="af-ZA"/>
        </w:rPr>
      </w:pPr>
    </w:p>
    <w:p w:rsidR="00865A52" w:rsidRDefault="00865A52" w:rsidP="00701F87">
      <w:pPr>
        <w:rPr>
          <w:b w:val="0"/>
          <w:bCs/>
          <w:color w:val="4472C4"/>
          <w:sz w:val="18"/>
          <w:szCs w:val="18"/>
          <w:lang w:val="af-ZA"/>
        </w:rPr>
      </w:pPr>
    </w:p>
    <w:p w:rsidR="00237899" w:rsidRDefault="00237899" w:rsidP="00701F87">
      <w:pPr>
        <w:rPr>
          <w:b w:val="0"/>
          <w:bCs/>
          <w:color w:val="4472C4"/>
          <w:sz w:val="18"/>
          <w:szCs w:val="18"/>
          <w:lang w:val="af-ZA"/>
        </w:rPr>
      </w:pPr>
    </w:p>
    <w:p w:rsidR="00AA3B46" w:rsidRDefault="00AA3B46" w:rsidP="00701F87">
      <w:pPr>
        <w:rPr>
          <w:b w:val="0"/>
          <w:bCs/>
          <w:color w:val="4472C4"/>
          <w:sz w:val="18"/>
          <w:szCs w:val="18"/>
          <w:lang w:val="af-ZA"/>
        </w:rPr>
      </w:pPr>
    </w:p>
    <w:p w:rsidR="00865A52" w:rsidRPr="00082280" w:rsidRDefault="00865A52" w:rsidP="00701F87">
      <w:pPr>
        <w:rPr>
          <w:b w:val="0"/>
          <w:bCs/>
          <w:color w:val="4472C4"/>
          <w:sz w:val="18"/>
          <w:szCs w:val="18"/>
          <w:lang w:val="af-ZA"/>
        </w:rPr>
      </w:pPr>
    </w:p>
    <w:p w:rsidR="00082280" w:rsidRPr="00974569" w:rsidRDefault="0008099C" w:rsidP="00082280">
      <w:pPr>
        <w:spacing w:after="200"/>
        <w:rPr>
          <w:b w:val="0"/>
          <w:bCs/>
          <w:szCs w:val="22"/>
          <w:lang w:val="hy-AM"/>
        </w:rPr>
      </w:pPr>
      <w:bookmarkStart w:id="30" w:name="_Toc146904339"/>
      <w:bookmarkEnd w:id="29"/>
      <w:r>
        <w:lastRenderedPageBreak/>
        <w:t>Գծապատկեր</w:t>
      </w:r>
      <w:r w:rsidRPr="007C2544">
        <w:rPr>
          <w:lang w:val="af-ZA"/>
        </w:rPr>
        <w:t xml:space="preserve"> </w:t>
      </w:r>
      <w:r w:rsidR="00865A52">
        <w:rPr>
          <w:lang w:val="hy-AM"/>
        </w:rPr>
        <w:t>3</w:t>
      </w:r>
      <w:r w:rsidRPr="007C2544">
        <w:rPr>
          <w:lang w:val="af-ZA"/>
        </w:rPr>
        <w:t xml:space="preserve">. </w:t>
      </w:r>
      <w:r w:rsidRPr="00974569">
        <w:rPr>
          <w:b w:val="0"/>
          <w:bCs/>
          <w:szCs w:val="22"/>
          <w:lang w:val="hy-AM"/>
        </w:rPr>
        <w:t>ՀՀ 2020-2024թթ հարկային եկամուտները և պետական տուրքերը (մլրդ դրամով) և կշիռը ՀՆԱ-ի նկատմամբ</w:t>
      </w:r>
      <w:bookmarkEnd w:id="30"/>
    </w:p>
    <w:p w:rsidR="009E64AD" w:rsidRDefault="00082280" w:rsidP="00082280">
      <w:pPr>
        <w:spacing w:before="0"/>
        <w:rPr>
          <w:rFonts w:cs="Sylfaen"/>
          <w:iCs/>
          <w:szCs w:val="22"/>
          <w:lang w:val="af-ZA" w:eastAsia="en-GB"/>
        </w:rPr>
      </w:pPr>
      <w:r w:rsidRPr="00082280">
        <w:rPr>
          <w:b w:val="0"/>
          <w:noProof/>
          <w:szCs w:val="22"/>
          <w:lang w:val="en-US" w:eastAsia="en-US"/>
        </w:rPr>
        <w:drawing>
          <wp:inline distT="0" distB="0" distL="0" distR="0" wp14:anchorId="75810620" wp14:editId="71D4FEEB">
            <wp:extent cx="5955030" cy="2486025"/>
            <wp:effectExtent l="0" t="0" r="7620" b="9525"/>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82280" w:rsidRPr="007955BB" w:rsidRDefault="00082280" w:rsidP="00082280">
      <w:pPr>
        <w:spacing w:before="0"/>
        <w:rPr>
          <w:rFonts w:cs="Sylfaen"/>
          <w:iCs/>
          <w:szCs w:val="22"/>
          <w:lang w:val="af-ZA" w:eastAsia="en-GB"/>
        </w:rPr>
      </w:pPr>
    </w:p>
    <w:p w:rsidR="003337B9" w:rsidRPr="00AA3B46" w:rsidRDefault="007E307F" w:rsidP="007E307F">
      <w:pPr>
        <w:rPr>
          <w:rFonts w:eastAsiaTheme="majorEastAsia" w:cstheme="majorBidi"/>
          <w:bCs/>
          <w:color w:val="1F497D" w:themeColor="text2"/>
          <w:sz w:val="24"/>
          <w:lang w:val="hy-AM" w:eastAsia="en-US"/>
        </w:rPr>
      </w:pPr>
      <w:r w:rsidRPr="00AA3B46">
        <w:rPr>
          <w:rFonts w:eastAsia="Calibri"/>
          <w:b w:val="0"/>
          <w:sz w:val="24"/>
          <w:lang w:val="hy-AM" w:eastAsia="en-US"/>
        </w:rPr>
        <w:t>Պետական տուրքերի գծով 202</w:t>
      </w:r>
      <w:r w:rsidRPr="00AA3B46">
        <w:rPr>
          <w:rFonts w:eastAsia="Calibri"/>
          <w:b w:val="0"/>
          <w:sz w:val="24"/>
          <w:lang w:val="af-ZA" w:eastAsia="en-US"/>
        </w:rPr>
        <w:t>4</w:t>
      </w:r>
      <w:r w:rsidRPr="00AA3B46">
        <w:rPr>
          <w:rFonts w:eastAsia="Calibri"/>
          <w:b w:val="0"/>
          <w:sz w:val="24"/>
          <w:lang w:val="hy-AM" w:eastAsia="en-US"/>
        </w:rPr>
        <w:t xml:space="preserve"> թվականի բյուջետային մուտքերը ծրագրվել են </w:t>
      </w:r>
      <w:r w:rsidRPr="00AA3B46">
        <w:rPr>
          <w:rFonts w:eastAsia="Calibri"/>
          <w:b w:val="0"/>
          <w:sz w:val="24"/>
          <w:lang w:val="af-ZA" w:eastAsia="en-US"/>
        </w:rPr>
        <w:t>62.6</w:t>
      </w:r>
      <w:r w:rsidRPr="00AA3B46">
        <w:rPr>
          <w:rFonts w:eastAsia="Calibri"/>
          <w:b w:val="0"/>
          <w:sz w:val="24"/>
          <w:lang w:val="hy-AM" w:eastAsia="en-US"/>
        </w:rPr>
        <w:t xml:space="preserve"> մլրդ դրամի չափով` 20</w:t>
      </w:r>
      <w:r w:rsidRPr="00AA3B46">
        <w:rPr>
          <w:rFonts w:eastAsia="Calibri"/>
          <w:b w:val="0"/>
          <w:sz w:val="24"/>
          <w:lang w:val="af-ZA" w:eastAsia="en-US"/>
        </w:rPr>
        <w:t>23</w:t>
      </w:r>
      <w:r w:rsidRPr="00AA3B46">
        <w:rPr>
          <w:rFonts w:eastAsia="Calibri"/>
          <w:b w:val="0"/>
          <w:sz w:val="24"/>
          <w:lang w:val="hy-AM" w:eastAsia="en-US"/>
        </w:rPr>
        <w:t xml:space="preserve"> թվականի համար հաստատված </w:t>
      </w:r>
      <w:r w:rsidRPr="00AA3B46">
        <w:rPr>
          <w:rFonts w:eastAsia="Calibri"/>
          <w:b w:val="0"/>
          <w:sz w:val="24"/>
          <w:lang w:val="af-ZA" w:eastAsia="en-US"/>
        </w:rPr>
        <w:t>52.2</w:t>
      </w:r>
      <w:r w:rsidRPr="00AA3B46">
        <w:rPr>
          <w:rFonts w:eastAsia="Calibri"/>
          <w:b w:val="0"/>
          <w:sz w:val="24"/>
          <w:lang w:val="hy-AM" w:eastAsia="en-US"/>
        </w:rPr>
        <w:t xml:space="preserve"> մլրդ դրամի և 20</w:t>
      </w:r>
      <w:r w:rsidRPr="00AA3B46">
        <w:rPr>
          <w:rFonts w:eastAsia="Calibri"/>
          <w:b w:val="0"/>
          <w:sz w:val="24"/>
          <w:lang w:val="af-ZA" w:eastAsia="en-US"/>
        </w:rPr>
        <w:t>22</w:t>
      </w:r>
      <w:r w:rsidRPr="00AA3B46">
        <w:rPr>
          <w:rFonts w:eastAsia="Calibri"/>
          <w:b w:val="0"/>
          <w:sz w:val="24"/>
          <w:lang w:val="hy-AM" w:eastAsia="en-US"/>
        </w:rPr>
        <w:t xml:space="preserve"> թվականին փաստացի ստացված</w:t>
      </w:r>
      <w:r w:rsidRPr="00AA3B46">
        <w:rPr>
          <w:rFonts w:eastAsia="Calibri"/>
          <w:b w:val="0"/>
          <w:sz w:val="24"/>
          <w:lang w:val="af-ZA" w:eastAsia="en-US"/>
        </w:rPr>
        <w:t>106.4</w:t>
      </w:r>
      <w:r w:rsidRPr="00AA3B46">
        <w:rPr>
          <w:rFonts w:eastAsia="Calibri"/>
          <w:b w:val="0"/>
          <w:sz w:val="24"/>
          <w:lang w:val="hy-AM" w:eastAsia="en-US"/>
        </w:rPr>
        <w:t xml:space="preserve"> մլրդ դրամի դիմաց</w:t>
      </w:r>
      <w:r w:rsidRPr="00AA3B46">
        <w:rPr>
          <w:rFonts w:eastAsiaTheme="majorEastAsia" w:cstheme="majorBidi"/>
          <w:bCs/>
          <w:color w:val="1F497D" w:themeColor="text2"/>
          <w:sz w:val="24"/>
          <w:lang w:val="hy-AM" w:eastAsia="en-US"/>
        </w:rPr>
        <w:t>։</w:t>
      </w:r>
    </w:p>
    <w:p w:rsidR="00082280" w:rsidRPr="00AA3B46" w:rsidRDefault="00082280" w:rsidP="007E307F">
      <w:pPr>
        <w:tabs>
          <w:tab w:val="right" w:pos="0"/>
        </w:tabs>
        <w:rPr>
          <w:rFonts w:eastAsia="Calibri"/>
          <w:bCs/>
          <w:sz w:val="24"/>
          <w:u w:val="single"/>
          <w:lang w:val="hy-AM" w:eastAsia="en-US"/>
        </w:rPr>
      </w:pPr>
      <w:bookmarkStart w:id="31" w:name="_Toc146911046"/>
      <w:r w:rsidRPr="00AA3B46">
        <w:rPr>
          <w:rFonts w:eastAsia="Calibri"/>
          <w:bCs/>
          <w:sz w:val="24"/>
          <w:u w:val="single"/>
          <w:lang w:val="hy-AM" w:eastAsia="en-US"/>
        </w:rPr>
        <w:t>Պաշտոնական դրամաշնորհներ</w:t>
      </w:r>
      <w:bookmarkEnd w:id="31"/>
      <w:r w:rsidR="007E307F" w:rsidRPr="00AA3B46">
        <w:rPr>
          <w:rFonts w:eastAsia="Calibri"/>
          <w:bCs/>
          <w:sz w:val="24"/>
          <w:u w:val="single"/>
          <w:lang w:val="hy-AM" w:eastAsia="en-US"/>
        </w:rPr>
        <w:t>,</w:t>
      </w:r>
    </w:p>
    <w:p w:rsidR="00082280" w:rsidRPr="00AA3B46" w:rsidRDefault="00082280" w:rsidP="00701F87">
      <w:pPr>
        <w:rPr>
          <w:rFonts w:cs="Sylfaen"/>
          <w:b w:val="0"/>
          <w:iCs/>
          <w:sz w:val="24"/>
          <w:lang w:val="af-ZA" w:eastAsia="en-GB"/>
        </w:rPr>
      </w:pPr>
      <w:r w:rsidRPr="00AA3B46">
        <w:rPr>
          <w:rFonts w:cs="Sylfaen"/>
          <w:b w:val="0"/>
          <w:iCs/>
          <w:sz w:val="24"/>
          <w:lang w:val="af-ZA" w:eastAsia="en-GB"/>
        </w:rPr>
        <w:tab/>
        <w:t>Պաշտոնական դրամաշնորհները 2024 թվականի համար ծրագրվել են` հաշվի առ</w:t>
      </w:r>
      <w:r w:rsidRPr="00AA3B46">
        <w:rPr>
          <w:rFonts w:cs="Sylfaen"/>
          <w:b w:val="0"/>
          <w:iCs/>
          <w:sz w:val="24"/>
          <w:lang w:val="af-ZA" w:eastAsia="en-GB"/>
        </w:rPr>
        <w:softHyphen/>
        <w:t>նե</w:t>
      </w:r>
      <w:r w:rsidRPr="00AA3B46">
        <w:rPr>
          <w:rFonts w:cs="Sylfaen"/>
          <w:b w:val="0"/>
          <w:iCs/>
          <w:sz w:val="24"/>
          <w:lang w:val="af-ZA" w:eastAsia="en-GB"/>
        </w:rPr>
        <w:softHyphen/>
      </w:r>
      <w:r w:rsidRPr="00AA3B46">
        <w:rPr>
          <w:rFonts w:cs="Sylfaen"/>
          <w:b w:val="0"/>
          <w:iCs/>
          <w:sz w:val="24"/>
          <w:lang w:val="af-ZA" w:eastAsia="en-GB"/>
        </w:rPr>
        <w:softHyphen/>
        <w:t>լով առկա պայմանագրերը, դո</w:t>
      </w:r>
      <w:r w:rsidRPr="00AA3B46">
        <w:rPr>
          <w:rFonts w:cs="Sylfaen"/>
          <w:b w:val="0"/>
          <w:iCs/>
          <w:sz w:val="24"/>
          <w:lang w:val="af-ZA" w:eastAsia="en-GB"/>
        </w:rPr>
        <w:softHyphen/>
        <w:t>նոր</w:t>
      </w:r>
      <w:r w:rsidRPr="00AA3B46">
        <w:rPr>
          <w:rFonts w:cs="Sylfaen"/>
          <w:b w:val="0"/>
          <w:iCs/>
          <w:sz w:val="24"/>
          <w:lang w:val="af-ZA" w:eastAsia="en-GB"/>
        </w:rPr>
        <w:softHyphen/>
        <w:t>նե</w:t>
      </w:r>
      <w:r w:rsidRPr="00AA3B46">
        <w:rPr>
          <w:rFonts w:cs="Sylfaen"/>
          <w:b w:val="0"/>
          <w:iCs/>
          <w:sz w:val="24"/>
          <w:lang w:val="af-ZA" w:eastAsia="en-GB"/>
        </w:rPr>
        <w:softHyphen/>
        <w:t>րի հետ ձեռքբերված նախնական համաձայնությունները և Եվրամիությունից ակնկալվող դրամաշնորհների դեպքում` սպա</w:t>
      </w:r>
      <w:r w:rsidRPr="00AA3B46">
        <w:rPr>
          <w:rFonts w:cs="Sylfaen"/>
          <w:b w:val="0"/>
          <w:iCs/>
          <w:sz w:val="24"/>
          <w:lang w:val="af-ZA" w:eastAsia="en-GB"/>
        </w:rPr>
        <w:softHyphen/>
        <w:t>սում</w:t>
      </w:r>
      <w:r w:rsidRPr="00AA3B46">
        <w:rPr>
          <w:rFonts w:cs="Sylfaen"/>
          <w:b w:val="0"/>
          <w:iCs/>
          <w:sz w:val="24"/>
          <w:lang w:val="af-ZA" w:eastAsia="en-GB"/>
        </w:rPr>
        <w:softHyphen/>
      </w:r>
      <w:r w:rsidRPr="00AA3B46">
        <w:rPr>
          <w:rFonts w:cs="Sylfaen"/>
          <w:b w:val="0"/>
          <w:iCs/>
          <w:sz w:val="24"/>
          <w:lang w:val="af-ZA" w:eastAsia="en-GB"/>
        </w:rPr>
        <w:softHyphen/>
        <w:t>նե</w:t>
      </w:r>
      <w:r w:rsidRPr="00AA3B46">
        <w:rPr>
          <w:rFonts w:cs="Sylfaen"/>
          <w:b w:val="0"/>
          <w:iCs/>
          <w:sz w:val="24"/>
          <w:lang w:val="af-ZA" w:eastAsia="en-GB"/>
        </w:rPr>
        <w:softHyphen/>
        <w:t>րը:</w:t>
      </w:r>
    </w:p>
    <w:p w:rsidR="00082280" w:rsidRPr="00AA3B46" w:rsidRDefault="00082280" w:rsidP="00701F87">
      <w:pPr>
        <w:rPr>
          <w:sz w:val="24"/>
          <w:lang w:val="af-ZA"/>
        </w:rPr>
      </w:pPr>
    </w:p>
    <w:p w:rsidR="00082280" w:rsidRPr="00AE1A7E" w:rsidRDefault="00082280" w:rsidP="00AE1A7E">
      <w:pPr>
        <w:keepNext/>
        <w:spacing w:after="200"/>
        <w:rPr>
          <w:bCs/>
          <w:i/>
          <w:szCs w:val="22"/>
          <w:lang w:val="hy-AM"/>
        </w:rPr>
      </w:pPr>
      <w:bookmarkStart w:id="32" w:name="_Toc146911093"/>
      <w:r w:rsidRPr="00AE1A7E">
        <w:rPr>
          <w:bCs/>
          <w:i/>
          <w:szCs w:val="22"/>
          <w:lang w:val="hy-AM"/>
        </w:rPr>
        <w:t xml:space="preserve"> 2020-2024թթ փաստացի/կանխատեսումային պաշտոնական դրամաշնորհները, մլրդ դրամ</w:t>
      </w:r>
      <w:r w:rsidRPr="00AE1A7E">
        <w:rPr>
          <w:bCs/>
          <w:i/>
          <w:szCs w:val="22"/>
          <w:lang w:val="hy-AM"/>
        </w:rPr>
        <w:softHyphen/>
      </w:r>
      <w:bookmarkEnd w:id="32"/>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1170"/>
        <w:gridCol w:w="1403"/>
        <w:gridCol w:w="1292"/>
        <w:gridCol w:w="1245"/>
        <w:gridCol w:w="1483"/>
      </w:tblGrid>
      <w:tr w:rsidR="00082280" w:rsidRPr="00082280" w:rsidTr="007E307F">
        <w:trPr>
          <w:trHeight w:val="315"/>
        </w:trPr>
        <w:tc>
          <w:tcPr>
            <w:tcW w:w="3150" w:type="dxa"/>
            <w:vMerge w:val="restart"/>
            <w:shd w:val="clear" w:color="auto" w:fill="548DD4" w:themeFill="text2" w:themeFillTint="99"/>
            <w:vAlign w:val="center"/>
            <w:hideMark/>
          </w:tcPr>
          <w:p w:rsidR="00082280" w:rsidRPr="00082280" w:rsidRDefault="00082280" w:rsidP="00082280">
            <w:pPr>
              <w:spacing w:before="0" w:line="240" w:lineRule="auto"/>
              <w:jc w:val="center"/>
              <w:rPr>
                <w:rFonts w:cs="Calibri"/>
                <w:b w:val="0"/>
                <w:color w:val="000000"/>
                <w:sz w:val="18"/>
                <w:szCs w:val="18"/>
                <w:lang w:val="en-US" w:eastAsia="en-US"/>
              </w:rPr>
            </w:pPr>
            <w:r w:rsidRPr="00082280">
              <w:rPr>
                <w:rFonts w:cs="Arial"/>
                <w:b w:val="0"/>
                <w:sz w:val="18"/>
                <w:szCs w:val="18"/>
                <w:lang w:val="en-US" w:eastAsia="en-US"/>
              </w:rPr>
              <w:t>Պաշտոնական դրամաշնորհներ</w:t>
            </w:r>
          </w:p>
        </w:tc>
        <w:tc>
          <w:tcPr>
            <w:tcW w:w="3865" w:type="dxa"/>
            <w:gridSpan w:val="3"/>
            <w:shd w:val="clear" w:color="auto" w:fill="548DD4" w:themeFill="text2" w:themeFillTint="99"/>
            <w:noWrap/>
            <w:vAlign w:val="center"/>
            <w:hideMark/>
          </w:tcPr>
          <w:p w:rsidR="00082280" w:rsidRPr="00082280" w:rsidRDefault="00082280" w:rsidP="00082280">
            <w:pPr>
              <w:spacing w:before="0" w:line="240" w:lineRule="auto"/>
              <w:jc w:val="center"/>
              <w:rPr>
                <w:rFonts w:cs="Calibri"/>
                <w:b w:val="0"/>
                <w:color w:val="000000"/>
                <w:sz w:val="18"/>
                <w:szCs w:val="18"/>
                <w:lang w:val="en-US" w:eastAsia="en-US"/>
              </w:rPr>
            </w:pPr>
            <w:r w:rsidRPr="00082280">
              <w:rPr>
                <w:rFonts w:cs="Calibri"/>
                <w:b w:val="0"/>
                <w:color w:val="000000"/>
                <w:sz w:val="18"/>
                <w:szCs w:val="18"/>
                <w:lang w:val="hy-AM" w:eastAsia="en-US"/>
              </w:rPr>
              <w:t>Փաստ</w:t>
            </w:r>
          </w:p>
        </w:tc>
        <w:tc>
          <w:tcPr>
            <w:tcW w:w="1245" w:type="dxa"/>
            <w:shd w:val="clear" w:color="auto" w:fill="548DD4" w:themeFill="text2" w:themeFillTint="99"/>
            <w:noWrap/>
            <w:vAlign w:val="center"/>
            <w:hideMark/>
          </w:tcPr>
          <w:p w:rsidR="00082280" w:rsidRPr="00082280" w:rsidRDefault="00082280" w:rsidP="00082280">
            <w:pPr>
              <w:spacing w:before="0" w:line="240" w:lineRule="auto"/>
              <w:jc w:val="center"/>
              <w:rPr>
                <w:rFonts w:cs="Calibri"/>
                <w:b w:val="0"/>
                <w:color w:val="000000"/>
                <w:sz w:val="18"/>
                <w:szCs w:val="18"/>
                <w:lang w:val="en-US" w:eastAsia="en-US"/>
              </w:rPr>
            </w:pPr>
            <w:r w:rsidRPr="00082280">
              <w:rPr>
                <w:rFonts w:cs="Calibri"/>
                <w:b w:val="0"/>
                <w:color w:val="000000"/>
                <w:sz w:val="18"/>
                <w:szCs w:val="18"/>
                <w:lang w:val="en-US" w:eastAsia="en-US"/>
              </w:rPr>
              <w:t>Բյուջե</w:t>
            </w:r>
          </w:p>
        </w:tc>
        <w:tc>
          <w:tcPr>
            <w:tcW w:w="1483" w:type="dxa"/>
            <w:shd w:val="clear" w:color="auto" w:fill="548DD4" w:themeFill="text2" w:themeFillTint="99"/>
            <w:vAlign w:val="center"/>
          </w:tcPr>
          <w:p w:rsidR="00082280" w:rsidRPr="00082280" w:rsidRDefault="00082280" w:rsidP="00082280">
            <w:pPr>
              <w:spacing w:before="0" w:line="240" w:lineRule="auto"/>
              <w:jc w:val="center"/>
              <w:rPr>
                <w:rFonts w:cs="Calibri"/>
                <w:b w:val="0"/>
                <w:color w:val="000000"/>
                <w:sz w:val="18"/>
                <w:szCs w:val="18"/>
                <w:lang w:val="en-US" w:eastAsia="en-US"/>
              </w:rPr>
            </w:pPr>
            <w:r w:rsidRPr="00082280">
              <w:rPr>
                <w:rFonts w:cs="Calibri"/>
                <w:b w:val="0"/>
                <w:color w:val="000000"/>
                <w:sz w:val="18"/>
                <w:szCs w:val="18"/>
                <w:lang w:val="en-US" w:eastAsia="en-US"/>
              </w:rPr>
              <w:t>Կանխատեսում</w:t>
            </w:r>
          </w:p>
        </w:tc>
      </w:tr>
      <w:tr w:rsidR="00082280" w:rsidRPr="00082280" w:rsidTr="007E307F">
        <w:trPr>
          <w:trHeight w:val="315"/>
        </w:trPr>
        <w:tc>
          <w:tcPr>
            <w:tcW w:w="3150" w:type="dxa"/>
            <w:vMerge/>
            <w:shd w:val="clear" w:color="auto" w:fill="548DD4" w:themeFill="text2" w:themeFillTint="99"/>
            <w:vAlign w:val="center"/>
            <w:hideMark/>
          </w:tcPr>
          <w:p w:rsidR="00082280" w:rsidRPr="00082280" w:rsidRDefault="00082280" w:rsidP="00082280">
            <w:pPr>
              <w:spacing w:before="0" w:line="240" w:lineRule="auto"/>
              <w:jc w:val="left"/>
              <w:rPr>
                <w:rFonts w:cs="Calibri"/>
                <w:b w:val="0"/>
                <w:color w:val="000000"/>
                <w:sz w:val="18"/>
                <w:szCs w:val="18"/>
                <w:lang w:val="en-US" w:eastAsia="en-US"/>
              </w:rPr>
            </w:pPr>
          </w:p>
        </w:tc>
        <w:tc>
          <w:tcPr>
            <w:tcW w:w="1170" w:type="dxa"/>
            <w:shd w:val="clear" w:color="auto" w:fill="548DD4" w:themeFill="text2" w:themeFillTint="99"/>
            <w:noWrap/>
            <w:vAlign w:val="center"/>
            <w:hideMark/>
          </w:tcPr>
          <w:p w:rsidR="00082280" w:rsidRPr="00082280" w:rsidRDefault="00082280" w:rsidP="00082280">
            <w:pPr>
              <w:spacing w:before="0" w:line="240" w:lineRule="auto"/>
              <w:jc w:val="center"/>
              <w:rPr>
                <w:rFonts w:cs="Calibri"/>
                <w:b w:val="0"/>
                <w:color w:val="000000"/>
                <w:sz w:val="18"/>
                <w:szCs w:val="18"/>
                <w:lang w:val="en-US" w:eastAsia="en-US"/>
              </w:rPr>
            </w:pPr>
            <w:r w:rsidRPr="00082280">
              <w:rPr>
                <w:rFonts w:cs="Calibri"/>
                <w:b w:val="0"/>
                <w:color w:val="000000"/>
                <w:sz w:val="18"/>
                <w:szCs w:val="18"/>
                <w:lang w:val="en-US" w:eastAsia="en-US"/>
              </w:rPr>
              <w:t>2020</w:t>
            </w:r>
          </w:p>
        </w:tc>
        <w:tc>
          <w:tcPr>
            <w:tcW w:w="1403" w:type="dxa"/>
            <w:shd w:val="clear" w:color="auto" w:fill="548DD4" w:themeFill="text2" w:themeFillTint="99"/>
            <w:noWrap/>
            <w:vAlign w:val="center"/>
            <w:hideMark/>
          </w:tcPr>
          <w:p w:rsidR="00082280" w:rsidRPr="00082280" w:rsidRDefault="00082280" w:rsidP="00082280">
            <w:pPr>
              <w:spacing w:before="0" w:line="240" w:lineRule="auto"/>
              <w:jc w:val="center"/>
              <w:rPr>
                <w:rFonts w:cs="Calibri"/>
                <w:b w:val="0"/>
                <w:color w:val="000000"/>
                <w:sz w:val="18"/>
                <w:szCs w:val="18"/>
                <w:lang w:val="en-US" w:eastAsia="en-US"/>
              </w:rPr>
            </w:pPr>
            <w:r w:rsidRPr="00082280">
              <w:rPr>
                <w:rFonts w:cs="Calibri"/>
                <w:b w:val="0"/>
                <w:color w:val="000000"/>
                <w:sz w:val="18"/>
                <w:szCs w:val="18"/>
                <w:lang w:val="en-US" w:eastAsia="en-US"/>
              </w:rPr>
              <w:t>2021</w:t>
            </w:r>
          </w:p>
        </w:tc>
        <w:tc>
          <w:tcPr>
            <w:tcW w:w="1292" w:type="dxa"/>
            <w:shd w:val="clear" w:color="auto" w:fill="548DD4" w:themeFill="text2" w:themeFillTint="99"/>
            <w:noWrap/>
            <w:vAlign w:val="center"/>
            <w:hideMark/>
          </w:tcPr>
          <w:p w:rsidR="00082280" w:rsidRPr="00082280" w:rsidRDefault="00082280" w:rsidP="00082280">
            <w:pPr>
              <w:spacing w:before="0" w:line="240" w:lineRule="auto"/>
              <w:jc w:val="center"/>
              <w:rPr>
                <w:rFonts w:cs="Calibri"/>
                <w:b w:val="0"/>
                <w:color w:val="000000"/>
                <w:sz w:val="18"/>
                <w:szCs w:val="18"/>
                <w:lang w:val="en-US" w:eastAsia="en-US"/>
              </w:rPr>
            </w:pPr>
            <w:r w:rsidRPr="00082280">
              <w:rPr>
                <w:rFonts w:cs="Calibri"/>
                <w:b w:val="0"/>
                <w:color w:val="000000"/>
                <w:sz w:val="18"/>
                <w:szCs w:val="18"/>
                <w:lang w:val="en-US" w:eastAsia="en-US"/>
              </w:rPr>
              <w:t>2022</w:t>
            </w:r>
          </w:p>
        </w:tc>
        <w:tc>
          <w:tcPr>
            <w:tcW w:w="1245" w:type="dxa"/>
            <w:shd w:val="clear" w:color="auto" w:fill="548DD4" w:themeFill="text2" w:themeFillTint="99"/>
            <w:noWrap/>
            <w:vAlign w:val="center"/>
            <w:hideMark/>
          </w:tcPr>
          <w:p w:rsidR="00082280" w:rsidRPr="00082280" w:rsidRDefault="00082280" w:rsidP="00082280">
            <w:pPr>
              <w:spacing w:before="0" w:line="240" w:lineRule="auto"/>
              <w:jc w:val="center"/>
              <w:rPr>
                <w:rFonts w:cs="Calibri"/>
                <w:b w:val="0"/>
                <w:color w:val="000000"/>
                <w:sz w:val="18"/>
                <w:szCs w:val="18"/>
                <w:lang w:val="en-US" w:eastAsia="en-US"/>
              </w:rPr>
            </w:pPr>
            <w:r w:rsidRPr="00082280">
              <w:rPr>
                <w:rFonts w:cs="Calibri"/>
                <w:b w:val="0"/>
                <w:color w:val="000000"/>
                <w:sz w:val="18"/>
                <w:szCs w:val="18"/>
                <w:lang w:val="en-US" w:eastAsia="en-US"/>
              </w:rPr>
              <w:t>2023</w:t>
            </w:r>
          </w:p>
        </w:tc>
        <w:tc>
          <w:tcPr>
            <w:tcW w:w="1483" w:type="dxa"/>
            <w:shd w:val="clear" w:color="auto" w:fill="548DD4" w:themeFill="text2" w:themeFillTint="99"/>
            <w:vAlign w:val="center"/>
          </w:tcPr>
          <w:p w:rsidR="00082280" w:rsidRPr="00082280" w:rsidRDefault="00082280" w:rsidP="00082280">
            <w:pPr>
              <w:tabs>
                <w:tab w:val="left" w:pos="0"/>
              </w:tabs>
              <w:spacing w:line="240" w:lineRule="auto"/>
              <w:ind w:right="42"/>
              <w:jc w:val="center"/>
              <w:rPr>
                <w:b w:val="0"/>
                <w:sz w:val="18"/>
                <w:szCs w:val="18"/>
              </w:rPr>
            </w:pPr>
            <w:r w:rsidRPr="00082280">
              <w:rPr>
                <w:b w:val="0"/>
                <w:sz w:val="18"/>
                <w:szCs w:val="18"/>
              </w:rPr>
              <w:t xml:space="preserve">2024 </w:t>
            </w:r>
          </w:p>
        </w:tc>
      </w:tr>
      <w:tr w:rsidR="00082280" w:rsidRPr="00082280" w:rsidTr="007E307F">
        <w:tblPrEx>
          <w:shd w:val="clear" w:color="auto" w:fill="FFFFFF"/>
        </w:tblPrEx>
        <w:trPr>
          <w:trHeight w:val="513"/>
        </w:trPr>
        <w:tc>
          <w:tcPr>
            <w:tcW w:w="3150" w:type="dxa"/>
            <w:shd w:val="clear" w:color="auto" w:fill="C6D9F1" w:themeFill="text2" w:themeFillTint="33"/>
            <w:vAlign w:val="center"/>
          </w:tcPr>
          <w:p w:rsidR="00082280" w:rsidRPr="00082280" w:rsidRDefault="00082280" w:rsidP="00082280">
            <w:pPr>
              <w:spacing w:before="0" w:line="240" w:lineRule="auto"/>
              <w:rPr>
                <w:rFonts w:cs="Arial"/>
                <w:b w:val="0"/>
                <w:sz w:val="18"/>
                <w:szCs w:val="18"/>
                <w:lang w:val="en-US" w:eastAsia="en-US"/>
              </w:rPr>
            </w:pPr>
            <w:r w:rsidRPr="00082280">
              <w:rPr>
                <w:rFonts w:cs="Arial"/>
                <w:b w:val="0"/>
                <w:sz w:val="18"/>
                <w:szCs w:val="18"/>
                <w:lang w:val="en-US" w:eastAsia="en-US"/>
              </w:rPr>
              <w:t>Ընդամենը, այդ թվում՝</w:t>
            </w:r>
          </w:p>
        </w:tc>
        <w:tc>
          <w:tcPr>
            <w:tcW w:w="1170" w:type="dxa"/>
            <w:shd w:val="clear" w:color="auto" w:fill="C6D9F1" w:themeFill="text2" w:themeFillTint="33"/>
            <w:noWrap/>
            <w:vAlign w:val="center"/>
          </w:tcPr>
          <w:p w:rsidR="00082280" w:rsidRPr="00082280" w:rsidRDefault="00082280" w:rsidP="00082280">
            <w:pPr>
              <w:spacing w:before="0" w:line="240" w:lineRule="auto"/>
              <w:jc w:val="center"/>
              <w:rPr>
                <w:rFonts w:cs="Arial"/>
                <w:b w:val="0"/>
                <w:sz w:val="18"/>
                <w:szCs w:val="18"/>
                <w:lang w:val="en-US" w:eastAsia="en-US"/>
              </w:rPr>
            </w:pPr>
            <w:r w:rsidRPr="00082280">
              <w:rPr>
                <w:rFonts w:cs="Arial"/>
                <w:b w:val="0"/>
                <w:sz w:val="18"/>
                <w:szCs w:val="18"/>
                <w:lang w:val="en-US" w:eastAsia="en-US"/>
              </w:rPr>
              <w:t>53.2</w:t>
            </w:r>
          </w:p>
        </w:tc>
        <w:tc>
          <w:tcPr>
            <w:tcW w:w="1403" w:type="dxa"/>
            <w:shd w:val="clear" w:color="auto" w:fill="C6D9F1" w:themeFill="text2" w:themeFillTint="33"/>
            <w:noWrap/>
            <w:vAlign w:val="center"/>
          </w:tcPr>
          <w:p w:rsidR="00082280" w:rsidRPr="00082280" w:rsidRDefault="00082280" w:rsidP="00082280">
            <w:pPr>
              <w:spacing w:before="0" w:line="240" w:lineRule="auto"/>
              <w:jc w:val="center"/>
              <w:rPr>
                <w:rFonts w:cs="Arial"/>
                <w:b w:val="0"/>
                <w:sz w:val="18"/>
                <w:szCs w:val="18"/>
                <w:lang w:val="en-US" w:eastAsia="en-US"/>
              </w:rPr>
            </w:pPr>
            <w:r w:rsidRPr="00082280">
              <w:rPr>
                <w:rFonts w:cs="Arial"/>
                <w:b w:val="0"/>
                <w:sz w:val="18"/>
                <w:szCs w:val="18"/>
                <w:lang w:val="en-US" w:eastAsia="en-US"/>
              </w:rPr>
              <w:t>12.4</w:t>
            </w:r>
          </w:p>
        </w:tc>
        <w:tc>
          <w:tcPr>
            <w:tcW w:w="1292" w:type="dxa"/>
            <w:shd w:val="clear" w:color="auto" w:fill="C6D9F1" w:themeFill="text2" w:themeFillTint="33"/>
            <w:noWrap/>
            <w:vAlign w:val="center"/>
          </w:tcPr>
          <w:p w:rsidR="00082280" w:rsidRPr="00082280" w:rsidRDefault="00082280" w:rsidP="00082280">
            <w:pPr>
              <w:spacing w:before="0" w:line="240" w:lineRule="auto"/>
              <w:jc w:val="center"/>
              <w:rPr>
                <w:rFonts w:cs="Arial"/>
                <w:b w:val="0"/>
                <w:sz w:val="18"/>
                <w:szCs w:val="18"/>
                <w:lang w:val="en-US" w:eastAsia="en-US"/>
              </w:rPr>
            </w:pPr>
            <w:r w:rsidRPr="00082280">
              <w:rPr>
                <w:rFonts w:cs="Arial"/>
                <w:b w:val="0"/>
                <w:sz w:val="18"/>
                <w:szCs w:val="18"/>
                <w:lang w:val="en-US" w:eastAsia="en-US"/>
              </w:rPr>
              <w:t>15.0</w:t>
            </w:r>
          </w:p>
        </w:tc>
        <w:tc>
          <w:tcPr>
            <w:tcW w:w="1245" w:type="dxa"/>
            <w:shd w:val="clear" w:color="auto" w:fill="C6D9F1" w:themeFill="text2" w:themeFillTint="33"/>
            <w:vAlign w:val="center"/>
          </w:tcPr>
          <w:p w:rsidR="00082280" w:rsidRPr="00082280" w:rsidRDefault="00082280" w:rsidP="00082280">
            <w:pPr>
              <w:spacing w:before="0" w:line="240" w:lineRule="auto"/>
              <w:jc w:val="center"/>
              <w:rPr>
                <w:rFonts w:cs="Arial"/>
                <w:b w:val="0"/>
                <w:sz w:val="18"/>
                <w:szCs w:val="18"/>
                <w:lang w:val="en-US" w:eastAsia="en-US"/>
              </w:rPr>
            </w:pPr>
            <w:r w:rsidRPr="00082280">
              <w:rPr>
                <w:rFonts w:cs="Arial"/>
                <w:b w:val="0"/>
                <w:sz w:val="18"/>
                <w:szCs w:val="18"/>
                <w:lang w:val="en-US" w:eastAsia="en-US"/>
              </w:rPr>
              <w:t>17.2</w:t>
            </w:r>
          </w:p>
        </w:tc>
        <w:tc>
          <w:tcPr>
            <w:tcW w:w="1483" w:type="dxa"/>
            <w:shd w:val="clear" w:color="auto" w:fill="C6D9F1" w:themeFill="text2" w:themeFillTint="33"/>
            <w:vAlign w:val="center"/>
          </w:tcPr>
          <w:p w:rsidR="00082280" w:rsidRPr="00082280" w:rsidRDefault="00082280" w:rsidP="00082280">
            <w:pPr>
              <w:spacing w:before="0" w:line="240" w:lineRule="auto"/>
              <w:jc w:val="center"/>
              <w:rPr>
                <w:rFonts w:cs="Arial"/>
                <w:b w:val="0"/>
                <w:sz w:val="18"/>
                <w:szCs w:val="18"/>
                <w:lang w:val="en-US" w:eastAsia="en-US"/>
              </w:rPr>
            </w:pPr>
            <w:r w:rsidRPr="00082280">
              <w:rPr>
                <w:rFonts w:cs="Arial"/>
                <w:b w:val="0"/>
                <w:sz w:val="18"/>
                <w:szCs w:val="18"/>
                <w:lang w:val="en-US" w:eastAsia="en-US"/>
              </w:rPr>
              <w:t>22.5</w:t>
            </w:r>
          </w:p>
        </w:tc>
      </w:tr>
      <w:tr w:rsidR="00082280" w:rsidRPr="00082280" w:rsidTr="007E307F">
        <w:tblPrEx>
          <w:shd w:val="clear" w:color="auto" w:fill="FFFFFF"/>
        </w:tblPrEx>
        <w:trPr>
          <w:trHeight w:val="1826"/>
        </w:trPr>
        <w:tc>
          <w:tcPr>
            <w:tcW w:w="3150" w:type="dxa"/>
            <w:shd w:val="clear" w:color="auto" w:fill="FFFFFF"/>
            <w:vAlign w:val="center"/>
            <w:hideMark/>
          </w:tcPr>
          <w:p w:rsidR="00082280" w:rsidRPr="00082280" w:rsidRDefault="00082280" w:rsidP="00082280">
            <w:pPr>
              <w:spacing w:before="0" w:line="240" w:lineRule="auto"/>
              <w:rPr>
                <w:rFonts w:cs="Arial"/>
                <w:b w:val="0"/>
                <w:sz w:val="18"/>
                <w:szCs w:val="18"/>
                <w:lang w:eastAsia="en-US"/>
              </w:rPr>
            </w:pPr>
            <w:r w:rsidRPr="00082280">
              <w:rPr>
                <w:rFonts w:cs="Arial"/>
                <w:b w:val="0"/>
                <w:sz w:val="18"/>
                <w:szCs w:val="18"/>
                <w:lang w:val="en-US" w:eastAsia="en-US"/>
              </w:rPr>
              <w:t>ԵՄ</w:t>
            </w:r>
            <w:r w:rsidRPr="00082280">
              <w:rPr>
                <w:rFonts w:cs="Arial"/>
                <w:b w:val="0"/>
                <w:sz w:val="18"/>
                <w:szCs w:val="18"/>
                <w:lang w:eastAsia="en-US"/>
              </w:rPr>
              <w:t xml:space="preserve"> (</w:t>
            </w:r>
            <w:r w:rsidRPr="00082280">
              <w:rPr>
                <w:rFonts w:cs="Arial"/>
                <w:b w:val="0"/>
                <w:sz w:val="18"/>
                <w:szCs w:val="18"/>
                <w:lang w:val="en-US" w:eastAsia="en-US"/>
              </w:rPr>
              <w:t>Եվրոպական</w:t>
            </w:r>
            <w:r w:rsidRPr="00082280">
              <w:rPr>
                <w:rFonts w:cs="Arial"/>
                <w:b w:val="0"/>
                <w:sz w:val="18"/>
                <w:szCs w:val="18"/>
                <w:lang w:eastAsia="en-US"/>
              </w:rPr>
              <w:t xml:space="preserve"> </w:t>
            </w:r>
            <w:r w:rsidRPr="00082280">
              <w:rPr>
                <w:rFonts w:cs="Arial"/>
                <w:b w:val="0"/>
                <w:sz w:val="18"/>
                <w:szCs w:val="18"/>
                <w:lang w:val="en-US" w:eastAsia="en-US"/>
              </w:rPr>
              <w:t>հարևանության</w:t>
            </w:r>
            <w:r w:rsidRPr="00082280">
              <w:rPr>
                <w:rFonts w:cs="Arial"/>
                <w:b w:val="0"/>
                <w:sz w:val="18"/>
                <w:szCs w:val="18"/>
                <w:lang w:eastAsia="en-US"/>
              </w:rPr>
              <w:t xml:space="preserve"> </w:t>
            </w:r>
            <w:r w:rsidRPr="00082280">
              <w:rPr>
                <w:rFonts w:cs="Arial"/>
                <w:b w:val="0"/>
                <w:sz w:val="18"/>
                <w:szCs w:val="18"/>
                <w:lang w:val="en-US" w:eastAsia="en-US"/>
              </w:rPr>
              <w:t>շրջանակներում</w:t>
            </w:r>
            <w:r w:rsidRPr="00082280">
              <w:rPr>
                <w:rFonts w:cs="Arial"/>
                <w:b w:val="0"/>
                <w:sz w:val="18"/>
                <w:szCs w:val="18"/>
                <w:lang w:eastAsia="en-US"/>
              </w:rPr>
              <w:t xml:space="preserve"> </w:t>
            </w:r>
            <w:r w:rsidRPr="00082280">
              <w:rPr>
                <w:rFonts w:cs="Arial"/>
                <w:b w:val="0"/>
                <w:sz w:val="18"/>
                <w:szCs w:val="18"/>
                <w:lang w:val="en-US" w:eastAsia="en-US"/>
              </w:rPr>
              <w:t>ՀՀ</w:t>
            </w:r>
            <w:r w:rsidRPr="00082280">
              <w:rPr>
                <w:rFonts w:cs="Arial"/>
                <w:b w:val="0"/>
                <w:sz w:val="18"/>
                <w:szCs w:val="18"/>
                <w:lang w:eastAsia="en-US"/>
              </w:rPr>
              <w:t>-</w:t>
            </w:r>
            <w:r w:rsidRPr="00082280">
              <w:rPr>
                <w:rFonts w:cs="Arial"/>
                <w:b w:val="0"/>
                <w:sz w:val="18"/>
                <w:szCs w:val="18"/>
                <w:lang w:val="en-US" w:eastAsia="en-US"/>
              </w:rPr>
              <w:t>ԵՄ</w:t>
            </w:r>
            <w:r w:rsidRPr="00082280">
              <w:rPr>
                <w:rFonts w:cs="Arial"/>
                <w:b w:val="0"/>
                <w:sz w:val="18"/>
                <w:szCs w:val="18"/>
                <w:lang w:eastAsia="en-US"/>
              </w:rPr>
              <w:t xml:space="preserve"> </w:t>
            </w:r>
            <w:r w:rsidRPr="00082280">
              <w:rPr>
                <w:rFonts w:cs="Arial"/>
                <w:b w:val="0"/>
                <w:sz w:val="18"/>
                <w:szCs w:val="18"/>
                <w:lang w:val="en-US" w:eastAsia="en-US"/>
              </w:rPr>
              <w:t>գործողությունների</w:t>
            </w:r>
            <w:r w:rsidRPr="00082280">
              <w:rPr>
                <w:rFonts w:cs="Arial"/>
                <w:b w:val="0"/>
                <w:sz w:val="18"/>
                <w:szCs w:val="18"/>
                <w:lang w:eastAsia="en-US"/>
              </w:rPr>
              <w:t xml:space="preserve"> </w:t>
            </w:r>
            <w:r w:rsidRPr="00082280">
              <w:rPr>
                <w:rFonts w:cs="Arial"/>
                <w:b w:val="0"/>
                <w:sz w:val="18"/>
                <w:szCs w:val="18"/>
                <w:lang w:val="en-US" w:eastAsia="en-US"/>
              </w:rPr>
              <w:t>ծրագրով</w:t>
            </w:r>
            <w:r w:rsidRPr="00082280">
              <w:rPr>
                <w:rFonts w:cs="Arial"/>
                <w:b w:val="0"/>
                <w:sz w:val="18"/>
                <w:szCs w:val="18"/>
                <w:lang w:eastAsia="en-US"/>
              </w:rPr>
              <w:t xml:space="preserve"> </w:t>
            </w:r>
            <w:r w:rsidRPr="00082280">
              <w:rPr>
                <w:rFonts w:cs="Arial"/>
                <w:b w:val="0"/>
                <w:sz w:val="18"/>
                <w:szCs w:val="18"/>
                <w:lang w:val="en-US" w:eastAsia="en-US"/>
              </w:rPr>
              <w:t>նախատեսված</w:t>
            </w:r>
            <w:r w:rsidRPr="00082280">
              <w:rPr>
                <w:rFonts w:cs="Arial"/>
                <w:b w:val="0"/>
                <w:sz w:val="18"/>
                <w:szCs w:val="18"/>
                <w:lang w:eastAsia="en-US"/>
              </w:rPr>
              <w:t xml:space="preserve"> </w:t>
            </w:r>
            <w:r w:rsidRPr="00082280">
              <w:rPr>
                <w:rFonts w:cs="Arial"/>
                <w:b w:val="0"/>
                <w:sz w:val="18"/>
                <w:szCs w:val="18"/>
                <w:lang w:val="en-US" w:eastAsia="en-US"/>
              </w:rPr>
              <w:t>դրամաշնորհային</w:t>
            </w:r>
            <w:r w:rsidRPr="00082280">
              <w:rPr>
                <w:rFonts w:cs="Arial"/>
                <w:b w:val="0"/>
                <w:sz w:val="18"/>
                <w:szCs w:val="18"/>
                <w:lang w:eastAsia="en-US"/>
              </w:rPr>
              <w:t xml:space="preserve"> </w:t>
            </w:r>
            <w:r w:rsidRPr="00082280">
              <w:rPr>
                <w:rFonts w:cs="Arial"/>
                <w:b w:val="0"/>
                <w:sz w:val="18"/>
                <w:szCs w:val="18"/>
                <w:lang w:val="en-US" w:eastAsia="en-US"/>
              </w:rPr>
              <w:t>ծրագրեր</w:t>
            </w:r>
            <w:r w:rsidRPr="00082280">
              <w:rPr>
                <w:rFonts w:cs="Arial"/>
                <w:b w:val="0"/>
                <w:sz w:val="18"/>
                <w:szCs w:val="18"/>
                <w:lang w:eastAsia="en-US"/>
              </w:rPr>
              <w:t>)</w:t>
            </w:r>
          </w:p>
        </w:tc>
        <w:tc>
          <w:tcPr>
            <w:tcW w:w="1170" w:type="dxa"/>
            <w:shd w:val="clear" w:color="auto" w:fill="FFFFFF"/>
            <w:noWrap/>
            <w:vAlign w:val="center"/>
          </w:tcPr>
          <w:p w:rsidR="00082280" w:rsidRPr="00082280" w:rsidRDefault="00082280" w:rsidP="00082280">
            <w:pPr>
              <w:spacing w:before="0" w:line="240" w:lineRule="auto"/>
              <w:jc w:val="center"/>
              <w:rPr>
                <w:rFonts w:cs="Arial"/>
                <w:b w:val="0"/>
                <w:sz w:val="18"/>
                <w:szCs w:val="18"/>
                <w:lang w:val="en-US" w:eastAsia="en-US"/>
              </w:rPr>
            </w:pPr>
            <w:r w:rsidRPr="00082280">
              <w:rPr>
                <w:rFonts w:cs="Arial"/>
                <w:b w:val="0"/>
                <w:sz w:val="18"/>
                <w:szCs w:val="18"/>
                <w:lang w:eastAsia="en-US"/>
              </w:rPr>
              <w:t>47.3</w:t>
            </w:r>
          </w:p>
        </w:tc>
        <w:tc>
          <w:tcPr>
            <w:tcW w:w="1403" w:type="dxa"/>
            <w:shd w:val="clear" w:color="auto" w:fill="FFFFFF"/>
            <w:noWrap/>
            <w:vAlign w:val="center"/>
          </w:tcPr>
          <w:p w:rsidR="00082280" w:rsidRPr="00082280" w:rsidRDefault="00082280" w:rsidP="00082280">
            <w:pPr>
              <w:spacing w:before="0" w:line="240" w:lineRule="auto"/>
              <w:jc w:val="center"/>
              <w:rPr>
                <w:rFonts w:cs="Arial"/>
                <w:b w:val="0"/>
                <w:sz w:val="18"/>
                <w:szCs w:val="18"/>
                <w:lang w:eastAsia="en-US"/>
              </w:rPr>
            </w:pPr>
            <w:r w:rsidRPr="00082280">
              <w:rPr>
                <w:rFonts w:cs="Arial"/>
                <w:b w:val="0"/>
                <w:sz w:val="18"/>
                <w:szCs w:val="18"/>
                <w:lang w:eastAsia="en-US"/>
              </w:rPr>
              <w:t>2.8</w:t>
            </w:r>
          </w:p>
        </w:tc>
        <w:tc>
          <w:tcPr>
            <w:tcW w:w="1292" w:type="dxa"/>
            <w:shd w:val="clear" w:color="auto" w:fill="FFFFFF"/>
            <w:noWrap/>
            <w:vAlign w:val="center"/>
          </w:tcPr>
          <w:p w:rsidR="00082280" w:rsidRPr="00082280" w:rsidRDefault="00082280" w:rsidP="00082280">
            <w:pPr>
              <w:spacing w:before="0" w:line="240" w:lineRule="auto"/>
              <w:jc w:val="center"/>
              <w:rPr>
                <w:rFonts w:cs="Arial"/>
                <w:b w:val="0"/>
                <w:sz w:val="18"/>
                <w:szCs w:val="18"/>
                <w:lang w:val="en-US" w:eastAsia="en-US"/>
              </w:rPr>
            </w:pPr>
            <w:r w:rsidRPr="00082280">
              <w:rPr>
                <w:rFonts w:cs="Arial"/>
                <w:b w:val="0"/>
                <w:sz w:val="18"/>
                <w:szCs w:val="18"/>
                <w:lang w:val="en-US" w:eastAsia="en-US"/>
              </w:rPr>
              <w:t>6.2</w:t>
            </w:r>
          </w:p>
        </w:tc>
        <w:tc>
          <w:tcPr>
            <w:tcW w:w="1245" w:type="dxa"/>
            <w:shd w:val="clear" w:color="auto" w:fill="FFFFFF"/>
            <w:vAlign w:val="center"/>
          </w:tcPr>
          <w:p w:rsidR="00082280" w:rsidRPr="00082280" w:rsidRDefault="00082280" w:rsidP="00082280">
            <w:pPr>
              <w:spacing w:before="0" w:line="240" w:lineRule="auto"/>
              <w:jc w:val="center"/>
              <w:rPr>
                <w:rFonts w:cs="Arial"/>
                <w:b w:val="0"/>
                <w:sz w:val="18"/>
                <w:szCs w:val="18"/>
                <w:lang w:eastAsia="en-US"/>
              </w:rPr>
            </w:pPr>
            <w:r w:rsidRPr="00082280">
              <w:rPr>
                <w:rFonts w:cs="Arial"/>
                <w:b w:val="0"/>
                <w:sz w:val="18"/>
                <w:szCs w:val="18"/>
                <w:lang w:eastAsia="en-US"/>
              </w:rPr>
              <w:t>1.1</w:t>
            </w:r>
          </w:p>
        </w:tc>
        <w:tc>
          <w:tcPr>
            <w:tcW w:w="1483" w:type="dxa"/>
            <w:shd w:val="clear" w:color="auto" w:fill="auto"/>
            <w:vAlign w:val="center"/>
          </w:tcPr>
          <w:p w:rsidR="00082280" w:rsidRPr="00082280" w:rsidRDefault="00082280" w:rsidP="00082280">
            <w:pPr>
              <w:spacing w:before="0" w:line="240" w:lineRule="auto"/>
              <w:jc w:val="center"/>
              <w:rPr>
                <w:rFonts w:cs="Arial"/>
                <w:b w:val="0"/>
                <w:sz w:val="18"/>
                <w:szCs w:val="18"/>
                <w:lang w:eastAsia="en-US"/>
              </w:rPr>
            </w:pPr>
            <w:r w:rsidRPr="00082280">
              <w:rPr>
                <w:rFonts w:cs="Arial"/>
                <w:b w:val="0"/>
                <w:sz w:val="18"/>
                <w:szCs w:val="18"/>
                <w:lang w:eastAsia="en-US"/>
              </w:rPr>
              <w:t>7.5</w:t>
            </w:r>
          </w:p>
        </w:tc>
      </w:tr>
      <w:tr w:rsidR="00082280" w:rsidRPr="00082280" w:rsidTr="007E307F">
        <w:tblPrEx>
          <w:shd w:val="clear" w:color="auto" w:fill="FFFFFF"/>
        </w:tblPrEx>
        <w:trPr>
          <w:trHeight w:val="620"/>
        </w:trPr>
        <w:tc>
          <w:tcPr>
            <w:tcW w:w="3150" w:type="dxa"/>
            <w:shd w:val="clear" w:color="auto" w:fill="C6D9F1" w:themeFill="text2" w:themeFillTint="33"/>
            <w:vAlign w:val="center"/>
            <w:hideMark/>
          </w:tcPr>
          <w:p w:rsidR="00082280" w:rsidRPr="00082280" w:rsidRDefault="00082280" w:rsidP="00082280">
            <w:pPr>
              <w:spacing w:before="0" w:line="240" w:lineRule="auto"/>
              <w:rPr>
                <w:rFonts w:cs="Calibri"/>
                <w:b w:val="0"/>
                <w:sz w:val="18"/>
                <w:szCs w:val="18"/>
                <w:lang w:val="en-US" w:eastAsia="en-US"/>
              </w:rPr>
            </w:pPr>
            <w:r w:rsidRPr="00082280">
              <w:rPr>
                <w:rFonts w:cs="Arial"/>
                <w:b w:val="0"/>
                <w:sz w:val="18"/>
                <w:szCs w:val="18"/>
                <w:lang w:val="en-US" w:eastAsia="en-US"/>
              </w:rPr>
              <w:t>Այլ նպատակային դրամաշնորհներ</w:t>
            </w:r>
          </w:p>
        </w:tc>
        <w:tc>
          <w:tcPr>
            <w:tcW w:w="1170" w:type="dxa"/>
            <w:shd w:val="clear" w:color="auto" w:fill="C6D9F1" w:themeFill="text2" w:themeFillTint="33"/>
            <w:noWrap/>
            <w:vAlign w:val="center"/>
          </w:tcPr>
          <w:p w:rsidR="00082280" w:rsidRPr="00082280" w:rsidRDefault="00082280" w:rsidP="00082280">
            <w:pPr>
              <w:spacing w:before="0" w:line="240" w:lineRule="auto"/>
              <w:jc w:val="center"/>
              <w:rPr>
                <w:rFonts w:cs="Arial"/>
                <w:b w:val="0"/>
                <w:szCs w:val="22"/>
                <w:lang w:val="en-US" w:eastAsia="en-US"/>
              </w:rPr>
            </w:pPr>
            <w:r w:rsidRPr="00082280">
              <w:rPr>
                <w:rFonts w:cs="Arial"/>
                <w:b w:val="0"/>
                <w:sz w:val="18"/>
                <w:szCs w:val="18"/>
                <w:lang w:eastAsia="en-US"/>
              </w:rPr>
              <w:t>5.9</w:t>
            </w:r>
          </w:p>
        </w:tc>
        <w:tc>
          <w:tcPr>
            <w:tcW w:w="1403" w:type="dxa"/>
            <w:shd w:val="clear" w:color="auto" w:fill="C6D9F1" w:themeFill="text2" w:themeFillTint="33"/>
            <w:noWrap/>
            <w:vAlign w:val="center"/>
          </w:tcPr>
          <w:p w:rsidR="00082280" w:rsidRPr="00082280" w:rsidRDefault="00082280" w:rsidP="00082280">
            <w:pPr>
              <w:spacing w:before="0" w:line="240" w:lineRule="auto"/>
              <w:jc w:val="center"/>
              <w:rPr>
                <w:rFonts w:cs="Arial"/>
                <w:b w:val="0"/>
                <w:sz w:val="18"/>
                <w:szCs w:val="18"/>
                <w:lang w:eastAsia="en-US"/>
              </w:rPr>
            </w:pPr>
            <w:r w:rsidRPr="00082280">
              <w:rPr>
                <w:rFonts w:cs="Arial"/>
                <w:b w:val="0"/>
                <w:sz w:val="18"/>
                <w:szCs w:val="18"/>
                <w:lang w:eastAsia="en-US"/>
              </w:rPr>
              <w:t>9.6</w:t>
            </w:r>
          </w:p>
        </w:tc>
        <w:tc>
          <w:tcPr>
            <w:tcW w:w="1292" w:type="dxa"/>
            <w:shd w:val="clear" w:color="auto" w:fill="C6D9F1" w:themeFill="text2" w:themeFillTint="33"/>
            <w:noWrap/>
            <w:vAlign w:val="center"/>
          </w:tcPr>
          <w:p w:rsidR="00082280" w:rsidRPr="00082280" w:rsidRDefault="00082280" w:rsidP="00082280">
            <w:pPr>
              <w:spacing w:before="0" w:line="240" w:lineRule="auto"/>
              <w:jc w:val="center"/>
              <w:rPr>
                <w:rFonts w:cs="Arial"/>
                <w:b w:val="0"/>
                <w:sz w:val="18"/>
                <w:szCs w:val="18"/>
                <w:lang w:eastAsia="en-US"/>
              </w:rPr>
            </w:pPr>
            <w:r w:rsidRPr="00082280">
              <w:rPr>
                <w:rFonts w:cs="Arial"/>
                <w:b w:val="0"/>
                <w:sz w:val="18"/>
                <w:szCs w:val="18"/>
                <w:lang w:eastAsia="en-US"/>
              </w:rPr>
              <w:t>8.8</w:t>
            </w:r>
          </w:p>
        </w:tc>
        <w:tc>
          <w:tcPr>
            <w:tcW w:w="1245" w:type="dxa"/>
            <w:shd w:val="clear" w:color="auto" w:fill="C6D9F1" w:themeFill="text2" w:themeFillTint="33"/>
            <w:vAlign w:val="center"/>
          </w:tcPr>
          <w:p w:rsidR="00082280" w:rsidRPr="00082280" w:rsidRDefault="00082280" w:rsidP="00082280">
            <w:pPr>
              <w:spacing w:before="0" w:line="240" w:lineRule="auto"/>
              <w:jc w:val="center"/>
              <w:rPr>
                <w:rFonts w:cs="Arial"/>
                <w:b w:val="0"/>
                <w:sz w:val="18"/>
                <w:szCs w:val="18"/>
                <w:lang w:eastAsia="en-US"/>
              </w:rPr>
            </w:pPr>
            <w:r w:rsidRPr="00082280">
              <w:rPr>
                <w:rFonts w:cs="Arial"/>
                <w:b w:val="0"/>
                <w:sz w:val="18"/>
                <w:szCs w:val="18"/>
                <w:lang w:eastAsia="en-US"/>
              </w:rPr>
              <w:t>16.1</w:t>
            </w:r>
          </w:p>
        </w:tc>
        <w:tc>
          <w:tcPr>
            <w:tcW w:w="1483" w:type="dxa"/>
            <w:shd w:val="clear" w:color="auto" w:fill="C6D9F1" w:themeFill="text2" w:themeFillTint="33"/>
            <w:vAlign w:val="center"/>
          </w:tcPr>
          <w:p w:rsidR="00082280" w:rsidRPr="00082280" w:rsidRDefault="00082280" w:rsidP="00082280">
            <w:pPr>
              <w:spacing w:before="0" w:line="240" w:lineRule="auto"/>
              <w:jc w:val="center"/>
              <w:rPr>
                <w:rFonts w:cs="Arial"/>
                <w:b w:val="0"/>
                <w:sz w:val="18"/>
                <w:szCs w:val="18"/>
                <w:lang w:eastAsia="en-US"/>
              </w:rPr>
            </w:pPr>
            <w:r w:rsidRPr="00082280">
              <w:rPr>
                <w:rFonts w:cs="Arial"/>
                <w:b w:val="0"/>
                <w:sz w:val="18"/>
                <w:szCs w:val="18"/>
                <w:lang w:eastAsia="en-US"/>
              </w:rPr>
              <w:t>15.0</w:t>
            </w:r>
          </w:p>
        </w:tc>
      </w:tr>
    </w:tbl>
    <w:p w:rsidR="00082280" w:rsidRPr="00082280" w:rsidRDefault="00082280" w:rsidP="00082280">
      <w:pPr>
        <w:spacing w:after="200"/>
        <w:rPr>
          <w:b w:val="0"/>
          <w:bCs/>
          <w:sz w:val="20"/>
          <w:szCs w:val="20"/>
          <w:lang w:val="hy-AM"/>
        </w:rPr>
      </w:pPr>
    </w:p>
    <w:p w:rsidR="00082280" w:rsidRPr="0014074D" w:rsidRDefault="00082280" w:rsidP="00701F87">
      <w:pPr>
        <w:rPr>
          <w:rFonts w:cs="Sylfaen"/>
          <w:b w:val="0"/>
          <w:iCs/>
          <w:sz w:val="24"/>
          <w:lang w:val="af-ZA" w:eastAsia="en-GB"/>
        </w:rPr>
      </w:pPr>
      <w:r w:rsidRPr="0014074D">
        <w:rPr>
          <w:rFonts w:cs="Sylfaen"/>
          <w:b w:val="0"/>
          <w:iCs/>
          <w:sz w:val="24"/>
          <w:lang w:val="af-ZA" w:eastAsia="en-GB"/>
        </w:rPr>
        <w:t>Եվրոպական հարևանության ՀՀ-ԵՄ գործո</w:t>
      </w:r>
      <w:r w:rsidRPr="0014074D">
        <w:rPr>
          <w:rFonts w:cs="Sylfaen"/>
          <w:b w:val="0"/>
          <w:iCs/>
          <w:sz w:val="24"/>
          <w:lang w:val="af-ZA" w:eastAsia="en-GB"/>
        </w:rPr>
        <w:softHyphen/>
        <w:t>ղություն</w:t>
      </w:r>
      <w:r w:rsidRPr="0014074D">
        <w:rPr>
          <w:rFonts w:cs="Sylfaen"/>
          <w:b w:val="0"/>
          <w:iCs/>
          <w:sz w:val="24"/>
          <w:lang w:val="af-ZA" w:eastAsia="en-GB"/>
        </w:rPr>
        <w:softHyphen/>
        <w:t>ների ծրագրի շրջանակներում նախատեսվում է դրամաշնորհների ստացում հետևյալ ծրագրերով.</w:t>
      </w:r>
    </w:p>
    <w:p w:rsidR="00082280" w:rsidRPr="0014074D" w:rsidRDefault="00082280" w:rsidP="00822185">
      <w:pPr>
        <w:widowControl w:val="0"/>
        <w:numPr>
          <w:ilvl w:val="0"/>
          <w:numId w:val="20"/>
        </w:numPr>
        <w:tabs>
          <w:tab w:val="left" w:pos="567"/>
        </w:tabs>
        <w:ind w:left="567" w:hanging="567"/>
        <w:rPr>
          <w:rFonts w:eastAsia="Calibri" w:cs="Sylfaen"/>
          <w:b w:val="0"/>
          <w:sz w:val="24"/>
          <w:lang w:val="af-ZA"/>
        </w:rPr>
      </w:pPr>
      <w:r w:rsidRPr="0014074D">
        <w:rPr>
          <w:rFonts w:cs="Sylfaen"/>
          <w:b w:val="0"/>
          <w:iCs/>
          <w:sz w:val="24"/>
          <w:lang w:val="af-ZA" w:eastAsia="en-GB"/>
        </w:rPr>
        <w:t>«</w:t>
      </w:r>
      <w:r w:rsidRPr="0014074D">
        <w:rPr>
          <w:rFonts w:eastAsia="Calibri" w:cs="Sylfaen"/>
          <w:b w:val="0"/>
          <w:sz w:val="24"/>
          <w:lang w:val="af-ZA"/>
        </w:rPr>
        <w:t>Աջակցություն Հայաստանում արդարադատության ոլորտի բարեփոխումների իրականացմանը. Փուլ I»՝ 5.4 մլն եվրո կամ 2.3 մլրդ դրամ,</w:t>
      </w:r>
    </w:p>
    <w:p w:rsidR="00082280" w:rsidRPr="0014074D" w:rsidRDefault="00082280" w:rsidP="00822185">
      <w:pPr>
        <w:widowControl w:val="0"/>
        <w:numPr>
          <w:ilvl w:val="0"/>
          <w:numId w:val="20"/>
        </w:numPr>
        <w:tabs>
          <w:tab w:val="left" w:pos="567"/>
        </w:tabs>
        <w:ind w:left="567" w:hanging="567"/>
        <w:rPr>
          <w:rFonts w:eastAsia="Calibri" w:cs="Sylfaen"/>
          <w:b w:val="0"/>
          <w:sz w:val="24"/>
          <w:lang w:val="af-ZA"/>
        </w:rPr>
      </w:pPr>
      <w:r w:rsidRPr="0014074D">
        <w:rPr>
          <w:rFonts w:eastAsia="Calibri" w:cs="Sylfaen"/>
          <w:b w:val="0"/>
          <w:sz w:val="24"/>
          <w:lang w:val="af-ZA"/>
        </w:rPr>
        <w:lastRenderedPageBreak/>
        <w:t>«Աջակցություն Հայաստանում դատական ոլորտի բարեփոխումների իրականացմանը. Փուլ II»՝ 2.5 մլն եվրո կամ 1.0 մլրդ դրամ,</w:t>
      </w:r>
    </w:p>
    <w:p w:rsidR="00082280" w:rsidRPr="0014074D" w:rsidRDefault="00082280" w:rsidP="00822185">
      <w:pPr>
        <w:widowControl w:val="0"/>
        <w:numPr>
          <w:ilvl w:val="0"/>
          <w:numId w:val="20"/>
        </w:numPr>
        <w:tabs>
          <w:tab w:val="left" w:pos="567"/>
        </w:tabs>
        <w:ind w:left="567" w:hanging="567"/>
        <w:rPr>
          <w:rFonts w:cs="Sylfaen"/>
          <w:b w:val="0"/>
          <w:iCs/>
          <w:sz w:val="24"/>
          <w:lang w:val="af-ZA" w:eastAsia="en-GB"/>
        </w:rPr>
      </w:pPr>
      <w:r w:rsidRPr="0014074D">
        <w:rPr>
          <w:rFonts w:eastAsia="Calibri" w:cs="Sylfaen"/>
          <w:b w:val="0"/>
          <w:sz w:val="24"/>
          <w:lang w:val="af-ZA"/>
        </w:rPr>
        <w:t>«Հայաստանում</w:t>
      </w:r>
      <w:r w:rsidRPr="0014074D">
        <w:rPr>
          <w:rFonts w:cs="Sylfaen"/>
          <w:b w:val="0"/>
          <w:iCs/>
          <w:sz w:val="24"/>
          <w:lang w:val="af-ZA" w:eastAsia="en-GB"/>
        </w:rPr>
        <w:t xml:space="preserve"> ԵՄ աջակցություն կրթությանը»՝ 10 մլն եվրո կամ 4.2 մլրդ դրամ:</w:t>
      </w:r>
    </w:p>
    <w:p w:rsidR="00082280" w:rsidRPr="0014074D" w:rsidRDefault="00082280" w:rsidP="00701F87">
      <w:pPr>
        <w:rPr>
          <w:rFonts w:cs="Sylfaen"/>
          <w:b w:val="0"/>
          <w:iCs/>
          <w:sz w:val="24"/>
          <w:lang w:val="af-ZA" w:eastAsia="en-GB"/>
        </w:rPr>
      </w:pPr>
      <w:r w:rsidRPr="0014074D">
        <w:rPr>
          <w:rFonts w:cs="Sylfaen"/>
          <w:b w:val="0"/>
          <w:iCs/>
          <w:sz w:val="24"/>
          <w:lang w:val="af-ZA" w:eastAsia="en-GB"/>
        </w:rPr>
        <w:t xml:space="preserve">Նպատակային օժանդակություն պաշտոնական դրամաշնորհային (կապակցված դրամաշնորհներ) ծրագրերից նախատեսվում է 38.9 մլն ԱՄՆ դոլարի կամ 15.0 մլրդ դրամի ստացում: </w:t>
      </w:r>
    </w:p>
    <w:p w:rsidR="002D578A" w:rsidRPr="0014074D" w:rsidRDefault="002D578A" w:rsidP="00AE4715">
      <w:pPr>
        <w:tabs>
          <w:tab w:val="right" w:pos="0"/>
        </w:tabs>
        <w:rPr>
          <w:rFonts w:eastAsia="Calibri"/>
          <w:bCs/>
          <w:sz w:val="24"/>
          <w:u w:val="single"/>
          <w:lang w:val="hy-AM" w:eastAsia="en-US"/>
        </w:rPr>
      </w:pPr>
      <w:bookmarkStart w:id="33" w:name="_Toc500177730"/>
      <w:bookmarkStart w:id="34" w:name="_Toc530663265"/>
      <w:bookmarkStart w:id="35" w:name="_Toc57655467"/>
      <w:bookmarkStart w:id="36" w:name="_Toc89428306"/>
      <w:bookmarkStart w:id="37" w:name="_Toc146911047"/>
      <w:r w:rsidRPr="0014074D">
        <w:rPr>
          <w:rFonts w:eastAsia="Calibri"/>
          <w:bCs/>
          <w:sz w:val="24"/>
          <w:u w:val="single"/>
          <w:lang w:val="hy-AM" w:eastAsia="en-US"/>
        </w:rPr>
        <w:t>Այլ եկամուտներ</w:t>
      </w:r>
      <w:bookmarkEnd w:id="33"/>
      <w:bookmarkEnd w:id="34"/>
      <w:bookmarkEnd w:id="35"/>
      <w:bookmarkEnd w:id="36"/>
      <w:bookmarkEnd w:id="37"/>
      <w:r w:rsidR="00AE4715" w:rsidRPr="0014074D">
        <w:rPr>
          <w:rFonts w:eastAsia="Calibri"/>
          <w:bCs/>
          <w:sz w:val="24"/>
          <w:u w:val="single"/>
          <w:lang w:val="hy-AM" w:eastAsia="en-US"/>
        </w:rPr>
        <w:t>,</w:t>
      </w:r>
    </w:p>
    <w:p w:rsidR="00082280" w:rsidRPr="0014074D" w:rsidRDefault="00082280" w:rsidP="00AE4715">
      <w:pPr>
        <w:rPr>
          <w:rFonts w:cs="Sylfaen"/>
          <w:b w:val="0"/>
          <w:iCs/>
          <w:sz w:val="24"/>
          <w:lang w:val="hy-AM" w:eastAsia="en-GB"/>
        </w:rPr>
      </w:pPr>
      <w:r w:rsidRPr="0014074D">
        <w:rPr>
          <w:rFonts w:cs="Sylfaen"/>
          <w:b w:val="0"/>
          <w:iCs/>
          <w:sz w:val="24"/>
          <w:lang w:val="af-ZA" w:eastAsia="en-GB"/>
        </w:rPr>
        <w:t>Այլ եկամուտների գծով մուտքերը 2024 թվականի համար համար ծրա</w:t>
      </w:r>
      <w:r w:rsidR="00AE4715" w:rsidRPr="0014074D">
        <w:rPr>
          <w:rFonts w:cs="Sylfaen"/>
          <w:b w:val="0"/>
          <w:iCs/>
          <w:sz w:val="24"/>
          <w:lang w:val="af-ZA" w:eastAsia="en-GB"/>
        </w:rPr>
        <w:t>գրվել են 87.3 մլրդ դրամի չափով</w:t>
      </w:r>
      <w:r w:rsidR="00AE4715" w:rsidRPr="0014074D">
        <w:rPr>
          <w:rFonts w:cs="Sylfaen"/>
          <w:b w:val="0"/>
          <w:iCs/>
          <w:sz w:val="24"/>
          <w:lang w:val="hy-AM" w:eastAsia="en-GB"/>
        </w:rPr>
        <w:t>։</w:t>
      </w:r>
    </w:p>
    <w:p w:rsidR="00082280" w:rsidRPr="00082280" w:rsidRDefault="00082280" w:rsidP="00082280">
      <w:pPr>
        <w:spacing w:before="0"/>
        <w:ind w:firstLine="562"/>
        <w:rPr>
          <w:rFonts w:cs="Sylfaen"/>
          <w:b w:val="0"/>
          <w:iCs/>
          <w:szCs w:val="22"/>
          <w:lang w:val="af-ZA" w:eastAsia="en-GB"/>
        </w:rPr>
      </w:pPr>
    </w:p>
    <w:p w:rsidR="006714FD" w:rsidRPr="00AE1A7E" w:rsidRDefault="006714FD" w:rsidP="006714FD">
      <w:pPr>
        <w:keepNext/>
        <w:spacing w:after="200"/>
        <w:rPr>
          <w:bCs/>
          <w:i/>
          <w:szCs w:val="22"/>
          <w:lang w:val="hy-AM"/>
        </w:rPr>
      </w:pPr>
      <w:bookmarkStart w:id="38" w:name="_Toc146911094"/>
      <w:r w:rsidRPr="00AE1A7E">
        <w:rPr>
          <w:bCs/>
          <w:i/>
          <w:szCs w:val="22"/>
          <w:lang w:val="hy-AM"/>
        </w:rPr>
        <w:t xml:space="preserve"> Այլ եկամուտների կազմում հաշվառվող եկամտատեսակների գծով ՀՀ 2020-2024թթ փաստացի/կանխատեսումային ցուցանիշները, մլրդ դրամ</w:t>
      </w:r>
      <w:bookmarkEnd w:id="38"/>
    </w:p>
    <w:p w:rsidR="00082280" w:rsidRPr="006714FD" w:rsidRDefault="00082280" w:rsidP="006714FD">
      <w:pPr>
        <w:pStyle w:val="Caption"/>
        <w:rPr>
          <w:bCs w:val="0"/>
          <w:i/>
          <w:color w:val="4472C4"/>
          <w:szCs w:val="22"/>
          <w:lang w:val="hy-AM"/>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1575"/>
        <w:gridCol w:w="855"/>
        <w:gridCol w:w="995"/>
        <w:gridCol w:w="1240"/>
        <w:gridCol w:w="1483"/>
      </w:tblGrid>
      <w:tr w:rsidR="00082280" w:rsidRPr="006714FD" w:rsidTr="00AE4715">
        <w:trPr>
          <w:trHeight w:val="300"/>
        </w:trPr>
        <w:tc>
          <w:tcPr>
            <w:tcW w:w="3960" w:type="dxa"/>
            <w:vMerge w:val="restart"/>
            <w:shd w:val="clear" w:color="auto" w:fill="548DD4" w:themeFill="text2" w:themeFillTint="99"/>
            <w:vAlign w:val="center"/>
            <w:hideMark/>
          </w:tcPr>
          <w:p w:rsidR="00082280" w:rsidRPr="006714FD" w:rsidRDefault="00082280" w:rsidP="00082280">
            <w:pPr>
              <w:spacing w:before="0" w:line="240" w:lineRule="auto"/>
              <w:jc w:val="center"/>
              <w:rPr>
                <w:b w:val="0"/>
                <w:color w:val="000000"/>
                <w:sz w:val="18"/>
                <w:szCs w:val="18"/>
                <w:lang w:val="hy-AM" w:eastAsia="en-US"/>
              </w:rPr>
            </w:pPr>
            <w:r w:rsidRPr="006714FD">
              <w:rPr>
                <w:b w:val="0"/>
                <w:color w:val="000000"/>
                <w:sz w:val="18"/>
                <w:szCs w:val="18"/>
                <w:lang w:val="hy-AM" w:eastAsia="en-US"/>
              </w:rPr>
              <w:t>Այլ եկամուտներ</w:t>
            </w:r>
          </w:p>
        </w:tc>
        <w:tc>
          <w:tcPr>
            <w:tcW w:w="3425" w:type="dxa"/>
            <w:gridSpan w:val="3"/>
            <w:shd w:val="clear" w:color="auto" w:fill="548DD4" w:themeFill="text2" w:themeFillTint="99"/>
            <w:noWrap/>
            <w:vAlign w:val="center"/>
            <w:hideMark/>
          </w:tcPr>
          <w:p w:rsidR="00082280" w:rsidRPr="006714FD" w:rsidRDefault="00082280" w:rsidP="00082280">
            <w:pPr>
              <w:spacing w:before="0" w:line="240" w:lineRule="auto"/>
              <w:jc w:val="center"/>
              <w:rPr>
                <w:b w:val="0"/>
                <w:color w:val="000000"/>
                <w:sz w:val="18"/>
                <w:szCs w:val="18"/>
                <w:lang w:val="hy-AM" w:eastAsia="en-US"/>
              </w:rPr>
            </w:pPr>
            <w:r w:rsidRPr="00082280">
              <w:rPr>
                <w:b w:val="0"/>
                <w:color w:val="000000"/>
                <w:sz w:val="18"/>
                <w:szCs w:val="18"/>
                <w:lang w:val="hy-AM" w:eastAsia="en-US"/>
              </w:rPr>
              <w:t>Փաստ</w:t>
            </w:r>
          </w:p>
        </w:tc>
        <w:tc>
          <w:tcPr>
            <w:tcW w:w="1240" w:type="dxa"/>
            <w:shd w:val="clear" w:color="auto" w:fill="548DD4" w:themeFill="text2" w:themeFillTint="99"/>
            <w:noWrap/>
            <w:vAlign w:val="center"/>
            <w:hideMark/>
          </w:tcPr>
          <w:p w:rsidR="00082280" w:rsidRPr="006714FD" w:rsidRDefault="00082280" w:rsidP="00082280">
            <w:pPr>
              <w:spacing w:before="0" w:line="240" w:lineRule="auto"/>
              <w:jc w:val="center"/>
              <w:rPr>
                <w:b w:val="0"/>
                <w:color w:val="000000"/>
                <w:sz w:val="18"/>
                <w:szCs w:val="18"/>
                <w:lang w:val="hy-AM" w:eastAsia="en-US"/>
              </w:rPr>
            </w:pPr>
            <w:r w:rsidRPr="006714FD">
              <w:rPr>
                <w:b w:val="0"/>
                <w:color w:val="000000"/>
                <w:sz w:val="18"/>
                <w:szCs w:val="18"/>
                <w:lang w:val="hy-AM" w:eastAsia="en-US"/>
              </w:rPr>
              <w:t>Բյուջե</w:t>
            </w:r>
          </w:p>
        </w:tc>
        <w:tc>
          <w:tcPr>
            <w:tcW w:w="1483" w:type="dxa"/>
            <w:shd w:val="clear" w:color="auto" w:fill="548DD4" w:themeFill="text2" w:themeFillTint="99"/>
            <w:noWrap/>
            <w:vAlign w:val="center"/>
            <w:hideMark/>
          </w:tcPr>
          <w:p w:rsidR="00082280" w:rsidRPr="006714FD" w:rsidRDefault="00082280" w:rsidP="00082280">
            <w:pPr>
              <w:spacing w:before="0" w:line="240" w:lineRule="auto"/>
              <w:jc w:val="center"/>
              <w:rPr>
                <w:b w:val="0"/>
                <w:color w:val="000000"/>
                <w:sz w:val="18"/>
                <w:szCs w:val="18"/>
                <w:lang w:val="hy-AM" w:eastAsia="en-US"/>
              </w:rPr>
            </w:pPr>
            <w:r w:rsidRPr="006714FD">
              <w:rPr>
                <w:b w:val="0"/>
                <w:color w:val="000000"/>
                <w:sz w:val="18"/>
                <w:szCs w:val="18"/>
                <w:lang w:val="hy-AM" w:eastAsia="en-US"/>
              </w:rPr>
              <w:t>Կանխատեսում</w:t>
            </w:r>
          </w:p>
        </w:tc>
      </w:tr>
      <w:tr w:rsidR="00082280" w:rsidRPr="006714FD" w:rsidTr="00AE4715">
        <w:trPr>
          <w:trHeight w:val="300"/>
        </w:trPr>
        <w:tc>
          <w:tcPr>
            <w:tcW w:w="3960" w:type="dxa"/>
            <w:vMerge/>
            <w:shd w:val="clear" w:color="auto" w:fill="548DD4" w:themeFill="text2" w:themeFillTint="99"/>
            <w:vAlign w:val="center"/>
            <w:hideMark/>
          </w:tcPr>
          <w:p w:rsidR="00082280" w:rsidRPr="006714FD" w:rsidRDefault="00082280" w:rsidP="00082280">
            <w:pPr>
              <w:spacing w:before="0" w:line="240" w:lineRule="auto"/>
              <w:jc w:val="left"/>
              <w:rPr>
                <w:b w:val="0"/>
                <w:color w:val="000000"/>
                <w:sz w:val="18"/>
                <w:szCs w:val="18"/>
                <w:lang w:val="hy-AM" w:eastAsia="en-US"/>
              </w:rPr>
            </w:pPr>
          </w:p>
        </w:tc>
        <w:tc>
          <w:tcPr>
            <w:tcW w:w="1575" w:type="dxa"/>
            <w:shd w:val="clear" w:color="auto" w:fill="548DD4" w:themeFill="text2" w:themeFillTint="99"/>
            <w:noWrap/>
            <w:vAlign w:val="center"/>
            <w:hideMark/>
          </w:tcPr>
          <w:p w:rsidR="00082280" w:rsidRPr="006714FD" w:rsidRDefault="00082280" w:rsidP="00082280">
            <w:pPr>
              <w:spacing w:before="0" w:line="240" w:lineRule="auto"/>
              <w:jc w:val="center"/>
              <w:rPr>
                <w:b w:val="0"/>
                <w:color w:val="000000"/>
                <w:sz w:val="18"/>
                <w:szCs w:val="18"/>
                <w:lang w:val="hy-AM" w:eastAsia="en-US"/>
              </w:rPr>
            </w:pPr>
            <w:r w:rsidRPr="006714FD">
              <w:rPr>
                <w:b w:val="0"/>
                <w:color w:val="000000"/>
                <w:sz w:val="18"/>
                <w:szCs w:val="18"/>
                <w:lang w:val="hy-AM" w:eastAsia="en-US"/>
              </w:rPr>
              <w:t>2020</w:t>
            </w:r>
          </w:p>
        </w:tc>
        <w:tc>
          <w:tcPr>
            <w:tcW w:w="855" w:type="dxa"/>
            <w:shd w:val="clear" w:color="auto" w:fill="548DD4" w:themeFill="text2" w:themeFillTint="99"/>
            <w:noWrap/>
            <w:vAlign w:val="center"/>
            <w:hideMark/>
          </w:tcPr>
          <w:p w:rsidR="00082280" w:rsidRPr="006714FD" w:rsidRDefault="00082280" w:rsidP="00082280">
            <w:pPr>
              <w:spacing w:before="0" w:line="240" w:lineRule="auto"/>
              <w:jc w:val="center"/>
              <w:rPr>
                <w:b w:val="0"/>
                <w:color w:val="000000"/>
                <w:sz w:val="18"/>
                <w:szCs w:val="18"/>
                <w:lang w:val="hy-AM" w:eastAsia="en-US"/>
              </w:rPr>
            </w:pPr>
            <w:r w:rsidRPr="006714FD">
              <w:rPr>
                <w:b w:val="0"/>
                <w:color w:val="000000"/>
                <w:sz w:val="18"/>
                <w:szCs w:val="18"/>
                <w:lang w:val="hy-AM" w:eastAsia="en-US"/>
              </w:rPr>
              <w:t>2021</w:t>
            </w:r>
          </w:p>
        </w:tc>
        <w:tc>
          <w:tcPr>
            <w:tcW w:w="995" w:type="dxa"/>
            <w:shd w:val="clear" w:color="auto" w:fill="548DD4" w:themeFill="text2" w:themeFillTint="99"/>
            <w:noWrap/>
            <w:vAlign w:val="center"/>
            <w:hideMark/>
          </w:tcPr>
          <w:p w:rsidR="00082280" w:rsidRPr="006714FD" w:rsidRDefault="00082280" w:rsidP="00082280">
            <w:pPr>
              <w:spacing w:before="0" w:line="240" w:lineRule="auto"/>
              <w:jc w:val="center"/>
              <w:rPr>
                <w:b w:val="0"/>
                <w:color w:val="000000"/>
                <w:sz w:val="18"/>
                <w:szCs w:val="18"/>
                <w:lang w:val="hy-AM" w:eastAsia="en-US"/>
              </w:rPr>
            </w:pPr>
            <w:r w:rsidRPr="006714FD">
              <w:rPr>
                <w:b w:val="0"/>
                <w:color w:val="000000"/>
                <w:sz w:val="18"/>
                <w:szCs w:val="18"/>
                <w:lang w:val="hy-AM" w:eastAsia="en-US"/>
              </w:rPr>
              <w:t>2022</w:t>
            </w:r>
          </w:p>
        </w:tc>
        <w:tc>
          <w:tcPr>
            <w:tcW w:w="1240" w:type="dxa"/>
            <w:shd w:val="clear" w:color="auto" w:fill="548DD4" w:themeFill="text2" w:themeFillTint="99"/>
            <w:noWrap/>
            <w:vAlign w:val="center"/>
            <w:hideMark/>
          </w:tcPr>
          <w:p w:rsidR="00082280" w:rsidRPr="006714FD" w:rsidRDefault="00082280" w:rsidP="00082280">
            <w:pPr>
              <w:spacing w:before="0" w:line="240" w:lineRule="auto"/>
              <w:jc w:val="center"/>
              <w:rPr>
                <w:b w:val="0"/>
                <w:color w:val="000000"/>
                <w:sz w:val="18"/>
                <w:szCs w:val="18"/>
                <w:lang w:val="hy-AM" w:eastAsia="en-US"/>
              </w:rPr>
            </w:pPr>
            <w:r w:rsidRPr="006714FD">
              <w:rPr>
                <w:b w:val="0"/>
                <w:color w:val="000000"/>
                <w:sz w:val="18"/>
                <w:szCs w:val="18"/>
                <w:lang w:val="hy-AM" w:eastAsia="en-US"/>
              </w:rPr>
              <w:t>2023</w:t>
            </w:r>
          </w:p>
        </w:tc>
        <w:tc>
          <w:tcPr>
            <w:tcW w:w="1483" w:type="dxa"/>
            <w:shd w:val="clear" w:color="auto" w:fill="548DD4" w:themeFill="text2" w:themeFillTint="99"/>
            <w:noWrap/>
            <w:vAlign w:val="center"/>
            <w:hideMark/>
          </w:tcPr>
          <w:p w:rsidR="00082280" w:rsidRPr="006714FD" w:rsidRDefault="00082280" w:rsidP="00082280">
            <w:pPr>
              <w:spacing w:before="0" w:line="240" w:lineRule="auto"/>
              <w:jc w:val="center"/>
              <w:rPr>
                <w:b w:val="0"/>
                <w:color w:val="000000"/>
                <w:sz w:val="18"/>
                <w:szCs w:val="18"/>
                <w:lang w:val="hy-AM" w:eastAsia="en-US"/>
              </w:rPr>
            </w:pPr>
            <w:r w:rsidRPr="006714FD">
              <w:rPr>
                <w:b w:val="0"/>
                <w:color w:val="000000"/>
                <w:sz w:val="18"/>
                <w:szCs w:val="18"/>
                <w:lang w:val="hy-AM" w:eastAsia="en-US"/>
              </w:rPr>
              <w:t>2024</w:t>
            </w:r>
          </w:p>
        </w:tc>
      </w:tr>
      <w:tr w:rsidR="00082280" w:rsidRPr="006714FD" w:rsidTr="00AE4715">
        <w:trPr>
          <w:trHeight w:val="300"/>
        </w:trPr>
        <w:tc>
          <w:tcPr>
            <w:tcW w:w="3960" w:type="dxa"/>
            <w:shd w:val="clear" w:color="auto" w:fill="C6D9F1" w:themeFill="text2" w:themeFillTint="33"/>
            <w:vAlign w:val="center"/>
            <w:hideMark/>
          </w:tcPr>
          <w:p w:rsidR="00082280" w:rsidRPr="006714FD" w:rsidRDefault="00082280" w:rsidP="00082280">
            <w:pPr>
              <w:spacing w:before="0" w:line="240" w:lineRule="auto"/>
              <w:jc w:val="left"/>
              <w:rPr>
                <w:b w:val="0"/>
                <w:sz w:val="18"/>
                <w:szCs w:val="18"/>
                <w:lang w:val="hy-AM" w:eastAsia="en-US"/>
              </w:rPr>
            </w:pPr>
            <w:r w:rsidRPr="006714FD">
              <w:rPr>
                <w:b w:val="0"/>
                <w:sz w:val="18"/>
                <w:szCs w:val="18"/>
                <w:lang w:val="hy-AM" w:eastAsia="en-US"/>
              </w:rPr>
              <w:t>Ընդամենը</w:t>
            </w:r>
          </w:p>
        </w:tc>
        <w:tc>
          <w:tcPr>
            <w:tcW w:w="1575" w:type="dxa"/>
            <w:shd w:val="clear" w:color="auto" w:fill="C6D9F1" w:themeFill="text2" w:themeFillTint="33"/>
            <w:noWrap/>
            <w:vAlign w:val="center"/>
            <w:hideMark/>
          </w:tcPr>
          <w:p w:rsidR="00082280" w:rsidRPr="006714FD" w:rsidRDefault="00082280" w:rsidP="00082280">
            <w:pPr>
              <w:spacing w:before="0" w:line="240" w:lineRule="auto"/>
              <w:jc w:val="center"/>
              <w:rPr>
                <w:b w:val="0"/>
                <w:sz w:val="18"/>
                <w:szCs w:val="18"/>
                <w:lang w:val="hy-AM" w:eastAsia="en-US"/>
              </w:rPr>
            </w:pPr>
            <w:r w:rsidRPr="006714FD">
              <w:rPr>
                <w:b w:val="0"/>
                <w:sz w:val="18"/>
                <w:szCs w:val="18"/>
                <w:lang w:val="hy-AM" w:eastAsia="en-US"/>
              </w:rPr>
              <w:t>122.2</w:t>
            </w:r>
          </w:p>
        </w:tc>
        <w:tc>
          <w:tcPr>
            <w:tcW w:w="855" w:type="dxa"/>
            <w:shd w:val="clear" w:color="auto" w:fill="C6D9F1" w:themeFill="text2" w:themeFillTint="33"/>
            <w:noWrap/>
            <w:vAlign w:val="center"/>
            <w:hideMark/>
          </w:tcPr>
          <w:p w:rsidR="00082280" w:rsidRPr="006714FD" w:rsidRDefault="00082280" w:rsidP="00082280">
            <w:pPr>
              <w:spacing w:before="0" w:line="240" w:lineRule="auto"/>
              <w:jc w:val="center"/>
              <w:rPr>
                <w:b w:val="0"/>
                <w:sz w:val="18"/>
                <w:szCs w:val="18"/>
                <w:lang w:val="hy-AM" w:eastAsia="en-US"/>
              </w:rPr>
            </w:pPr>
            <w:r w:rsidRPr="006714FD">
              <w:rPr>
                <w:b w:val="0"/>
                <w:sz w:val="18"/>
                <w:szCs w:val="18"/>
                <w:lang w:val="hy-AM" w:eastAsia="en-US"/>
              </w:rPr>
              <w:t>84.6</w:t>
            </w:r>
          </w:p>
        </w:tc>
        <w:tc>
          <w:tcPr>
            <w:tcW w:w="995" w:type="dxa"/>
            <w:shd w:val="clear" w:color="auto" w:fill="C6D9F1" w:themeFill="text2" w:themeFillTint="33"/>
            <w:noWrap/>
            <w:vAlign w:val="center"/>
            <w:hideMark/>
          </w:tcPr>
          <w:p w:rsidR="00082280" w:rsidRPr="006714FD" w:rsidRDefault="00082280" w:rsidP="00082280">
            <w:pPr>
              <w:spacing w:before="0" w:line="240" w:lineRule="auto"/>
              <w:jc w:val="center"/>
              <w:rPr>
                <w:b w:val="0"/>
                <w:sz w:val="18"/>
                <w:szCs w:val="18"/>
                <w:lang w:val="hy-AM" w:eastAsia="en-US"/>
              </w:rPr>
            </w:pPr>
            <w:r w:rsidRPr="006714FD">
              <w:rPr>
                <w:b w:val="0"/>
                <w:sz w:val="18"/>
                <w:szCs w:val="18"/>
                <w:lang w:val="hy-AM" w:eastAsia="en-US"/>
              </w:rPr>
              <w:t>122.1</w:t>
            </w:r>
          </w:p>
        </w:tc>
        <w:tc>
          <w:tcPr>
            <w:tcW w:w="1240" w:type="dxa"/>
            <w:shd w:val="clear" w:color="auto" w:fill="C6D9F1" w:themeFill="text2" w:themeFillTint="33"/>
            <w:noWrap/>
            <w:vAlign w:val="center"/>
            <w:hideMark/>
          </w:tcPr>
          <w:p w:rsidR="00082280" w:rsidRPr="006714FD" w:rsidRDefault="00082280" w:rsidP="00082280">
            <w:pPr>
              <w:spacing w:before="0" w:line="240" w:lineRule="auto"/>
              <w:jc w:val="center"/>
              <w:rPr>
                <w:b w:val="0"/>
                <w:sz w:val="18"/>
                <w:szCs w:val="18"/>
                <w:lang w:val="hy-AM" w:eastAsia="en-US"/>
              </w:rPr>
            </w:pPr>
            <w:r w:rsidRPr="006714FD">
              <w:rPr>
                <w:b w:val="0"/>
                <w:sz w:val="18"/>
                <w:szCs w:val="18"/>
                <w:lang w:val="hy-AM" w:eastAsia="en-US"/>
              </w:rPr>
              <w:t>81.1</w:t>
            </w:r>
          </w:p>
        </w:tc>
        <w:tc>
          <w:tcPr>
            <w:tcW w:w="1483" w:type="dxa"/>
            <w:shd w:val="clear" w:color="auto" w:fill="C6D9F1" w:themeFill="text2" w:themeFillTint="33"/>
            <w:noWrap/>
            <w:vAlign w:val="center"/>
            <w:hideMark/>
          </w:tcPr>
          <w:p w:rsidR="00082280" w:rsidRPr="006714FD" w:rsidRDefault="00082280" w:rsidP="00082280">
            <w:pPr>
              <w:spacing w:before="0" w:line="240" w:lineRule="auto"/>
              <w:jc w:val="center"/>
              <w:rPr>
                <w:b w:val="0"/>
                <w:sz w:val="18"/>
                <w:szCs w:val="18"/>
                <w:lang w:val="hy-AM" w:eastAsia="en-US"/>
              </w:rPr>
            </w:pPr>
            <w:r w:rsidRPr="006714FD">
              <w:rPr>
                <w:b w:val="0"/>
                <w:sz w:val="18"/>
                <w:szCs w:val="18"/>
                <w:lang w:val="hy-AM" w:eastAsia="en-US"/>
              </w:rPr>
              <w:t>87.3</w:t>
            </w:r>
          </w:p>
        </w:tc>
      </w:tr>
      <w:tr w:rsidR="00082280" w:rsidRPr="00082280" w:rsidTr="00AE4715">
        <w:trPr>
          <w:trHeight w:val="810"/>
        </w:trPr>
        <w:tc>
          <w:tcPr>
            <w:tcW w:w="3960" w:type="dxa"/>
            <w:shd w:val="clear" w:color="000000" w:fill="FFFFFF"/>
            <w:vAlign w:val="center"/>
            <w:hideMark/>
          </w:tcPr>
          <w:p w:rsidR="00082280" w:rsidRPr="00082280" w:rsidRDefault="00082280" w:rsidP="00082280">
            <w:pPr>
              <w:spacing w:before="0" w:line="240" w:lineRule="auto"/>
              <w:jc w:val="left"/>
              <w:rPr>
                <w:b w:val="0"/>
                <w:sz w:val="18"/>
                <w:szCs w:val="18"/>
                <w:lang w:eastAsia="en-US"/>
              </w:rPr>
            </w:pPr>
            <w:r w:rsidRPr="006714FD">
              <w:rPr>
                <w:b w:val="0"/>
                <w:sz w:val="18"/>
                <w:szCs w:val="18"/>
                <w:lang w:val="hy-AM" w:eastAsia="en-US"/>
              </w:rPr>
              <w:t>1. Պետական սեփականությ</w:t>
            </w:r>
            <w:r w:rsidRPr="00082280">
              <w:rPr>
                <w:b w:val="0"/>
                <w:sz w:val="18"/>
                <w:szCs w:val="18"/>
                <w:lang w:val="en-US" w:eastAsia="en-US"/>
              </w:rPr>
              <w:t>ուն</w:t>
            </w:r>
            <w:r w:rsidRPr="00082280">
              <w:rPr>
                <w:b w:val="0"/>
                <w:sz w:val="18"/>
                <w:szCs w:val="18"/>
                <w:lang w:eastAsia="en-US"/>
              </w:rPr>
              <w:t xml:space="preserve"> </w:t>
            </w:r>
            <w:r w:rsidRPr="00082280">
              <w:rPr>
                <w:b w:val="0"/>
                <w:sz w:val="18"/>
                <w:szCs w:val="18"/>
                <w:lang w:val="en-US" w:eastAsia="en-US"/>
              </w:rPr>
              <w:t>հանդիսացող</w:t>
            </w:r>
            <w:r w:rsidRPr="00082280">
              <w:rPr>
                <w:b w:val="0"/>
                <w:sz w:val="18"/>
                <w:szCs w:val="18"/>
                <w:lang w:eastAsia="en-US"/>
              </w:rPr>
              <w:t xml:space="preserve"> </w:t>
            </w:r>
            <w:r w:rsidRPr="00082280">
              <w:rPr>
                <w:b w:val="0"/>
                <w:sz w:val="18"/>
                <w:szCs w:val="18"/>
                <w:lang w:val="en-US" w:eastAsia="en-US"/>
              </w:rPr>
              <w:t>գույքի</w:t>
            </w:r>
            <w:r w:rsidRPr="00082280">
              <w:rPr>
                <w:b w:val="0"/>
                <w:sz w:val="18"/>
                <w:szCs w:val="18"/>
                <w:lang w:eastAsia="en-US"/>
              </w:rPr>
              <w:t xml:space="preserve"> </w:t>
            </w:r>
            <w:r w:rsidRPr="00082280">
              <w:rPr>
                <w:b w:val="0"/>
                <w:sz w:val="18"/>
                <w:szCs w:val="18"/>
                <w:lang w:val="en-US" w:eastAsia="en-US"/>
              </w:rPr>
              <w:t>վարձակալությունից</w:t>
            </w:r>
            <w:r w:rsidRPr="00082280">
              <w:rPr>
                <w:b w:val="0"/>
                <w:sz w:val="18"/>
                <w:szCs w:val="18"/>
                <w:lang w:eastAsia="en-US"/>
              </w:rPr>
              <w:t xml:space="preserve"> </w:t>
            </w:r>
            <w:r w:rsidRPr="00082280">
              <w:rPr>
                <w:b w:val="0"/>
                <w:sz w:val="18"/>
                <w:szCs w:val="18"/>
                <w:lang w:val="en-US" w:eastAsia="en-US"/>
              </w:rPr>
              <w:t>եկամուտներ</w:t>
            </w:r>
          </w:p>
        </w:tc>
        <w:tc>
          <w:tcPr>
            <w:tcW w:w="1575"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0.4</w:t>
            </w:r>
          </w:p>
        </w:tc>
        <w:tc>
          <w:tcPr>
            <w:tcW w:w="855"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1.2</w:t>
            </w:r>
          </w:p>
        </w:tc>
        <w:tc>
          <w:tcPr>
            <w:tcW w:w="995"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3.8</w:t>
            </w:r>
          </w:p>
        </w:tc>
        <w:tc>
          <w:tcPr>
            <w:tcW w:w="1240"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4.5</w:t>
            </w:r>
          </w:p>
        </w:tc>
        <w:tc>
          <w:tcPr>
            <w:tcW w:w="1483"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5.2</w:t>
            </w:r>
          </w:p>
        </w:tc>
      </w:tr>
      <w:tr w:rsidR="00082280" w:rsidRPr="00082280" w:rsidTr="00AE4715">
        <w:trPr>
          <w:trHeight w:val="540"/>
        </w:trPr>
        <w:tc>
          <w:tcPr>
            <w:tcW w:w="3960" w:type="dxa"/>
            <w:shd w:val="clear" w:color="auto" w:fill="C6D9F1" w:themeFill="text2" w:themeFillTint="33"/>
            <w:vAlign w:val="center"/>
            <w:hideMark/>
          </w:tcPr>
          <w:p w:rsidR="00082280" w:rsidRPr="00082280" w:rsidRDefault="00082280" w:rsidP="00082280">
            <w:pPr>
              <w:spacing w:before="0" w:line="240" w:lineRule="auto"/>
              <w:jc w:val="left"/>
              <w:rPr>
                <w:b w:val="0"/>
                <w:sz w:val="18"/>
                <w:szCs w:val="18"/>
                <w:lang w:eastAsia="en-US"/>
              </w:rPr>
            </w:pPr>
            <w:r w:rsidRPr="00082280">
              <w:rPr>
                <w:b w:val="0"/>
                <w:sz w:val="18"/>
                <w:szCs w:val="18"/>
                <w:lang w:eastAsia="en-US"/>
              </w:rPr>
              <w:t xml:space="preserve">2. </w:t>
            </w:r>
            <w:r w:rsidRPr="00082280">
              <w:rPr>
                <w:b w:val="0"/>
                <w:sz w:val="18"/>
                <w:szCs w:val="18"/>
                <w:lang w:val="en-US" w:eastAsia="en-US"/>
              </w:rPr>
              <w:t>Տոկոսավճարների</w:t>
            </w:r>
            <w:r w:rsidRPr="00082280">
              <w:rPr>
                <w:b w:val="0"/>
                <w:sz w:val="18"/>
                <w:szCs w:val="18"/>
                <w:lang w:eastAsia="en-US"/>
              </w:rPr>
              <w:t xml:space="preserve"> </w:t>
            </w:r>
            <w:r w:rsidRPr="00082280">
              <w:rPr>
                <w:b w:val="0"/>
                <w:sz w:val="18"/>
                <w:szCs w:val="18"/>
                <w:lang w:val="en-US" w:eastAsia="en-US"/>
              </w:rPr>
              <w:t>և</w:t>
            </w:r>
            <w:r w:rsidRPr="00082280">
              <w:rPr>
                <w:b w:val="0"/>
                <w:sz w:val="18"/>
                <w:szCs w:val="18"/>
                <w:lang w:eastAsia="en-US"/>
              </w:rPr>
              <w:t xml:space="preserve"> </w:t>
            </w:r>
            <w:r w:rsidRPr="00082280">
              <w:rPr>
                <w:b w:val="0"/>
                <w:sz w:val="18"/>
                <w:szCs w:val="18"/>
                <w:lang w:val="en-US" w:eastAsia="en-US"/>
              </w:rPr>
              <w:t>շահաբաժինների</w:t>
            </w:r>
            <w:r w:rsidRPr="00082280">
              <w:rPr>
                <w:b w:val="0"/>
                <w:sz w:val="18"/>
                <w:szCs w:val="18"/>
                <w:lang w:eastAsia="en-US"/>
              </w:rPr>
              <w:t xml:space="preserve"> </w:t>
            </w:r>
            <w:r w:rsidRPr="00082280">
              <w:rPr>
                <w:b w:val="0"/>
                <w:sz w:val="18"/>
                <w:szCs w:val="18"/>
                <w:lang w:val="en-US" w:eastAsia="en-US"/>
              </w:rPr>
              <w:t>տեսքով</w:t>
            </w:r>
            <w:r w:rsidRPr="00082280">
              <w:rPr>
                <w:b w:val="0"/>
                <w:sz w:val="18"/>
                <w:szCs w:val="18"/>
                <w:lang w:eastAsia="en-US"/>
              </w:rPr>
              <w:t xml:space="preserve"> </w:t>
            </w:r>
            <w:r w:rsidRPr="00082280">
              <w:rPr>
                <w:b w:val="0"/>
                <w:sz w:val="18"/>
                <w:szCs w:val="18"/>
                <w:lang w:val="en-US" w:eastAsia="en-US"/>
              </w:rPr>
              <w:t>ստացվող</w:t>
            </w:r>
            <w:r w:rsidRPr="00082280">
              <w:rPr>
                <w:b w:val="0"/>
                <w:sz w:val="18"/>
                <w:szCs w:val="18"/>
                <w:lang w:eastAsia="en-US"/>
              </w:rPr>
              <w:t xml:space="preserve"> </w:t>
            </w:r>
            <w:r w:rsidRPr="00082280">
              <w:rPr>
                <w:b w:val="0"/>
                <w:sz w:val="18"/>
                <w:szCs w:val="18"/>
                <w:lang w:val="en-US" w:eastAsia="en-US"/>
              </w:rPr>
              <w:t>եկամուտներ</w:t>
            </w:r>
          </w:p>
        </w:tc>
        <w:tc>
          <w:tcPr>
            <w:tcW w:w="1575" w:type="dxa"/>
            <w:shd w:val="clear" w:color="auto" w:fill="C6D9F1" w:themeFill="text2" w:themeFillTint="33"/>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35.2</w:t>
            </w:r>
          </w:p>
        </w:tc>
        <w:tc>
          <w:tcPr>
            <w:tcW w:w="855" w:type="dxa"/>
            <w:shd w:val="clear" w:color="auto" w:fill="C6D9F1" w:themeFill="text2" w:themeFillTint="33"/>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41.9</w:t>
            </w:r>
          </w:p>
        </w:tc>
        <w:tc>
          <w:tcPr>
            <w:tcW w:w="995" w:type="dxa"/>
            <w:shd w:val="clear" w:color="auto" w:fill="C6D9F1" w:themeFill="text2" w:themeFillTint="33"/>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51.3</w:t>
            </w:r>
          </w:p>
        </w:tc>
        <w:tc>
          <w:tcPr>
            <w:tcW w:w="1240" w:type="dxa"/>
            <w:shd w:val="clear" w:color="auto" w:fill="C6D9F1" w:themeFill="text2" w:themeFillTint="33"/>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40.6</w:t>
            </w:r>
          </w:p>
        </w:tc>
        <w:tc>
          <w:tcPr>
            <w:tcW w:w="1483" w:type="dxa"/>
            <w:shd w:val="clear" w:color="auto" w:fill="C6D9F1" w:themeFill="text2" w:themeFillTint="33"/>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35.1</w:t>
            </w:r>
          </w:p>
        </w:tc>
      </w:tr>
      <w:tr w:rsidR="00082280" w:rsidRPr="00082280" w:rsidTr="00AE4715">
        <w:trPr>
          <w:trHeight w:val="1080"/>
        </w:trPr>
        <w:tc>
          <w:tcPr>
            <w:tcW w:w="3960" w:type="dxa"/>
            <w:shd w:val="clear" w:color="000000" w:fill="FFFFFF"/>
            <w:vAlign w:val="center"/>
            <w:hideMark/>
          </w:tcPr>
          <w:p w:rsidR="00082280" w:rsidRPr="00082280" w:rsidRDefault="00082280" w:rsidP="00082280">
            <w:pPr>
              <w:spacing w:before="0" w:line="240" w:lineRule="auto"/>
              <w:jc w:val="left"/>
              <w:rPr>
                <w:b w:val="0"/>
                <w:sz w:val="18"/>
                <w:szCs w:val="18"/>
                <w:lang w:eastAsia="en-US"/>
              </w:rPr>
            </w:pPr>
            <w:r w:rsidRPr="00082280">
              <w:rPr>
                <w:b w:val="0"/>
                <w:sz w:val="18"/>
                <w:szCs w:val="18"/>
                <w:lang w:eastAsia="en-US"/>
              </w:rPr>
              <w:t xml:space="preserve">3. </w:t>
            </w:r>
            <w:r w:rsidRPr="00082280">
              <w:rPr>
                <w:b w:val="0"/>
                <w:sz w:val="18"/>
                <w:szCs w:val="18"/>
                <w:lang w:val="en-US" w:eastAsia="en-US"/>
              </w:rPr>
              <w:t>Իրավախախտումների</w:t>
            </w:r>
            <w:r w:rsidRPr="00082280">
              <w:rPr>
                <w:b w:val="0"/>
                <w:sz w:val="18"/>
                <w:szCs w:val="18"/>
                <w:lang w:eastAsia="en-US"/>
              </w:rPr>
              <w:t xml:space="preserve"> </w:t>
            </w:r>
            <w:r w:rsidRPr="00082280">
              <w:rPr>
                <w:b w:val="0"/>
                <w:sz w:val="18"/>
                <w:szCs w:val="18"/>
                <w:lang w:val="en-US" w:eastAsia="en-US"/>
              </w:rPr>
              <w:t>համար</w:t>
            </w:r>
            <w:r w:rsidRPr="00082280">
              <w:rPr>
                <w:b w:val="0"/>
                <w:sz w:val="18"/>
                <w:szCs w:val="18"/>
                <w:lang w:eastAsia="en-US"/>
              </w:rPr>
              <w:t xml:space="preserve"> </w:t>
            </w:r>
            <w:r w:rsidRPr="00082280">
              <w:rPr>
                <w:b w:val="0"/>
                <w:sz w:val="18"/>
                <w:szCs w:val="18"/>
                <w:lang w:val="en-US" w:eastAsia="en-US"/>
              </w:rPr>
              <w:t>գործադիր</w:t>
            </w:r>
            <w:r w:rsidRPr="00082280">
              <w:rPr>
                <w:b w:val="0"/>
                <w:sz w:val="18"/>
                <w:szCs w:val="18"/>
                <w:lang w:eastAsia="en-US"/>
              </w:rPr>
              <w:t xml:space="preserve">, </w:t>
            </w:r>
            <w:r w:rsidRPr="00082280">
              <w:rPr>
                <w:b w:val="0"/>
                <w:sz w:val="18"/>
                <w:szCs w:val="18"/>
                <w:lang w:val="en-US" w:eastAsia="en-US"/>
              </w:rPr>
              <w:t>դատական</w:t>
            </w:r>
            <w:r w:rsidRPr="00082280">
              <w:rPr>
                <w:b w:val="0"/>
                <w:sz w:val="18"/>
                <w:szCs w:val="18"/>
                <w:lang w:eastAsia="en-US"/>
              </w:rPr>
              <w:t xml:space="preserve"> </w:t>
            </w:r>
            <w:r w:rsidRPr="00082280">
              <w:rPr>
                <w:b w:val="0"/>
                <w:sz w:val="18"/>
                <w:szCs w:val="18"/>
                <w:lang w:val="en-US" w:eastAsia="en-US"/>
              </w:rPr>
              <w:t>մարմինների</w:t>
            </w:r>
            <w:r w:rsidRPr="00082280">
              <w:rPr>
                <w:b w:val="0"/>
                <w:sz w:val="18"/>
                <w:szCs w:val="18"/>
                <w:lang w:eastAsia="en-US"/>
              </w:rPr>
              <w:t xml:space="preserve"> </w:t>
            </w:r>
            <w:r w:rsidRPr="00082280">
              <w:rPr>
                <w:b w:val="0"/>
                <w:sz w:val="18"/>
                <w:szCs w:val="18"/>
                <w:lang w:val="en-US" w:eastAsia="en-US"/>
              </w:rPr>
              <w:t>կողմից</w:t>
            </w:r>
            <w:r w:rsidRPr="00082280">
              <w:rPr>
                <w:b w:val="0"/>
                <w:sz w:val="18"/>
                <w:szCs w:val="18"/>
                <w:lang w:eastAsia="en-US"/>
              </w:rPr>
              <w:t xml:space="preserve"> </w:t>
            </w:r>
            <w:r w:rsidRPr="00082280">
              <w:rPr>
                <w:b w:val="0"/>
                <w:sz w:val="18"/>
                <w:szCs w:val="18"/>
                <w:lang w:val="en-US" w:eastAsia="en-US"/>
              </w:rPr>
              <w:t>կիրառվող</w:t>
            </w:r>
            <w:r w:rsidRPr="00082280">
              <w:rPr>
                <w:b w:val="0"/>
                <w:sz w:val="18"/>
                <w:szCs w:val="18"/>
                <w:lang w:eastAsia="en-US"/>
              </w:rPr>
              <w:t xml:space="preserve"> </w:t>
            </w:r>
            <w:r w:rsidRPr="00082280">
              <w:rPr>
                <w:b w:val="0"/>
                <w:sz w:val="18"/>
                <w:szCs w:val="18"/>
                <w:lang w:val="en-US" w:eastAsia="en-US"/>
              </w:rPr>
              <w:t>պատժամիջոցներից</w:t>
            </w:r>
            <w:r w:rsidRPr="00082280">
              <w:rPr>
                <w:b w:val="0"/>
                <w:sz w:val="18"/>
                <w:szCs w:val="18"/>
                <w:lang w:eastAsia="en-US"/>
              </w:rPr>
              <w:t xml:space="preserve"> </w:t>
            </w:r>
            <w:r w:rsidRPr="00082280">
              <w:rPr>
                <w:b w:val="0"/>
                <w:sz w:val="18"/>
                <w:szCs w:val="18"/>
                <w:lang w:val="en-US" w:eastAsia="en-US"/>
              </w:rPr>
              <w:t>մուտքեր</w:t>
            </w:r>
          </w:p>
        </w:tc>
        <w:tc>
          <w:tcPr>
            <w:tcW w:w="1575"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11.5</w:t>
            </w:r>
          </w:p>
        </w:tc>
        <w:tc>
          <w:tcPr>
            <w:tcW w:w="855"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16.4</w:t>
            </w:r>
          </w:p>
        </w:tc>
        <w:tc>
          <w:tcPr>
            <w:tcW w:w="995"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19.5</w:t>
            </w:r>
          </w:p>
        </w:tc>
        <w:tc>
          <w:tcPr>
            <w:tcW w:w="1240"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14.2</w:t>
            </w:r>
          </w:p>
        </w:tc>
        <w:tc>
          <w:tcPr>
            <w:tcW w:w="1483"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21.2</w:t>
            </w:r>
          </w:p>
        </w:tc>
      </w:tr>
      <w:tr w:rsidR="00082280" w:rsidRPr="00082280" w:rsidTr="00AE4715">
        <w:trPr>
          <w:trHeight w:val="810"/>
        </w:trPr>
        <w:tc>
          <w:tcPr>
            <w:tcW w:w="3960" w:type="dxa"/>
            <w:shd w:val="clear" w:color="auto" w:fill="C6D9F1" w:themeFill="text2" w:themeFillTint="33"/>
            <w:vAlign w:val="center"/>
            <w:hideMark/>
          </w:tcPr>
          <w:p w:rsidR="00082280" w:rsidRPr="00082280" w:rsidRDefault="00082280" w:rsidP="00082280">
            <w:pPr>
              <w:spacing w:before="0" w:line="240" w:lineRule="auto"/>
              <w:jc w:val="left"/>
              <w:rPr>
                <w:b w:val="0"/>
                <w:sz w:val="18"/>
                <w:szCs w:val="18"/>
                <w:lang w:eastAsia="en-US"/>
              </w:rPr>
            </w:pPr>
            <w:r w:rsidRPr="00082280">
              <w:rPr>
                <w:b w:val="0"/>
                <w:sz w:val="18"/>
                <w:szCs w:val="18"/>
                <w:lang w:eastAsia="en-US"/>
              </w:rPr>
              <w:t xml:space="preserve">4. </w:t>
            </w:r>
            <w:r w:rsidRPr="00082280">
              <w:rPr>
                <w:b w:val="0"/>
                <w:sz w:val="18"/>
                <w:szCs w:val="18"/>
                <w:lang w:val="en-US" w:eastAsia="en-US"/>
              </w:rPr>
              <w:t>Ապրանքների</w:t>
            </w:r>
            <w:r w:rsidRPr="00082280">
              <w:rPr>
                <w:b w:val="0"/>
                <w:sz w:val="18"/>
                <w:szCs w:val="18"/>
                <w:lang w:eastAsia="en-US"/>
              </w:rPr>
              <w:t xml:space="preserve"> </w:t>
            </w:r>
            <w:r w:rsidRPr="00082280">
              <w:rPr>
                <w:b w:val="0"/>
                <w:sz w:val="18"/>
                <w:szCs w:val="18"/>
                <w:lang w:val="en-US" w:eastAsia="en-US"/>
              </w:rPr>
              <w:t>մատակարարումից</w:t>
            </w:r>
            <w:r w:rsidRPr="00082280">
              <w:rPr>
                <w:b w:val="0"/>
                <w:sz w:val="18"/>
                <w:szCs w:val="18"/>
                <w:lang w:eastAsia="en-US"/>
              </w:rPr>
              <w:t xml:space="preserve"> </w:t>
            </w:r>
            <w:r w:rsidRPr="00082280">
              <w:rPr>
                <w:b w:val="0"/>
                <w:sz w:val="18"/>
                <w:szCs w:val="18"/>
                <w:lang w:val="en-US" w:eastAsia="en-US"/>
              </w:rPr>
              <w:t>և</w:t>
            </w:r>
            <w:r w:rsidRPr="00082280">
              <w:rPr>
                <w:b w:val="0"/>
                <w:sz w:val="18"/>
                <w:szCs w:val="18"/>
                <w:lang w:eastAsia="en-US"/>
              </w:rPr>
              <w:t xml:space="preserve"> </w:t>
            </w:r>
            <w:r w:rsidRPr="00082280">
              <w:rPr>
                <w:b w:val="0"/>
                <w:sz w:val="18"/>
                <w:szCs w:val="18"/>
                <w:lang w:val="en-US" w:eastAsia="en-US"/>
              </w:rPr>
              <w:t>ծառայությունների</w:t>
            </w:r>
            <w:r w:rsidRPr="00082280">
              <w:rPr>
                <w:b w:val="0"/>
                <w:sz w:val="18"/>
                <w:szCs w:val="18"/>
                <w:lang w:eastAsia="en-US"/>
              </w:rPr>
              <w:t xml:space="preserve"> </w:t>
            </w:r>
            <w:r w:rsidRPr="00082280">
              <w:rPr>
                <w:b w:val="0"/>
                <w:sz w:val="18"/>
                <w:szCs w:val="18"/>
                <w:lang w:val="en-US" w:eastAsia="en-US"/>
              </w:rPr>
              <w:t>մատուցումից</w:t>
            </w:r>
            <w:r w:rsidRPr="00082280">
              <w:rPr>
                <w:b w:val="0"/>
                <w:sz w:val="18"/>
                <w:szCs w:val="18"/>
                <w:lang w:eastAsia="en-US"/>
              </w:rPr>
              <w:t xml:space="preserve"> </w:t>
            </w:r>
            <w:r w:rsidRPr="00082280">
              <w:rPr>
                <w:b w:val="0"/>
                <w:sz w:val="18"/>
                <w:szCs w:val="18"/>
                <w:lang w:val="en-US" w:eastAsia="en-US"/>
              </w:rPr>
              <w:t>եկամուտներ</w:t>
            </w:r>
            <w:r w:rsidRPr="00082280">
              <w:rPr>
                <w:b w:val="0"/>
                <w:sz w:val="18"/>
                <w:szCs w:val="18"/>
                <w:lang w:eastAsia="en-US"/>
              </w:rPr>
              <w:t xml:space="preserve">, </w:t>
            </w:r>
            <w:r w:rsidRPr="00082280">
              <w:rPr>
                <w:b w:val="0"/>
                <w:sz w:val="18"/>
                <w:szCs w:val="18"/>
                <w:lang w:val="en-US" w:eastAsia="en-US"/>
              </w:rPr>
              <w:t>որից</w:t>
            </w:r>
            <w:r w:rsidRPr="00082280">
              <w:rPr>
                <w:b w:val="0"/>
                <w:sz w:val="18"/>
                <w:szCs w:val="18"/>
                <w:lang w:eastAsia="en-US"/>
              </w:rPr>
              <w:t>`</w:t>
            </w:r>
          </w:p>
        </w:tc>
        <w:tc>
          <w:tcPr>
            <w:tcW w:w="1575" w:type="dxa"/>
            <w:shd w:val="clear" w:color="auto" w:fill="C6D9F1" w:themeFill="text2" w:themeFillTint="33"/>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16.4</w:t>
            </w:r>
          </w:p>
        </w:tc>
        <w:tc>
          <w:tcPr>
            <w:tcW w:w="855" w:type="dxa"/>
            <w:shd w:val="clear" w:color="auto" w:fill="C6D9F1" w:themeFill="text2" w:themeFillTint="33"/>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21.3</w:t>
            </w:r>
          </w:p>
        </w:tc>
        <w:tc>
          <w:tcPr>
            <w:tcW w:w="995" w:type="dxa"/>
            <w:shd w:val="clear" w:color="auto" w:fill="C6D9F1" w:themeFill="text2" w:themeFillTint="33"/>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24.1</w:t>
            </w:r>
          </w:p>
        </w:tc>
        <w:tc>
          <w:tcPr>
            <w:tcW w:w="1240" w:type="dxa"/>
            <w:shd w:val="clear" w:color="auto" w:fill="C6D9F1" w:themeFill="text2" w:themeFillTint="33"/>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19.7</w:t>
            </w:r>
          </w:p>
        </w:tc>
        <w:tc>
          <w:tcPr>
            <w:tcW w:w="1483" w:type="dxa"/>
            <w:shd w:val="clear" w:color="auto" w:fill="C6D9F1" w:themeFill="text2" w:themeFillTint="33"/>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21.1</w:t>
            </w:r>
          </w:p>
        </w:tc>
      </w:tr>
      <w:tr w:rsidR="00082280" w:rsidRPr="00082280" w:rsidTr="00AE4715">
        <w:trPr>
          <w:trHeight w:val="810"/>
        </w:trPr>
        <w:tc>
          <w:tcPr>
            <w:tcW w:w="3960" w:type="dxa"/>
            <w:shd w:val="clear" w:color="000000" w:fill="FFFFFF"/>
            <w:vAlign w:val="center"/>
            <w:hideMark/>
          </w:tcPr>
          <w:p w:rsidR="00082280" w:rsidRPr="00082280" w:rsidRDefault="00082280" w:rsidP="00082280">
            <w:pPr>
              <w:spacing w:before="0" w:line="240" w:lineRule="auto"/>
              <w:jc w:val="left"/>
              <w:rPr>
                <w:b w:val="0"/>
                <w:sz w:val="18"/>
                <w:szCs w:val="18"/>
                <w:lang w:eastAsia="en-US"/>
              </w:rPr>
            </w:pPr>
            <w:r w:rsidRPr="00082280">
              <w:rPr>
                <w:b w:val="0"/>
                <w:sz w:val="18"/>
                <w:szCs w:val="18"/>
                <w:lang w:eastAsia="en-US"/>
              </w:rPr>
              <w:t xml:space="preserve">5. </w:t>
            </w:r>
            <w:r w:rsidRPr="00082280">
              <w:rPr>
                <w:b w:val="0"/>
                <w:sz w:val="18"/>
                <w:szCs w:val="18"/>
                <w:lang w:val="en-US" w:eastAsia="en-US"/>
              </w:rPr>
              <w:t>Օրենքով</w:t>
            </w:r>
            <w:r w:rsidRPr="00082280">
              <w:rPr>
                <w:b w:val="0"/>
                <w:sz w:val="18"/>
                <w:szCs w:val="18"/>
                <w:lang w:eastAsia="en-US"/>
              </w:rPr>
              <w:t xml:space="preserve"> </w:t>
            </w:r>
            <w:r w:rsidRPr="00082280">
              <w:rPr>
                <w:b w:val="0"/>
                <w:sz w:val="18"/>
                <w:szCs w:val="18"/>
                <w:lang w:val="en-US" w:eastAsia="en-US"/>
              </w:rPr>
              <w:t>և</w:t>
            </w:r>
            <w:r w:rsidRPr="00082280">
              <w:rPr>
                <w:b w:val="0"/>
                <w:sz w:val="18"/>
                <w:szCs w:val="18"/>
                <w:lang w:eastAsia="en-US"/>
              </w:rPr>
              <w:t xml:space="preserve"> </w:t>
            </w:r>
            <w:r w:rsidRPr="00082280">
              <w:rPr>
                <w:b w:val="0"/>
                <w:sz w:val="18"/>
                <w:szCs w:val="18"/>
                <w:lang w:val="en-US" w:eastAsia="en-US"/>
              </w:rPr>
              <w:t>այլ</w:t>
            </w:r>
            <w:r w:rsidRPr="00082280">
              <w:rPr>
                <w:b w:val="0"/>
                <w:sz w:val="18"/>
                <w:szCs w:val="18"/>
                <w:lang w:eastAsia="en-US"/>
              </w:rPr>
              <w:t xml:space="preserve"> </w:t>
            </w:r>
            <w:r w:rsidRPr="00082280">
              <w:rPr>
                <w:b w:val="0"/>
                <w:sz w:val="18"/>
                <w:szCs w:val="18"/>
                <w:lang w:val="en-US" w:eastAsia="en-US"/>
              </w:rPr>
              <w:t>իրավական</w:t>
            </w:r>
            <w:r w:rsidRPr="00082280">
              <w:rPr>
                <w:b w:val="0"/>
                <w:sz w:val="18"/>
                <w:szCs w:val="18"/>
                <w:lang w:eastAsia="en-US"/>
              </w:rPr>
              <w:t xml:space="preserve"> </w:t>
            </w:r>
            <w:r w:rsidRPr="00082280">
              <w:rPr>
                <w:b w:val="0"/>
                <w:sz w:val="18"/>
                <w:szCs w:val="18"/>
                <w:lang w:val="en-US" w:eastAsia="en-US"/>
              </w:rPr>
              <w:t>ակտերով</w:t>
            </w:r>
            <w:r w:rsidRPr="00082280">
              <w:rPr>
                <w:b w:val="0"/>
                <w:sz w:val="18"/>
                <w:szCs w:val="18"/>
                <w:lang w:eastAsia="en-US"/>
              </w:rPr>
              <w:t xml:space="preserve"> </w:t>
            </w:r>
            <w:r w:rsidRPr="00082280">
              <w:rPr>
                <w:b w:val="0"/>
                <w:sz w:val="18"/>
                <w:szCs w:val="18"/>
                <w:lang w:val="en-US" w:eastAsia="en-US"/>
              </w:rPr>
              <w:t>սահմանված</w:t>
            </w:r>
            <w:r w:rsidRPr="00082280">
              <w:rPr>
                <w:b w:val="0"/>
                <w:sz w:val="18"/>
                <w:szCs w:val="18"/>
                <w:lang w:eastAsia="en-US"/>
              </w:rPr>
              <w:t xml:space="preserve">` </w:t>
            </w:r>
            <w:r w:rsidRPr="00082280">
              <w:rPr>
                <w:b w:val="0"/>
                <w:sz w:val="18"/>
                <w:szCs w:val="18"/>
                <w:lang w:val="en-US" w:eastAsia="en-US"/>
              </w:rPr>
              <w:t>պետական</w:t>
            </w:r>
            <w:r w:rsidRPr="00082280">
              <w:rPr>
                <w:b w:val="0"/>
                <w:sz w:val="18"/>
                <w:szCs w:val="18"/>
                <w:lang w:eastAsia="en-US"/>
              </w:rPr>
              <w:t xml:space="preserve"> </w:t>
            </w:r>
            <w:r w:rsidRPr="00082280">
              <w:rPr>
                <w:b w:val="0"/>
                <w:sz w:val="18"/>
                <w:szCs w:val="18"/>
                <w:lang w:val="en-US" w:eastAsia="en-US"/>
              </w:rPr>
              <w:t>բյուջե</w:t>
            </w:r>
            <w:r w:rsidRPr="00082280">
              <w:rPr>
                <w:b w:val="0"/>
                <w:sz w:val="18"/>
                <w:szCs w:val="18"/>
                <w:lang w:eastAsia="en-US"/>
              </w:rPr>
              <w:t xml:space="preserve"> </w:t>
            </w:r>
            <w:r w:rsidRPr="00082280">
              <w:rPr>
                <w:b w:val="0"/>
                <w:sz w:val="18"/>
                <w:szCs w:val="18"/>
                <w:lang w:val="en-US" w:eastAsia="en-US"/>
              </w:rPr>
              <w:t>մուտքագրվող</w:t>
            </w:r>
            <w:r w:rsidRPr="00082280">
              <w:rPr>
                <w:b w:val="0"/>
                <w:sz w:val="18"/>
                <w:szCs w:val="18"/>
                <w:lang w:eastAsia="en-US"/>
              </w:rPr>
              <w:t xml:space="preserve"> </w:t>
            </w:r>
            <w:r w:rsidRPr="00082280">
              <w:rPr>
                <w:b w:val="0"/>
                <w:sz w:val="18"/>
                <w:szCs w:val="18"/>
                <w:lang w:val="en-US" w:eastAsia="en-US"/>
              </w:rPr>
              <w:t>այլ</w:t>
            </w:r>
            <w:r w:rsidRPr="00082280">
              <w:rPr>
                <w:b w:val="0"/>
                <w:sz w:val="18"/>
                <w:szCs w:val="18"/>
                <w:lang w:eastAsia="en-US"/>
              </w:rPr>
              <w:t xml:space="preserve"> </w:t>
            </w:r>
            <w:r w:rsidRPr="00082280">
              <w:rPr>
                <w:b w:val="0"/>
                <w:sz w:val="18"/>
                <w:szCs w:val="18"/>
                <w:lang w:val="en-US" w:eastAsia="en-US"/>
              </w:rPr>
              <w:t>եկամուտներ</w:t>
            </w:r>
          </w:p>
        </w:tc>
        <w:tc>
          <w:tcPr>
            <w:tcW w:w="1575"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58.7</w:t>
            </w:r>
          </w:p>
        </w:tc>
        <w:tc>
          <w:tcPr>
            <w:tcW w:w="855"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3.8</w:t>
            </w:r>
          </w:p>
        </w:tc>
        <w:tc>
          <w:tcPr>
            <w:tcW w:w="995"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23.4</w:t>
            </w:r>
          </w:p>
        </w:tc>
        <w:tc>
          <w:tcPr>
            <w:tcW w:w="1240"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2.1</w:t>
            </w:r>
          </w:p>
        </w:tc>
        <w:tc>
          <w:tcPr>
            <w:tcW w:w="1483" w:type="dxa"/>
            <w:shd w:val="clear" w:color="000000" w:fill="FFFFFF"/>
            <w:noWrap/>
            <w:vAlign w:val="center"/>
            <w:hideMark/>
          </w:tcPr>
          <w:p w:rsidR="00082280" w:rsidRPr="00082280" w:rsidRDefault="00082280" w:rsidP="00082280">
            <w:pPr>
              <w:spacing w:before="0" w:line="240" w:lineRule="auto"/>
              <w:jc w:val="center"/>
              <w:rPr>
                <w:b w:val="0"/>
                <w:sz w:val="18"/>
                <w:szCs w:val="18"/>
                <w:lang w:val="en-US" w:eastAsia="en-US"/>
              </w:rPr>
            </w:pPr>
            <w:r w:rsidRPr="00082280">
              <w:rPr>
                <w:b w:val="0"/>
                <w:sz w:val="18"/>
                <w:szCs w:val="18"/>
                <w:lang w:val="en-US" w:eastAsia="en-US"/>
              </w:rPr>
              <w:t>4.7</w:t>
            </w:r>
          </w:p>
        </w:tc>
      </w:tr>
    </w:tbl>
    <w:p w:rsidR="00876C72" w:rsidRDefault="00876C72" w:rsidP="00701F87">
      <w:pPr>
        <w:rPr>
          <w:rFonts w:cs="Sylfaen"/>
          <w:b w:val="0"/>
          <w:iCs/>
          <w:szCs w:val="22"/>
          <w:lang w:val="af-ZA" w:eastAsia="en-GB"/>
        </w:rPr>
      </w:pPr>
    </w:p>
    <w:p w:rsidR="00AC3240" w:rsidRDefault="00AC3240" w:rsidP="00701F87">
      <w:pPr>
        <w:rPr>
          <w:rFonts w:cs="Sylfaen"/>
          <w:b w:val="0"/>
          <w:iCs/>
          <w:szCs w:val="22"/>
          <w:lang w:val="af-ZA" w:eastAsia="en-GB"/>
        </w:rPr>
      </w:pPr>
    </w:p>
    <w:p w:rsidR="00EA3EA2" w:rsidRDefault="00EA3EA2" w:rsidP="00701F87">
      <w:pPr>
        <w:rPr>
          <w:rFonts w:cs="Sylfaen"/>
          <w:b w:val="0"/>
          <w:iCs/>
          <w:szCs w:val="22"/>
          <w:lang w:val="af-ZA" w:eastAsia="en-GB"/>
        </w:rPr>
      </w:pPr>
    </w:p>
    <w:p w:rsidR="00EA3EA2" w:rsidRDefault="00EA3EA2" w:rsidP="00701F87">
      <w:pPr>
        <w:rPr>
          <w:rFonts w:cs="Sylfaen"/>
          <w:b w:val="0"/>
          <w:iCs/>
          <w:szCs w:val="22"/>
          <w:lang w:val="af-ZA" w:eastAsia="en-GB"/>
        </w:rPr>
      </w:pPr>
    </w:p>
    <w:p w:rsidR="00EA3EA2" w:rsidRDefault="00EA3EA2" w:rsidP="00701F87">
      <w:pPr>
        <w:rPr>
          <w:rFonts w:cs="Sylfaen"/>
          <w:b w:val="0"/>
          <w:iCs/>
          <w:szCs w:val="22"/>
          <w:lang w:val="af-ZA" w:eastAsia="en-GB"/>
        </w:rPr>
      </w:pPr>
    </w:p>
    <w:p w:rsidR="00AE1A7E" w:rsidRDefault="00AE1A7E" w:rsidP="00701F87">
      <w:pPr>
        <w:rPr>
          <w:rFonts w:cs="Sylfaen"/>
          <w:b w:val="0"/>
          <w:iCs/>
          <w:szCs w:val="22"/>
          <w:lang w:val="af-ZA" w:eastAsia="en-GB"/>
        </w:rPr>
      </w:pPr>
    </w:p>
    <w:p w:rsidR="00AE1A7E" w:rsidRDefault="00AE1A7E" w:rsidP="00701F87">
      <w:pPr>
        <w:rPr>
          <w:rFonts w:cs="Sylfaen"/>
          <w:b w:val="0"/>
          <w:iCs/>
          <w:szCs w:val="22"/>
          <w:lang w:val="af-ZA" w:eastAsia="en-GB"/>
        </w:rPr>
      </w:pPr>
    </w:p>
    <w:p w:rsidR="00AE1A7E" w:rsidRDefault="00AE1A7E" w:rsidP="00701F87">
      <w:pPr>
        <w:rPr>
          <w:rFonts w:cs="Sylfaen"/>
          <w:b w:val="0"/>
          <w:iCs/>
          <w:szCs w:val="22"/>
          <w:lang w:val="af-ZA" w:eastAsia="en-GB"/>
        </w:rPr>
      </w:pPr>
    </w:p>
    <w:p w:rsidR="00E76337" w:rsidRPr="00082280" w:rsidRDefault="00E76337" w:rsidP="00701F87">
      <w:pPr>
        <w:rPr>
          <w:rFonts w:cs="Sylfaen"/>
          <w:b w:val="0"/>
          <w:iCs/>
          <w:szCs w:val="22"/>
          <w:lang w:val="af-ZA" w:eastAsia="en-GB"/>
        </w:rPr>
      </w:pPr>
    </w:p>
    <w:p w:rsidR="00E76337" w:rsidRDefault="00E76337" w:rsidP="004F7153">
      <w:pPr>
        <w:pStyle w:val="Heading1"/>
      </w:pPr>
      <w:bookmarkStart w:id="39" w:name="_Toc146911049"/>
    </w:p>
    <w:p w:rsidR="00060470" w:rsidRPr="009C0E1E" w:rsidRDefault="00AE1A7E" w:rsidP="004F7153">
      <w:pPr>
        <w:pStyle w:val="Heading1"/>
      </w:pPr>
      <w:r>
        <w:lastRenderedPageBreak/>
        <w:t xml:space="preserve">3․ </w:t>
      </w:r>
      <w:r w:rsidR="00060470" w:rsidRPr="009C0E1E">
        <w:t>Ծ Ա Խ Ս Ե Ր Ի</w:t>
      </w:r>
      <w:r w:rsidR="001E6978" w:rsidRPr="009C0E1E">
        <w:t xml:space="preserve"> </w:t>
      </w:r>
      <w:r w:rsidR="00C53FEE" w:rsidRPr="009C0E1E">
        <w:t xml:space="preserve"> </w:t>
      </w:r>
      <w:r w:rsidR="00060470" w:rsidRPr="009C0E1E">
        <w:t>Կ Ա Ն Խ Ա Տ Ե Ս Ո Ւ Մ</w:t>
      </w:r>
      <w:bookmarkEnd w:id="39"/>
    </w:p>
    <w:p w:rsidR="0075265B" w:rsidRPr="0014074D" w:rsidRDefault="0075265B" w:rsidP="002E02D6">
      <w:pPr>
        <w:rPr>
          <w:rFonts w:cs="Sylfaen"/>
          <w:b w:val="0"/>
          <w:sz w:val="24"/>
          <w:lang w:val="hy-AM" w:eastAsia="en-US"/>
        </w:rPr>
      </w:pPr>
      <w:r w:rsidRPr="0014074D">
        <w:rPr>
          <w:rFonts w:cs="Sylfaen"/>
          <w:b w:val="0"/>
          <w:sz w:val="24"/>
          <w:lang w:val="hy-AM" w:eastAsia="en-US"/>
        </w:rPr>
        <w:t>ՀՀ 20</w:t>
      </w:r>
      <w:r w:rsidR="00D907FB" w:rsidRPr="0014074D">
        <w:rPr>
          <w:rFonts w:cs="Sylfaen"/>
          <w:b w:val="0"/>
          <w:sz w:val="24"/>
          <w:lang w:val="hy-AM" w:eastAsia="en-US"/>
        </w:rPr>
        <w:t>2</w:t>
      </w:r>
      <w:r w:rsidR="006619FC" w:rsidRPr="0014074D">
        <w:rPr>
          <w:rFonts w:cs="Sylfaen"/>
          <w:b w:val="0"/>
          <w:sz w:val="24"/>
          <w:lang w:val="hy-AM" w:eastAsia="en-US"/>
        </w:rPr>
        <w:t>4</w:t>
      </w:r>
      <w:r w:rsidRPr="0014074D">
        <w:rPr>
          <w:rFonts w:cs="Sylfaen"/>
          <w:b w:val="0"/>
          <w:sz w:val="24"/>
          <w:lang w:val="hy-AM" w:eastAsia="en-US"/>
        </w:rPr>
        <w:t xml:space="preserve"> թվականի պետական բյուջեի նախագծով ծախսերի ծավալը ծրագրա</w:t>
      </w:r>
      <w:r w:rsidRPr="0014074D">
        <w:rPr>
          <w:rFonts w:cs="Sylfaen"/>
          <w:b w:val="0"/>
          <w:sz w:val="24"/>
          <w:lang w:val="hy-AM" w:eastAsia="en-US"/>
        </w:rPr>
        <w:softHyphen/>
        <w:t xml:space="preserve">վորվել է </w:t>
      </w:r>
      <w:r w:rsidR="00132299" w:rsidRPr="0014074D">
        <w:rPr>
          <w:rFonts w:cs="Sylfaen"/>
          <w:b w:val="0"/>
          <w:sz w:val="24"/>
          <w:lang w:val="hy-AM" w:eastAsia="en-US"/>
        </w:rPr>
        <w:t>շ</w:t>
      </w:r>
      <w:r w:rsidRPr="0014074D">
        <w:rPr>
          <w:rFonts w:cs="Sylfaen"/>
          <w:b w:val="0"/>
          <w:sz w:val="24"/>
          <w:lang w:val="hy-AM" w:eastAsia="en-US"/>
        </w:rPr>
        <w:t xml:space="preserve">ուրջ </w:t>
      </w:r>
      <w:r w:rsidR="00132299" w:rsidRPr="0014074D">
        <w:rPr>
          <w:rFonts w:cs="Sylfaen"/>
          <w:b w:val="0"/>
          <w:sz w:val="24"/>
          <w:lang w:val="hy-AM" w:eastAsia="en-US"/>
        </w:rPr>
        <w:t>3,017.4</w:t>
      </w:r>
      <w:r w:rsidR="00D907FB" w:rsidRPr="0014074D">
        <w:rPr>
          <w:rFonts w:cs="Sylfaen"/>
          <w:b w:val="0"/>
          <w:sz w:val="24"/>
          <w:lang w:val="hy-AM" w:eastAsia="en-US"/>
        </w:rPr>
        <w:t xml:space="preserve"> </w:t>
      </w:r>
      <w:r w:rsidRPr="0014074D">
        <w:rPr>
          <w:rFonts w:cs="Sylfaen"/>
          <w:b w:val="0"/>
          <w:sz w:val="24"/>
          <w:lang w:val="hy-AM" w:eastAsia="en-US"/>
        </w:rPr>
        <w:t>մլրդ դրամի չափով</w:t>
      </w:r>
      <w:r w:rsidR="00BE45D6" w:rsidRPr="0014074D">
        <w:rPr>
          <w:rFonts w:cs="Sylfaen"/>
          <w:b w:val="0"/>
          <w:sz w:val="24"/>
          <w:lang w:val="hy-AM" w:eastAsia="en-US"/>
        </w:rPr>
        <w:t>:</w:t>
      </w:r>
      <w:r w:rsidRPr="0014074D">
        <w:rPr>
          <w:rFonts w:cs="Sylfaen"/>
          <w:b w:val="0"/>
          <w:sz w:val="24"/>
          <w:lang w:val="hy-AM" w:eastAsia="en-US"/>
        </w:rPr>
        <w:t xml:space="preserve"> Ծախսերի ամբողջ ծավալի </w:t>
      </w:r>
      <w:r w:rsidR="00DE116E" w:rsidRPr="0014074D">
        <w:rPr>
          <w:rFonts w:cs="Sylfaen"/>
          <w:b w:val="0"/>
          <w:sz w:val="24"/>
          <w:lang w:val="hy-AM" w:eastAsia="en-US"/>
        </w:rPr>
        <w:t>7</w:t>
      </w:r>
      <w:r w:rsidR="00132299" w:rsidRPr="0014074D">
        <w:rPr>
          <w:rFonts w:cs="Sylfaen"/>
          <w:b w:val="0"/>
          <w:sz w:val="24"/>
          <w:lang w:val="hy-AM" w:eastAsia="en-US"/>
        </w:rPr>
        <w:t>7</w:t>
      </w:r>
      <w:r w:rsidR="00CE3D09" w:rsidRPr="0014074D">
        <w:rPr>
          <w:rFonts w:cs="Sylfaen"/>
          <w:b w:val="0"/>
          <w:sz w:val="24"/>
          <w:lang w:val="hy-AM" w:eastAsia="en-US"/>
        </w:rPr>
        <w:t>%</w:t>
      </w:r>
      <w:r w:rsidRPr="0014074D">
        <w:rPr>
          <w:rFonts w:cs="Sylfaen"/>
          <w:b w:val="0"/>
          <w:sz w:val="24"/>
          <w:lang w:val="hy-AM" w:eastAsia="en-US"/>
        </w:rPr>
        <w:t xml:space="preserve">-ը կամ </w:t>
      </w:r>
      <w:r w:rsidR="00132299" w:rsidRPr="0014074D">
        <w:rPr>
          <w:rFonts w:cs="Sylfaen"/>
          <w:b w:val="0"/>
          <w:sz w:val="24"/>
          <w:lang w:val="hy-AM" w:eastAsia="en-US"/>
        </w:rPr>
        <w:t>2.322.1</w:t>
      </w:r>
      <w:r w:rsidR="00CE3D09" w:rsidRPr="0014074D">
        <w:rPr>
          <w:rFonts w:cs="Sylfaen"/>
          <w:b w:val="0"/>
          <w:sz w:val="24"/>
          <w:lang w:val="hy-AM" w:eastAsia="en-US"/>
        </w:rPr>
        <w:t xml:space="preserve"> </w:t>
      </w:r>
      <w:r w:rsidRPr="0014074D">
        <w:rPr>
          <w:rFonts w:cs="Sylfaen"/>
          <w:b w:val="0"/>
          <w:sz w:val="24"/>
          <w:lang w:val="hy-AM" w:eastAsia="en-US"/>
        </w:rPr>
        <w:t>մլրդ դրամը բա</w:t>
      </w:r>
      <w:r w:rsidRPr="0014074D">
        <w:rPr>
          <w:rFonts w:cs="Sylfaen"/>
          <w:b w:val="0"/>
          <w:sz w:val="24"/>
          <w:lang w:val="hy-AM" w:eastAsia="en-US"/>
        </w:rPr>
        <w:softHyphen/>
        <w:t xml:space="preserve">ժին </w:t>
      </w:r>
      <w:r w:rsidR="007F5120" w:rsidRPr="0014074D">
        <w:rPr>
          <w:rFonts w:cs="Sylfaen"/>
          <w:b w:val="0"/>
          <w:sz w:val="24"/>
          <w:lang w:val="hy-AM" w:eastAsia="en-US"/>
        </w:rPr>
        <w:t>է ընկ</w:t>
      </w:r>
      <w:r w:rsidR="007F5120" w:rsidRPr="0014074D">
        <w:rPr>
          <w:rFonts w:cs="Sylfaen"/>
          <w:b w:val="0"/>
          <w:sz w:val="24"/>
          <w:lang w:val="hy-AM" w:eastAsia="en-US"/>
        </w:rPr>
        <w:softHyphen/>
        <w:t>նում ըն</w:t>
      </w:r>
      <w:r w:rsidR="007F5120" w:rsidRPr="0014074D">
        <w:rPr>
          <w:rFonts w:cs="Sylfaen"/>
          <w:b w:val="0"/>
          <w:sz w:val="24"/>
          <w:lang w:val="hy-AM" w:eastAsia="en-US"/>
        </w:rPr>
        <w:softHyphen/>
        <w:t xml:space="preserve">թացիկ ծախսերին, </w:t>
      </w:r>
      <w:r w:rsidR="006254D8" w:rsidRPr="0014074D">
        <w:rPr>
          <w:rFonts w:cs="Sylfaen"/>
          <w:b w:val="0"/>
          <w:sz w:val="24"/>
          <w:lang w:val="hy-AM" w:eastAsia="en-US"/>
        </w:rPr>
        <w:t>2</w:t>
      </w:r>
      <w:r w:rsidR="00132299" w:rsidRPr="0014074D">
        <w:rPr>
          <w:rFonts w:cs="Sylfaen"/>
          <w:b w:val="0"/>
          <w:sz w:val="24"/>
          <w:lang w:val="hy-AM" w:eastAsia="en-US"/>
        </w:rPr>
        <w:t>3</w:t>
      </w:r>
      <w:r w:rsidRPr="0014074D">
        <w:rPr>
          <w:rFonts w:cs="Sylfaen"/>
          <w:b w:val="0"/>
          <w:sz w:val="24"/>
          <w:lang w:val="hy-AM" w:eastAsia="en-US"/>
        </w:rPr>
        <w:t xml:space="preserve">%-ը կամ </w:t>
      </w:r>
      <w:r w:rsidR="00132299" w:rsidRPr="0014074D">
        <w:rPr>
          <w:rFonts w:cs="Sylfaen"/>
          <w:b w:val="0"/>
          <w:sz w:val="24"/>
          <w:lang w:val="hy-AM" w:eastAsia="en-US"/>
        </w:rPr>
        <w:t>695.3</w:t>
      </w:r>
      <w:r w:rsidRPr="0014074D">
        <w:rPr>
          <w:rFonts w:cs="Sylfaen"/>
          <w:b w:val="0"/>
          <w:sz w:val="24"/>
          <w:lang w:val="hy-AM" w:eastAsia="en-US"/>
        </w:rPr>
        <w:t xml:space="preserve"> մլրդ դրամը՝ ոչ ֆինանսական ակ</w:t>
      </w:r>
      <w:r w:rsidR="00BE45D6" w:rsidRPr="0014074D">
        <w:rPr>
          <w:rFonts w:cs="Sylfaen"/>
          <w:b w:val="0"/>
          <w:sz w:val="24"/>
          <w:lang w:val="hy-AM" w:eastAsia="en-US"/>
        </w:rPr>
        <w:softHyphen/>
      </w:r>
      <w:r w:rsidRPr="0014074D">
        <w:rPr>
          <w:rFonts w:cs="Sylfaen"/>
          <w:b w:val="0"/>
          <w:sz w:val="24"/>
          <w:lang w:val="hy-AM" w:eastAsia="en-US"/>
        </w:rPr>
        <w:t>տիվ</w:t>
      </w:r>
      <w:r w:rsidR="00BE45D6" w:rsidRPr="0014074D">
        <w:rPr>
          <w:rFonts w:cs="Sylfaen"/>
          <w:b w:val="0"/>
          <w:sz w:val="24"/>
          <w:lang w:val="hy-AM" w:eastAsia="en-US"/>
        </w:rPr>
        <w:softHyphen/>
      </w:r>
      <w:r w:rsidRPr="0014074D">
        <w:rPr>
          <w:rFonts w:cs="Sylfaen"/>
          <w:b w:val="0"/>
          <w:sz w:val="24"/>
          <w:lang w:val="hy-AM" w:eastAsia="en-US"/>
        </w:rPr>
        <w:softHyphen/>
      </w:r>
      <w:r w:rsidR="00BE45D6" w:rsidRPr="0014074D">
        <w:rPr>
          <w:rFonts w:cs="Sylfaen"/>
          <w:b w:val="0"/>
          <w:sz w:val="24"/>
          <w:lang w:val="hy-AM" w:eastAsia="en-US"/>
        </w:rPr>
        <w:softHyphen/>
      </w:r>
      <w:r w:rsidRPr="0014074D">
        <w:rPr>
          <w:rFonts w:cs="Sylfaen"/>
          <w:b w:val="0"/>
          <w:sz w:val="24"/>
          <w:lang w:val="hy-AM" w:eastAsia="en-US"/>
        </w:rPr>
        <w:t>ների գծով զուտ ծախ</w:t>
      </w:r>
      <w:r w:rsidRPr="0014074D">
        <w:rPr>
          <w:rFonts w:cs="Sylfaen"/>
          <w:b w:val="0"/>
          <w:sz w:val="24"/>
          <w:lang w:val="hy-AM" w:eastAsia="en-US"/>
        </w:rPr>
        <w:softHyphen/>
        <w:t>սերին: ՀՀ 20</w:t>
      </w:r>
      <w:r w:rsidR="00D907FB" w:rsidRPr="0014074D">
        <w:rPr>
          <w:rFonts w:cs="Sylfaen"/>
          <w:b w:val="0"/>
          <w:sz w:val="24"/>
          <w:lang w:val="hy-AM" w:eastAsia="en-US"/>
        </w:rPr>
        <w:t>2</w:t>
      </w:r>
      <w:r w:rsidR="006619FC" w:rsidRPr="0014074D">
        <w:rPr>
          <w:rFonts w:cs="Sylfaen"/>
          <w:b w:val="0"/>
          <w:sz w:val="24"/>
          <w:lang w:val="hy-AM" w:eastAsia="en-US"/>
        </w:rPr>
        <w:t>4</w:t>
      </w:r>
      <w:r w:rsidRPr="0014074D">
        <w:rPr>
          <w:rFonts w:cs="Sylfaen"/>
          <w:b w:val="0"/>
          <w:sz w:val="24"/>
          <w:lang w:val="hy-AM" w:eastAsia="en-US"/>
        </w:rPr>
        <w:t xml:space="preserve"> թվականի պետական բյուջեի նախագծի ծախ</w:t>
      </w:r>
      <w:r w:rsidR="00BE45D6" w:rsidRPr="0014074D">
        <w:rPr>
          <w:rFonts w:cs="Sylfaen"/>
          <w:b w:val="0"/>
          <w:sz w:val="24"/>
          <w:lang w:val="hy-AM" w:eastAsia="en-US"/>
        </w:rPr>
        <w:softHyphen/>
      </w:r>
      <w:r w:rsidRPr="0014074D">
        <w:rPr>
          <w:rFonts w:cs="Sylfaen"/>
          <w:b w:val="0"/>
          <w:sz w:val="24"/>
          <w:lang w:val="hy-AM" w:eastAsia="en-US"/>
        </w:rPr>
        <w:t>սա</w:t>
      </w:r>
      <w:r w:rsidR="00BE45D6" w:rsidRPr="0014074D">
        <w:rPr>
          <w:rFonts w:cs="Sylfaen"/>
          <w:b w:val="0"/>
          <w:sz w:val="24"/>
          <w:lang w:val="hy-AM" w:eastAsia="en-US"/>
        </w:rPr>
        <w:softHyphen/>
      </w:r>
      <w:r w:rsidRPr="0014074D">
        <w:rPr>
          <w:rFonts w:cs="Sylfaen"/>
          <w:b w:val="0"/>
          <w:sz w:val="24"/>
          <w:lang w:val="hy-AM" w:eastAsia="en-US"/>
        </w:rPr>
        <w:t>յին մասը ՀՀ 20</w:t>
      </w:r>
      <w:r w:rsidR="00CE3D09" w:rsidRPr="0014074D">
        <w:rPr>
          <w:rFonts w:cs="Sylfaen"/>
          <w:b w:val="0"/>
          <w:sz w:val="24"/>
          <w:lang w:val="hy-AM" w:eastAsia="en-US"/>
        </w:rPr>
        <w:t>2</w:t>
      </w:r>
      <w:r w:rsidR="00132299" w:rsidRPr="0014074D">
        <w:rPr>
          <w:rFonts w:cs="Sylfaen"/>
          <w:b w:val="0"/>
          <w:sz w:val="24"/>
          <w:lang w:val="hy-AM" w:eastAsia="en-US"/>
        </w:rPr>
        <w:t>3</w:t>
      </w:r>
      <w:r w:rsidRPr="0014074D">
        <w:rPr>
          <w:rFonts w:cs="Sylfaen"/>
          <w:b w:val="0"/>
          <w:sz w:val="24"/>
          <w:lang w:val="hy-AM" w:eastAsia="en-US"/>
        </w:rPr>
        <w:t xml:space="preserve"> թվականի պե</w:t>
      </w:r>
      <w:r w:rsidRPr="0014074D">
        <w:rPr>
          <w:rFonts w:cs="Sylfaen"/>
          <w:b w:val="0"/>
          <w:sz w:val="24"/>
          <w:lang w:val="hy-AM" w:eastAsia="en-US"/>
        </w:rPr>
        <w:softHyphen/>
        <w:t>տա</w:t>
      </w:r>
      <w:r w:rsidRPr="0014074D">
        <w:rPr>
          <w:rFonts w:cs="Sylfaen"/>
          <w:b w:val="0"/>
          <w:sz w:val="24"/>
          <w:lang w:val="hy-AM" w:eastAsia="en-US"/>
        </w:rPr>
        <w:softHyphen/>
        <w:t xml:space="preserve">կան բյուջեի </w:t>
      </w:r>
      <w:r w:rsidR="00CE3D09" w:rsidRPr="0014074D">
        <w:rPr>
          <w:rFonts w:cs="Sylfaen"/>
          <w:b w:val="0"/>
          <w:sz w:val="24"/>
          <w:lang w:val="hy-AM" w:eastAsia="en-US"/>
        </w:rPr>
        <w:t>հաստատված</w:t>
      </w:r>
      <w:r w:rsidRPr="0014074D">
        <w:rPr>
          <w:rFonts w:cs="Sylfaen"/>
          <w:b w:val="0"/>
          <w:sz w:val="24"/>
          <w:lang w:val="hy-AM" w:eastAsia="en-US"/>
        </w:rPr>
        <w:t xml:space="preserve"> մակարդակի համեմատ </w:t>
      </w:r>
      <w:r w:rsidR="005A319E" w:rsidRPr="0014074D">
        <w:rPr>
          <w:rFonts w:cs="Sylfaen"/>
          <w:b w:val="0"/>
          <w:sz w:val="24"/>
          <w:lang w:val="hy-AM" w:eastAsia="en-US"/>
        </w:rPr>
        <w:t>ավելացել</w:t>
      </w:r>
      <w:r w:rsidRPr="0014074D">
        <w:rPr>
          <w:rFonts w:cs="Sylfaen"/>
          <w:b w:val="0"/>
          <w:sz w:val="24"/>
          <w:lang w:val="hy-AM" w:eastAsia="en-US"/>
        </w:rPr>
        <w:t xml:space="preserve"> է շուրջ </w:t>
      </w:r>
      <w:r w:rsidR="00132299" w:rsidRPr="0014074D">
        <w:rPr>
          <w:rFonts w:cs="Sylfaen"/>
          <w:b w:val="0"/>
          <w:sz w:val="24"/>
          <w:lang w:val="hy-AM" w:eastAsia="en-US"/>
        </w:rPr>
        <w:t>426.5</w:t>
      </w:r>
      <w:r w:rsidR="00413FFC" w:rsidRPr="0014074D">
        <w:rPr>
          <w:rFonts w:cs="Sylfaen"/>
          <w:b w:val="0"/>
          <w:sz w:val="24"/>
          <w:lang w:val="hy-AM" w:eastAsia="en-US"/>
        </w:rPr>
        <w:t xml:space="preserve"> </w:t>
      </w:r>
      <w:r w:rsidRPr="0014074D">
        <w:rPr>
          <w:rFonts w:cs="Sylfaen"/>
          <w:b w:val="0"/>
          <w:sz w:val="24"/>
          <w:lang w:val="hy-AM" w:eastAsia="en-US"/>
        </w:rPr>
        <w:t xml:space="preserve">մլրդ դրամով: </w:t>
      </w:r>
    </w:p>
    <w:p w:rsidR="001466DC" w:rsidRPr="0014074D" w:rsidRDefault="001466DC" w:rsidP="001466DC">
      <w:pPr>
        <w:rPr>
          <w:b w:val="0"/>
          <w:sz w:val="24"/>
          <w:lang w:val="hy-AM" w:eastAsia="en-US"/>
        </w:rPr>
      </w:pPr>
      <w:bookmarkStart w:id="40" w:name="_Toc77356423"/>
      <w:bookmarkStart w:id="41" w:name="_Toc77837866"/>
      <w:r w:rsidRPr="0014074D">
        <w:rPr>
          <w:b w:val="0"/>
          <w:sz w:val="24"/>
          <w:lang w:val="af-ZA" w:eastAsia="en-US"/>
        </w:rPr>
        <w:t>2024</w:t>
      </w:r>
      <w:r w:rsidRPr="0014074D">
        <w:rPr>
          <w:b w:val="0"/>
          <w:sz w:val="24"/>
          <w:lang w:val="hy-AM" w:eastAsia="en-US"/>
        </w:rPr>
        <w:t xml:space="preserve"> թվակա</w:t>
      </w:r>
      <w:r w:rsidRPr="0014074D">
        <w:rPr>
          <w:rFonts w:cs="Sylfaen"/>
          <w:b w:val="0"/>
          <w:sz w:val="24"/>
          <w:lang w:val="hy-AM" w:eastAsia="en-US"/>
        </w:rPr>
        <w:t>նի</w:t>
      </w:r>
      <w:r w:rsidRPr="0014074D">
        <w:rPr>
          <w:b w:val="0"/>
          <w:sz w:val="24"/>
          <w:lang w:val="af-ZA" w:eastAsia="en-US"/>
        </w:rPr>
        <w:t xml:space="preserve"> </w:t>
      </w:r>
      <w:r w:rsidRPr="0014074D">
        <w:rPr>
          <w:rFonts w:cs="Sylfaen"/>
          <w:b w:val="0"/>
          <w:sz w:val="24"/>
          <w:lang w:val="hy-AM" w:eastAsia="en-US"/>
        </w:rPr>
        <w:t>պետական</w:t>
      </w:r>
      <w:r w:rsidRPr="0014074D">
        <w:rPr>
          <w:b w:val="0"/>
          <w:sz w:val="24"/>
          <w:lang w:val="af-ZA" w:eastAsia="en-US"/>
        </w:rPr>
        <w:t xml:space="preserve"> </w:t>
      </w:r>
      <w:r w:rsidRPr="0014074D">
        <w:rPr>
          <w:rFonts w:cs="Sylfaen"/>
          <w:b w:val="0"/>
          <w:sz w:val="24"/>
          <w:lang w:val="hy-AM" w:eastAsia="en-US"/>
        </w:rPr>
        <w:t>բյուջեի</w:t>
      </w:r>
      <w:r w:rsidRPr="0014074D">
        <w:rPr>
          <w:b w:val="0"/>
          <w:sz w:val="24"/>
          <w:lang w:val="af-ZA" w:eastAsia="en-US"/>
        </w:rPr>
        <w:t xml:space="preserve"> </w:t>
      </w:r>
      <w:r w:rsidRPr="0014074D">
        <w:rPr>
          <w:b w:val="0"/>
          <w:sz w:val="24"/>
          <w:lang w:val="it-IT" w:eastAsia="en-US"/>
        </w:rPr>
        <w:t>ընթա</w:t>
      </w:r>
      <w:r w:rsidRPr="0014074D">
        <w:rPr>
          <w:b w:val="0"/>
          <w:sz w:val="24"/>
          <w:lang w:val="it-IT" w:eastAsia="en-US"/>
        </w:rPr>
        <w:softHyphen/>
        <w:t>ցիկ</w:t>
      </w:r>
      <w:r w:rsidRPr="0014074D">
        <w:rPr>
          <w:b w:val="0"/>
          <w:sz w:val="24"/>
          <w:lang w:val="af-ZA" w:eastAsia="en-US"/>
        </w:rPr>
        <w:t xml:space="preserve"> </w:t>
      </w:r>
      <w:r w:rsidRPr="0014074D">
        <w:rPr>
          <w:rFonts w:cs="Sylfaen"/>
          <w:b w:val="0"/>
          <w:sz w:val="24"/>
          <w:lang w:val="hy-AM" w:eastAsia="en-US"/>
        </w:rPr>
        <w:t>ծախ</w:t>
      </w:r>
      <w:r w:rsidRPr="0014074D">
        <w:rPr>
          <w:rFonts w:cs="Sylfaen"/>
          <w:b w:val="0"/>
          <w:sz w:val="24"/>
          <w:lang w:val="af-ZA" w:eastAsia="en-US"/>
        </w:rPr>
        <w:softHyphen/>
      </w:r>
      <w:r w:rsidRPr="0014074D">
        <w:rPr>
          <w:rFonts w:cs="Sylfaen"/>
          <w:b w:val="0"/>
          <w:sz w:val="24"/>
          <w:lang w:val="hy-AM" w:eastAsia="en-US"/>
        </w:rPr>
        <w:t>սերի</w:t>
      </w:r>
      <w:r w:rsidRPr="0014074D">
        <w:rPr>
          <w:b w:val="0"/>
          <w:sz w:val="24"/>
          <w:lang w:val="af-ZA" w:eastAsia="en-US"/>
        </w:rPr>
        <w:t xml:space="preserve"> </w:t>
      </w:r>
      <w:r w:rsidRPr="0014074D">
        <w:rPr>
          <w:rFonts w:cs="Sylfaen"/>
          <w:b w:val="0"/>
          <w:sz w:val="24"/>
          <w:lang w:val="hy-AM" w:eastAsia="en-US"/>
        </w:rPr>
        <w:t>հարա</w:t>
      </w:r>
      <w:r w:rsidRPr="0014074D">
        <w:rPr>
          <w:rFonts w:cs="Sylfaen"/>
          <w:b w:val="0"/>
          <w:sz w:val="24"/>
          <w:lang w:val="af-ZA" w:eastAsia="en-US"/>
        </w:rPr>
        <w:softHyphen/>
      </w:r>
      <w:r w:rsidRPr="0014074D">
        <w:rPr>
          <w:rFonts w:cs="Sylfaen"/>
          <w:b w:val="0"/>
          <w:sz w:val="24"/>
          <w:lang w:val="hy-AM" w:eastAsia="en-US"/>
        </w:rPr>
        <w:t>բերակցությունը</w:t>
      </w:r>
      <w:r w:rsidRPr="0014074D">
        <w:rPr>
          <w:b w:val="0"/>
          <w:sz w:val="24"/>
          <w:lang w:val="af-ZA" w:eastAsia="en-US"/>
        </w:rPr>
        <w:t xml:space="preserve"> </w:t>
      </w:r>
      <w:r w:rsidRPr="0014074D">
        <w:rPr>
          <w:rFonts w:cs="Sylfaen"/>
          <w:b w:val="0"/>
          <w:sz w:val="24"/>
          <w:lang w:val="hy-AM" w:eastAsia="en-US"/>
        </w:rPr>
        <w:t>ՀՆԱ</w:t>
      </w:r>
      <w:r w:rsidRPr="0014074D">
        <w:rPr>
          <w:b w:val="0"/>
          <w:sz w:val="24"/>
          <w:lang w:val="af-ZA" w:eastAsia="en-US"/>
        </w:rPr>
        <w:t>-</w:t>
      </w:r>
      <w:r w:rsidRPr="0014074D">
        <w:rPr>
          <w:rFonts w:cs="Sylfaen"/>
          <w:b w:val="0"/>
          <w:sz w:val="24"/>
          <w:lang w:val="hy-AM" w:eastAsia="en-US"/>
        </w:rPr>
        <w:t>ի</w:t>
      </w:r>
      <w:r w:rsidRPr="0014074D">
        <w:rPr>
          <w:b w:val="0"/>
          <w:sz w:val="24"/>
          <w:lang w:val="af-ZA" w:eastAsia="en-US"/>
        </w:rPr>
        <w:t xml:space="preserve"> </w:t>
      </w:r>
      <w:r w:rsidRPr="0014074D">
        <w:rPr>
          <w:rFonts w:cs="Sylfaen"/>
          <w:b w:val="0"/>
          <w:sz w:val="24"/>
          <w:lang w:val="hy-AM" w:eastAsia="en-US"/>
        </w:rPr>
        <w:t xml:space="preserve">նկատմամբ կազմում է </w:t>
      </w:r>
      <w:r w:rsidR="008E51A2" w:rsidRPr="0014074D">
        <w:rPr>
          <w:b w:val="0"/>
          <w:sz w:val="24"/>
          <w:lang w:val="hy-AM" w:eastAsia="en-US"/>
        </w:rPr>
        <w:t>22.1</w:t>
      </w:r>
      <w:r w:rsidRPr="0014074D">
        <w:rPr>
          <w:b w:val="0"/>
          <w:sz w:val="24"/>
          <w:lang w:val="hy-AM" w:eastAsia="en-US"/>
        </w:rPr>
        <w:t xml:space="preserve"> %: Նույն ժա</w:t>
      </w:r>
      <w:r w:rsidRPr="0014074D">
        <w:rPr>
          <w:b w:val="0"/>
          <w:sz w:val="24"/>
          <w:lang w:val="hy-AM" w:eastAsia="en-US"/>
        </w:rPr>
        <w:softHyphen/>
        <w:t>մա</w:t>
      </w:r>
      <w:r w:rsidRPr="0014074D">
        <w:rPr>
          <w:b w:val="0"/>
          <w:sz w:val="24"/>
          <w:lang w:val="hy-AM" w:eastAsia="en-US"/>
        </w:rPr>
        <w:softHyphen/>
        <w:t>նա</w:t>
      </w:r>
      <w:r w:rsidRPr="0014074D">
        <w:rPr>
          <w:b w:val="0"/>
          <w:sz w:val="24"/>
          <w:lang w:val="hy-AM" w:eastAsia="en-US"/>
        </w:rPr>
        <w:softHyphen/>
        <w:t>կա</w:t>
      </w:r>
      <w:r w:rsidRPr="0014074D">
        <w:rPr>
          <w:b w:val="0"/>
          <w:sz w:val="24"/>
          <w:lang w:val="hy-AM" w:eastAsia="en-US"/>
        </w:rPr>
        <w:softHyphen/>
        <w:t>հատ</w:t>
      </w:r>
      <w:r w:rsidRPr="0014074D">
        <w:rPr>
          <w:b w:val="0"/>
          <w:sz w:val="24"/>
          <w:lang w:val="hy-AM" w:eastAsia="en-US"/>
        </w:rPr>
        <w:softHyphen/>
        <w:t>վա</w:t>
      </w:r>
      <w:r w:rsidRPr="0014074D">
        <w:rPr>
          <w:b w:val="0"/>
          <w:sz w:val="24"/>
          <w:lang w:val="hy-AM" w:eastAsia="en-US"/>
        </w:rPr>
        <w:softHyphen/>
        <w:t>ծում ոչ ֆինանսական ակտիվների գծով զուտ ծախ</w:t>
      </w:r>
      <w:r w:rsidRPr="0014074D">
        <w:rPr>
          <w:b w:val="0"/>
          <w:sz w:val="24"/>
          <w:lang w:val="hy-AM" w:eastAsia="en-US"/>
        </w:rPr>
        <w:softHyphen/>
        <w:t>սերի հարա</w:t>
      </w:r>
      <w:r w:rsidRPr="0014074D">
        <w:rPr>
          <w:b w:val="0"/>
          <w:sz w:val="24"/>
          <w:lang w:val="hy-AM" w:eastAsia="en-US"/>
        </w:rPr>
        <w:softHyphen/>
        <w:t>բե</w:t>
      </w:r>
      <w:r w:rsidRPr="0014074D">
        <w:rPr>
          <w:b w:val="0"/>
          <w:sz w:val="24"/>
          <w:lang w:val="hy-AM" w:eastAsia="en-US"/>
        </w:rPr>
        <w:softHyphen/>
        <w:t>րակ</w:t>
      </w:r>
      <w:r w:rsidRPr="0014074D">
        <w:rPr>
          <w:b w:val="0"/>
          <w:sz w:val="24"/>
          <w:lang w:val="hy-AM" w:eastAsia="en-US"/>
        </w:rPr>
        <w:softHyphen/>
        <w:t>ցությունները ՀՆԱ-ի նկատ</w:t>
      </w:r>
      <w:r w:rsidRPr="0014074D">
        <w:rPr>
          <w:b w:val="0"/>
          <w:sz w:val="24"/>
          <w:lang w:val="hy-AM" w:eastAsia="en-US"/>
        </w:rPr>
        <w:softHyphen/>
        <w:t xml:space="preserve">մամբ կազմում է </w:t>
      </w:r>
      <w:r w:rsidR="008E51A2" w:rsidRPr="0014074D">
        <w:rPr>
          <w:b w:val="0"/>
          <w:sz w:val="24"/>
          <w:lang w:val="hy-AM" w:eastAsia="en-US"/>
        </w:rPr>
        <w:t>6.6</w:t>
      </w:r>
      <w:r w:rsidRPr="0014074D">
        <w:rPr>
          <w:b w:val="0"/>
          <w:sz w:val="24"/>
          <w:lang w:val="hy-AM" w:eastAsia="en-US"/>
        </w:rPr>
        <w:t xml:space="preserve">%: </w:t>
      </w:r>
    </w:p>
    <w:p w:rsidR="001466DC" w:rsidRPr="001466DC" w:rsidRDefault="001466DC" w:rsidP="001466DC">
      <w:pPr>
        <w:rPr>
          <w:b w:val="0"/>
          <w:bCs/>
          <w:szCs w:val="22"/>
          <w:lang w:val="hy-AM"/>
        </w:rPr>
      </w:pPr>
      <w:bookmarkStart w:id="42" w:name="_Toc57631788"/>
      <w:bookmarkStart w:id="43" w:name="_Toc83752683"/>
      <w:bookmarkStart w:id="44" w:name="_Toc115255403"/>
      <w:bookmarkStart w:id="45" w:name="_Toc146904340"/>
      <w:bookmarkStart w:id="46" w:name="_Toc52223577"/>
      <w:r w:rsidRPr="001466DC">
        <w:rPr>
          <w:bCs/>
          <w:szCs w:val="22"/>
          <w:lang w:val="hy-AM"/>
        </w:rPr>
        <w:t xml:space="preserve">Գծապատկեր </w:t>
      </w:r>
      <w:r w:rsidR="00C603C0">
        <w:rPr>
          <w:bCs/>
          <w:szCs w:val="22"/>
          <w:lang w:val="hy-AM"/>
        </w:rPr>
        <w:t>4</w:t>
      </w:r>
      <w:r w:rsidRPr="001466DC">
        <w:rPr>
          <w:rFonts w:ascii="Cambria Math" w:hAnsi="Cambria Math" w:cs="Cambria Math"/>
          <w:bCs/>
          <w:szCs w:val="22"/>
          <w:lang w:val="hy-AM"/>
        </w:rPr>
        <w:t>․</w:t>
      </w:r>
      <w:r w:rsidRPr="001466DC">
        <w:rPr>
          <w:b w:val="0"/>
          <w:bCs/>
          <w:szCs w:val="22"/>
          <w:lang w:val="hy-AM"/>
        </w:rPr>
        <w:t xml:space="preserve"> 2020-2024թթ</w:t>
      </w:r>
      <w:r w:rsidRPr="001466DC">
        <w:rPr>
          <w:rFonts w:ascii="Cambria Math" w:hAnsi="Cambria Math" w:cs="Cambria Math"/>
          <w:b w:val="0"/>
          <w:bCs/>
          <w:szCs w:val="22"/>
          <w:lang w:val="hy-AM"/>
        </w:rPr>
        <w:t>․</w:t>
      </w:r>
      <w:r w:rsidRPr="001466DC">
        <w:rPr>
          <w:b w:val="0"/>
          <w:bCs/>
          <w:szCs w:val="22"/>
          <w:lang w:val="hy-AM"/>
        </w:rPr>
        <w:t xml:space="preserve"> ընթացիկ և ոչ ֆինանսական ակտիվների գծով գործառնությունների փոփոխության և հարաբերակցության միտումները</w:t>
      </w:r>
      <w:bookmarkEnd w:id="42"/>
      <w:bookmarkEnd w:id="43"/>
      <w:bookmarkEnd w:id="44"/>
      <w:r w:rsidRPr="001466DC">
        <w:rPr>
          <w:b w:val="0"/>
          <w:bCs/>
          <w:szCs w:val="22"/>
          <w:lang w:val="hy-AM"/>
        </w:rPr>
        <w:t>, մլրդ դրամ</w:t>
      </w:r>
      <w:bookmarkEnd w:id="45"/>
    </w:p>
    <w:p w:rsidR="001466DC" w:rsidRPr="001466DC" w:rsidRDefault="001466DC" w:rsidP="001466DC">
      <w:pPr>
        <w:rPr>
          <w:b w:val="0"/>
          <w:bCs/>
          <w:szCs w:val="22"/>
          <w:lang w:val="hy-AM"/>
        </w:rPr>
      </w:pPr>
      <w:r w:rsidRPr="001466DC">
        <w:rPr>
          <w:noProof/>
          <w:lang w:val="en-US" w:eastAsia="en-US"/>
        </w:rPr>
        <w:drawing>
          <wp:inline distT="0" distB="0" distL="0" distR="0" wp14:anchorId="7CB05F3B" wp14:editId="15426641">
            <wp:extent cx="6153150" cy="292417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466DC" w:rsidRPr="001466DC" w:rsidRDefault="001466DC" w:rsidP="001466DC">
      <w:pPr>
        <w:rPr>
          <w:bCs/>
          <w:color w:val="5B9BD5"/>
          <w:sz w:val="18"/>
          <w:szCs w:val="22"/>
          <w:lang w:val="hy-AM" w:eastAsia="en-US"/>
        </w:rPr>
      </w:pPr>
      <w:r w:rsidRPr="001466DC">
        <w:rPr>
          <w:bCs/>
          <w:noProof/>
          <w:color w:val="5B9BD5"/>
          <w:sz w:val="18"/>
          <w:szCs w:val="22"/>
          <w:lang w:val="hy-AM" w:eastAsia="en-US"/>
        </w:rPr>
        <w:t xml:space="preserve"> </w:t>
      </w:r>
      <w:bookmarkEnd w:id="46"/>
    </w:p>
    <w:p w:rsidR="001466DC" w:rsidRPr="001466DC" w:rsidRDefault="001466DC" w:rsidP="001466DC">
      <w:pPr>
        <w:rPr>
          <w:rFonts w:cs="Sylfaen"/>
          <w:b w:val="0"/>
          <w:szCs w:val="22"/>
          <w:lang w:val="hy-AM" w:eastAsia="en-US"/>
        </w:rPr>
      </w:pPr>
    </w:p>
    <w:p w:rsidR="001466DC" w:rsidRPr="0014074D" w:rsidRDefault="001466DC" w:rsidP="0009272D">
      <w:pPr>
        <w:rPr>
          <w:rFonts w:cs="Sylfaen"/>
          <w:b w:val="0"/>
          <w:sz w:val="24"/>
          <w:lang w:val="hy-AM" w:eastAsia="en-US"/>
        </w:rPr>
      </w:pPr>
      <w:r w:rsidRPr="0014074D">
        <w:rPr>
          <w:rFonts w:cs="Sylfaen"/>
          <w:b w:val="0"/>
          <w:sz w:val="24"/>
          <w:lang w:val="hy-AM" w:eastAsia="en-US"/>
        </w:rPr>
        <w:t>2024 թվականի ծախսերի ընդհանուր ծավալի միջին տարեկանի շուրջ 7</w:t>
      </w:r>
      <w:r w:rsidR="008E51A2" w:rsidRPr="0014074D">
        <w:rPr>
          <w:rFonts w:cs="Sylfaen"/>
          <w:b w:val="0"/>
          <w:sz w:val="24"/>
          <w:lang w:val="hy-AM" w:eastAsia="en-US"/>
        </w:rPr>
        <w:t>7.0</w:t>
      </w:r>
      <w:r w:rsidRPr="0014074D">
        <w:rPr>
          <w:rFonts w:cs="Sylfaen"/>
          <w:b w:val="0"/>
          <w:sz w:val="24"/>
          <w:lang w:val="hy-AM" w:eastAsia="en-US"/>
        </w:rPr>
        <w:t xml:space="preserve">%-ը կկազմեն </w:t>
      </w:r>
      <w:r w:rsidRPr="0014074D">
        <w:rPr>
          <w:rFonts w:cs="Sylfaen"/>
          <w:sz w:val="24"/>
          <w:lang w:val="hy-AM" w:eastAsia="en-US"/>
        </w:rPr>
        <w:t>ընթացիկ ծախսերը</w:t>
      </w:r>
      <w:r w:rsidRPr="0014074D">
        <w:rPr>
          <w:rFonts w:cs="Sylfaen"/>
          <w:b w:val="0"/>
          <w:sz w:val="24"/>
          <w:lang w:val="hy-AM" w:eastAsia="en-US"/>
        </w:rPr>
        <w:t xml:space="preserve">,  (2023 թվականին այդ ցուցանիշը ծրագրվել է </w:t>
      </w:r>
      <w:r w:rsidR="008E51A2" w:rsidRPr="0014074D">
        <w:rPr>
          <w:rFonts w:cs="Sylfaen"/>
          <w:b w:val="0"/>
          <w:sz w:val="24"/>
          <w:lang w:val="hy-AM" w:eastAsia="en-US"/>
        </w:rPr>
        <w:t>78.9</w:t>
      </w:r>
      <w:r w:rsidRPr="0014074D">
        <w:rPr>
          <w:rFonts w:cs="Sylfaen"/>
          <w:b w:val="0"/>
          <w:sz w:val="24"/>
          <w:lang w:val="hy-AM" w:eastAsia="en-US"/>
        </w:rPr>
        <w:t xml:space="preserve">): </w:t>
      </w:r>
    </w:p>
    <w:p w:rsidR="001466DC" w:rsidRPr="001466DC" w:rsidRDefault="001466DC" w:rsidP="001466DC">
      <w:pPr>
        <w:rPr>
          <w:b w:val="0"/>
          <w:bCs/>
          <w:color w:val="5B9BD5"/>
          <w:sz w:val="18"/>
          <w:szCs w:val="18"/>
          <w:lang w:val="hy-AM"/>
        </w:rPr>
      </w:pPr>
      <w:bookmarkStart w:id="47" w:name="_Toc52223578"/>
      <w:bookmarkStart w:id="48" w:name="_Toc57631789"/>
    </w:p>
    <w:p w:rsidR="00C603C0" w:rsidRDefault="00C603C0" w:rsidP="00742DC7">
      <w:pPr>
        <w:rPr>
          <w:bCs/>
          <w:szCs w:val="22"/>
          <w:lang w:val="hy-AM"/>
        </w:rPr>
      </w:pPr>
      <w:bookmarkStart w:id="49" w:name="_Toc146904341"/>
      <w:bookmarkEnd w:id="47"/>
      <w:bookmarkEnd w:id="48"/>
    </w:p>
    <w:p w:rsidR="0014074D" w:rsidRDefault="0014074D" w:rsidP="00742DC7">
      <w:pPr>
        <w:rPr>
          <w:bCs/>
          <w:szCs w:val="22"/>
          <w:lang w:val="hy-AM"/>
        </w:rPr>
      </w:pPr>
    </w:p>
    <w:p w:rsidR="0014074D" w:rsidRDefault="0014074D" w:rsidP="00742DC7">
      <w:pPr>
        <w:rPr>
          <w:bCs/>
          <w:szCs w:val="22"/>
          <w:lang w:val="hy-AM"/>
        </w:rPr>
      </w:pPr>
    </w:p>
    <w:p w:rsidR="0014074D" w:rsidRDefault="0014074D" w:rsidP="00742DC7">
      <w:pPr>
        <w:rPr>
          <w:bCs/>
          <w:szCs w:val="22"/>
          <w:lang w:val="hy-AM"/>
        </w:rPr>
      </w:pPr>
    </w:p>
    <w:p w:rsidR="0014074D" w:rsidRDefault="0014074D" w:rsidP="00742DC7">
      <w:pPr>
        <w:rPr>
          <w:bCs/>
          <w:szCs w:val="22"/>
          <w:lang w:val="hy-AM"/>
        </w:rPr>
      </w:pPr>
    </w:p>
    <w:p w:rsidR="00C603C0" w:rsidRDefault="00C603C0" w:rsidP="00742DC7">
      <w:pPr>
        <w:rPr>
          <w:bCs/>
          <w:szCs w:val="22"/>
          <w:lang w:val="hy-AM"/>
        </w:rPr>
      </w:pPr>
    </w:p>
    <w:p w:rsidR="001466DC" w:rsidRPr="00211895" w:rsidRDefault="00742DC7" w:rsidP="001466DC">
      <w:pPr>
        <w:rPr>
          <w:b w:val="0"/>
          <w:bCs/>
          <w:szCs w:val="22"/>
          <w:lang w:val="hy-AM"/>
        </w:rPr>
      </w:pPr>
      <w:r w:rsidRPr="00742DC7">
        <w:rPr>
          <w:bCs/>
          <w:szCs w:val="22"/>
          <w:lang w:val="hy-AM"/>
        </w:rPr>
        <w:lastRenderedPageBreak/>
        <w:t xml:space="preserve">Գծապատկեր </w:t>
      </w:r>
      <w:r w:rsidR="00C603C0">
        <w:rPr>
          <w:bCs/>
          <w:szCs w:val="22"/>
          <w:lang w:val="hy-AM"/>
        </w:rPr>
        <w:t>5</w:t>
      </w:r>
      <w:r w:rsidRPr="00742DC7">
        <w:rPr>
          <w:rFonts w:ascii="Cambria Math" w:hAnsi="Cambria Math" w:cs="Cambria Math"/>
          <w:bCs/>
          <w:szCs w:val="22"/>
          <w:lang w:val="hy-AM"/>
        </w:rPr>
        <w:t>․</w:t>
      </w:r>
      <w:r w:rsidRPr="001466DC">
        <w:rPr>
          <w:b w:val="0"/>
          <w:bCs/>
          <w:szCs w:val="22"/>
          <w:lang w:val="hy-AM"/>
        </w:rPr>
        <w:t xml:space="preserve"> 2020-2024թթ</w:t>
      </w:r>
      <w:r w:rsidRPr="00742DC7">
        <w:rPr>
          <w:rFonts w:ascii="Cambria Math" w:hAnsi="Cambria Math" w:cs="Cambria Math"/>
          <w:b w:val="0"/>
          <w:bCs/>
          <w:szCs w:val="22"/>
          <w:lang w:val="hy-AM"/>
        </w:rPr>
        <w:t>․</w:t>
      </w:r>
      <w:r w:rsidRPr="001466DC">
        <w:rPr>
          <w:b w:val="0"/>
          <w:bCs/>
          <w:szCs w:val="22"/>
          <w:lang w:val="hy-AM"/>
        </w:rPr>
        <w:t xml:space="preserve"> ընթացիկ ծախսերի ֆինանսավորման ըստ տնտեսագիտական դասակարգման կառուցվածքի ծախ</w:t>
      </w:r>
      <w:r w:rsidRPr="001466DC">
        <w:rPr>
          <w:b w:val="0"/>
          <w:bCs/>
          <w:szCs w:val="22"/>
          <w:lang w:val="hy-AM"/>
        </w:rPr>
        <w:softHyphen/>
        <w:t>սերի հարա</w:t>
      </w:r>
      <w:r w:rsidRPr="001466DC">
        <w:rPr>
          <w:b w:val="0"/>
          <w:bCs/>
          <w:szCs w:val="22"/>
          <w:lang w:val="hy-AM"/>
        </w:rPr>
        <w:softHyphen/>
        <w:t xml:space="preserve">բերակցությունը ՀՆԱ-ի նկատմամբ, </w:t>
      </w:r>
      <w:r w:rsidRPr="00742DC7">
        <w:rPr>
          <w:b w:val="0"/>
          <w:bCs/>
          <w:szCs w:val="22"/>
          <w:lang w:val="hy-AM"/>
        </w:rPr>
        <w:t>%</w:t>
      </w:r>
      <w:bookmarkEnd w:id="49"/>
    </w:p>
    <w:p w:rsidR="001466DC" w:rsidRDefault="001466DC" w:rsidP="00211895">
      <w:pPr>
        <w:rPr>
          <w:rFonts w:cs="Sylfaen"/>
          <w:bCs/>
          <w:color w:val="5B9BD5"/>
          <w:sz w:val="18"/>
          <w:szCs w:val="22"/>
          <w:lang w:val="hy-AM" w:eastAsia="en-US"/>
        </w:rPr>
      </w:pPr>
      <w:r w:rsidRPr="001466DC">
        <w:rPr>
          <w:noProof/>
          <w:lang w:val="en-US" w:eastAsia="en-US"/>
        </w:rPr>
        <w:drawing>
          <wp:inline distT="0" distB="0" distL="0" distR="0" wp14:anchorId="2F597CFE" wp14:editId="171CEAA7">
            <wp:extent cx="6195695" cy="3314700"/>
            <wp:effectExtent l="0" t="0" r="1460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Start w:id="50" w:name="_Toc83728879"/>
      <w:bookmarkStart w:id="51" w:name="_Toc114153061"/>
    </w:p>
    <w:p w:rsidR="007306F5" w:rsidRDefault="001466DC" w:rsidP="001466DC">
      <w:pPr>
        <w:rPr>
          <w:b w:val="0"/>
          <w:bCs/>
          <w:szCs w:val="22"/>
          <w:lang w:val="hy-AM"/>
        </w:rPr>
      </w:pPr>
      <w:bookmarkStart w:id="52" w:name="_Toc115255405"/>
      <w:bookmarkStart w:id="53" w:name="_Toc146904342"/>
      <w:r w:rsidRPr="001466DC">
        <w:rPr>
          <w:bCs/>
          <w:szCs w:val="22"/>
          <w:lang w:val="hy-AM"/>
        </w:rPr>
        <w:t xml:space="preserve">Գծապատկեր </w:t>
      </w:r>
      <w:r w:rsidR="00211895">
        <w:rPr>
          <w:bCs/>
          <w:szCs w:val="22"/>
          <w:lang w:val="hy-AM"/>
        </w:rPr>
        <w:t>6</w:t>
      </w:r>
      <w:r w:rsidRPr="001466DC">
        <w:rPr>
          <w:bCs/>
          <w:szCs w:val="22"/>
          <w:lang w:val="hy-AM"/>
        </w:rPr>
        <w:t>.</w:t>
      </w:r>
      <w:r w:rsidRPr="001466DC">
        <w:rPr>
          <w:b w:val="0"/>
          <w:bCs/>
          <w:szCs w:val="22"/>
          <w:lang w:val="hy-AM"/>
        </w:rPr>
        <w:t xml:space="preserve"> 2020-2024թթ</w:t>
      </w:r>
      <w:r w:rsidRPr="001466DC">
        <w:rPr>
          <w:rFonts w:ascii="Cambria Math" w:hAnsi="Cambria Math" w:cs="Cambria Math"/>
          <w:b w:val="0"/>
          <w:bCs/>
          <w:szCs w:val="22"/>
          <w:lang w:val="hy-AM"/>
        </w:rPr>
        <w:t>․</w:t>
      </w:r>
      <w:r w:rsidRPr="001466DC">
        <w:rPr>
          <w:b w:val="0"/>
          <w:bCs/>
          <w:szCs w:val="22"/>
          <w:lang w:val="hy-AM"/>
        </w:rPr>
        <w:t>ոչ ֆինանսական ակտիվ</w:t>
      </w:r>
      <w:r w:rsidRPr="001466DC">
        <w:rPr>
          <w:b w:val="0"/>
          <w:bCs/>
          <w:szCs w:val="22"/>
          <w:lang w:val="hy-AM"/>
        </w:rPr>
        <w:softHyphen/>
        <w:t>ների գծով ծախսերի ֆինանսավորման կառուցվածքը</w:t>
      </w:r>
      <w:bookmarkEnd w:id="52"/>
      <w:bookmarkEnd w:id="53"/>
    </w:p>
    <w:p w:rsidR="00C74BDD" w:rsidRPr="00211895" w:rsidRDefault="007306F5" w:rsidP="00211895">
      <w:pPr>
        <w:rPr>
          <w:b w:val="0"/>
          <w:bCs/>
          <w:szCs w:val="22"/>
          <w:lang w:val="hy-AM"/>
        </w:rPr>
      </w:pPr>
      <w:r w:rsidRPr="00933A29">
        <w:rPr>
          <w:noProof/>
          <w:lang w:val="en-US" w:eastAsia="en-US"/>
        </w:rPr>
        <w:drawing>
          <wp:inline distT="0" distB="0" distL="0" distR="0" wp14:anchorId="4B62BBFE" wp14:editId="25D2E960">
            <wp:extent cx="6195695" cy="3486150"/>
            <wp:effectExtent l="0" t="0" r="1460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bookmarkEnd w:id="50"/>
      <w:bookmarkEnd w:id="51"/>
    </w:p>
    <w:p w:rsidR="00663152" w:rsidRPr="0014074D" w:rsidRDefault="00663152" w:rsidP="00211895">
      <w:pPr>
        <w:rPr>
          <w:rFonts w:eastAsiaTheme="minorHAnsi" w:cs="Cambria Math"/>
          <w:b w:val="0"/>
          <w:sz w:val="24"/>
          <w:lang w:val="hy-AM" w:eastAsia="en-US"/>
        </w:rPr>
      </w:pPr>
      <w:r w:rsidRPr="0014074D">
        <w:rPr>
          <w:rFonts w:eastAsiaTheme="minorHAnsi" w:cs="Cambria Math"/>
          <w:b w:val="0"/>
          <w:sz w:val="24"/>
          <w:lang w:val="af-ZA" w:eastAsia="en-US"/>
        </w:rPr>
        <w:t>20</w:t>
      </w:r>
      <w:r w:rsidRPr="0014074D">
        <w:rPr>
          <w:rFonts w:eastAsiaTheme="minorHAnsi" w:cs="Cambria Math"/>
          <w:b w:val="0"/>
          <w:sz w:val="24"/>
          <w:lang w:val="hy-AM" w:eastAsia="en-US"/>
        </w:rPr>
        <w:t>20</w:t>
      </w:r>
      <w:r w:rsidRPr="0014074D">
        <w:rPr>
          <w:rFonts w:eastAsiaTheme="minorHAnsi" w:cs="Cambria Math"/>
          <w:b w:val="0"/>
          <w:sz w:val="24"/>
          <w:lang w:val="af-ZA" w:eastAsia="en-US"/>
        </w:rPr>
        <w:t>-202</w:t>
      </w:r>
      <w:r w:rsidRPr="0014074D">
        <w:rPr>
          <w:rFonts w:eastAsiaTheme="minorHAnsi" w:cs="Cambria Math"/>
          <w:b w:val="0"/>
          <w:sz w:val="24"/>
          <w:lang w:val="hy-AM" w:eastAsia="en-US"/>
        </w:rPr>
        <w:t>4թթ</w:t>
      </w:r>
      <w:r w:rsidRPr="0014074D">
        <w:rPr>
          <w:rFonts w:ascii="Cambria Math" w:eastAsiaTheme="minorHAnsi" w:hAnsi="Cambria Math" w:cs="Cambria Math"/>
          <w:b w:val="0"/>
          <w:sz w:val="24"/>
          <w:lang w:val="af-ZA" w:eastAsia="en-US"/>
        </w:rPr>
        <w:t>․</w:t>
      </w:r>
      <w:r w:rsidRPr="0014074D">
        <w:rPr>
          <w:rFonts w:eastAsiaTheme="minorHAnsi" w:cs="Cambria Math"/>
          <w:b w:val="0"/>
          <w:sz w:val="24"/>
          <w:lang w:val="hy-AM" w:eastAsia="en-US"/>
        </w:rPr>
        <w:t>ժամանակահատվածում</w:t>
      </w:r>
      <w:r w:rsidRPr="0014074D">
        <w:rPr>
          <w:rFonts w:eastAsiaTheme="minorHAnsi" w:cs="Cambria Math"/>
          <w:b w:val="0"/>
          <w:sz w:val="24"/>
          <w:lang w:val="af-ZA" w:eastAsia="en-US"/>
        </w:rPr>
        <w:t xml:space="preserve"> </w:t>
      </w:r>
      <w:r w:rsidRPr="0014074D">
        <w:rPr>
          <w:rFonts w:eastAsiaTheme="minorHAnsi" w:cs="Cambria Math"/>
          <w:b w:val="0"/>
          <w:sz w:val="24"/>
          <w:lang w:val="hy-AM" w:eastAsia="en-US"/>
        </w:rPr>
        <w:t>նկատելի</w:t>
      </w:r>
      <w:r w:rsidRPr="0014074D">
        <w:rPr>
          <w:rFonts w:eastAsiaTheme="minorHAnsi" w:cs="Cambria Math"/>
          <w:b w:val="0"/>
          <w:sz w:val="24"/>
          <w:lang w:val="af-ZA" w:eastAsia="en-US"/>
        </w:rPr>
        <w:t xml:space="preserve"> </w:t>
      </w:r>
      <w:r w:rsidRPr="0014074D">
        <w:rPr>
          <w:rFonts w:eastAsiaTheme="minorHAnsi" w:cs="Cambria Math"/>
          <w:b w:val="0"/>
          <w:sz w:val="24"/>
          <w:lang w:val="hy-AM" w:eastAsia="en-US"/>
        </w:rPr>
        <w:t>է</w:t>
      </w:r>
      <w:r w:rsidRPr="0014074D">
        <w:rPr>
          <w:rFonts w:eastAsiaTheme="minorHAnsi" w:cs="Cambria Math"/>
          <w:b w:val="0"/>
          <w:sz w:val="24"/>
          <w:lang w:val="af-ZA" w:eastAsia="en-US"/>
        </w:rPr>
        <w:t xml:space="preserve"> </w:t>
      </w:r>
      <w:r w:rsidRPr="0014074D">
        <w:rPr>
          <w:rFonts w:eastAsiaTheme="minorHAnsi" w:cs="Cambria Math"/>
          <w:b w:val="0"/>
          <w:sz w:val="24"/>
          <w:lang w:val="hy-AM" w:eastAsia="en-US"/>
        </w:rPr>
        <w:t>նախորդ</w:t>
      </w:r>
      <w:r w:rsidRPr="0014074D">
        <w:rPr>
          <w:rFonts w:eastAsiaTheme="minorHAnsi" w:cs="Cambria Math"/>
          <w:b w:val="0"/>
          <w:sz w:val="24"/>
          <w:lang w:val="af-ZA" w:eastAsia="en-US"/>
        </w:rPr>
        <w:t xml:space="preserve"> </w:t>
      </w:r>
      <w:r w:rsidRPr="0014074D">
        <w:rPr>
          <w:rFonts w:eastAsiaTheme="minorHAnsi" w:cs="Cambria Math"/>
          <w:b w:val="0"/>
          <w:sz w:val="24"/>
          <w:lang w:val="hy-AM" w:eastAsia="en-US"/>
        </w:rPr>
        <w:t>տարվա</w:t>
      </w:r>
      <w:r w:rsidRPr="0014074D">
        <w:rPr>
          <w:rFonts w:eastAsiaTheme="minorHAnsi" w:cs="Cambria Math"/>
          <w:b w:val="0"/>
          <w:sz w:val="24"/>
          <w:lang w:val="af-ZA" w:eastAsia="en-US"/>
        </w:rPr>
        <w:t xml:space="preserve"> </w:t>
      </w:r>
      <w:r w:rsidRPr="0014074D">
        <w:rPr>
          <w:rFonts w:eastAsiaTheme="minorHAnsi" w:cs="Cambria Math"/>
          <w:b w:val="0"/>
          <w:sz w:val="24"/>
          <w:lang w:val="hy-AM" w:eastAsia="en-US"/>
        </w:rPr>
        <w:t>համեմատությամբ</w:t>
      </w:r>
      <w:r w:rsidRPr="0014074D">
        <w:rPr>
          <w:rFonts w:eastAsiaTheme="minorHAnsi" w:cs="Cambria Math"/>
          <w:b w:val="0"/>
          <w:sz w:val="24"/>
          <w:lang w:val="af-ZA" w:eastAsia="en-US"/>
        </w:rPr>
        <w:t xml:space="preserve"> </w:t>
      </w:r>
      <w:r w:rsidRPr="0014074D">
        <w:rPr>
          <w:rFonts w:eastAsiaTheme="minorHAnsi" w:cs="Cambria Math"/>
          <w:b w:val="0"/>
          <w:sz w:val="24"/>
          <w:lang w:val="hy-AM" w:eastAsia="en-US"/>
        </w:rPr>
        <w:t>պետական</w:t>
      </w:r>
      <w:r w:rsidRPr="0014074D">
        <w:rPr>
          <w:rFonts w:eastAsiaTheme="minorHAnsi" w:cs="Cambria Math"/>
          <w:b w:val="0"/>
          <w:sz w:val="24"/>
          <w:lang w:val="af-ZA" w:eastAsia="en-US"/>
        </w:rPr>
        <w:t xml:space="preserve"> </w:t>
      </w:r>
      <w:r w:rsidRPr="0014074D">
        <w:rPr>
          <w:rFonts w:eastAsiaTheme="minorHAnsi" w:cs="Cambria Math"/>
          <w:b w:val="0"/>
          <w:sz w:val="24"/>
          <w:lang w:val="hy-AM" w:eastAsia="en-US"/>
        </w:rPr>
        <w:t>բյուջեի</w:t>
      </w:r>
      <w:r w:rsidRPr="0014074D">
        <w:rPr>
          <w:rFonts w:eastAsiaTheme="minorHAnsi" w:cs="Cambria Math"/>
          <w:b w:val="0"/>
          <w:sz w:val="24"/>
          <w:lang w:val="af-ZA" w:eastAsia="en-US"/>
        </w:rPr>
        <w:t xml:space="preserve"> </w:t>
      </w:r>
      <w:r w:rsidRPr="0014074D">
        <w:rPr>
          <w:rFonts w:eastAsiaTheme="minorHAnsi" w:cs="Cambria Math"/>
          <w:b w:val="0"/>
          <w:sz w:val="24"/>
          <w:lang w:val="hy-AM" w:eastAsia="en-US"/>
        </w:rPr>
        <w:t>ընդամենը</w:t>
      </w:r>
      <w:r w:rsidRPr="0014074D">
        <w:rPr>
          <w:rFonts w:eastAsiaTheme="minorHAnsi" w:cs="Cambria Math"/>
          <w:b w:val="0"/>
          <w:sz w:val="24"/>
          <w:lang w:val="af-ZA" w:eastAsia="en-US"/>
        </w:rPr>
        <w:t xml:space="preserve"> </w:t>
      </w:r>
      <w:r w:rsidRPr="0014074D">
        <w:rPr>
          <w:rFonts w:eastAsiaTheme="minorHAnsi" w:cs="Cambria Math"/>
          <w:b w:val="0"/>
          <w:sz w:val="24"/>
          <w:lang w:val="hy-AM" w:eastAsia="en-US"/>
        </w:rPr>
        <w:t>ծախսերի</w:t>
      </w:r>
      <w:r w:rsidRPr="0014074D">
        <w:rPr>
          <w:rFonts w:eastAsiaTheme="minorHAnsi" w:cs="Cambria Math"/>
          <w:b w:val="0"/>
          <w:sz w:val="24"/>
          <w:lang w:val="af-ZA" w:eastAsia="en-US"/>
        </w:rPr>
        <w:t xml:space="preserve"> </w:t>
      </w:r>
      <w:r w:rsidRPr="0014074D">
        <w:rPr>
          <w:rFonts w:eastAsiaTheme="minorHAnsi" w:cs="Cambria Math"/>
          <w:b w:val="0"/>
          <w:sz w:val="24"/>
          <w:lang w:val="hy-AM" w:eastAsia="en-US"/>
        </w:rPr>
        <w:t>աճը՝</w:t>
      </w:r>
      <w:r w:rsidRPr="0014074D">
        <w:rPr>
          <w:rFonts w:eastAsiaTheme="minorHAnsi" w:cs="Cambria Math"/>
          <w:b w:val="0"/>
          <w:sz w:val="24"/>
          <w:lang w:val="af-ZA" w:eastAsia="en-US"/>
        </w:rPr>
        <w:t xml:space="preserve"> 202</w:t>
      </w:r>
      <w:r w:rsidRPr="0014074D">
        <w:rPr>
          <w:rFonts w:eastAsiaTheme="minorHAnsi" w:cs="Cambria Math"/>
          <w:b w:val="0"/>
          <w:sz w:val="24"/>
          <w:lang w:val="hy-AM" w:eastAsia="en-US"/>
        </w:rPr>
        <w:t>1թ</w:t>
      </w:r>
      <w:r w:rsidRPr="0014074D">
        <w:rPr>
          <w:rFonts w:eastAsiaTheme="minorHAnsi" w:cs="Cambria Math"/>
          <w:b w:val="0"/>
          <w:sz w:val="24"/>
          <w:lang w:val="af-ZA" w:eastAsia="en-US"/>
        </w:rPr>
        <w:t xml:space="preserve"> </w:t>
      </w:r>
      <w:r w:rsidRPr="0014074D">
        <w:rPr>
          <w:rFonts w:eastAsiaTheme="minorHAnsi" w:cs="Cambria Math"/>
          <w:b w:val="0"/>
          <w:sz w:val="24"/>
          <w:lang w:val="hy-AM" w:eastAsia="en-US"/>
        </w:rPr>
        <w:t>թվականին՝</w:t>
      </w:r>
      <w:r w:rsidRPr="0014074D">
        <w:rPr>
          <w:rFonts w:eastAsiaTheme="minorHAnsi" w:cs="Cambria Math"/>
          <w:b w:val="0"/>
          <w:sz w:val="24"/>
          <w:lang w:val="af-ZA" w:eastAsia="en-US"/>
        </w:rPr>
        <w:t xml:space="preserve"> 20</w:t>
      </w:r>
      <w:r w:rsidRPr="0014074D">
        <w:rPr>
          <w:rFonts w:eastAsiaTheme="minorHAnsi" w:cs="Cambria Math"/>
          <w:b w:val="0"/>
          <w:sz w:val="24"/>
          <w:lang w:val="hy-AM" w:eastAsia="en-US"/>
        </w:rPr>
        <w:t>20</w:t>
      </w:r>
      <w:r w:rsidRPr="0014074D">
        <w:rPr>
          <w:rFonts w:eastAsiaTheme="minorHAnsi" w:cs="Cambria Math"/>
          <w:b w:val="0"/>
          <w:sz w:val="24"/>
          <w:lang w:val="af-ZA" w:eastAsia="en-US"/>
        </w:rPr>
        <w:t xml:space="preserve"> </w:t>
      </w:r>
      <w:r w:rsidRPr="0014074D">
        <w:rPr>
          <w:rFonts w:eastAsiaTheme="minorHAnsi" w:cs="Cambria Math"/>
          <w:b w:val="0"/>
          <w:sz w:val="24"/>
          <w:lang w:val="hy-AM" w:eastAsia="en-US"/>
        </w:rPr>
        <w:t>թվականի</w:t>
      </w:r>
      <w:r w:rsidRPr="0014074D">
        <w:rPr>
          <w:rFonts w:eastAsiaTheme="minorHAnsi" w:cs="Cambria Math"/>
          <w:b w:val="0"/>
          <w:sz w:val="24"/>
          <w:lang w:val="af-ZA" w:eastAsia="en-US"/>
        </w:rPr>
        <w:t xml:space="preserve"> </w:t>
      </w:r>
      <w:r w:rsidRPr="0014074D">
        <w:rPr>
          <w:rFonts w:eastAsiaTheme="minorHAnsi" w:cs="Cambria Math"/>
          <w:b w:val="0"/>
          <w:sz w:val="24"/>
          <w:lang w:val="hy-AM" w:eastAsia="en-US"/>
        </w:rPr>
        <w:t>համեմատ</w:t>
      </w:r>
      <w:r w:rsidRPr="0014074D">
        <w:rPr>
          <w:rFonts w:eastAsiaTheme="minorHAnsi" w:cs="Cambria Math"/>
          <w:b w:val="0"/>
          <w:sz w:val="24"/>
          <w:lang w:val="af-ZA" w:eastAsia="en-US"/>
        </w:rPr>
        <w:t xml:space="preserve"> </w:t>
      </w:r>
      <w:r w:rsidRPr="0014074D">
        <w:rPr>
          <w:rFonts w:eastAsiaTheme="minorHAnsi" w:cs="Cambria Math"/>
          <w:b w:val="0"/>
          <w:sz w:val="24"/>
          <w:lang w:val="hy-AM" w:eastAsia="en-US"/>
        </w:rPr>
        <w:t>109</w:t>
      </w:r>
      <w:r w:rsidRPr="0014074D">
        <w:rPr>
          <w:rFonts w:eastAsiaTheme="minorHAnsi" w:cs="Cambria Math"/>
          <w:b w:val="0"/>
          <w:sz w:val="24"/>
          <w:lang w:val="af-ZA" w:eastAsia="en-US"/>
        </w:rPr>
        <w:t>.</w:t>
      </w:r>
      <w:r w:rsidRPr="0014074D">
        <w:rPr>
          <w:rFonts w:eastAsiaTheme="minorHAnsi" w:cs="Cambria Math"/>
          <w:b w:val="0"/>
          <w:sz w:val="24"/>
          <w:lang w:val="hy-AM" w:eastAsia="en-US"/>
        </w:rPr>
        <w:t>7</w:t>
      </w:r>
      <w:r w:rsidRPr="0014074D">
        <w:rPr>
          <w:rFonts w:eastAsiaTheme="minorHAnsi" w:cs="Cambria Math"/>
          <w:b w:val="0"/>
          <w:sz w:val="24"/>
          <w:lang w:val="af-ZA" w:eastAsia="en-US"/>
        </w:rPr>
        <w:t xml:space="preserve"> </w:t>
      </w:r>
      <w:r w:rsidRPr="0014074D">
        <w:rPr>
          <w:rFonts w:eastAsiaTheme="minorHAnsi" w:cs="Cambria Math"/>
          <w:b w:val="0"/>
          <w:sz w:val="24"/>
          <w:lang w:val="hy-AM" w:eastAsia="en-US"/>
        </w:rPr>
        <w:t>մլրդ</w:t>
      </w:r>
      <w:r w:rsidRPr="0014074D">
        <w:rPr>
          <w:rFonts w:eastAsiaTheme="minorHAnsi" w:cs="Cambria Math"/>
          <w:b w:val="0"/>
          <w:sz w:val="24"/>
          <w:lang w:val="af-ZA" w:eastAsia="en-US"/>
        </w:rPr>
        <w:t xml:space="preserve">. </w:t>
      </w:r>
      <w:r w:rsidRPr="0014074D">
        <w:rPr>
          <w:rFonts w:eastAsiaTheme="minorHAnsi" w:cs="Cambria Math"/>
          <w:b w:val="0"/>
          <w:sz w:val="24"/>
          <w:lang w:val="en-US" w:eastAsia="en-US"/>
        </w:rPr>
        <w:t>ՀՀ</w:t>
      </w:r>
      <w:r w:rsidRPr="0014074D">
        <w:rPr>
          <w:rFonts w:eastAsiaTheme="minorHAnsi" w:cs="Cambria Math"/>
          <w:b w:val="0"/>
          <w:sz w:val="24"/>
          <w:lang w:val="af-ZA" w:eastAsia="en-US"/>
        </w:rPr>
        <w:t xml:space="preserve"> </w:t>
      </w:r>
      <w:r w:rsidRPr="0014074D">
        <w:rPr>
          <w:rFonts w:eastAsiaTheme="minorHAnsi" w:cs="Cambria Math"/>
          <w:b w:val="0"/>
          <w:sz w:val="24"/>
          <w:lang w:val="en-US" w:eastAsia="en-US"/>
        </w:rPr>
        <w:t>դրամի</w:t>
      </w:r>
      <w:r w:rsidRPr="0014074D">
        <w:rPr>
          <w:rFonts w:eastAsiaTheme="minorHAnsi" w:cs="Cambria Math"/>
          <w:b w:val="0"/>
          <w:sz w:val="24"/>
          <w:lang w:val="af-ZA" w:eastAsia="en-US"/>
        </w:rPr>
        <w:t>, 202</w:t>
      </w:r>
      <w:r w:rsidRPr="0014074D">
        <w:rPr>
          <w:rFonts w:eastAsiaTheme="minorHAnsi" w:cs="Cambria Math"/>
          <w:b w:val="0"/>
          <w:sz w:val="24"/>
          <w:lang w:val="hy-AM" w:eastAsia="en-US"/>
        </w:rPr>
        <w:t xml:space="preserve">2 թվականին՝ 2021-ի համեմատ՝ </w:t>
      </w:r>
      <w:r w:rsidRPr="0014074D">
        <w:rPr>
          <w:rFonts w:eastAsiaTheme="minorHAnsi" w:cs="Cambria Math"/>
          <w:b w:val="0"/>
          <w:sz w:val="24"/>
          <w:lang w:val="af-ZA" w:eastAsia="en-US"/>
        </w:rPr>
        <w:t>238</w:t>
      </w:r>
      <w:r w:rsidRPr="0014074D">
        <w:rPr>
          <w:rFonts w:eastAsiaTheme="minorHAnsi" w:cs="Cambria Math"/>
          <w:b w:val="0"/>
          <w:sz w:val="24"/>
          <w:lang w:val="hy-AM" w:eastAsia="en-US"/>
        </w:rPr>
        <w:t>.</w:t>
      </w:r>
      <w:r w:rsidRPr="0014074D">
        <w:rPr>
          <w:rFonts w:eastAsiaTheme="minorHAnsi" w:cs="Cambria Math"/>
          <w:b w:val="0"/>
          <w:sz w:val="24"/>
          <w:lang w:val="af-ZA" w:eastAsia="en-US"/>
        </w:rPr>
        <w:t>3</w:t>
      </w:r>
      <w:r w:rsidRPr="0014074D">
        <w:rPr>
          <w:rFonts w:eastAsiaTheme="minorHAnsi" w:cs="Cambria Math"/>
          <w:b w:val="0"/>
          <w:sz w:val="24"/>
          <w:lang w:val="hy-AM" w:eastAsia="en-US"/>
        </w:rPr>
        <w:t xml:space="preserve"> մլրդ. ՀՀ դրամի չափով։ Բացառություն չէ նաև 2023թ</w:t>
      </w:r>
      <w:r w:rsidRPr="0014074D">
        <w:rPr>
          <w:rFonts w:ascii="Cambria Math" w:eastAsiaTheme="minorHAnsi" w:hAnsi="Cambria Math" w:cs="Cambria Math"/>
          <w:b w:val="0"/>
          <w:sz w:val="24"/>
          <w:lang w:val="hy-AM" w:eastAsia="en-US"/>
        </w:rPr>
        <w:t>․</w:t>
      </w:r>
      <w:r w:rsidRPr="0014074D">
        <w:rPr>
          <w:rFonts w:eastAsiaTheme="minorHAnsi" w:cs="Cambria Math"/>
          <w:b w:val="0"/>
          <w:sz w:val="24"/>
          <w:lang w:val="hy-AM" w:eastAsia="en-US"/>
        </w:rPr>
        <w:t xml:space="preserve"> պետական բյուջեն, որը նախորդ՝ 2022 թվականի համեմատ հաստատվել է ծախսերի 348.4 մլրդ</w:t>
      </w:r>
      <w:r w:rsidRPr="0014074D">
        <w:rPr>
          <w:rFonts w:ascii="Cambria Math" w:eastAsiaTheme="minorHAnsi" w:hAnsi="Cambria Math" w:cs="Cambria Math"/>
          <w:b w:val="0"/>
          <w:sz w:val="24"/>
          <w:lang w:val="hy-AM" w:eastAsia="en-US"/>
        </w:rPr>
        <w:t>․</w:t>
      </w:r>
      <w:r w:rsidRPr="0014074D">
        <w:rPr>
          <w:rFonts w:eastAsiaTheme="minorHAnsi" w:cs="Cambria Math"/>
          <w:b w:val="0"/>
          <w:sz w:val="24"/>
          <w:lang w:val="hy-AM" w:eastAsia="en-US"/>
        </w:rPr>
        <w:t xml:space="preserve"> ՀՀ դրամ ավել չափով։  Ծախսերի աճման միտումը պահպանվելու է 2024 թվականին</w:t>
      </w:r>
      <w:r w:rsidRPr="0014074D">
        <w:rPr>
          <w:rFonts w:ascii="Cambria Math" w:eastAsiaTheme="minorHAnsi" w:hAnsi="Cambria Math" w:cs="Cambria Math"/>
          <w:b w:val="0"/>
          <w:sz w:val="24"/>
          <w:lang w:val="hy-AM" w:eastAsia="en-US"/>
        </w:rPr>
        <w:t>․</w:t>
      </w:r>
      <w:r w:rsidRPr="0014074D">
        <w:rPr>
          <w:rFonts w:eastAsiaTheme="minorHAnsi" w:cs="Cambria Math"/>
          <w:b w:val="0"/>
          <w:sz w:val="24"/>
          <w:lang w:val="hy-AM" w:eastAsia="en-US"/>
        </w:rPr>
        <w:t xml:space="preserve"> ծախսային չափաքանակների հնարավորությունները սահմանվում են ավելի բարձր, քան նախորդ </w:t>
      </w:r>
      <w:r w:rsidRPr="0014074D">
        <w:rPr>
          <w:rFonts w:eastAsiaTheme="minorHAnsi" w:cs="Cambria Math"/>
          <w:b w:val="0"/>
          <w:sz w:val="24"/>
          <w:lang w:val="hy-AM" w:eastAsia="en-US"/>
        </w:rPr>
        <w:lastRenderedPageBreak/>
        <w:t>հաստատված՝ 2023 թվականի բյուջետային ծախսերի չափաքանակներն են՝ շուրջ 426.3 մլրդ ՀՀ դրամի չափով:</w:t>
      </w:r>
    </w:p>
    <w:p w:rsidR="00AE1A7E" w:rsidRDefault="00AE1A7E" w:rsidP="00663152">
      <w:pPr>
        <w:rPr>
          <w:bCs/>
          <w:szCs w:val="22"/>
          <w:lang w:val="hy-AM"/>
        </w:rPr>
      </w:pPr>
    </w:p>
    <w:p w:rsidR="00663152" w:rsidRPr="00663152" w:rsidRDefault="00211895" w:rsidP="00663152">
      <w:pPr>
        <w:rPr>
          <w:rFonts w:eastAsiaTheme="minorHAnsi" w:cs="Cambria Math"/>
          <w:b w:val="0"/>
          <w:szCs w:val="22"/>
          <w:lang w:val="hy-AM" w:eastAsia="en-US"/>
        </w:rPr>
      </w:pPr>
      <w:r w:rsidRPr="00742DC7">
        <w:rPr>
          <w:bCs/>
          <w:szCs w:val="22"/>
          <w:lang w:val="hy-AM"/>
        </w:rPr>
        <w:t xml:space="preserve">Գծապատկեր </w:t>
      </w:r>
      <w:r>
        <w:rPr>
          <w:bCs/>
          <w:szCs w:val="22"/>
          <w:lang w:val="hy-AM"/>
        </w:rPr>
        <w:t xml:space="preserve">7․ </w:t>
      </w:r>
      <w:r w:rsidR="00663152" w:rsidRPr="00663152">
        <w:rPr>
          <w:rFonts w:eastAsiaTheme="minorHAnsi" w:cs="Cambria Math"/>
          <w:b w:val="0"/>
          <w:szCs w:val="22"/>
          <w:lang w:val="hy-AM" w:eastAsia="en-US"/>
        </w:rPr>
        <w:t>ՀՀ 2020-2024 թվականների պետական բյուջեի ծախսերն ըստ ոլորտների ունեն հետևյալ գրաֆիկական տեսքը.</w:t>
      </w:r>
    </w:p>
    <w:p w:rsidR="00663152" w:rsidRPr="00663152" w:rsidRDefault="00663152" w:rsidP="00663152">
      <w:pPr>
        <w:rPr>
          <w:rFonts w:eastAsiaTheme="minorHAnsi" w:cs="Cambria Math"/>
          <w:b w:val="0"/>
          <w:szCs w:val="22"/>
          <w:lang w:val="hy-AM" w:eastAsia="en-US"/>
        </w:rPr>
      </w:pPr>
    </w:p>
    <w:p w:rsidR="00663152" w:rsidRPr="00663152" w:rsidRDefault="00663152" w:rsidP="00663152">
      <w:pPr>
        <w:rPr>
          <w:rFonts w:eastAsiaTheme="minorHAnsi" w:cs="Cambria Math"/>
          <w:b w:val="0"/>
          <w:szCs w:val="22"/>
          <w:lang w:val="hy-AM" w:eastAsia="en-US"/>
        </w:rPr>
      </w:pPr>
      <w:r w:rsidRPr="00663152">
        <w:rPr>
          <w:rFonts w:eastAsiaTheme="minorHAnsi" w:cs="Cambria Math"/>
          <w:b w:val="0"/>
          <w:noProof/>
          <w:sz w:val="24"/>
          <w:lang w:val="en-US" w:eastAsia="en-US"/>
        </w:rPr>
        <w:drawing>
          <wp:anchor distT="0" distB="0" distL="114300" distR="114300" simplePos="0" relativeHeight="251761664" behindDoc="0" locked="0" layoutInCell="1" allowOverlap="1" wp14:anchorId="274FC325" wp14:editId="39FE2FEB">
            <wp:simplePos x="0" y="0"/>
            <wp:positionH relativeFrom="column">
              <wp:posOffset>0</wp:posOffset>
            </wp:positionH>
            <wp:positionV relativeFrom="paragraph">
              <wp:posOffset>60325</wp:posOffset>
            </wp:positionV>
            <wp:extent cx="6082665" cy="3190875"/>
            <wp:effectExtent l="0" t="0" r="13335" b="9525"/>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rsidR="00663152" w:rsidRPr="00663152" w:rsidRDefault="00663152" w:rsidP="00663152">
      <w:pPr>
        <w:rPr>
          <w:rFonts w:eastAsiaTheme="minorHAnsi" w:cs="Cambria Math"/>
          <w:b w:val="0"/>
          <w:szCs w:val="22"/>
          <w:lang w:val="hy-AM" w:eastAsia="en-US"/>
        </w:rPr>
      </w:pPr>
    </w:p>
    <w:p w:rsidR="00663152" w:rsidRPr="00663152" w:rsidRDefault="00663152" w:rsidP="00663152">
      <w:pPr>
        <w:rPr>
          <w:rFonts w:eastAsiaTheme="minorHAnsi" w:cs="Cambria Math"/>
          <w:b w:val="0"/>
          <w:szCs w:val="22"/>
          <w:lang w:val="hy-AM" w:eastAsia="en-US"/>
        </w:rPr>
      </w:pPr>
    </w:p>
    <w:p w:rsidR="00663152" w:rsidRPr="00663152" w:rsidRDefault="00663152" w:rsidP="00663152">
      <w:pPr>
        <w:rPr>
          <w:rFonts w:eastAsiaTheme="minorHAnsi" w:cs="Cambria Math"/>
          <w:b w:val="0"/>
          <w:szCs w:val="22"/>
          <w:lang w:val="hy-AM" w:eastAsia="en-US"/>
        </w:rPr>
      </w:pPr>
    </w:p>
    <w:p w:rsidR="00663152" w:rsidRPr="00663152" w:rsidRDefault="00663152" w:rsidP="00663152">
      <w:pPr>
        <w:rPr>
          <w:rFonts w:eastAsiaTheme="minorHAnsi" w:cs="Cambria Math"/>
          <w:b w:val="0"/>
          <w:szCs w:val="22"/>
          <w:lang w:val="hy-AM" w:eastAsia="en-US"/>
        </w:rPr>
      </w:pPr>
    </w:p>
    <w:p w:rsidR="00663152" w:rsidRPr="00663152" w:rsidRDefault="00663152" w:rsidP="00663152">
      <w:pPr>
        <w:rPr>
          <w:rFonts w:eastAsiaTheme="minorHAnsi" w:cs="Cambria Math"/>
          <w:b w:val="0"/>
          <w:szCs w:val="22"/>
          <w:lang w:val="hy-AM" w:eastAsia="en-US"/>
        </w:rPr>
      </w:pPr>
    </w:p>
    <w:p w:rsidR="00663152" w:rsidRPr="00663152" w:rsidRDefault="00663152" w:rsidP="00663152">
      <w:pPr>
        <w:rPr>
          <w:rFonts w:eastAsiaTheme="minorHAnsi" w:cs="Cambria Math"/>
          <w:b w:val="0"/>
          <w:szCs w:val="22"/>
          <w:lang w:val="hy-AM" w:eastAsia="en-US"/>
        </w:rPr>
      </w:pPr>
    </w:p>
    <w:p w:rsidR="00663152" w:rsidRPr="00663152" w:rsidRDefault="00663152" w:rsidP="00663152">
      <w:pPr>
        <w:rPr>
          <w:rFonts w:eastAsiaTheme="minorHAnsi" w:cs="Cambria Math"/>
          <w:b w:val="0"/>
          <w:szCs w:val="22"/>
          <w:lang w:val="hy-AM" w:eastAsia="en-US"/>
        </w:rPr>
      </w:pPr>
    </w:p>
    <w:p w:rsidR="00663152" w:rsidRPr="00663152" w:rsidRDefault="00663152" w:rsidP="00663152">
      <w:pPr>
        <w:rPr>
          <w:rFonts w:eastAsiaTheme="minorHAnsi" w:cs="Cambria Math"/>
          <w:b w:val="0"/>
          <w:szCs w:val="22"/>
          <w:lang w:val="hy-AM" w:eastAsia="en-US"/>
        </w:rPr>
      </w:pPr>
    </w:p>
    <w:p w:rsidR="00663152" w:rsidRPr="00663152" w:rsidRDefault="00663152" w:rsidP="00663152">
      <w:pPr>
        <w:rPr>
          <w:rFonts w:eastAsiaTheme="minorHAnsi" w:cs="Cambria Math"/>
          <w:b w:val="0"/>
          <w:szCs w:val="22"/>
          <w:lang w:val="hy-AM" w:eastAsia="en-US"/>
        </w:rPr>
      </w:pPr>
    </w:p>
    <w:p w:rsidR="00663152" w:rsidRPr="00663152" w:rsidRDefault="00663152" w:rsidP="00663152">
      <w:pPr>
        <w:rPr>
          <w:rFonts w:eastAsiaTheme="minorHAnsi" w:cs="Cambria Math"/>
          <w:b w:val="0"/>
          <w:szCs w:val="22"/>
          <w:lang w:val="hy-AM" w:eastAsia="en-US"/>
        </w:rPr>
      </w:pPr>
    </w:p>
    <w:p w:rsidR="00663152" w:rsidRPr="00663152" w:rsidRDefault="00663152" w:rsidP="00663152">
      <w:pPr>
        <w:rPr>
          <w:rFonts w:eastAsiaTheme="minorHAnsi" w:cs="Cambria Math"/>
          <w:b w:val="0"/>
          <w:szCs w:val="22"/>
          <w:lang w:val="hy-AM" w:eastAsia="en-US"/>
        </w:rPr>
      </w:pPr>
    </w:p>
    <w:p w:rsidR="006F5ED2" w:rsidRPr="0014074D" w:rsidRDefault="006F5ED2" w:rsidP="006F5ED2">
      <w:pPr>
        <w:spacing w:before="240"/>
        <w:rPr>
          <w:b w:val="0"/>
          <w:sz w:val="24"/>
          <w:lang w:val="hy-AM" w:eastAsia="en-US"/>
        </w:rPr>
      </w:pPr>
      <w:r w:rsidRPr="0014074D">
        <w:rPr>
          <w:rFonts w:eastAsia="Calibri"/>
          <w:bCs/>
          <w:sz w:val="24"/>
          <w:u w:val="single"/>
          <w:lang w:val="hy-AM" w:eastAsia="en-US"/>
        </w:rPr>
        <w:t>Հարկային ծախսեր</w:t>
      </w:r>
      <w:r w:rsidRPr="0014074D">
        <w:rPr>
          <w:rFonts w:ascii="Cambria Math" w:eastAsia="Calibri" w:hAnsi="Cambria Math" w:cs="Cambria Math"/>
          <w:bCs/>
          <w:sz w:val="24"/>
          <w:u w:val="single"/>
          <w:lang w:val="hy-AM" w:eastAsia="en-US"/>
        </w:rPr>
        <w:t>․</w:t>
      </w:r>
      <w:r w:rsidRPr="0014074D">
        <w:rPr>
          <w:b w:val="0"/>
          <w:sz w:val="24"/>
          <w:lang w:val="hy-AM" w:eastAsia="en-US"/>
        </w:rPr>
        <w:t xml:space="preserve"> Ընդհանուր հարկային ծախսը գնահատվել է </w:t>
      </w:r>
      <w:r w:rsidRPr="0014074D">
        <w:rPr>
          <w:rFonts w:cs="Sylfaen"/>
          <w:i/>
          <w:iCs/>
          <w:sz w:val="24"/>
          <w:lang w:val="hy-AM" w:eastAsia="en-US"/>
        </w:rPr>
        <w:t xml:space="preserve">681,339 </w:t>
      </w:r>
      <w:r w:rsidRPr="0014074D">
        <w:rPr>
          <w:i/>
          <w:sz w:val="24"/>
          <w:lang w:val="hy-AM" w:eastAsia="en-US"/>
        </w:rPr>
        <w:t>մլն. դրամի չափով</w:t>
      </w:r>
      <w:r w:rsidRPr="0014074D">
        <w:rPr>
          <w:b w:val="0"/>
          <w:sz w:val="24"/>
          <w:lang w:val="hy-AM" w:eastAsia="en-US"/>
        </w:rPr>
        <w:t xml:space="preserve">, ինչը 2024 թվականի համար կանխատեսված հարկային եկամուտների և ՀՆԱ-ի նկատմամբ կազմում է համապատասխանաբար` </w:t>
      </w:r>
      <w:r w:rsidRPr="0014074D">
        <w:rPr>
          <w:i/>
          <w:sz w:val="24"/>
          <w:lang w:val="hy-AM" w:eastAsia="en-US"/>
        </w:rPr>
        <w:t>26,55 և 6.49 տոկոս:</w:t>
      </w:r>
    </w:p>
    <w:p w:rsidR="006F5ED2" w:rsidRPr="0014074D" w:rsidRDefault="006F5ED2" w:rsidP="006F5ED2">
      <w:pPr>
        <w:spacing w:before="0"/>
        <w:rPr>
          <w:rFonts w:ascii="Cambria Math" w:hAnsi="Cambria Math"/>
          <w:b w:val="0"/>
          <w:sz w:val="24"/>
          <w:lang w:val="hy-AM" w:eastAsia="en-US"/>
        </w:rPr>
      </w:pPr>
      <w:r w:rsidRPr="0014074D">
        <w:rPr>
          <w:b w:val="0"/>
          <w:sz w:val="24"/>
          <w:lang w:val="hy-AM" w:eastAsia="en-US"/>
        </w:rPr>
        <w:t>Վերլուծության ամփոփ արդյունքները ներկայացված են ստորև</w:t>
      </w:r>
      <w:r w:rsidR="0014074D">
        <w:rPr>
          <w:rFonts w:ascii="Cambria Math" w:hAnsi="Cambria Math"/>
          <w:b w:val="0"/>
          <w:sz w:val="24"/>
          <w:lang w:val="hy-AM" w:eastAsia="en-US"/>
        </w:rPr>
        <w:t>․</w:t>
      </w:r>
    </w:p>
    <w:p w:rsidR="006F5ED2" w:rsidRPr="006F5ED2" w:rsidRDefault="006F5ED2" w:rsidP="006F5ED2">
      <w:pPr>
        <w:spacing w:before="0"/>
        <w:ind w:firstLine="720"/>
        <w:jc w:val="right"/>
        <w:rPr>
          <w:b w:val="0"/>
          <w:szCs w:val="22"/>
          <w:lang w:val="hy-AM" w:eastAsia="en-US"/>
        </w:rPr>
      </w:pPr>
    </w:p>
    <w:p w:rsidR="006F5ED2" w:rsidRPr="000E7FF4" w:rsidRDefault="000E7FF4" w:rsidP="000E7FF4">
      <w:pPr>
        <w:keepNext/>
        <w:spacing w:after="200"/>
        <w:rPr>
          <w:bCs/>
          <w:i/>
          <w:szCs w:val="22"/>
          <w:lang w:val="hy-AM"/>
        </w:rPr>
      </w:pPr>
      <w:r w:rsidRPr="000E7FF4">
        <w:rPr>
          <w:bCs/>
          <w:i/>
          <w:szCs w:val="22"/>
          <w:lang w:val="hy-AM"/>
        </w:rPr>
        <w:t xml:space="preserve"> Հարկային ծախսեր</w:t>
      </w:r>
    </w:p>
    <w:p w:rsidR="006F5ED2" w:rsidRPr="003A2DF5" w:rsidRDefault="006F5ED2" w:rsidP="006F5ED2">
      <w:pPr>
        <w:spacing w:before="0"/>
        <w:ind w:firstLine="720"/>
        <w:jc w:val="right"/>
        <w:rPr>
          <w:b w:val="0"/>
          <w:sz w:val="20"/>
          <w:szCs w:val="20"/>
          <w:lang w:val="hy-AM" w:eastAsia="en-US"/>
        </w:rPr>
      </w:pPr>
      <w:r w:rsidRPr="003A2DF5">
        <w:rPr>
          <w:b w:val="0"/>
          <w:sz w:val="20"/>
          <w:szCs w:val="20"/>
          <w:lang w:val="hy-AM" w:eastAsia="en-US"/>
        </w:rPr>
        <w:t>մլն դրամ</w:t>
      </w:r>
      <w:r w:rsidRPr="003A2DF5">
        <w:rPr>
          <w:b w:val="0"/>
          <w:sz w:val="20"/>
          <w:szCs w:val="20"/>
          <w:lang w:val="hy-AM" w:eastAsia="en-US"/>
        </w:rPr>
        <w:tab/>
      </w:r>
    </w:p>
    <w:tbl>
      <w:tblPr>
        <w:tblW w:w="9787"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247"/>
        <w:gridCol w:w="1980"/>
        <w:gridCol w:w="2000"/>
        <w:gridCol w:w="1600"/>
      </w:tblGrid>
      <w:tr w:rsidR="006F5ED2" w:rsidRPr="00497715" w:rsidTr="000E7FF4">
        <w:trPr>
          <w:trHeight w:val="1410"/>
        </w:trPr>
        <w:tc>
          <w:tcPr>
            <w:tcW w:w="960" w:type="dxa"/>
            <w:shd w:val="clear" w:color="auto" w:fill="C6D9F1" w:themeFill="text2" w:themeFillTint="33"/>
            <w:vAlign w:val="center"/>
            <w:hideMark/>
          </w:tcPr>
          <w:p w:rsidR="006F5ED2" w:rsidRPr="00497715" w:rsidRDefault="006F5ED2" w:rsidP="00A223C2">
            <w:pPr>
              <w:spacing w:before="0"/>
              <w:jc w:val="center"/>
              <w:rPr>
                <w:rFonts w:cs="Calibri"/>
                <w:b w:val="0"/>
                <w:bCs/>
                <w:color w:val="000000"/>
                <w:sz w:val="20"/>
                <w:szCs w:val="20"/>
                <w:lang w:val="en-US" w:eastAsia="en-US"/>
              </w:rPr>
            </w:pPr>
            <w:r w:rsidRPr="00497715">
              <w:rPr>
                <w:rFonts w:cs="Calibri"/>
                <w:b w:val="0"/>
                <w:bCs/>
                <w:color w:val="000000"/>
                <w:sz w:val="20"/>
                <w:szCs w:val="20"/>
                <w:lang w:val="en-US" w:eastAsia="en-US"/>
              </w:rPr>
              <w:t>Հ/Հ</w:t>
            </w:r>
          </w:p>
        </w:tc>
        <w:tc>
          <w:tcPr>
            <w:tcW w:w="3247" w:type="dxa"/>
            <w:shd w:val="clear" w:color="auto" w:fill="C6D9F1" w:themeFill="text2" w:themeFillTint="33"/>
            <w:vAlign w:val="center"/>
            <w:hideMark/>
          </w:tcPr>
          <w:p w:rsidR="006F5ED2" w:rsidRPr="00497715" w:rsidRDefault="006F5ED2" w:rsidP="00A223C2">
            <w:pPr>
              <w:spacing w:before="0" w:line="240" w:lineRule="auto"/>
              <w:jc w:val="center"/>
              <w:rPr>
                <w:rFonts w:cs="Calibri"/>
                <w:b w:val="0"/>
                <w:bCs/>
                <w:color w:val="000000"/>
                <w:sz w:val="20"/>
                <w:szCs w:val="20"/>
                <w:lang w:val="en-US" w:eastAsia="en-US"/>
              </w:rPr>
            </w:pPr>
            <w:r w:rsidRPr="00497715">
              <w:rPr>
                <w:rFonts w:cs="Calibri"/>
                <w:b w:val="0"/>
                <w:bCs/>
                <w:color w:val="000000"/>
                <w:sz w:val="20"/>
                <w:szCs w:val="20"/>
                <w:lang w:val="en-US" w:eastAsia="en-US"/>
              </w:rPr>
              <w:t>Հարկային ծախսերի տեսակը</w:t>
            </w:r>
          </w:p>
        </w:tc>
        <w:tc>
          <w:tcPr>
            <w:tcW w:w="1980" w:type="dxa"/>
            <w:shd w:val="clear" w:color="auto" w:fill="C6D9F1" w:themeFill="text2" w:themeFillTint="33"/>
            <w:vAlign w:val="center"/>
            <w:hideMark/>
          </w:tcPr>
          <w:p w:rsidR="006F5ED2" w:rsidRPr="00497715" w:rsidRDefault="006F5ED2" w:rsidP="00A223C2">
            <w:pPr>
              <w:spacing w:before="0" w:line="240" w:lineRule="auto"/>
              <w:jc w:val="center"/>
              <w:rPr>
                <w:rFonts w:cs="Calibri"/>
                <w:b w:val="0"/>
                <w:bCs/>
                <w:color w:val="000000"/>
                <w:sz w:val="20"/>
                <w:szCs w:val="20"/>
                <w:lang w:val="en-US" w:eastAsia="en-US"/>
              </w:rPr>
            </w:pPr>
            <w:r w:rsidRPr="00497715">
              <w:rPr>
                <w:rFonts w:cs="Calibri"/>
                <w:b w:val="0"/>
                <w:bCs/>
                <w:color w:val="000000"/>
                <w:sz w:val="20"/>
                <w:szCs w:val="20"/>
                <w:lang w:val="en-US" w:eastAsia="en-US"/>
              </w:rPr>
              <w:t>Հարկային ծախսերի չափը</w:t>
            </w:r>
          </w:p>
        </w:tc>
        <w:tc>
          <w:tcPr>
            <w:tcW w:w="2000" w:type="dxa"/>
            <w:shd w:val="clear" w:color="auto" w:fill="C6D9F1" w:themeFill="text2" w:themeFillTint="33"/>
            <w:vAlign w:val="center"/>
            <w:hideMark/>
          </w:tcPr>
          <w:p w:rsidR="006F5ED2" w:rsidRPr="00497715" w:rsidRDefault="006F5ED2" w:rsidP="00A223C2">
            <w:pPr>
              <w:spacing w:before="0" w:line="240" w:lineRule="auto"/>
              <w:jc w:val="center"/>
              <w:rPr>
                <w:rFonts w:cs="Calibri"/>
                <w:b w:val="0"/>
                <w:bCs/>
                <w:color w:val="000000"/>
                <w:sz w:val="20"/>
                <w:szCs w:val="20"/>
                <w:lang w:val="en-US" w:eastAsia="en-US"/>
              </w:rPr>
            </w:pPr>
            <w:r w:rsidRPr="00497715">
              <w:rPr>
                <w:rFonts w:cs="Calibri"/>
                <w:b w:val="0"/>
                <w:bCs/>
                <w:color w:val="000000"/>
                <w:sz w:val="20"/>
                <w:szCs w:val="20"/>
                <w:lang w:val="en-US" w:eastAsia="en-US"/>
              </w:rPr>
              <w:t>Կշիռը հարկային եկամուտների մեջ</w:t>
            </w:r>
          </w:p>
        </w:tc>
        <w:tc>
          <w:tcPr>
            <w:tcW w:w="1600" w:type="dxa"/>
            <w:shd w:val="clear" w:color="auto" w:fill="C6D9F1" w:themeFill="text2" w:themeFillTint="33"/>
            <w:vAlign w:val="center"/>
            <w:hideMark/>
          </w:tcPr>
          <w:p w:rsidR="006F5ED2" w:rsidRPr="00497715" w:rsidRDefault="006F5ED2" w:rsidP="00A223C2">
            <w:pPr>
              <w:spacing w:before="0" w:line="240" w:lineRule="auto"/>
              <w:jc w:val="center"/>
              <w:rPr>
                <w:rFonts w:cs="Calibri"/>
                <w:b w:val="0"/>
                <w:bCs/>
                <w:color w:val="000000"/>
                <w:sz w:val="20"/>
                <w:szCs w:val="20"/>
                <w:lang w:val="en-US" w:eastAsia="en-US"/>
              </w:rPr>
            </w:pPr>
            <w:r w:rsidRPr="00497715">
              <w:rPr>
                <w:rFonts w:cs="Calibri"/>
                <w:b w:val="0"/>
                <w:bCs/>
                <w:color w:val="000000"/>
                <w:sz w:val="20"/>
                <w:szCs w:val="20"/>
                <w:lang w:val="en-US" w:eastAsia="en-US"/>
              </w:rPr>
              <w:t>Կշիռը ՀՆԱ-ի մեջ</w:t>
            </w:r>
          </w:p>
        </w:tc>
      </w:tr>
      <w:tr w:rsidR="006F5ED2" w:rsidRPr="00497715" w:rsidTr="000E7FF4">
        <w:trPr>
          <w:trHeight w:val="375"/>
        </w:trPr>
        <w:tc>
          <w:tcPr>
            <w:tcW w:w="960" w:type="dxa"/>
            <w:shd w:val="clear" w:color="auto" w:fill="auto"/>
            <w:vAlign w:val="center"/>
            <w:hideMark/>
          </w:tcPr>
          <w:p w:rsidR="006F5ED2" w:rsidRPr="00975342" w:rsidRDefault="006F5ED2" w:rsidP="00A223C2">
            <w:pPr>
              <w:spacing w:before="0"/>
              <w:jc w:val="center"/>
              <w:rPr>
                <w:rFonts w:cs="Calibri"/>
                <w:b w:val="0"/>
                <w:bCs/>
                <w:color w:val="000000"/>
                <w:sz w:val="20"/>
                <w:szCs w:val="20"/>
                <w:lang w:val="en-US" w:eastAsia="en-US"/>
              </w:rPr>
            </w:pPr>
            <w:r w:rsidRPr="00975342">
              <w:rPr>
                <w:rFonts w:cs="Calibri"/>
                <w:b w:val="0"/>
                <w:bCs/>
                <w:color w:val="000000"/>
                <w:sz w:val="20"/>
                <w:szCs w:val="20"/>
                <w:lang w:val="en-US" w:eastAsia="en-US"/>
              </w:rPr>
              <w:t>1</w:t>
            </w:r>
          </w:p>
        </w:tc>
        <w:tc>
          <w:tcPr>
            <w:tcW w:w="3247" w:type="dxa"/>
            <w:shd w:val="clear" w:color="auto" w:fill="auto"/>
            <w:vAlign w:val="center"/>
            <w:hideMark/>
          </w:tcPr>
          <w:p w:rsidR="006F5ED2" w:rsidRPr="00975342" w:rsidRDefault="006F5ED2" w:rsidP="00A223C2">
            <w:pPr>
              <w:spacing w:before="0" w:line="240" w:lineRule="auto"/>
              <w:jc w:val="left"/>
              <w:rPr>
                <w:rFonts w:cs="Calibri"/>
                <w:b w:val="0"/>
                <w:bCs/>
                <w:color w:val="000000"/>
                <w:sz w:val="20"/>
                <w:szCs w:val="20"/>
                <w:lang w:val="en-US" w:eastAsia="en-US"/>
              </w:rPr>
            </w:pPr>
            <w:r w:rsidRPr="00975342">
              <w:rPr>
                <w:rFonts w:cs="Calibri"/>
                <w:b w:val="0"/>
                <w:bCs/>
                <w:color w:val="000000"/>
                <w:sz w:val="20"/>
                <w:szCs w:val="20"/>
                <w:lang w:val="en-US" w:eastAsia="en-US"/>
              </w:rPr>
              <w:t>ԱԱՀ-ի գծով, այդ թվում`</w:t>
            </w:r>
          </w:p>
        </w:tc>
        <w:tc>
          <w:tcPr>
            <w:tcW w:w="1980" w:type="dxa"/>
            <w:shd w:val="clear" w:color="auto" w:fill="auto"/>
            <w:vAlign w:val="center"/>
            <w:hideMark/>
          </w:tcPr>
          <w:p w:rsidR="006F5ED2" w:rsidRPr="00975342" w:rsidRDefault="006F5ED2" w:rsidP="00A223C2">
            <w:pPr>
              <w:spacing w:before="0" w:line="240" w:lineRule="auto"/>
              <w:jc w:val="center"/>
              <w:rPr>
                <w:rFonts w:cs="Calibri"/>
                <w:b w:val="0"/>
                <w:bCs/>
                <w:color w:val="000000"/>
                <w:sz w:val="20"/>
                <w:szCs w:val="20"/>
                <w:lang w:val="en-US" w:eastAsia="en-US"/>
              </w:rPr>
            </w:pPr>
            <w:r w:rsidRPr="00975342">
              <w:rPr>
                <w:rFonts w:cs="Calibri"/>
                <w:b w:val="0"/>
                <w:bCs/>
                <w:color w:val="000000"/>
                <w:sz w:val="20"/>
                <w:szCs w:val="20"/>
                <w:lang w:val="en-US" w:eastAsia="en-US"/>
              </w:rPr>
              <w:t>486,442</w:t>
            </w:r>
          </w:p>
        </w:tc>
        <w:tc>
          <w:tcPr>
            <w:tcW w:w="2000" w:type="dxa"/>
            <w:shd w:val="clear" w:color="auto" w:fill="auto"/>
            <w:vAlign w:val="center"/>
            <w:hideMark/>
          </w:tcPr>
          <w:p w:rsidR="006F5ED2" w:rsidRPr="00975342" w:rsidRDefault="006F5ED2" w:rsidP="00A223C2">
            <w:pPr>
              <w:spacing w:before="0" w:line="240" w:lineRule="auto"/>
              <w:jc w:val="center"/>
              <w:rPr>
                <w:rFonts w:cs="Calibri"/>
                <w:b w:val="0"/>
                <w:bCs/>
                <w:color w:val="000000"/>
                <w:sz w:val="20"/>
                <w:szCs w:val="20"/>
                <w:lang w:val="en-US" w:eastAsia="en-US"/>
              </w:rPr>
            </w:pPr>
            <w:r w:rsidRPr="00975342">
              <w:rPr>
                <w:rFonts w:cs="Calibri"/>
                <w:b w:val="0"/>
                <w:bCs/>
                <w:color w:val="000000"/>
                <w:sz w:val="20"/>
                <w:szCs w:val="20"/>
                <w:lang w:val="en-US" w:eastAsia="en-US"/>
              </w:rPr>
              <w:t>18.95%</w:t>
            </w:r>
          </w:p>
        </w:tc>
        <w:tc>
          <w:tcPr>
            <w:tcW w:w="1600" w:type="dxa"/>
            <w:shd w:val="clear" w:color="auto" w:fill="auto"/>
            <w:vAlign w:val="center"/>
            <w:hideMark/>
          </w:tcPr>
          <w:p w:rsidR="006F5ED2" w:rsidRPr="00975342" w:rsidRDefault="006F5ED2" w:rsidP="00A223C2">
            <w:pPr>
              <w:spacing w:before="0" w:line="240" w:lineRule="auto"/>
              <w:jc w:val="center"/>
              <w:rPr>
                <w:rFonts w:cs="Calibri"/>
                <w:b w:val="0"/>
                <w:bCs/>
                <w:color w:val="000000"/>
                <w:sz w:val="20"/>
                <w:szCs w:val="20"/>
                <w:lang w:val="en-US" w:eastAsia="en-US"/>
              </w:rPr>
            </w:pPr>
            <w:r w:rsidRPr="00975342">
              <w:rPr>
                <w:rFonts w:cs="Calibri"/>
                <w:b w:val="0"/>
                <w:bCs/>
                <w:color w:val="000000"/>
                <w:sz w:val="20"/>
                <w:szCs w:val="20"/>
                <w:lang w:val="en-US" w:eastAsia="en-US"/>
              </w:rPr>
              <w:t>4.63%</w:t>
            </w:r>
          </w:p>
        </w:tc>
      </w:tr>
      <w:tr w:rsidR="006F5ED2" w:rsidRPr="00497715" w:rsidTr="000E7FF4">
        <w:trPr>
          <w:trHeight w:val="630"/>
        </w:trPr>
        <w:tc>
          <w:tcPr>
            <w:tcW w:w="960" w:type="dxa"/>
            <w:shd w:val="clear" w:color="auto" w:fill="auto"/>
            <w:vAlign w:val="center"/>
            <w:hideMark/>
          </w:tcPr>
          <w:p w:rsidR="006F5ED2" w:rsidRPr="00975342" w:rsidRDefault="006F5ED2" w:rsidP="00A223C2">
            <w:pPr>
              <w:spacing w:before="0"/>
              <w:jc w:val="center"/>
              <w:rPr>
                <w:rFonts w:cs="Calibri"/>
                <w:b w:val="0"/>
                <w:i/>
                <w:iCs/>
                <w:color w:val="000000"/>
                <w:sz w:val="20"/>
                <w:szCs w:val="20"/>
                <w:lang w:val="en-US" w:eastAsia="en-US"/>
              </w:rPr>
            </w:pPr>
            <w:r w:rsidRPr="00975342">
              <w:rPr>
                <w:rFonts w:cs="Calibri"/>
                <w:b w:val="0"/>
                <w:i/>
                <w:iCs/>
                <w:color w:val="000000"/>
                <w:sz w:val="20"/>
                <w:szCs w:val="20"/>
                <w:lang w:val="en-US" w:eastAsia="en-US"/>
              </w:rPr>
              <w:t>1.1.</w:t>
            </w:r>
          </w:p>
        </w:tc>
        <w:tc>
          <w:tcPr>
            <w:tcW w:w="3247" w:type="dxa"/>
            <w:shd w:val="clear" w:color="auto" w:fill="auto"/>
            <w:vAlign w:val="center"/>
            <w:hideMark/>
          </w:tcPr>
          <w:p w:rsidR="006F5ED2" w:rsidRPr="00975342" w:rsidRDefault="006F5ED2" w:rsidP="00A223C2">
            <w:pPr>
              <w:spacing w:before="0" w:line="240" w:lineRule="auto"/>
              <w:jc w:val="left"/>
              <w:rPr>
                <w:rFonts w:cs="Calibri"/>
                <w:b w:val="0"/>
                <w:i/>
                <w:iCs/>
                <w:color w:val="000000"/>
                <w:sz w:val="20"/>
                <w:szCs w:val="20"/>
                <w:lang w:val="en-US" w:eastAsia="en-US"/>
              </w:rPr>
            </w:pPr>
            <w:r w:rsidRPr="00975342">
              <w:rPr>
                <w:rFonts w:cs="Calibri"/>
                <w:b w:val="0"/>
                <w:i/>
                <w:iCs/>
                <w:color w:val="000000"/>
                <w:sz w:val="20"/>
                <w:szCs w:val="20"/>
                <w:lang w:val="en-US" w:eastAsia="en-US"/>
              </w:rPr>
              <w:t>գյուղատնտեսություն</w:t>
            </w:r>
          </w:p>
        </w:tc>
        <w:tc>
          <w:tcPr>
            <w:tcW w:w="1980" w:type="dxa"/>
            <w:shd w:val="clear" w:color="auto" w:fill="auto"/>
            <w:vAlign w:val="center"/>
            <w:hideMark/>
          </w:tcPr>
          <w:p w:rsidR="006F5ED2" w:rsidRPr="00975342" w:rsidRDefault="006F5ED2" w:rsidP="00A223C2">
            <w:pPr>
              <w:spacing w:before="0" w:line="240" w:lineRule="auto"/>
              <w:jc w:val="center"/>
              <w:rPr>
                <w:rFonts w:cs="Calibri"/>
                <w:b w:val="0"/>
                <w:color w:val="000000"/>
                <w:sz w:val="20"/>
                <w:szCs w:val="20"/>
                <w:lang w:val="en-US" w:eastAsia="en-US"/>
              </w:rPr>
            </w:pPr>
            <w:r w:rsidRPr="00975342">
              <w:rPr>
                <w:rFonts w:cs="Calibri"/>
                <w:b w:val="0"/>
                <w:color w:val="000000"/>
                <w:sz w:val="20"/>
                <w:szCs w:val="20"/>
                <w:lang w:val="en-US" w:eastAsia="en-US"/>
              </w:rPr>
              <w:t>18,902</w:t>
            </w:r>
          </w:p>
        </w:tc>
        <w:tc>
          <w:tcPr>
            <w:tcW w:w="20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0.74%</w:t>
            </w:r>
          </w:p>
        </w:tc>
        <w:tc>
          <w:tcPr>
            <w:tcW w:w="16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0.18%</w:t>
            </w:r>
          </w:p>
        </w:tc>
      </w:tr>
      <w:tr w:rsidR="006F5ED2" w:rsidRPr="00497715" w:rsidTr="000E7FF4">
        <w:trPr>
          <w:trHeight w:val="630"/>
        </w:trPr>
        <w:tc>
          <w:tcPr>
            <w:tcW w:w="960" w:type="dxa"/>
            <w:shd w:val="clear" w:color="auto" w:fill="auto"/>
            <w:vAlign w:val="center"/>
            <w:hideMark/>
          </w:tcPr>
          <w:p w:rsidR="006F5ED2" w:rsidRPr="00975342" w:rsidRDefault="006F5ED2" w:rsidP="00A223C2">
            <w:pPr>
              <w:spacing w:before="0"/>
              <w:jc w:val="center"/>
              <w:rPr>
                <w:rFonts w:cs="Calibri"/>
                <w:b w:val="0"/>
                <w:i/>
                <w:iCs/>
                <w:color w:val="000000"/>
                <w:sz w:val="20"/>
                <w:szCs w:val="20"/>
                <w:lang w:val="en-US" w:eastAsia="en-US"/>
              </w:rPr>
            </w:pPr>
            <w:r w:rsidRPr="00975342">
              <w:rPr>
                <w:rFonts w:cs="Calibri"/>
                <w:b w:val="0"/>
                <w:i/>
                <w:iCs/>
                <w:color w:val="000000"/>
                <w:sz w:val="20"/>
                <w:szCs w:val="20"/>
                <w:lang w:val="en-US" w:eastAsia="en-US"/>
              </w:rPr>
              <w:t>1.2.</w:t>
            </w:r>
          </w:p>
        </w:tc>
        <w:tc>
          <w:tcPr>
            <w:tcW w:w="3247" w:type="dxa"/>
            <w:shd w:val="clear" w:color="auto" w:fill="auto"/>
            <w:vAlign w:val="center"/>
            <w:hideMark/>
          </w:tcPr>
          <w:p w:rsidR="006F5ED2" w:rsidRPr="00975342" w:rsidRDefault="006F5ED2" w:rsidP="00A223C2">
            <w:pPr>
              <w:spacing w:before="0" w:line="240" w:lineRule="auto"/>
              <w:jc w:val="left"/>
              <w:rPr>
                <w:rFonts w:cs="Calibri"/>
                <w:b w:val="0"/>
                <w:i/>
                <w:iCs/>
                <w:color w:val="000000"/>
                <w:sz w:val="20"/>
                <w:szCs w:val="20"/>
                <w:lang w:val="en-US" w:eastAsia="en-US"/>
              </w:rPr>
            </w:pPr>
            <w:r w:rsidRPr="00975342">
              <w:rPr>
                <w:rFonts w:cs="Calibri"/>
                <w:b w:val="0"/>
                <w:i/>
                <w:iCs/>
                <w:color w:val="000000"/>
                <w:sz w:val="20"/>
                <w:szCs w:val="20"/>
                <w:lang w:val="en-US" w:eastAsia="en-US"/>
              </w:rPr>
              <w:t>առողջապահություն</w:t>
            </w:r>
          </w:p>
        </w:tc>
        <w:tc>
          <w:tcPr>
            <w:tcW w:w="1980" w:type="dxa"/>
            <w:shd w:val="clear" w:color="auto" w:fill="auto"/>
            <w:vAlign w:val="center"/>
            <w:hideMark/>
          </w:tcPr>
          <w:p w:rsidR="006F5ED2" w:rsidRPr="00975342" w:rsidRDefault="006F5ED2" w:rsidP="00A223C2">
            <w:pPr>
              <w:spacing w:before="0" w:line="240" w:lineRule="auto"/>
              <w:jc w:val="center"/>
              <w:rPr>
                <w:rFonts w:cs="Calibri"/>
                <w:b w:val="0"/>
                <w:color w:val="000000"/>
                <w:sz w:val="20"/>
                <w:szCs w:val="20"/>
                <w:lang w:val="en-US" w:eastAsia="en-US"/>
              </w:rPr>
            </w:pPr>
            <w:r w:rsidRPr="00975342">
              <w:rPr>
                <w:rFonts w:cs="Calibri"/>
                <w:b w:val="0"/>
                <w:color w:val="000000"/>
                <w:sz w:val="20"/>
                <w:szCs w:val="20"/>
                <w:lang w:val="en-US" w:eastAsia="en-US"/>
              </w:rPr>
              <w:t>82,365</w:t>
            </w:r>
          </w:p>
        </w:tc>
        <w:tc>
          <w:tcPr>
            <w:tcW w:w="20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3.21%</w:t>
            </w:r>
          </w:p>
        </w:tc>
        <w:tc>
          <w:tcPr>
            <w:tcW w:w="16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0.78%</w:t>
            </w:r>
          </w:p>
        </w:tc>
      </w:tr>
      <w:tr w:rsidR="006F5ED2" w:rsidRPr="00497715" w:rsidTr="000E7FF4">
        <w:trPr>
          <w:trHeight w:val="630"/>
        </w:trPr>
        <w:tc>
          <w:tcPr>
            <w:tcW w:w="960" w:type="dxa"/>
            <w:shd w:val="clear" w:color="auto" w:fill="auto"/>
            <w:vAlign w:val="center"/>
            <w:hideMark/>
          </w:tcPr>
          <w:p w:rsidR="006F5ED2" w:rsidRPr="00975342" w:rsidRDefault="006F5ED2" w:rsidP="00A223C2">
            <w:pPr>
              <w:spacing w:before="0"/>
              <w:jc w:val="center"/>
              <w:rPr>
                <w:rFonts w:cs="Calibri"/>
                <w:b w:val="0"/>
                <w:i/>
                <w:iCs/>
                <w:color w:val="000000"/>
                <w:sz w:val="20"/>
                <w:szCs w:val="20"/>
                <w:lang w:val="en-US" w:eastAsia="en-US"/>
              </w:rPr>
            </w:pPr>
            <w:r w:rsidRPr="00975342">
              <w:rPr>
                <w:rFonts w:cs="Calibri"/>
                <w:b w:val="0"/>
                <w:i/>
                <w:iCs/>
                <w:color w:val="000000"/>
                <w:sz w:val="20"/>
                <w:szCs w:val="20"/>
                <w:lang w:val="en-US" w:eastAsia="en-US"/>
              </w:rPr>
              <w:t>1.3.</w:t>
            </w:r>
          </w:p>
        </w:tc>
        <w:tc>
          <w:tcPr>
            <w:tcW w:w="3247" w:type="dxa"/>
            <w:shd w:val="clear" w:color="auto" w:fill="auto"/>
            <w:vAlign w:val="center"/>
            <w:hideMark/>
          </w:tcPr>
          <w:p w:rsidR="006F5ED2" w:rsidRPr="00975342" w:rsidRDefault="006F5ED2" w:rsidP="00A223C2">
            <w:pPr>
              <w:spacing w:before="0" w:line="240" w:lineRule="auto"/>
              <w:jc w:val="left"/>
              <w:rPr>
                <w:rFonts w:cs="Calibri"/>
                <w:b w:val="0"/>
                <w:i/>
                <w:iCs/>
                <w:color w:val="000000"/>
                <w:sz w:val="20"/>
                <w:szCs w:val="20"/>
                <w:lang w:val="en-US" w:eastAsia="en-US"/>
              </w:rPr>
            </w:pPr>
            <w:r w:rsidRPr="00975342">
              <w:rPr>
                <w:rFonts w:cs="Calibri"/>
                <w:b w:val="0"/>
                <w:i/>
                <w:iCs/>
                <w:color w:val="000000"/>
                <w:sz w:val="20"/>
                <w:szCs w:val="20"/>
                <w:lang w:val="en-US" w:eastAsia="en-US"/>
              </w:rPr>
              <w:t>կրթություն</w:t>
            </w:r>
          </w:p>
        </w:tc>
        <w:tc>
          <w:tcPr>
            <w:tcW w:w="1980" w:type="dxa"/>
            <w:shd w:val="clear" w:color="auto" w:fill="auto"/>
            <w:vAlign w:val="center"/>
            <w:hideMark/>
          </w:tcPr>
          <w:p w:rsidR="006F5ED2" w:rsidRPr="00975342" w:rsidRDefault="006F5ED2" w:rsidP="00A223C2">
            <w:pPr>
              <w:spacing w:before="0" w:line="240" w:lineRule="auto"/>
              <w:jc w:val="center"/>
              <w:rPr>
                <w:rFonts w:cs="Calibri"/>
                <w:b w:val="0"/>
                <w:color w:val="000000"/>
                <w:sz w:val="20"/>
                <w:szCs w:val="20"/>
                <w:lang w:val="en-US" w:eastAsia="en-US"/>
              </w:rPr>
            </w:pPr>
            <w:r w:rsidRPr="00975342">
              <w:rPr>
                <w:rFonts w:cs="Calibri"/>
                <w:b w:val="0"/>
                <w:color w:val="000000"/>
                <w:sz w:val="20"/>
                <w:szCs w:val="20"/>
                <w:lang w:val="en-US" w:eastAsia="en-US"/>
              </w:rPr>
              <w:t>37,237</w:t>
            </w:r>
          </w:p>
        </w:tc>
        <w:tc>
          <w:tcPr>
            <w:tcW w:w="20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1.45%</w:t>
            </w:r>
          </w:p>
        </w:tc>
        <w:tc>
          <w:tcPr>
            <w:tcW w:w="16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0.35%</w:t>
            </w:r>
          </w:p>
        </w:tc>
      </w:tr>
      <w:tr w:rsidR="006F5ED2" w:rsidRPr="00497715" w:rsidTr="000E7FF4">
        <w:trPr>
          <w:trHeight w:val="630"/>
        </w:trPr>
        <w:tc>
          <w:tcPr>
            <w:tcW w:w="960" w:type="dxa"/>
            <w:shd w:val="clear" w:color="auto" w:fill="auto"/>
            <w:vAlign w:val="center"/>
            <w:hideMark/>
          </w:tcPr>
          <w:p w:rsidR="006F5ED2" w:rsidRPr="00975342" w:rsidRDefault="006F5ED2" w:rsidP="00A223C2">
            <w:pPr>
              <w:spacing w:before="0"/>
              <w:jc w:val="center"/>
              <w:rPr>
                <w:rFonts w:cs="Calibri"/>
                <w:b w:val="0"/>
                <w:i/>
                <w:iCs/>
                <w:color w:val="000000"/>
                <w:sz w:val="20"/>
                <w:szCs w:val="20"/>
                <w:lang w:val="en-US" w:eastAsia="en-US"/>
              </w:rPr>
            </w:pPr>
            <w:r w:rsidRPr="00975342">
              <w:rPr>
                <w:rFonts w:cs="Calibri"/>
                <w:b w:val="0"/>
                <w:i/>
                <w:iCs/>
                <w:color w:val="000000"/>
                <w:sz w:val="20"/>
                <w:szCs w:val="20"/>
                <w:lang w:val="en-US" w:eastAsia="en-US"/>
              </w:rPr>
              <w:lastRenderedPageBreak/>
              <w:t>1.4.</w:t>
            </w:r>
          </w:p>
        </w:tc>
        <w:tc>
          <w:tcPr>
            <w:tcW w:w="3247" w:type="dxa"/>
            <w:shd w:val="clear" w:color="auto" w:fill="auto"/>
            <w:vAlign w:val="center"/>
            <w:hideMark/>
          </w:tcPr>
          <w:p w:rsidR="006F5ED2" w:rsidRPr="00975342" w:rsidRDefault="006F5ED2" w:rsidP="00A223C2">
            <w:pPr>
              <w:spacing w:before="0" w:line="240" w:lineRule="auto"/>
              <w:jc w:val="left"/>
              <w:rPr>
                <w:rFonts w:cs="Calibri"/>
                <w:b w:val="0"/>
                <w:i/>
                <w:iCs/>
                <w:color w:val="000000"/>
                <w:sz w:val="20"/>
                <w:szCs w:val="20"/>
                <w:lang w:val="en-US" w:eastAsia="en-US"/>
              </w:rPr>
            </w:pPr>
            <w:r w:rsidRPr="00975342">
              <w:rPr>
                <w:rFonts w:cs="Calibri"/>
                <w:b w:val="0"/>
                <w:i/>
                <w:iCs/>
                <w:color w:val="000000"/>
                <w:sz w:val="20"/>
                <w:szCs w:val="20"/>
                <w:lang w:val="en-US" w:eastAsia="en-US"/>
              </w:rPr>
              <w:t>ֆինանսներ և ապահովագրություն</w:t>
            </w:r>
          </w:p>
        </w:tc>
        <w:tc>
          <w:tcPr>
            <w:tcW w:w="1980" w:type="dxa"/>
            <w:shd w:val="clear" w:color="auto" w:fill="auto"/>
            <w:vAlign w:val="center"/>
            <w:hideMark/>
          </w:tcPr>
          <w:p w:rsidR="006F5ED2" w:rsidRPr="00975342" w:rsidRDefault="006F5ED2" w:rsidP="00A223C2">
            <w:pPr>
              <w:spacing w:before="0" w:line="240" w:lineRule="auto"/>
              <w:jc w:val="center"/>
              <w:rPr>
                <w:rFonts w:cs="Calibri"/>
                <w:b w:val="0"/>
                <w:color w:val="000000"/>
                <w:sz w:val="20"/>
                <w:szCs w:val="20"/>
                <w:lang w:val="en-US" w:eastAsia="en-US"/>
              </w:rPr>
            </w:pPr>
            <w:r w:rsidRPr="00975342">
              <w:rPr>
                <w:rFonts w:cs="Calibri"/>
                <w:b w:val="0"/>
                <w:color w:val="000000"/>
                <w:sz w:val="20"/>
                <w:szCs w:val="20"/>
                <w:lang w:val="en-US" w:eastAsia="en-US"/>
              </w:rPr>
              <w:t>164,070</w:t>
            </w:r>
          </w:p>
        </w:tc>
        <w:tc>
          <w:tcPr>
            <w:tcW w:w="20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6.39%</w:t>
            </w:r>
          </w:p>
        </w:tc>
        <w:tc>
          <w:tcPr>
            <w:tcW w:w="16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1.56%</w:t>
            </w:r>
          </w:p>
        </w:tc>
      </w:tr>
      <w:tr w:rsidR="006F5ED2" w:rsidRPr="00497715" w:rsidTr="000E7FF4">
        <w:trPr>
          <w:trHeight w:val="630"/>
        </w:trPr>
        <w:tc>
          <w:tcPr>
            <w:tcW w:w="960" w:type="dxa"/>
            <w:shd w:val="clear" w:color="auto" w:fill="auto"/>
            <w:vAlign w:val="center"/>
            <w:hideMark/>
          </w:tcPr>
          <w:p w:rsidR="006F5ED2" w:rsidRPr="00975342" w:rsidRDefault="006F5ED2" w:rsidP="00A223C2">
            <w:pPr>
              <w:spacing w:before="0"/>
              <w:jc w:val="center"/>
              <w:rPr>
                <w:rFonts w:cs="Calibri"/>
                <w:b w:val="0"/>
                <w:i/>
                <w:iCs/>
                <w:color w:val="000000"/>
                <w:sz w:val="20"/>
                <w:szCs w:val="20"/>
                <w:lang w:val="en-US" w:eastAsia="en-US"/>
              </w:rPr>
            </w:pPr>
            <w:r w:rsidRPr="00975342">
              <w:rPr>
                <w:rFonts w:cs="Calibri"/>
                <w:b w:val="0"/>
                <w:i/>
                <w:iCs/>
                <w:color w:val="000000"/>
                <w:sz w:val="20"/>
                <w:szCs w:val="20"/>
                <w:lang w:val="en-US" w:eastAsia="en-US"/>
              </w:rPr>
              <w:t>1.5.</w:t>
            </w:r>
          </w:p>
        </w:tc>
        <w:tc>
          <w:tcPr>
            <w:tcW w:w="3247" w:type="dxa"/>
            <w:shd w:val="clear" w:color="auto" w:fill="auto"/>
            <w:vAlign w:val="center"/>
            <w:hideMark/>
          </w:tcPr>
          <w:p w:rsidR="006F5ED2" w:rsidRPr="00975342" w:rsidRDefault="006F5ED2" w:rsidP="00A223C2">
            <w:pPr>
              <w:spacing w:before="0" w:line="240" w:lineRule="auto"/>
              <w:jc w:val="left"/>
              <w:rPr>
                <w:rFonts w:cs="Calibri"/>
                <w:b w:val="0"/>
                <w:i/>
                <w:iCs/>
                <w:color w:val="000000"/>
                <w:sz w:val="20"/>
                <w:szCs w:val="20"/>
                <w:lang w:val="en-US" w:eastAsia="en-US"/>
              </w:rPr>
            </w:pPr>
            <w:r w:rsidRPr="00975342">
              <w:rPr>
                <w:rFonts w:cs="Calibri"/>
                <w:b w:val="0"/>
                <w:i/>
                <w:iCs/>
                <w:color w:val="000000"/>
                <w:sz w:val="20"/>
                <w:szCs w:val="20"/>
                <w:lang w:val="en-US" w:eastAsia="en-US"/>
              </w:rPr>
              <w:t>ԱԱՀ-ի շեմ</w:t>
            </w:r>
          </w:p>
        </w:tc>
        <w:tc>
          <w:tcPr>
            <w:tcW w:w="1980" w:type="dxa"/>
            <w:shd w:val="clear" w:color="auto" w:fill="auto"/>
            <w:vAlign w:val="center"/>
            <w:hideMark/>
          </w:tcPr>
          <w:p w:rsidR="006F5ED2" w:rsidRPr="00975342" w:rsidRDefault="006F5ED2" w:rsidP="00A223C2">
            <w:pPr>
              <w:spacing w:before="0" w:line="240" w:lineRule="auto"/>
              <w:jc w:val="center"/>
              <w:rPr>
                <w:rFonts w:cs="Calibri"/>
                <w:b w:val="0"/>
                <w:color w:val="000000"/>
                <w:sz w:val="20"/>
                <w:szCs w:val="20"/>
                <w:lang w:val="en-US" w:eastAsia="en-US"/>
              </w:rPr>
            </w:pPr>
            <w:r w:rsidRPr="00975342">
              <w:rPr>
                <w:rFonts w:cs="Calibri"/>
                <w:b w:val="0"/>
                <w:color w:val="000000"/>
                <w:sz w:val="20"/>
                <w:szCs w:val="20"/>
                <w:lang w:val="en-US" w:eastAsia="en-US"/>
              </w:rPr>
              <w:t>75,162</w:t>
            </w:r>
          </w:p>
        </w:tc>
        <w:tc>
          <w:tcPr>
            <w:tcW w:w="20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2.93%</w:t>
            </w:r>
          </w:p>
        </w:tc>
        <w:tc>
          <w:tcPr>
            <w:tcW w:w="16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0.72%</w:t>
            </w:r>
          </w:p>
        </w:tc>
      </w:tr>
      <w:tr w:rsidR="006F5ED2" w:rsidRPr="00497715" w:rsidTr="000E7FF4">
        <w:trPr>
          <w:trHeight w:val="1170"/>
        </w:trPr>
        <w:tc>
          <w:tcPr>
            <w:tcW w:w="960" w:type="dxa"/>
            <w:shd w:val="clear" w:color="auto" w:fill="auto"/>
            <w:vAlign w:val="center"/>
            <w:hideMark/>
          </w:tcPr>
          <w:p w:rsidR="006F5ED2" w:rsidRPr="00975342" w:rsidRDefault="006F5ED2" w:rsidP="00A223C2">
            <w:pPr>
              <w:spacing w:before="0"/>
              <w:jc w:val="center"/>
              <w:rPr>
                <w:rFonts w:cs="Calibri"/>
                <w:b w:val="0"/>
                <w:i/>
                <w:iCs/>
                <w:color w:val="000000"/>
                <w:sz w:val="20"/>
                <w:szCs w:val="20"/>
                <w:lang w:val="en-US" w:eastAsia="en-US"/>
              </w:rPr>
            </w:pPr>
            <w:r w:rsidRPr="00975342">
              <w:rPr>
                <w:rFonts w:cs="Calibri"/>
                <w:b w:val="0"/>
                <w:i/>
                <w:iCs/>
                <w:color w:val="000000"/>
                <w:sz w:val="20"/>
                <w:szCs w:val="20"/>
                <w:lang w:val="en-US" w:eastAsia="en-US"/>
              </w:rPr>
              <w:t>1.6.</w:t>
            </w:r>
          </w:p>
        </w:tc>
        <w:tc>
          <w:tcPr>
            <w:tcW w:w="3247" w:type="dxa"/>
            <w:shd w:val="clear" w:color="auto" w:fill="auto"/>
            <w:vAlign w:val="center"/>
            <w:hideMark/>
          </w:tcPr>
          <w:p w:rsidR="006F5ED2" w:rsidRPr="00975342" w:rsidRDefault="006F5ED2" w:rsidP="00A223C2">
            <w:pPr>
              <w:spacing w:before="0" w:line="240" w:lineRule="auto"/>
              <w:jc w:val="left"/>
              <w:rPr>
                <w:rFonts w:cs="Calibri"/>
                <w:b w:val="0"/>
                <w:i/>
                <w:iCs/>
                <w:color w:val="000000"/>
                <w:sz w:val="20"/>
                <w:szCs w:val="20"/>
                <w:lang w:val="en-US" w:eastAsia="en-US"/>
              </w:rPr>
            </w:pPr>
            <w:r w:rsidRPr="00975342">
              <w:rPr>
                <w:rFonts w:cs="Calibri"/>
                <w:b w:val="0"/>
                <w:i/>
                <w:iCs/>
                <w:color w:val="000000"/>
                <w:sz w:val="20"/>
                <w:szCs w:val="20"/>
                <w:lang w:val="en-US" w:eastAsia="en-US"/>
              </w:rPr>
              <w:t>խաղատների գործունեություն, շահումով խաղերի (այդ թվում՝ ինտերնետ շահումով խաղերի), տոտալիզատորի և ինտերնետ տոտալիզատորի կազմակերպում</w:t>
            </w:r>
          </w:p>
        </w:tc>
        <w:tc>
          <w:tcPr>
            <w:tcW w:w="1980" w:type="dxa"/>
            <w:shd w:val="clear" w:color="auto" w:fill="auto"/>
            <w:vAlign w:val="center"/>
            <w:hideMark/>
          </w:tcPr>
          <w:p w:rsidR="006F5ED2" w:rsidRPr="00975342" w:rsidRDefault="006F5ED2" w:rsidP="00A223C2">
            <w:pPr>
              <w:spacing w:before="0" w:line="240" w:lineRule="auto"/>
              <w:jc w:val="center"/>
              <w:rPr>
                <w:rFonts w:cs="Calibri"/>
                <w:b w:val="0"/>
                <w:color w:val="000000"/>
                <w:sz w:val="20"/>
                <w:szCs w:val="20"/>
                <w:lang w:val="en-US" w:eastAsia="en-US"/>
              </w:rPr>
            </w:pPr>
            <w:r w:rsidRPr="00975342">
              <w:rPr>
                <w:rFonts w:cs="Calibri"/>
                <w:b w:val="0"/>
                <w:color w:val="000000"/>
                <w:sz w:val="20"/>
                <w:szCs w:val="20"/>
                <w:lang w:val="en-US" w:eastAsia="en-US"/>
              </w:rPr>
              <w:t>42,548</w:t>
            </w:r>
          </w:p>
        </w:tc>
        <w:tc>
          <w:tcPr>
            <w:tcW w:w="20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1.66%</w:t>
            </w:r>
          </w:p>
        </w:tc>
        <w:tc>
          <w:tcPr>
            <w:tcW w:w="16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0.41%</w:t>
            </w:r>
          </w:p>
        </w:tc>
      </w:tr>
      <w:tr w:rsidR="006F5ED2" w:rsidRPr="00497715" w:rsidTr="000E7FF4">
        <w:trPr>
          <w:trHeight w:val="630"/>
        </w:trPr>
        <w:tc>
          <w:tcPr>
            <w:tcW w:w="960" w:type="dxa"/>
            <w:shd w:val="clear" w:color="auto" w:fill="auto"/>
            <w:vAlign w:val="center"/>
            <w:hideMark/>
          </w:tcPr>
          <w:p w:rsidR="006F5ED2" w:rsidRPr="00975342" w:rsidRDefault="006F5ED2" w:rsidP="00A223C2">
            <w:pPr>
              <w:spacing w:before="0"/>
              <w:jc w:val="center"/>
              <w:rPr>
                <w:rFonts w:cs="Calibri"/>
                <w:b w:val="0"/>
                <w:i/>
                <w:iCs/>
                <w:color w:val="000000"/>
                <w:sz w:val="20"/>
                <w:szCs w:val="20"/>
                <w:lang w:val="en-US" w:eastAsia="en-US"/>
              </w:rPr>
            </w:pPr>
            <w:r w:rsidRPr="00975342">
              <w:rPr>
                <w:rFonts w:cs="Calibri"/>
                <w:b w:val="0"/>
                <w:i/>
                <w:iCs/>
                <w:color w:val="000000"/>
                <w:sz w:val="20"/>
                <w:szCs w:val="20"/>
                <w:lang w:val="en-US" w:eastAsia="en-US"/>
              </w:rPr>
              <w:t>1.7.</w:t>
            </w:r>
          </w:p>
        </w:tc>
        <w:tc>
          <w:tcPr>
            <w:tcW w:w="3247" w:type="dxa"/>
            <w:shd w:val="clear" w:color="auto" w:fill="auto"/>
            <w:vAlign w:val="center"/>
            <w:hideMark/>
          </w:tcPr>
          <w:p w:rsidR="006F5ED2" w:rsidRPr="00975342" w:rsidRDefault="006F5ED2" w:rsidP="00A223C2">
            <w:pPr>
              <w:spacing w:before="0" w:line="240" w:lineRule="auto"/>
              <w:jc w:val="left"/>
              <w:rPr>
                <w:rFonts w:cs="Calibri"/>
                <w:b w:val="0"/>
                <w:i/>
                <w:iCs/>
                <w:color w:val="000000"/>
                <w:sz w:val="20"/>
                <w:szCs w:val="20"/>
                <w:lang w:val="en-US" w:eastAsia="en-US"/>
              </w:rPr>
            </w:pPr>
            <w:r w:rsidRPr="00975342">
              <w:rPr>
                <w:rFonts w:cs="Calibri"/>
                <w:b w:val="0"/>
                <w:i/>
                <w:iCs/>
                <w:color w:val="000000"/>
                <w:sz w:val="20"/>
                <w:szCs w:val="20"/>
                <w:lang w:val="en-US" w:eastAsia="en-US"/>
              </w:rPr>
              <w:t>ոսկու և թանկարժեք քարերի իրացում</w:t>
            </w:r>
          </w:p>
        </w:tc>
        <w:tc>
          <w:tcPr>
            <w:tcW w:w="1980" w:type="dxa"/>
            <w:shd w:val="clear" w:color="auto" w:fill="auto"/>
            <w:vAlign w:val="center"/>
            <w:hideMark/>
          </w:tcPr>
          <w:p w:rsidR="006F5ED2" w:rsidRPr="00975342" w:rsidRDefault="006F5ED2" w:rsidP="00A223C2">
            <w:pPr>
              <w:spacing w:before="0" w:line="240" w:lineRule="auto"/>
              <w:jc w:val="center"/>
              <w:rPr>
                <w:rFonts w:cs="Calibri"/>
                <w:b w:val="0"/>
                <w:color w:val="000000"/>
                <w:sz w:val="20"/>
                <w:szCs w:val="20"/>
                <w:lang w:val="en-US" w:eastAsia="en-US"/>
              </w:rPr>
            </w:pPr>
            <w:r w:rsidRPr="00975342">
              <w:rPr>
                <w:rFonts w:cs="Calibri"/>
                <w:b w:val="0"/>
                <w:color w:val="000000"/>
                <w:sz w:val="20"/>
                <w:szCs w:val="20"/>
                <w:lang w:val="en-US" w:eastAsia="en-US"/>
              </w:rPr>
              <w:t>4,208</w:t>
            </w:r>
          </w:p>
        </w:tc>
        <w:tc>
          <w:tcPr>
            <w:tcW w:w="20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0.16%</w:t>
            </w:r>
          </w:p>
        </w:tc>
        <w:tc>
          <w:tcPr>
            <w:tcW w:w="16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0.04%</w:t>
            </w:r>
          </w:p>
        </w:tc>
      </w:tr>
      <w:tr w:rsidR="006F5ED2" w:rsidRPr="00497715" w:rsidTr="000E7FF4">
        <w:trPr>
          <w:trHeight w:val="630"/>
        </w:trPr>
        <w:tc>
          <w:tcPr>
            <w:tcW w:w="960" w:type="dxa"/>
            <w:shd w:val="clear" w:color="auto" w:fill="auto"/>
            <w:vAlign w:val="center"/>
            <w:hideMark/>
          </w:tcPr>
          <w:p w:rsidR="006F5ED2" w:rsidRPr="00975342" w:rsidRDefault="006F5ED2" w:rsidP="00A223C2">
            <w:pPr>
              <w:spacing w:before="0"/>
              <w:jc w:val="center"/>
              <w:rPr>
                <w:rFonts w:cs="Calibri"/>
                <w:b w:val="0"/>
                <w:i/>
                <w:iCs/>
                <w:color w:val="000000"/>
                <w:sz w:val="20"/>
                <w:szCs w:val="20"/>
                <w:lang w:val="en-US" w:eastAsia="en-US"/>
              </w:rPr>
            </w:pPr>
            <w:r w:rsidRPr="00975342">
              <w:rPr>
                <w:rFonts w:cs="Calibri"/>
                <w:b w:val="0"/>
                <w:i/>
                <w:iCs/>
                <w:color w:val="000000"/>
                <w:sz w:val="20"/>
                <w:szCs w:val="20"/>
                <w:lang w:val="en-US" w:eastAsia="en-US"/>
              </w:rPr>
              <w:t>1.8.</w:t>
            </w:r>
          </w:p>
        </w:tc>
        <w:tc>
          <w:tcPr>
            <w:tcW w:w="3247" w:type="dxa"/>
            <w:shd w:val="clear" w:color="auto" w:fill="auto"/>
            <w:vAlign w:val="center"/>
            <w:hideMark/>
          </w:tcPr>
          <w:p w:rsidR="006F5ED2" w:rsidRPr="00975342" w:rsidRDefault="006F5ED2" w:rsidP="00A223C2">
            <w:pPr>
              <w:spacing w:before="0" w:line="240" w:lineRule="auto"/>
              <w:jc w:val="left"/>
              <w:rPr>
                <w:rFonts w:cs="Calibri"/>
                <w:b w:val="0"/>
                <w:i/>
                <w:iCs/>
                <w:color w:val="000000"/>
                <w:sz w:val="20"/>
                <w:szCs w:val="20"/>
                <w:lang w:val="en-US" w:eastAsia="en-US"/>
              </w:rPr>
            </w:pPr>
            <w:r w:rsidRPr="00975342">
              <w:rPr>
                <w:rFonts w:cs="Calibri"/>
                <w:b w:val="0"/>
                <w:i/>
                <w:iCs/>
                <w:color w:val="000000"/>
                <w:sz w:val="20"/>
                <w:szCs w:val="20"/>
                <w:lang w:val="en-US" w:eastAsia="en-US"/>
              </w:rPr>
              <w:t>մարդասիրական օգնություն</w:t>
            </w:r>
          </w:p>
        </w:tc>
        <w:tc>
          <w:tcPr>
            <w:tcW w:w="1980" w:type="dxa"/>
            <w:shd w:val="clear" w:color="auto" w:fill="auto"/>
            <w:vAlign w:val="center"/>
            <w:hideMark/>
          </w:tcPr>
          <w:p w:rsidR="006F5ED2" w:rsidRPr="00975342" w:rsidRDefault="006F5ED2" w:rsidP="00A223C2">
            <w:pPr>
              <w:spacing w:before="0" w:line="240" w:lineRule="auto"/>
              <w:jc w:val="center"/>
              <w:rPr>
                <w:rFonts w:cs="Calibri"/>
                <w:b w:val="0"/>
                <w:color w:val="000000"/>
                <w:sz w:val="20"/>
                <w:szCs w:val="20"/>
                <w:lang w:val="en-US" w:eastAsia="en-US"/>
              </w:rPr>
            </w:pPr>
            <w:r w:rsidRPr="00975342">
              <w:rPr>
                <w:rFonts w:cs="Calibri"/>
                <w:b w:val="0"/>
                <w:color w:val="000000"/>
                <w:sz w:val="20"/>
                <w:szCs w:val="20"/>
                <w:lang w:val="en-US" w:eastAsia="en-US"/>
              </w:rPr>
              <w:t>7,068</w:t>
            </w:r>
          </w:p>
        </w:tc>
        <w:tc>
          <w:tcPr>
            <w:tcW w:w="20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0.28%</w:t>
            </w:r>
          </w:p>
        </w:tc>
        <w:tc>
          <w:tcPr>
            <w:tcW w:w="16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0.07%</w:t>
            </w:r>
          </w:p>
        </w:tc>
      </w:tr>
      <w:tr w:rsidR="006F5ED2" w:rsidRPr="00497715" w:rsidTr="000E7FF4">
        <w:trPr>
          <w:trHeight w:val="630"/>
        </w:trPr>
        <w:tc>
          <w:tcPr>
            <w:tcW w:w="960" w:type="dxa"/>
            <w:shd w:val="clear" w:color="auto" w:fill="auto"/>
            <w:vAlign w:val="center"/>
            <w:hideMark/>
          </w:tcPr>
          <w:p w:rsidR="006F5ED2" w:rsidRPr="00975342" w:rsidRDefault="006F5ED2" w:rsidP="00A223C2">
            <w:pPr>
              <w:spacing w:before="0"/>
              <w:jc w:val="center"/>
              <w:rPr>
                <w:rFonts w:cs="Calibri"/>
                <w:b w:val="0"/>
                <w:i/>
                <w:iCs/>
                <w:color w:val="000000"/>
                <w:sz w:val="20"/>
                <w:szCs w:val="20"/>
                <w:lang w:val="en-US" w:eastAsia="en-US"/>
              </w:rPr>
            </w:pPr>
            <w:r w:rsidRPr="00975342">
              <w:rPr>
                <w:rFonts w:cs="Calibri"/>
                <w:b w:val="0"/>
                <w:i/>
                <w:iCs/>
                <w:color w:val="000000"/>
                <w:sz w:val="20"/>
                <w:szCs w:val="20"/>
                <w:lang w:val="en-US" w:eastAsia="en-US"/>
              </w:rPr>
              <w:t>1.9.</w:t>
            </w:r>
          </w:p>
        </w:tc>
        <w:tc>
          <w:tcPr>
            <w:tcW w:w="3247" w:type="dxa"/>
            <w:shd w:val="clear" w:color="auto" w:fill="auto"/>
            <w:vAlign w:val="center"/>
            <w:hideMark/>
          </w:tcPr>
          <w:p w:rsidR="006F5ED2" w:rsidRPr="00975342" w:rsidRDefault="006F5ED2" w:rsidP="00A223C2">
            <w:pPr>
              <w:spacing w:before="0" w:line="240" w:lineRule="auto"/>
              <w:jc w:val="left"/>
              <w:rPr>
                <w:rFonts w:cs="Calibri"/>
                <w:b w:val="0"/>
                <w:i/>
                <w:iCs/>
                <w:color w:val="000000"/>
                <w:sz w:val="20"/>
                <w:szCs w:val="20"/>
                <w:lang w:val="en-US" w:eastAsia="en-US"/>
              </w:rPr>
            </w:pPr>
            <w:r w:rsidRPr="00975342">
              <w:rPr>
                <w:rFonts w:cs="Calibri"/>
                <w:b w:val="0"/>
                <w:i/>
                <w:iCs/>
                <w:color w:val="000000"/>
                <w:sz w:val="20"/>
                <w:szCs w:val="20"/>
                <w:lang w:val="en-US" w:eastAsia="en-US"/>
              </w:rPr>
              <w:t>պարարտանյութերի իրացում</w:t>
            </w:r>
          </w:p>
        </w:tc>
        <w:tc>
          <w:tcPr>
            <w:tcW w:w="1980" w:type="dxa"/>
            <w:shd w:val="clear" w:color="auto" w:fill="auto"/>
            <w:vAlign w:val="center"/>
            <w:hideMark/>
          </w:tcPr>
          <w:p w:rsidR="006F5ED2" w:rsidRPr="00975342" w:rsidRDefault="006F5ED2" w:rsidP="00A223C2">
            <w:pPr>
              <w:spacing w:before="0" w:line="240" w:lineRule="auto"/>
              <w:jc w:val="center"/>
              <w:rPr>
                <w:rFonts w:cs="Calibri"/>
                <w:b w:val="0"/>
                <w:color w:val="000000"/>
                <w:sz w:val="20"/>
                <w:szCs w:val="20"/>
                <w:lang w:val="en-US" w:eastAsia="en-US"/>
              </w:rPr>
            </w:pPr>
            <w:r w:rsidRPr="00975342">
              <w:rPr>
                <w:rFonts w:cs="Calibri"/>
                <w:b w:val="0"/>
                <w:color w:val="000000"/>
                <w:sz w:val="20"/>
                <w:szCs w:val="20"/>
                <w:lang w:val="en-US" w:eastAsia="en-US"/>
              </w:rPr>
              <w:t>6,253</w:t>
            </w:r>
          </w:p>
        </w:tc>
        <w:tc>
          <w:tcPr>
            <w:tcW w:w="20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0.24%</w:t>
            </w:r>
          </w:p>
        </w:tc>
        <w:tc>
          <w:tcPr>
            <w:tcW w:w="16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0.06%</w:t>
            </w:r>
          </w:p>
        </w:tc>
      </w:tr>
      <w:tr w:rsidR="006F5ED2" w:rsidRPr="00497715" w:rsidTr="000E7FF4">
        <w:trPr>
          <w:trHeight w:val="630"/>
        </w:trPr>
        <w:tc>
          <w:tcPr>
            <w:tcW w:w="960" w:type="dxa"/>
            <w:shd w:val="clear" w:color="auto" w:fill="auto"/>
            <w:vAlign w:val="center"/>
            <w:hideMark/>
          </w:tcPr>
          <w:p w:rsidR="006F5ED2" w:rsidRPr="00975342" w:rsidRDefault="006F5ED2" w:rsidP="00A223C2">
            <w:pPr>
              <w:spacing w:before="0"/>
              <w:jc w:val="center"/>
              <w:rPr>
                <w:rFonts w:cs="Calibri"/>
                <w:b w:val="0"/>
                <w:i/>
                <w:iCs/>
                <w:color w:val="000000"/>
                <w:sz w:val="20"/>
                <w:szCs w:val="20"/>
                <w:lang w:val="en-US" w:eastAsia="en-US"/>
              </w:rPr>
            </w:pPr>
            <w:r w:rsidRPr="00975342">
              <w:rPr>
                <w:rFonts w:cs="Calibri"/>
                <w:b w:val="0"/>
                <w:i/>
                <w:iCs/>
                <w:color w:val="000000"/>
                <w:sz w:val="20"/>
                <w:szCs w:val="20"/>
                <w:lang w:val="en-US" w:eastAsia="en-US"/>
              </w:rPr>
              <w:t>1.10.</w:t>
            </w:r>
          </w:p>
        </w:tc>
        <w:tc>
          <w:tcPr>
            <w:tcW w:w="3247" w:type="dxa"/>
            <w:shd w:val="clear" w:color="auto" w:fill="auto"/>
            <w:vAlign w:val="center"/>
            <w:hideMark/>
          </w:tcPr>
          <w:p w:rsidR="006F5ED2" w:rsidRPr="00975342" w:rsidRDefault="006F5ED2" w:rsidP="00A223C2">
            <w:pPr>
              <w:spacing w:before="0" w:line="240" w:lineRule="auto"/>
              <w:jc w:val="left"/>
              <w:rPr>
                <w:rFonts w:cs="Calibri"/>
                <w:b w:val="0"/>
                <w:i/>
                <w:iCs/>
                <w:color w:val="000000"/>
                <w:sz w:val="20"/>
                <w:szCs w:val="20"/>
                <w:lang w:val="en-US" w:eastAsia="en-US"/>
              </w:rPr>
            </w:pPr>
            <w:r w:rsidRPr="00975342">
              <w:rPr>
                <w:rFonts w:cs="Calibri"/>
                <w:b w:val="0"/>
                <w:i/>
                <w:iCs/>
                <w:color w:val="000000"/>
                <w:sz w:val="20"/>
                <w:szCs w:val="20"/>
                <w:lang w:val="en-US" w:eastAsia="en-US"/>
              </w:rPr>
              <w:t>ջրօգտագործողների ընկերությունների կողմից ոռոգման ջրի օտարում</w:t>
            </w:r>
          </w:p>
        </w:tc>
        <w:tc>
          <w:tcPr>
            <w:tcW w:w="1980" w:type="dxa"/>
            <w:shd w:val="clear" w:color="auto" w:fill="auto"/>
            <w:vAlign w:val="center"/>
            <w:hideMark/>
          </w:tcPr>
          <w:p w:rsidR="006F5ED2" w:rsidRPr="00975342" w:rsidRDefault="006F5ED2" w:rsidP="00A223C2">
            <w:pPr>
              <w:spacing w:before="0" w:line="240" w:lineRule="auto"/>
              <w:jc w:val="center"/>
              <w:rPr>
                <w:rFonts w:cs="Calibri"/>
                <w:b w:val="0"/>
                <w:color w:val="000000"/>
                <w:sz w:val="20"/>
                <w:szCs w:val="20"/>
                <w:lang w:val="en-US" w:eastAsia="en-US"/>
              </w:rPr>
            </w:pPr>
            <w:r w:rsidRPr="00975342">
              <w:rPr>
                <w:rFonts w:cs="Calibri"/>
                <w:b w:val="0"/>
                <w:color w:val="000000"/>
                <w:sz w:val="20"/>
                <w:szCs w:val="20"/>
                <w:lang w:val="en-US" w:eastAsia="en-US"/>
              </w:rPr>
              <w:t>1,257</w:t>
            </w:r>
          </w:p>
        </w:tc>
        <w:tc>
          <w:tcPr>
            <w:tcW w:w="20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0.05%</w:t>
            </w:r>
          </w:p>
        </w:tc>
        <w:tc>
          <w:tcPr>
            <w:tcW w:w="16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0.01%</w:t>
            </w:r>
          </w:p>
        </w:tc>
      </w:tr>
      <w:tr w:rsidR="006F5ED2" w:rsidRPr="00497715" w:rsidTr="000E7FF4">
        <w:trPr>
          <w:trHeight w:val="1335"/>
        </w:trPr>
        <w:tc>
          <w:tcPr>
            <w:tcW w:w="960" w:type="dxa"/>
            <w:shd w:val="clear" w:color="auto" w:fill="auto"/>
            <w:vAlign w:val="center"/>
            <w:hideMark/>
          </w:tcPr>
          <w:p w:rsidR="006F5ED2" w:rsidRPr="00975342" w:rsidRDefault="006F5ED2" w:rsidP="00A223C2">
            <w:pPr>
              <w:spacing w:before="0"/>
              <w:jc w:val="center"/>
              <w:rPr>
                <w:rFonts w:cs="Calibri"/>
                <w:b w:val="0"/>
                <w:i/>
                <w:iCs/>
                <w:color w:val="000000"/>
                <w:sz w:val="20"/>
                <w:szCs w:val="20"/>
                <w:lang w:val="en-US" w:eastAsia="en-US"/>
              </w:rPr>
            </w:pPr>
            <w:r w:rsidRPr="00975342">
              <w:rPr>
                <w:rFonts w:cs="Calibri"/>
                <w:b w:val="0"/>
                <w:i/>
                <w:iCs/>
                <w:color w:val="000000"/>
                <w:sz w:val="20"/>
                <w:szCs w:val="20"/>
                <w:lang w:val="en-US" w:eastAsia="en-US"/>
              </w:rPr>
              <w:t>1.11.</w:t>
            </w:r>
          </w:p>
        </w:tc>
        <w:tc>
          <w:tcPr>
            <w:tcW w:w="3247" w:type="dxa"/>
            <w:shd w:val="clear" w:color="auto" w:fill="auto"/>
            <w:vAlign w:val="center"/>
            <w:hideMark/>
          </w:tcPr>
          <w:p w:rsidR="006F5ED2" w:rsidRPr="00975342" w:rsidRDefault="006F5ED2" w:rsidP="00A223C2">
            <w:pPr>
              <w:spacing w:before="0" w:line="240" w:lineRule="auto"/>
              <w:jc w:val="left"/>
              <w:rPr>
                <w:rFonts w:cs="Calibri"/>
                <w:b w:val="0"/>
                <w:i/>
                <w:iCs/>
                <w:color w:val="000000"/>
                <w:sz w:val="20"/>
                <w:szCs w:val="20"/>
                <w:lang w:val="en-US" w:eastAsia="en-US"/>
              </w:rPr>
            </w:pPr>
            <w:r w:rsidRPr="00975342">
              <w:rPr>
                <w:rFonts w:cs="Calibri"/>
                <w:b w:val="0"/>
                <w:i/>
                <w:iCs/>
                <w:color w:val="000000"/>
                <w:sz w:val="20"/>
                <w:szCs w:val="20"/>
                <w:lang w:val="en-US" w:eastAsia="en-US"/>
              </w:rPr>
              <w:t>սուբսիդիաների, սուբվենցիաների և դրամաշնորհային ծրագրերի շրջանակներում իրականացվող` ապրանքի մատակարարում, աշխատանքի կատարում և (կամ) ծառայության մատուցում</w:t>
            </w:r>
          </w:p>
        </w:tc>
        <w:tc>
          <w:tcPr>
            <w:tcW w:w="1980" w:type="dxa"/>
            <w:shd w:val="clear" w:color="auto" w:fill="auto"/>
            <w:vAlign w:val="center"/>
            <w:hideMark/>
          </w:tcPr>
          <w:p w:rsidR="006F5ED2" w:rsidRPr="00975342" w:rsidRDefault="006F5ED2" w:rsidP="00A223C2">
            <w:pPr>
              <w:spacing w:before="0" w:line="240" w:lineRule="auto"/>
              <w:jc w:val="center"/>
              <w:rPr>
                <w:rFonts w:cs="Calibri"/>
                <w:b w:val="0"/>
                <w:color w:val="000000"/>
                <w:sz w:val="20"/>
                <w:szCs w:val="20"/>
                <w:lang w:val="en-US" w:eastAsia="en-US"/>
              </w:rPr>
            </w:pPr>
            <w:r w:rsidRPr="00975342">
              <w:rPr>
                <w:rFonts w:cs="Calibri"/>
                <w:b w:val="0"/>
                <w:color w:val="000000"/>
                <w:sz w:val="20"/>
                <w:szCs w:val="20"/>
                <w:lang w:val="en-US" w:eastAsia="en-US"/>
              </w:rPr>
              <w:t>504</w:t>
            </w:r>
          </w:p>
        </w:tc>
        <w:tc>
          <w:tcPr>
            <w:tcW w:w="20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0.02%</w:t>
            </w:r>
          </w:p>
        </w:tc>
        <w:tc>
          <w:tcPr>
            <w:tcW w:w="16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0.00%</w:t>
            </w:r>
          </w:p>
        </w:tc>
      </w:tr>
      <w:tr w:rsidR="006F5ED2" w:rsidRPr="00497715" w:rsidTr="000E7FF4">
        <w:trPr>
          <w:trHeight w:val="1935"/>
        </w:trPr>
        <w:tc>
          <w:tcPr>
            <w:tcW w:w="960" w:type="dxa"/>
            <w:shd w:val="clear" w:color="auto" w:fill="auto"/>
            <w:vAlign w:val="center"/>
            <w:hideMark/>
          </w:tcPr>
          <w:p w:rsidR="006F5ED2" w:rsidRPr="00975342" w:rsidRDefault="006F5ED2" w:rsidP="00A223C2">
            <w:pPr>
              <w:spacing w:before="0"/>
              <w:jc w:val="center"/>
              <w:rPr>
                <w:rFonts w:cs="Calibri"/>
                <w:b w:val="0"/>
                <w:i/>
                <w:iCs/>
                <w:color w:val="000000"/>
                <w:sz w:val="20"/>
                <w:szCs w:val="20"/>
                <w:lang w:val="en-US" w:eastAsia="en-US"/>
              </w:rPr>
            </w:pPr>
            <w:r w:rsidRPr="00975342">
              <w:rPr>
                <w:rFonts w:cs="Calibri"/>
                <w:b w:val="0"/>
                <w:i/>
                <w:iCs/>
                <w:color w:val="000000"/>
                <w:sz w:val="20"/>
                <w:szCs w:val="20"/>
                <w:lang w:val="en-US" w:eastAsia="en-US"/>
              </w:rPr>
              <w:t>1.12.</w:t>
            </w:r>
          </w:p>
        </w:tc>
        <w:tc>
          <w:tcPr>
            <w:tcW w:w="3247" w:type="dxa"/>
            <w:shd w:val="clear" w:color="auto" w:fill="auto"/>
            <w:vAlign w:val="center"/>
            <w:hideMark/>
          </w:tcPr>
          <w:p w:rsidR="006F5ED2" w:rsidRPr="00975342" w:rsidRDefault="006F5ED2" w:rsidP="00A223C2">
            <w:pPr>
              <w:spacing w:before="0" w:line="240" w:lineRule="auto"/>
              <w:jc w:val="left"/>
              <w:rPr>
                <w:rFonts w:cs="Calibri"/>
                <w:b w:val="0"/>
                <w:i/>
                <w:iCs/>
                <w:color w:val="000000"/>
                <w:sz w:val="20"/>
                <w:szCs w:val="20"/>
                <w:lang w:val="en-US" w:eastAsia="en-US"/>
              </w:rPr>
            </w:pPr>
            <w:r w:rsidRPr="00975342">
              <w:rPr>
                <w:rFonts w:cs="Calibri"/>
                <w:b w:val="0"/>
                <w:i/>
                <w:iCs/>
                <w:color w:val="000000"/>
                <w:sz w:val="20"/>
                <w:szCs w:val="20"/>
                <w:lang w:val="en-US" w:eastAsia="en-US"/>
              </w:rPr>
              <w:t>ազատ տնտեսական գոտու կազմակերպչին և ազատ տնտեսական գոտու շահագործողին ծառայությունների մատուցումը, ազատ տնտեսական գոտու կազմակերպչի և ազատ տնտեսական գոտու շահագործողի համար աշխատանքների կատարումը, ազատ տնտեսական գոտու տարածքում ապրանքների մատակարարում</w:t>
            </w:r>
          </w:p>
        </w:tc>
        <w:tc>
          <w:tcPr>
            <w:tcW w:w="1980" w:type="dxa"/>
            <w:shd w:val="clear" w:color="auto" w:fill="auto"/>
            <w:vAlign w:val="center"/>
            <w:hideMark/>
          </w:tcPr>
          <w:p w:rsidR="006F5ED2" w:rsidRPr="00975342" w:rsidRDefault="006F5ED2" w:rsidP="00A223C2">
            <w:pPr>
              <w:spacing w:before="0" w:line="240" w:lineRule="auto"/>
              <w:jc w:val="center"/>
              <w:rPr>
                <w:rFonts w:cs="Calibri"/>
                <w:b w:val="0"/>
                <w:color w:val="000000"/>
                <w:sz w:val="20"/>
                <w:szCs w:val="20"/>
                <w:lang w:val="en-US" w:eastAsia="en-US"/>
              </w:rPr>
            </w:pPr>
            <w:r w:rsidRPr="00975342">
              <w:rPr>
                <w:rFonts w:cs="Calibri"/>
                <w:b w:val="0"/>
                <w:color w:val="000000"/>
                <w:sz w:val="20"/>
                <w:szCs w:val="20"/>
                <w:lang w:val="en-US" w:eastAsia="en-US"/>
              </w:rPr>
              <w:t>665</w:t>
            </w:r>
          </w:p>
        </w:tc>
        <w:tc>
          <w:tcPr>
            <w:tcW w:w="20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0.03%</w:t>
            </w:r>
          </w:p>
        </w:tc>
        <w:tc>
          <w:tcPr>
            <w:tcW w:w="16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0.01%</w:t>
            </w:r>
          </w:p>
        </w:tc>
      </w:tr>
      <w:tr w:rsidR="006F5ED2" w:rsidRPr="00497715" w:rsidTr="000E7FF4">
        <w:trPr>
          <w:trHeight w:val="630"/>
        </w:trPr>
        <w:tc>
          <w:tcPr>
            <w:tcW w:w="960" w:type="dxa"/>
            <w:shd w:val="clear" w:color="auto" w:fill="auto"/>
            <w:vAlign w:val="center"/>
            <w:hideMark/>
          </w:tcPr>
          <w:p w:rsidR="006F5ED2" w:rsidRPr="00975342" w:rsidRDefault="006F5ED2" w:rsidP="00A223C2">
            <w:pPr>
              <w:spacing w:before="0"/>
              <w:jc w:val="center"/>
              <w:rPr>
                <w:rFonts w:cs="Calibri"/>
                <w:b w:val="0"/>
                <w:i/>
                <w:iCs/>
                <w:color w:val="000000"/>
                <w:sz w:val="20"/>
                <w:szCs w:val="20"/>
                <w:lang w:val="en-US" w:eastAsia="en-US"/>
              </w:rPr>
            </w:pPr>
            <w:r w:rsidRPr="00975342">
              <w:rPr>
                <w:rFonts w:cs="Calibri"/>
                <w:b w:val="0"/>
                <w:i/>
                <w:iCs/>
                <w:color w:val="000000"/>
                <w:sz w:val="20"/>
                <w:szCs w:val="20"/>
                <w:lang w:val="en-US" w:eastAsia="en-US"/>
              </w:rPr>
              <w:t>1.13.</w:t>
            </w:r>
          </w:p>
        </w:tc>
        <w:tc>
          <w:tcPr>
            <w:tcW w:w="3247" w:type="dxa"/>
            <w:shd w:val="clear" w:color="auto" w:fill="auto"/>
            <w:vAlign w:val="center"/>
            <w:hideMark/>
          </w:tcPr>
          <w:p w:rsidR="006F5ED2" w:rsidRPr="00975342" w:rsidRDefault="006F5ED2" w:rsidP="00A223C2">
            <w:pPr>
              <w:spacing w:before="0" w:line="240" w:lineRule="auto"/>
              <w:jc w:val="left"/>
              <w:rPr>
                <w:rFonts w:cs="Calibri"/>
                <w:b w:val="0"/>
                <w:i/>
                <w:iCs/>
                <w:color w:val="000000"/>
                <w:sz w:val="20"/>
                <w:szCs w:val="20"/>
                <w:lang w:val="en-US" w:eastAsia="en-US"/>
              </w:rPr>
            </w:pPr>
            <w:r w:rsidRPr="00975342">
              <w:rPr>
                <w:rFonts w:cs="Calibri"/>
                <w:b w:val="0"/>
                <w:i/>
                <w:iCs/>
                <w:color w:val="000000"/>
                <w:sz w:val="20"/>
                <w:szCs w:val="20"/>
                <w:lang w:val="en-US" w:eastAsia="en-US"/>
              </w:rPr>
              <w:t>Օրենսգրքով սահմանված վերը չնշված այլ արտոնություններ</w:t>
            </w:r>
          </w:p>
        </w:tc>
        <w:tc>
          <w:tcPr>
            <w:tcW w:w="1980" w:type="dxa"/>
            <w:shd w:val="clear" w:color="auto" w:fill="auto"/>
            <w:vAlign w:val="center"/>
            <w:hideMark/>
          </w:tcPr>
          <w:p w:rsidR="006F5ED2" w:rsidRPr="00975342" w:rsidRDefault="006F5ED2" w:rsidP="00A223C2">
            <w:pPr>
              <w:spacing w:before="0" w:line="240" w:lineRule="auto"/>
              <w:jc w:val="center"/>
              <w:rPr>
                <w:rFonts w:cs="Calibri"/>
                <w:b w:val="0"/>
                <w:color w:val="000000"/>
                <w:sz w:val="20"/>
                <w:szCs w:val="20"/>
                <w:lang w:val="en-US" w:eastAsia="en-US"/>
              </w:rPr>
            </w:pPr>
            <w:r w:rsidRPr="00975342">
              <w:rPr>
                <w:rFonts w:cs="Calibri"/>
                <w:b w:val="0"/>
                <w:color w:val="000000"/>
                <w:sz w:val="20"/>
                <w:szCs w:val="20"/>
                <w:lang w:val="en-US" w:eastAsia="en-US"/>
              </w:rPr>
              <w:t>12,899</w:t>
            </w:r>
          </w:p>
        </w:tc>
        <w:tc>
          <w:tcPr>
            <w:tcW w:w="20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0.50%</w:t>
            </w:r>
          </w:p>
        </w:tc>
        <w:tc>
          <w:tcPr>
            <w:tcW w:w="16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0.12%</w:t>
            </w:r>
          </w:p>
        </w:tc>
      </w:tr>
      <w:tr w:rsidR="006F5ED2" w:rsidRPr="00497715" w:rsidTr="000E7FF4">
        <w:trPr>
          <w:trHeight w:val="630"/>
        </w:trPr>
        <w:tc>
          <w:tcPr>
            <w:tcW w:w="960" w:type="dxa"/>
            <w:shd w:val="clear" w:color="auto" w:fill="auto"/>
            <w:vAlign w:val="center"/>
            <w:hideMark/>
          </w:tcPr>
          <w:p w:rsidR="006F5ED2" w:rsidRPr="00975342" w:rsidRDefault="006F5ED2" w:rsidP="00A223C2">
            <w:pPr>
              <w:spacing w:before="0"/>
              <w:jc w:val="center"/>
              <w:rPr>
                <w:rFonts w:cs="Calibri"/>
                <w:b w:val="0"/>
                <w:i/>
                <w:iCs/>
                <w:color w:val="000000"/>
                <w:sz w:val="20"/>
                <w:szCs w:val="20"/>
                <w:lang w:val="en-US" w:eastAsia="en-US"/>
              </w:rPr>
            </w:pPr>
            <w:r w:rsidRPr="00975342">
              <w:rPr>
                <w:rFonts w:cs="Calibri"/>
                <w:b w:val="0"/>
                <w:i/>
                <w:iCs/>
                <w:color w:val="000000"/>
                <w:sz w:val="20"/>
                <w:szCs w:val="20"/>
                <w:lang w:val="en-US" w:eastAsia="en-US"/>
              </w:rPr>
              <w:t>1.14.</w:t>
            </w:r>
          </w:p>
        </w:tc>
        <w:tc>
          <w:tcPr>
            <w:tcW w:w="3247" w:type="dxa"/>
            <w:shd w:val="clear" w:color="auto" w:fill="auto"/>
            <w:vAlign w:val="center"/>
            <w:hideMark/>
          </w:tcPr>
          <w:p w:rsidR="006F5ED2" w:rsidRPr="00975342" w:rsidRDefault="006F5ED2" w:rsidP="00A223C2">
            <w:pPr>
              <w:spacing w:before="0" w:line="240" w:lineRule="auto"/>
              <w:jc w:val="left"/>
              <w:rPr>
                <w:rFonts w:cs="Calibri"/>
                <w:b w:val="0"/>
                <w:i/>
                <w:iCs/>
                <w:color w:val="000000"/>
                <w:sz w:val="20"/>
                <w:szCs w:val="20"/>
                <w:lang w:val="en-US" w:eastAsia="en-US"/>
              </w:rPr>
            </w:pPr>
            <w:r w:rsidRPr="00975342">
              <w:rPr>
                <w:rFonts w:cs="Calibri"/>
                <w:b w:val="0"/>
                <w:i/>
                <w:iCs/>
                <w:color w:val="000000"/>
                <w:sz w:val="20"/>
                <w:szCs w:val="20"/>
                <w:lang w:val="en-US" w:eastAsia="en-US"/>
              </w:rPr>
              <w:t>այլ օրենքներով տրված արտանություններ</w:t>
            </w:r>
          </w:p>
        </w:tc>
        <w:tc>
          <w:tcPr>
            <w:tcW w:w="1980" w:type="dxa"/>
            <w:shd w:val="clear" w:color="auto" w:fill="auto"/>
            <w:vAlign w:val="center"/>
            <w:hideMark/>
          </w:tcPr>
          <w:p w:rsidR="006F5ED2" w:rsidRPr="00975342" w:rsidRDefault="006F5ED2" w:rsidP="00A223C2">
            <w:pPr>
              <w:spacing w:before="0" w:line="240" w:lineRule="auto"/>
              <w:jc w:val="center"/>
              <w:rPr>
                <w:rFonts w:cs="Calibri"/>
                <w:b w:val="0"/>
                <w:color w:val="000000"/>
                <w:sz w:val="20"/>
                <w:szCs w:val="20"/>
                <w:lang w:val="en-US" w:eastAsia="en-US"/>
              </w:rPr>
            </w:pPr>
            <w:r w:rsidRPr="00975342">
              <w:rPr>
                <w:rFonts w:cs="Calibri"/>
                <w:b w:val="0"/>
                <w:color w:val="000000"/>
                <w:sz w:val="20"/>
                <w:szCs w:val="20"/>
                <w:lang w:val="en-US" w:eastAsia="en-US"/>
              </w:rPr>
              <w:t>3,708</w:t>
            </w:r>
          </w:p>
        </w:tc>
        <w:tc>
          <w:tcPr>
            <w:tcW w:w="20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0.14%</w:t>
            </w:r>
          </w:p>
        </w:tc>
        <w:tc>
          <w:tcPr>
            <w:tcW w:w="16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0.04%</w:t>
            </w:r>
          </w:p>
        </w:tc>
      </w:tr>
      <w:tr w:rsidR="006F5ED2" w:rsidRPr="00497715" w:rsidTr="000E7FF4">
        <w:trPr>
          <w:trHeight w:val="630"/>
        </w:trPr>
        <w:tc>
          <w:tcPr>
            <w:tcW w:w="960" w:type="dxa"/>
            <w:shd w:val="clear" w:color="auto" w:fill="auto"/>
            <w:vAlign w:val="center"/>
            <w:hideMark/>
          </w:tcPr>
          <w:p w:rsidR="006F5ED2" w:rsidRPr="00975342" w:rsidRDefault="006F5ED2" w:rsidP="00A223C2">
            <w:pPr>
              <w:spacing w:before="0"/>
              <w:jc w:val="center"/>
              <w:rPr>
                <w:rFonts w:cs="Calibri"/>
                <w:b w:val="0"/>
                <w:i/>
                <w:iCs/>
                <w:color w:val="000000"/>
                <w:sz w:val="20"/>
                <w:szCs w:val="20"/>
                <w:lang w:val="en-US" w:eastAsia="en-US"/>
              </w:rPr>
            </w:pPr>
            <w:r w:rsidRPr="00975342">
              <w:rPr>
                <w:rFonts w:cs="Calibri"/>
                <w:b w:val="0"/>
                <w:i/>
                <w:iCs/>
                <w:color w:val="000000"/>
                <w:sz w:val="20"/>
                <w:szCs w:val="20"/>
                <w:lang w:val="en-US" w:eastAsia="en-US"/>
              </w:rPr>
              <w:t>1.15.</w:t>
            </w:r>
          </w:p>
        </w:tc>
        <w:tc>
          <w:tcPr>
            <w:tcW w:w="3247" w:type="dxa"/>
            <w:shd w:val="clear" w:color="auto" w:fill="auto"/>
            <w:vAlign w:val="center"/>
            <w:hideMark/>
          </w:tcPr>
          <w:p w:rsidR="006F5ED2" w:rsidRPr="00975342" w:rsidRDefault="006F5ED2" w:rsidP="00A223C2">
            <w:pPr>
              <w:spacing w:before="0" w:line="240" w:lineRule="auto"/>
              <w:jc w:val="left"/>
              <w:rPr>
                <w:rFonts w:cs="Calibri"/>
                <w:b w:val="0"/>
                <w:i/>
                <w:iCs/>
                <w:color w:val="000000"/>
                <w:sz w:val="20"/>
                <w:szCs w:val="20"/>
                <w:lang w:val="en-US" w:eastAsia="en-US"/>
              </w:rPr>
            </w:pPr>
            <w:r w:rsidRPr="00975342">
              <w:rPr>
                <w:rFonts w:cs="Calibri"/>
                <w:b w:val="0"/>
                <w:i/>
                <w:iCs/>
                <w:color w:val="000000"/>
                <w:sz w:val="20"/>
                <w:szCs w:val="20"/>
                <w:lang w:val="en-US" w:eastAsia="en-US"/>
              </w:rPr>
              <w:t>Միկրոբիզնես</w:t>
            </w:r>
          </w:p>
        </w:tc>
        <w:tc>
          <w:tcPr>
            <w:tcW w:w="1980" w:type="dxa"/>
            <w:shd w:val="clear" w:color="auto" w:fill="auto"/>
            <w:vAlign w:val="center"/>
            <w:hideMark/>
          </w:tcPr>
          <w:p w:rsidR="006F5ED2" w:rsidRPr="00975342" w:rsidRDefault="006F5ED2" w:rsidP="00A223C2">
            <w:pPr>
              <w:spacing w:before="0" w:line="240" w:lineRule="auto"/>
              <w:jc w:val="center"/>
              <w:rPr>
                <w:rFonts w:cs="Calibri"/>
                <w:b w:val="0"/>
                <w:color w:val="000000"/>
                <w:sz w:val="20"/>
                <w:szCs w:val="20"/>
                <w:lang w:val="en-US" w:eastAsia="en-US"/>
              </w:rPr>
            </w:pPr>
            <w:r w:rsidRPr="00975342">
              <w:rPr>
                <w:rFonts w:cs="Calibri"/>
                <w:b w:val="0"/>
                <w:color w:val="000000"/>
                <w:sz w:val="20"/>
                <w:szCs w:val="20"/>
                <w:lang w:val="en-US" w:eastAsia="en-US"/>
              </w:rPr>
              <w:t>29,596</w:t>
            </w:r>
          </w:p>
        </w:tc>
        <w:tc>
          <w:tcPr>
            <w:tcW w:w="20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1.15%</w:t>
            </w:r>
          </w:p>
        </w:tc>
        <w:tc>
          <w:tcPr>
            <w:tcW w:w="16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0.28%</w:t>
            </w:r>
          </w:p>
        </w:tc>
      </w:tr>
      <w:tr w:rsidR="006F5ED2" w:rsidRPr="00497715" w:rsidTr="000E7FF4">
        <w:trPr>
          <w:trHeight w:val="630"/>
        </w:trPr>
        <w:tc>
          <w:tcPr>
            <w:tcW w:w="960" w:type="dxa"/>
            <w:shd w:val="clear" w:color="auto" w:fill="auto"/>
            <w:vAlign w:val="center"/>
            <w:hideMark/>
          </w:tcPr>
          <w:p w:rsidR="006F5ED2" w:rsidRPr="00975342" w:rsidRDefault="006F5ED2" w:rsidP="00A223C2">
            <w:pPr>
              <w:spacing w:before="0"/>
              <w:jc w:val="center"/>
              <w:rPr>
                <w:rFonts w:cs="Calibri"/>
                <w:b w:val="0"/>
                <w:bCs/>
                <w:color w:val="000000"/>
                <w:sz w:val="20"/>
                <w:szCs w:val="20"/>
                <w:lang w:val="en-US" w:eastAsia="en-US"/>
              </w:rPr>
            </w:pPr>
            <w:r w:rsidRPr="00975342">
              <w:rPr>
                <w:rFonts w:cs="Calibri"/>
                <w:b w:val="0"/>
                <w:bCs/>
                <w:color w:val="000000"/>
                <w:sz w:val="20"/>
                <w:szCs w:val="20"/>
                <w:lang w:val="en-US" w:eastAsia="en-US"/>
              </w:rPr>
              <w:t>2</w:t>
            </w:r>
          </w:p>
        </w:tc>
        <w:tc>
          <w:tcPr>
            <w:tcW w:w="3247" w:type="dxa"/>
            <w:shd w:val="clear" w:color="auto" w:fill="auto"/>
            <w:vAlign w:val="center"/>
            <w:hideMark/>
          </w:tcPr>
          <w:p w:rsidR="006F5ED2" w:rsidRPr="00975342" w:rsidRDefault="006F5ED2" w:rsidP="00A223C2">
            <w:pPr>
              <w:spacing w:before="0" w:line="240" w:lineRule="auto"/>
              <w:jc w:val="left"/>
              <w:rPr>
                <w:rFonts w:cs="Calibri"/>
                <w:b w:val="0"/>
                <w:bCs/>
                <w:color w:val="000000"/>
                <w:sz w:val="20"/>
                <w:szCs w:val="20"/>
                <w:lang w:val="en-US" w:eastAsia="en-US"/>
              </w:rPr>
            </w:pPr>
            <w:r w:rsidRPr="00975342">
              <w:rPr>
                <w:rFonts w:cs="Calibri"/>
                <w:b w:val="0"/>
                <w:bCs/>
                <w:color w:val="000000"/>
                <w:sz w:val="20"/>
                <w:szCs w:val="20"/>
                <w:lang w:val="en-US" w:eastAsia="en-US"/>
              </w:rPr>
              <w:t>Շահութահարկի գծով, այդ թվում`</w:t>
            </w:r>
          </w:p>
        </w:tc>
        <w:tc>
          <w:tcPr>
            <w:tcW w:w="1980" w:type="dxa"/>
            <w:shd w:val="clear" w:color="auto" w:fill="auto"/>
            <w:vAlign w:val="center"/>
            <w:hideMark/>
          </w:tcPr>
          <w:p w:rsidR="006F5ED2" w:rsidRPr="00975342" w:rsidRDefault="006F5ED2" w:rsidP="00A223C2">
            <w:pPr>
              <w:spacing w:before="0" w:line="240" w:lineRule="auto"/>
              <w:jc w:val="center"/>
              <w:rPr>
                <w:rFonts w:cs="Calibri"/>
                <w:b w:val="0"/>
                <w:bCs/>
                <w:color w:val="000000"/>
                <w:sz w:val="20"/>
                <w:szCs w:val="20"/>
                <w:lang w:val="en-US" w:eastAsia="en-US"/>
              </w:rPr>
            </w:pPr>
            <w:r w:rsidRPr="00975342">
              <w:rPr>
                <w:rFonts w:cs="Calibri"/>
                <w:b w:val="0"/>
                <w:bCs/>
                <w:color w:val="000000"/>
                <w:sz w:val="20"/>
                <w:szCs w:val="20"/>
                <w:lang w:val="en-US" w:eastAsia="en-US"/>
              </w:rPr>
              <w:t>94,345</w:t>
            </w:r>
          </w:p>
        </w:tc>
        <w:tc>
          <w:tcPr>
            <w:tcW w:w="2000" w:type="dxa"/>
            <w:shd w:val="clear" w:color="auto" w:fill="auto"/>
            <w:vAlign w:val="center"/>
            <w:hideMark/>
          </w:tcPr>
          <w:p w:rsidR="006F5ED2" w:rsidRPr="00975342" w:rsidRDefault="006F5ED2" w:rsidP="00A223C2">
            <w:pPr>
              <w:spacing w:before="0" w:line="240" w:lineRule="auto"/>
              <w:jc w:val="center"/>
              <w:rPr>
                <w:rFonts w:cs="Calibri"/>
                <w:b w:val="0"/>
                <w:bCs/>
                <w:color w:val="000000"/>
                <w:sz w:val="20"/>
                <w:szCs w:val="20"/>
                <w:lang w:val="en-US" w:eastAsia="en-US"/>
              </w:rPr>
            </w:pPr>
            <w:r w:rsidRPr="00975342">
              <w:rPr>
                <w:rFonts w:cs="Calibri"/>
                <w:b w:val="0"/>
                <w:bCs/>
                <w:color w:val="000000"/>
                <w:sz w:val="20"/>
                <w:szCs w:val="20"/>
                <w:lang w:val="en-US" w:eastAsia="en-US"/>
              </w:rPr>
              <w:t>3.68%</w:t>
            </w:r>
          </w:p>
        </w:tc>
        <w:tc>
          <w:tcPr>
            <w:tcW w:w="1600" w:type="dxa"/>
            <w:shd w:val="clear" w:color="auto" w:fill="auto"/>
            <w:vAlign w:val="center"/>
            <w:hideMark/>
          </w:tcPr>
          <w:p w:rsidR="006F5ED2" w:rsidRPr="00975342" w:rsidRDefault="006F5ED2" w:rsidP="00A223C2">
            <w:pPr>
              <w:spacing w:before="0" w:line="240" w:lineRule="auto"/>
              <w:jc w:val="center"/>
              <w:rPr>
                <w:rFonts w:cs="Calibri"/>
                <w:b w:val="0"/>
                <w:bCs/>
                <w:color w:val="000000"/>
                <w:sz w:val="20"/>
                <w:szCs w:val="20"/>
                <w:lang w:val="en-US" w:eastAsia="en-US"/>
              </w:rPr>
            </w:pPr>
            <w:r w:rsidRPr="00975342">
              <w:rPr>
                <w:rFonts w:cs="Calibri"/>
                <w:b w:val="0"/>
                <w:bCs/>
                <w:color w:val="000000"/>
                <w:sz w:val="20"/>
                <w:szCs w:val="20"/>
                <w:lang w:val="en-US" w:eastAsia="en-US"/>
              </w:rPr>
              <w:t>0.90%</w:t>
            </w:r>
          </w:p>
        </w:tc>
      </w:tr>
      <w:tr w:rsidR="006F5ED2" w:rsidRPr="00497715" w:rsidTr="000E7FF4">
        <w:trPr>
          <w:trHeight w:val="630"/>
        </w:trPr>
        <w:tc>
          <w:tcPr>
            <w:tcW w:w="960" w:type="dxa"/>
            <w:shd w:val="clear" w:color="000000" w:fill="FFFFFF"/>
            <w:vAlign w:val="center"/>
            <w:hideMark/>
          </w:tcPr>
          <w:p w:rsidR="006F5ED2" w:rsidRPr="00975342" w:rsidRDefault="006F5ED2" w:rsidP="00A223C2">
            <w:pPr>
              <w:spacing w:before="0"/>
              <w:jc w:val="center"/>
              <w:rPr>
                <w:rFonts w:cs="Calibri"/>
                <w:b w:val="0"/>
                <w:i/>
                <w:iCs/>
                <w:color w:val="000000"/>
                <w:sz w:val="20"/>
                <w:szCs w:val="20"/>
                <w:lang w:val="en-US" w:eastAsia="en-US"/>
              </w:rPr>
            </w:pPr>
            <w:r w:rsidRPr="00975342">
              <w:rPr>
                <w:rFonts w:cs="Calibri"/>
                <w:b w:val="0"/>
                <w:i/>
                <w:iCs/>
                <w:color w:val="000000"/>
                <w:sz w:val="20"/>
                <w:szCs w:val="20"/>
                <w:lang w:val="en-US" w:eastAsia="en-US"/>
              </w:rPr>
              <w:t>2.1.</w:t>
            </w:r>
          </w:p>
        </w:tc>
        <w:tc>
          <w:tcPr>
            <w:tcW w:w="3247" w:type="dxa"/>
            <w:shd w:val="clear" w:color="000000" w:fill="FFFFFF"/>
            <w:vAlign w:val="center"/>
            <w:hideMark/>
          </w:tcPr>
          <w:p w:rsidR="006F5ED2" w:rsidRPr="00975342" w:rsidRDefault="006F5ED2" w:rsidP="00A223C2">
            <w:pPr>
              <w:spacing w:before="0" w:line="240" w:lineRule="auto"/>
              <w:jc w:val="left"/>
              <w:rPr>
                <w:rFonts w:cs="Calibri"/>
                <w:b w:val="0"/>
                <w:i/>
                <w:iCs/>
                <w:color w:val="000000"/>
                <w:sz w:val="20"/>
                <w:szCs w:val="20"/>
                <w:lang w:val="en-US" w:eastAsia="en-US"/>
              </w:rPr>
            </w:pPr>
            <w:r w:rsidRPr="00975342">
              <w:rPr>
                <w:rFonts w:cs="Calibri"/>
                <w:b w:val="0"/>
                <w:i/>
                <w:iCs/>
                <w:color w:val="000000"/>
                <w:sz w:val="20"/>
                <w:szCs w:val="20"/>
                <w:lang w:val="en-US" w:eastAsia="en-US"/>
              </w:rPr>
              <w:t>գյուղատնտեսություն, այդ թվում՝</w:t>
            </w:r>
          </w:p>
        </w:tc>
        <w:tc>
          <w:tcPr>
            <w:tcW w:w="1980" w:type="dxa"/>
            <w:shd w:val="clear" w:color="000000" w:fill="FFFFFF"/>
            <w:vAlign w:val="center"/>
            <w:hideMark/>
          </w:tcPr>
          <w:p w:rsidR="006F5ED2" w:rsidRPr="00975342" w:rsidRDefault="006F5ED2" w:rsidP="00A223C2">
            <w:pPr>
              <w:spacing w:before="0" w:line="240" w:lineRule="auto"/>
              <w:jc w:val="center"/>
              <w:rPr>
                <w:rFonts w:cs="Calibri"/>
                <w:b w:val="0"/>
                <w:color w:val="000000"/>
                <w:sz w:val="20"/>
                <w:szCs w:val="20"/>
                <w:lang w:val="en-US" w:eastAsia="en-US"/>
              </w:rPr>
            </w:pPr>
            <w:r w:rsidRPr="00975342">
              <w:rPr>
                <w:rFonts w:cs="Calibri"/>
                <w:b w:val="0"/>
                <w:color w:val="000000"/>
                <w:sz w:val="20"/>
                <w:szCs w:val="20"/>
                <w:lang w:val="en-US" w:eastAsia="en-US"/>
              </w:rPr>
              <w:t>39,845</w:t>
            </w:r>
          </w:p>
        </w:tc>
        <w:tc>
          <w:tcPr>
            <w:tcW w:w="20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1.55%</w:t>
            </w:r>
          </w:p>
        </w:tc>
        <w:tc>
          <w:tcPr>
            <w:tcW w:w="16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0.38%</w:t>
            </w:r>
          </w:p>
        </w:tc>
      </w:tr>
      <w:tr w:rsidR="006F5ED2" w:rsidRPr="00497715" w:rsidTr="000E7FF4">
        <w:trPr>
          <w:trHeight w:val="630"/>
        </w:trPr>
        <w:tc>
          <w:tcPr>
            <w:tcW w:w="960" w:type="dxa"/>
            <w:shd w:val="clear" w:color="000000" w:fill="FFFFFF"/>
            <w:vAlign w:val="center"/>
            <w:hideMark/>
          </w:tcPr>
          <w:p w:rsidR="006F5ED2" w:rsidRPr="00975342" w:rsidRDefault="006F5ED2" w:rsidP="00A223C2">
            <w:pPr>
              <w:spacing w:before="0"/>
              <w:jc w:val="center"/>
              <w:rPr>
                <w:rFonts w:cs="Calibri"/>
                <w:b w:val="0"/>
                <w:i/>
                <w:iCs/>
                <w:color w:val="000000"/>
                <w:sz w:val="20"/>
                <w:szCs w:val="20"/>
                <w:lang w:val="en-US" w:eastAsia="en-US"/>
              </w:rPr>
            </w:pPr>
            <w:r w:rsidRPr="00975342">
              <w:rPr>
                <w:rFonts w:cs="Calibri"/>
                <w:b w:val="0"/>
                <w:i/>
                <w:iCs/>
                <w:color w:val="000000"/>
                <w:sz w:val="20"/>
                <w:szCs w:val="20"/>
                <w:lang w:val="en-US" w:eastAsia="en-US"/>
              </w:rPr>
              <w:t>2.1.1.</w:t>
            </w:r>
          </w:p>
        </w:tc>
        <w:tc>
          <w:tcPr>
            <w:tcW w:w="3247" w:type="dxa"/>
            <w:shd w:val="clear" w:color="000000" w:fill="FFFFFF"/>
            <w:vAlign w:val="center"/>
            <w:hideMark/>
          </w:tcPr>
          <w:p w:rsidR="006F5ED2" w:rsidRPr="00975342" w:rsidRDefault="006F5ED2" w:rsidP="00A223C2">
            <w:pPr>
              <w:spacing w:before="0" w:line="240" w:lineRule="auto"/>
              <w:jc w:val="left"/>
              <w:rPr>
                <w:rFonts w:cs="Calibri"/>
                <w:b w:val="0"/>
                <w:i/>
                <w:iCs/>
                <w:color w:val="000000"/>
                <w:sz w:val="20"/>
                <w:szCs w:val="20"/>
                <w:lang w:val="en-US" w:eastAsia="en-US"/>
              </w:rPr>
            </w:pPr>
            <w:r w:rsidRPr="00975342">
              <w:rPr>
                <w:rFonts w:cs="Calibri"/>
                <w:b w:val="0"/>
                <w:i/>
                <w:iCs/>
                <w:color w:val="000000"/>
                <w:sz w:val="20"/>
                <w:szCs w:val="20"/>
                <w:lang w:val="en-US" w:eastAsia="en-US"/>
              </w:rPr>
              <w:t>կազմակերպությունների շահույթից</w:t>
            </w:r>
          </w:p>
        </w:tc>
        <w:tc>
          <w:tcPr>
            <w:tcW w:w="1980" w:type="dxa"/>
            <w:shd w:val="clear" w:color="000000" w:fill="FFFFFF"/>
            <w:vAlign w:val="center"/>
            <w:hideMark/>
          </w:tcPr>
          <w:p w:rsidR="006F5ED2" w:rsidRPr="00975342" w:rsidRDefault="006F5ED2" w:rsidP="00A223C2">
            <w:pPr>
              <w:spacing w:before="0" w:line="240" w:lineRule="auto"/>
              <w:jc w:val="center"/>
              <w:rPr>
                <w:rFonts w:cs="Calibri"/>
                <w:b w:val="0"/>
                <w:color w:val="000000"/>
                <w:sz w:val="20"/>
                <w:szCs w:val="20"/>
                <w:lang w:val="en-US" w:eastAsia="en-US"/>
              </w:rPr>
            </w:pPr>
            <w:r w:rsidRPr="00975342">
              <w:rPr>
                <w:rFonts w:cs="Calibri"/>
                <w:b w:val="0"/>
                <w:color w:val="000000"/>
                <w:sz w:val="20"/>
                <w:szCs w:val="20"/>
                <w:lang w:val="en-US" w:eastAsia="en-US"/>
              </w:rPr>
              <w:t>2,385</w:t>
            </w:r>
          </w:p>
        </w:tc>
        <w:tc>
          <w:tcPr>
            <w:tcW w:w="20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0.09%</w:t>
            </w:r>
          </w:p>
        </w:tc>
        <w:tc>
          <w:tcPr>
            <w:tcW w:w="16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0.02%</w:t>
            </w:r>
          </w:p>
        </w:tc>
      </w:tr>
      <w:tr w:rsidR="006F5ED2" w:rsidRPr="00497715" w:rsidTr="000E7FF4">
        <w:trPr>
          <w:trHeight w:val="630"/>
        </w:trPr>
        <w:tc>
          <w:tcPr>
            <w:tcW w:w="960" w:type="dxa"/>
            <w:shd w:val="clear" w:color="000000" w:fill="FFFFFF"/>
            <w:vAlign w:val="center"/>
            <w:hideMark/>
          </w:tcPr>
          <w:p w:rsidR="006F5ED2" w:rsidRPr="00975342" w:rsidRDefault="006F5ED2" w:rsidP="00A223C2">
            <w:pPr>
              <w:spacing w:before="0"/>
              <w:jc w:val="center"/>
              <w:rPr>
                <w:rFonts w:cs="Calibri"/>
                <w:b w:val="0"/>
                <w:i/>
                <w:iCs/>
                <w:color w:val="000000"/>
                <w:sz w:val="20"/>
                <w:szCs w:val="20"/>
                <w:lang w:val="en-US" w:eastAsia="en-US"/>
              </w:rPr>
            </w:pPr>
            <w:r w:rsidRPr="00975342">
              <w:rPr>
                <w:rFonts w:cs="Calibri"/>
                <w:b w:val="0"/>
                <w:i/>
                <w:iCs/>
                <w:color w:val="000000"/>
                <w:sz w:val="20"/>
                <w:szCs w:val="20"/>
                <w:lang w:val="en-US" w:eastAsia="en-US"/>
              </w:rPr>
              <w:lastRenderedPageBreak/>
              <w:t>2.1.2.</w:t>
            </w:r>
          </w:p>
        </w:tc>
        <w:tc>
          <w:tcPr>
            <w:tcW w:w="3247" w:type="dxa"/>
            <w:shd w:val="clear" w:color="000000" w:fill="FFFFFF"/>
            <w:vAlign w:val="center"/>
            <w:hideMark/>
          </w:tcPr>
          <w:p w:rsidR="006F5ED2" w:rsidRPr="00975342" w:rsidRDefault="006F5ED2" w:rsidP="00A223C2">
            <w:pPr>
              <w:spacing w:before="0" w:line="240" w:lineRule="auto"/>
              <w:jc w:val="left"/>
              <w:rPr>
                <w:rFonts w:cs="Calibri"/>
                <w:b w:val="0"/>
                <w:i/>
                <w:iCs/>
                <w:color w:val="000000"/>
                <w:sz w:val="20"/>
                <w:szCs w:val="20"/>
                <w:lang w:val="en-US" w:eastAsia="en-US"/>
              </w:rPr>
            </w:pPr>
            <w:r w:rsidRPr="00975342">
              <w:rPr>
                <w:rFonts w:cs="Calibri"/>
                <w:b w:val="0"/>
                <w:i/>
                <w:iCs/>
                <w:color w:val="000000"/>
                <w:sz w:val="20"/>
                <w:szCs w:val="20"/>
                <w:lang w:val="en-US" w:eastAsia="en-US"/>
              </w:rPr>
              <w:t>ֆիզիկական անձանց (Ա/Ձ-ների) շահույթից</w:t>
            </w:r>
          </w:p>
        </w:tc>
        <w:tc>
          <w:tcPr>
            <w:tcW w:w="1980" w:type="dxa"/>
            <w:shd w:val="clear" w:color="000000" w:fill="FFFFFF"/>
            <w:vAlign w:val="center"/>
            <w:hideMark/>
          </w:tcPr>
          <w:p w:rsidR="006F5ED2" w:rsidRPr="00975342" w:rsidRDefault="006F5ED2" w:rsidP="00A223C2">
            <w:pPr>
              <w:spacing w:before="0" w:line="240" w:lineRule="auto"/>
              <w:jc w:val="center"/>
              <w:rPr>
                <w:rFonts w:cs="Calibri"/>
                <w:b w:val="0"/>
                <w:color w:val="000000"/>
                <w:sz w:val="20"/>
                <w:szCs w:val="20"/>
                <w:lang w:val="en-US" w:eastAsia="en-US"/>
              </w:rPr>
            </w:pPr>
            <w:r w:rsidRPr="00975342">
              <w:rPr>
                <w:rFonts w:cs="Calibri"/>
                <w:b w:val="0"/>
                <w:color w:val="000000"/>
                <w:sz w:val="20"/>
                <w:szCs w:val="20"/>
                <w:lang w:val="en-US" w:eastAsia="en-US"/>
              </w:rPr>
              <w:t>37,460</w:t>
            </w:r>
          </w:p>
        </w:tc>
        <w:tc>
          <w:tcPr>
            <w:tcW w:w="20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1.46%</w:t>
            </w:r>
          </w:p>
        </w:tc>
        <w:tc>
          <w:tcPr>
            <w:tcW w:w="16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0.36%</w:t>
            </w:r>
          </w:p>
        </w:tc>
      </w:tr>
      <w:tr w:rsidR="006F5ED2" w:rsidRPr="00497715" w:rsidTr="000E7FF4">
        <w:trPr>
          <w:trHeight w:val="810"/>
        </w:trPr>
        <w:tc>
          <w:tcPr>
            <w:tcW w:w="960" w:type="dxa"/>
            <w:shd w:val="clear" w:color="000000" w:fill="FFFFFF"/>
            <w:vAlign w:val="center"/>
            <w:hideMark/>
          </w:tcPr>
          <w:p w:rsidR="006F5ED2" w:rsidRPr="00975342" w:rsidRDefault="006F5ED2" w:rsidP="00A223C2">
            <w:pPr>
              <w:spacing w:before="0"/>
              <w:jc w:val="center"/>
              <w:rPr>
                <w:rFonts w:cs="Calibri"/>
                <w:b w:val="0"/>
                <w:i/>
                <w:iCs/>
                <w:color w:val="000000"/>
                <w:sz w:val="20"/>
                <w:szCs w:val="20"/>
                <w:lang w:val="en-US" w:eastAsia="en-US"/>
              </w:rPr>
            </w:pPr>
            <w:r w:rsidRPr="00975342">
              <w:rPr>
                <w:rFonts w:cs="Calibri"/>
                <w:b w:val="0"/>
                <w:i/>
                <w:iCs/>
                <w:color w:val="000000"/>
                <w:sz w:val="20"/>
                <w:szCs w:val="20"/>
                <w:lang w:val="en-US" w:eastAsia="en-US"/>
              </w:rPr>
              <w:t>2.2.</w:t>
            </w:r>
          </w:p>
        </w:tc>
        <w:tc>
          <w:tcPr>
            <w:tcW w:w="3247" w:type="dxa"/>
            <w:shd w:val="clear" w:color="000000" w:fill="FFFFFF"/>
            <w:vAlign w:val="center"/>
            <w:hideMark/>
          </w:tcPr>
          <w:p w:rsidR="006F5ED2" w:rsidRPr="00975342" w:rsidRDefault="006F5ED2" w:rsidP="00A223C2">
            <w:pPr>
              <w:spacing w:before="0" w:line="240" w:lineRule="auto"/>
              <w:jc w:val="left"/>
              <w:rPr>
                <w:rFonts w:cs="Calibri"/>
                <w:b w:val="0"/>
                <w:i/>
                <w:iCs/>
                <w:color w:val="000000"/>
                <w:sz w:val="20"/>
                <w:szCs w:val="20"/>
                <w:lang w:val="en-US" w:eastAsia="en-US"/>
              </w:rPr>
            </w:pPr>
            <w:r w:rsidRPr="00975342">
              <w:rPr>
                <w:rFonts w:cs="Calibri"/>
                <w:b w:val="0"/>
                <w:i/>
                <w:iCs/>
                <w:color w:val="000000"/>
                <w:sz w:val="20"/>
                <w:szCs w:val="20"/>
                <w:lang w:val="en-US" w:eastAsia="en-US"/>
              </w:rPr>
              <w:t>հարկվող շահույթի նվազեցման արտոնություններ, բացառությամբ՝ գյուղատնտեսության</w:t>
            </w:r>
          </w:p>
        </w:tc>
        <w:tc>
          <w:tcPr>
            <w:tcW w:w="1980" w:type="dxa"/>
            <w:shd w:val="clear" w:color="000000" w:fill="FFFFFF"/>
            <w:vAlign w:val="center"/>
            <w:hideMark/>
          </w:tcPr>
          <w:p w:rsidR="006F5ED2" w:rsidRPr="00975342" w:rsidRDefault="006F5ED2" w:rsidP="00A223C2">
            <w:pPr>
              <w:spacing w:before="0" w:line="240" w:lineRule="auto"/>
              <w:jc w:val="center"/>
              <w:rPr>
                <w:rFonts w:cs="Calibri"/>
                <w:b w:val="0"/>
                <w:color w:val="000000"/>
                <w:sz w:val="20"/>
                <w:szCs w:val="20"/>
                <w:lang w:val="en-US" w:eastAsia="en-US"/>
              </w:rPr>
            </w:pPr>
            <w:r w:rsidRPr="00975342">
              <w:rPr>
                <w:rFonts w:cs="Calibri"/>
                <w:b w:val="0"/>
                <w:color w:val="000000"/>
                <w:sz w:val="20"/>
                <w:szCs w:val="20"/>
                <w:lang w:val="en-US" w:eastAsia="en-US"/>
              </w:rPr>
              <w:t>7,943</w:t>
            </w:r>
          </w:p>
        </w:tc>
        <w:tc>
          <w:tcPr>
            <w:tcW w:w="20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0.31%</w:t>
            </w:r>
          </w:p>
        </w:tc>
        <w:tc>
          <w:tcPr>
            <w:tcW w:w="16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0.08%</w:t>
            </w:r>
          </w:p>
        </w:tc>
      </w:tr>
      <w:tr w:rsidR="006F5ED2" w:rsidRPr="00497715" w:rsidTr="000E7FF4">
        <w:trPr>
          <w:trHeight w:val="630"/>
        </w:trPr>
        <w:tc>
          <w:tcPr>
            <w:tcW w:w="960" w:type="dxa"/>
            <w:shd w:val="clear" w:color="000000" w:fill="FFFFFF"/>
            <w:vAlign w:val="center"/>
            <w:hideMark/>
          </w:tcPr>
          <w:p w:rsidR="006F5ED2" w:rsidRPr="00975342" w:rsidRDefault="006F5ED2" w:rsidP="00A223C2">
            <w:pPr>
              <w:spacing w:before="0"/>
              <w:jc w:val="center"/>
              <w:rPr>
                <w:rFonts w:cs="Calibri"/>
                <w:b w:val="0"/>
                <w:i/>
                <w:iCs/>
                <w:color w:val="000000"/>
                <w:sz w:val="20"/>
                <w:szCs w:val="20"/>
                <w:lang w:val="en-US" w:eastAsia="en-US"/>
              </w:rPr>
            </w:pPr>
            <w:r w:rsidRPr="00975342">
              <w:rPr>
                <w:rFonts w:cs="Calibri"/>
                <w:b w:val="0"/>
                <w:i/>
                <w:iCs/>
                <w:color w:val="000000"/>
                <w:sz w:val="20"/>
                <w:szCs w:val="20"/>
                <w:lang w:val="en-US" w:eastAsia="en-US"/>
              </w:rPr>
              <w:t>2.3.</w:t>
            </w:r>
          </w:p>
        </w:tc>
        <w:tc>
          <w:tcPr>
            <w:tcW w:w="3247" w:type="dxa"/>
            <w:shd w:val="clear" w:color="000000" w:fill="FFFFFF"/>
            <w:vAlign w:val="center"/>
            <w:hideMark/>
          </w:tcPr>
          <w:p w:rsidR="006F5ED2" w:rsidRPr="00975342" w:rsidRDefault="006F5ED2" w:rsidP="00A223C2">
            <w:pPr>
              <w:spacing w:before="0" w:line="240" w:lineRule="auto"/>
              <w:jc w:val="left"/>
              <w:rPr>
                <w:rFonts w:cs="Calibri"/>
                <w:b w:val="0"/>
                <w:i/>
                <w:iCs/>
                <w:color w:val="000000"/>
                <w:sz w:val="20"/>
                <w:szCs w:val="20"/>
                <w:lang w:val="en-US" w:eastAsia="en-US"/>
              </w:rPr>
            </w:pPr>
            <w:r w:rsidRPr="00975342">
              <w:rPr>
                <w:rFonts w:cs="Calibri"/>
                <w:b w:val="0"/>
                <w:i/>
                <w:iCs/>
                <w:color w:val="000000"/>
                <w:sz w:val="20"/>
                <w:szCs w:val="20"/>
                <w:lang w:val="en-US" w:eastAsia="en-US"/>
              </w:rPr>
              <w:t>շահութահարկի նվազեցման արտոնություններ</w:t>
            </w:r>
          </w:p>
        </w:tc>
        <w:tc>
          <w:tcPr>
            <w:tcW w:w="1980" w:type="dxa"/>
            <w:shd w:val="clear" w:color="000000" w:fill="FFFFFF"/>
            <w:vAlign w:val="center"/>
            <w:hideMark/>
          </w:tcPr>
          <w:p w:rsidR="006F5ED2" w:rsidRPr="00975342" w:rsidRDefault="006F5ED2" w:rsidP="00A223C2">
            <w:pPr>
              <w:spacing w:before="0" w:line="240" w:lineRule="auto"/>
              <w:jc w:val="center"/>
              <w:rPr>
                <w:rFonts w:cs="Calibri"/>
                <w:b w:val="0"/>
                <w:color w:val="000000"/>
                <w:sz w:val="20"/>
                <w:szCs w:val="20"/>
                <w:lang w:val="en-US" w:eastAsia="en-US"/>
              </w:rPr>
            </w:pPr>
            <w:r w:rsidRPr="00975342">
              <w:rPr>
                <w:rFonts w:cs="Calibri"/>
                <w:b w:val="0"/>
                <w:color w:val="000000"/>
                <w:sz w:val="20"/>
                <w:szCs w:val="20"/>
                <w:lang w:val="en-US" w:eastAsia="en-US"/>
              </w:rPr>
              <w:t>613</w:t>
            </w:r>
          </w:p>
        </w:tc>
        <w:tc>
          <w:tcPr>
            <w:tcW w:w="20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0.02%</w:t>
            </w:r>
          </w:p>
        </w:tc>
        <w:tc>
          <w:tcPr>
            <w:tcW w:w="16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0.01%</w:t>
            </w:r>
          </w:p>
        </w:tc>
      </w:tr>
      <w:tr w:rsidR="006F5ED2" w:rsidRPr="00497715" w:rsidTr="000E7FF4">
        <w:trPr>
          <w:trHeight w:val="630"/>
        </w:trPr>
        <w:tc>
          <w:tcPr>
            <w:tcW w:w="960" w:type="dxa"/>
            <w:shd w:val="clear" w:color="auto" w:fill="auto"/>
            <w:vAlign w:val="center"/>
            <w:hideMark/>
          </w:tcPr>
          <w:p w:rsidR="006F5ED2" w:rsidRPr="00975342" w:rsidRDefault="006F5ED2" w:rsidP="00A223C2">
            <w:pPr>
              <w:spacing w:before="0"/>
              <w:jc w:val="center"/>
              <w:rPr>
                <w:rFonts w:cs="Calibri"/>
                <w:b w:val="0"/>
                <w:i/>
                <w:iCs/>
                <w:color w:val="000000"/>
                <w:sz w:val="20"/>
                <w:szCs w:val="20"/>
                <w:lang w:val="en-US" w:eastAsia="en-US"/>
              </w:rPr>
            </w:pPr>
            <w:r w:rsidRPr="00975342">
              <w:rPr>
                <w:rFonts w:cs="Calibri"/>
                <w:b w:val="0"/>
                <w:i/>
                <w:iCs/>
                <w:color w:val="000000"/>
                <w:sz w:val="20"/>
                <w:szCs w:val="20"/>
                <w:lang w:val="en-US" w:eastAsia="en-US"/>
              </w:rPr>
              <w:t>2.4.</w:t>
            </w:r>
          </w:p>
        </w:tc>
        <w:tc>
          <w:tcPr>
            <w:tcW w:w="3247" w:type="dxa"/>
            <w:shd w:val="clear" w:color="auto" w:fill="auto"/>
            <w:vAlign w:val="center"/>
            <w:hideMark/>
          </w:tcPr>
          <w:p w:rsidR="006F5ED2" w:rsidRPr="00975342" w:rsidRDefault="006F5ED2" w:rsidP="00A223C2">
            <w:pPr>
              <w:spacing w:before="0" w:line="240" w:lineRule="auto"/>
              <w:jc w:val="left"/>
              <w:rPr>
                <w:rFonts w:cs="Calibri"/>
                <w:b w:val="0"/>
                <w:i/>
                <w:iCs/>
                <w:color w:val="000000"/>
                <w:sz w:val="20"/>
                <w:szCs w:val="20"/>
                <w:lang w:val="en-US" w:eastAsia="en-US"/>
              </w:rPr>
            </w:pPr>
            <w:r w:rsidRPr="00975342">
              <w:rPr>
                <w:rFonts w:cs="Calibri"/>
                <w:b w:val="0"/>
                <w:i/>
                <w:iCs/>
                <w:color w:val="000000"/>
                <w:sz w:val="20"/>
                <w:szCs w:val="20"/>
                <w:lang w:val="en-US" w:eastAsia="en-US"/>
              </w:rPr>
              <w:t>ԱԱՀ-ի շեմ</w:t>
            </w:r>
          </w:p>
        </w:tc>
        <w:tc>
          <w:tcPr>
            <w:tcW w:w="1980" w:type="dxa"/>
            <w:shd w:val="clear" w:color="auto" w:fill="auto"/>
            <w:vAlign w:val="center"/>
            <w:hideMark/>
          </w:tcPr>
          <w:p w:rsidR="006F5ED2" w:rsidRPr="00975342" w:rsidRDefault="006F5ED2" w:rsidP="00A223C2">
            <w:pPr>
              <w:spacing w:before="0" w:line="240" w:lineRule="auto"/>
              <w:jc w:val="center"/>
              <w:rPr>
                <w:rFonts w:cs="Calibri"/>
                <w:b w:val="0"/>
                <w:color w:val="000000"/>
                <w:sz w:val="20"/>
                <w:szCs w:val="20"/>
                <w:lang w:val="en-US" w:eastAsia="en-US"/>
              </w:rPr>
            </w:pPr>
            <w:r w:rsidRPr="00975342">
              <w:rPr>
                <w:rFonts w:cs="Calibri"/>
                <w:b w:val="0"/>
                <w:color w:val="000000"/>
                <w:sz w:val="20"/>
                <w:szCs w:val="20"/>
                <w:lang w:val="en-US" w:eastAsia="en-US"/>
              </w:rPr>
              <w:t>27,058</w:t>
            </w:r>
          </w:p>
        </w:tc>
        <w:tc>
          <w:tcPr>
            <w:tcW w:w="20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1.05%</w:t>
            </w:r>
          </w:p>
        </w:tc>
        <w:tc>
          <w:tcPr>
            <w:tcW w:w="16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0.26%</w:t>
            </w:r>
          </w:p>
        </w:tc>
      </w:tr>
      <w:tr w:rsidR="006F5ED2" w:rsidRPr="00497715" w:rsidTr="000E7FF4">
        <w:trPr>
          <w:trHeight w:val="630"/>
        </w:trPr>
        <w:tc>
          <w:tcPr>
            <w:tcW w:w="960" w:type="dxa"/>
            <w:shd w:val="clear" w:color="auto" w:fill="auto"/>
            <w:vAlign w:val="center"/>
            <w:hideMark/>
          </w:tcPr>
          <w:p w:rsidR="006F5ED2" w:rsidRPr="00975342" w:rsidRDefault="006F5ED2" w:rsidP="00A223C2">
            <w:pPr>
              <w:spacing w:before="0"/>
              <w:jc w:val="center"/>
              <w:rPr>
                <w:rFonts w:cs="Calibri"/>
                <w:b w:val="0"/>
                <w:i/>
                <w:iCs/>
                <w:color w:val="000000"/>
                <w:sz w:val="20"/>
                <w:szCs w:val="20"/>
                <w:lang w:val="en-US" w:eastAsia="en-US"/>
              </w:rPr>
            </w:pPr>
            <w:r w:rsidRPr="00975342">
              <w:rPr>
                <w:rFonts w:cs="Calibri"/>
                <w:b w:val="0"/>
                <w:i/>
                <w:iCs/>
                <w:color w:val="000000"/>
                <w:sz w:val="20"/>
                <w:szCs w:val="20"/>
                <w:lang w:val="en-US" w:eastAsia="en-US"/>
              </w:rPr>
              <w:t>2.5.</w:t>
            </w:r>
          </w:p>
        </w:tc>
        <w:tc>
          <w:tcPr>
            <w:tcW w:w="3247" w:type="dxa"/>
            <w:shd w:val="clear" w:color="auto" w:fill="auto"/>
            <w:vAlign w:val="center"/>
            <w:hideMark/>
          </w:tcPr>
          <w:p w:rsidR="006F5ED2" w:rsidRPr="00975342" w:rsidRDefault="006F5ED2" w:rsidP="00A223C2">
            <w:pPr>
              <w:spacing w:before="0" w:line="240" w:lineRule="auto"/>
              <w:jc w:val="left"/>
              <w:rPr>
                <w:rFonts w:cs="Calibri"/>
                <w:b w:val="0"/>
                <w:i/>
                <w:iCs/>
                <w:color w:val="000000"/>
                <w:sz w:val="20"/>
                <w:szCs w:val="20"/>
                <w:lang w:val="en-US" w:eastAsia="en-US"/>
              </w:rPr>
            </w:pPr>
            <w:r w:rsidRPr="00975342">
              <w:rPr>
                <w:rFonts w:cs="Calibri"/>
                <w:b w:val="0"/>
                <w:i/>
                <w:iCs/>
                <w:color w:val="000000"/>
                <w:sz w:val="20"/>
                <w:szCs w:val="20"/>
                <w:lang w:val="en-US" w:eastAsia="en-US"/>
              </w:rPr>
              <w:t>միկրոբիզնես</w:t>
            </w:r>
          </w:p>
        </w:tc>
        <w:tc>
          <w:tcPr>
            <w:tcW w:w="1980" w:type="dxa"/>
            <w:shd w:val="clear" w:color="auto" w:fill="auto"/>
            <w:vAlign w:val="center"/>
            <w:hideMark/>
          </w:tcPr>
          <w:p w:rsidR="006F5ED2" w:rsidRPr="00975342" w:rsidRDefault="006F5ED2" w:rsidP="00A223C2">
            <w:pPr>
              <w:spacing w:before="0" w:line="240" w:lineRule="auto"/>
              <w:jc w:val="center"/>
              <w:rPr>
                <w:rFonts w:cs="Calibri"/>
                <w:b w:val="0"/>
                <w:color w:val="000000"/>
                <w:sz w:val="20"/>
                <w:szCs w:val="20"/>
                <w:lang w:val="en-US" w:eastAsia="en-US"/>
              </w:rPr>
            </w:pPr>
            <w:r w:rsidRPr="00975342">
              <w:rPr>
                <w:rFonts w:cs="Calibri"/>
                <w:b w:val="0"/>
                <w:color w:val="000000"/>
                <w:sz w:val="20"/>
                <w:szCs w:val="20"/>
                <w:lang w:val="en-US" w:eastAsia="en-US"/>
              </w:rPr>
              <w:t>10,655</w:t>
            </w:r>
          </w:p>
        </w:tc>
        <w:tc>
          <w:tcPr>
            <w:tcW w:w="20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0.42%</w:t>
            </w:r>
          </w:p>
        </w:tc>
        <w:tc>
          <w:tcPr>
            <w:tcW w:w="16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0.10%</w:t>
            </w:r>
          </w:p>
        </w:tc>
      </w:tr>
      <w:tr w:rsidR="006F5ED2" w:rsidRPr="00497715" w:rsidTr="000E7FF4">
        <w:trPr>
          <w:trHeight w:val="630"/>
        </w:trPr>
        <w:tc>
          <w:tcPr>
            <w:tcW w:w="960" w:type="dxa"/>
            <w:shd w:val="clear" w:color="auto" w:fill="auto"/>
            <w:vAlign w:val="center"/>
            <w:hideMark/>
          </w:tcPr>
          <w:p w:rsidR="006F5ED2" w:rsidRPr="00975342" w:rsidRDefault="006F5ED2" w:rsidP="00A223C2">
            <w:pPr>
              <w:spacing w:before="0"/>
              <w:jc w:val="center"/>
              <w:rPr>
                <w:rFonts w:cs="Calibri"/>
                <w:b w:val="0"/>
                <w:i/>
                <w:iCs/>
                <w:color w:val="000000"/>
                <w:sz w:val="20"/>
                <w:szCs w:val="20"/>
                <w:lang w:val="en-US" w:eastAsia="en-US"/>
              </w:rPr>
            </w:pPr>
            <w:r w:rsidRPr="00975342">
              <w:rPr>
                <w:rFonts w:cs="Calibri"/>
                <w:b w:val="0"/>
                <w:i/>
                <w:iCs/>
                <w:color w:val="000000"/>
                <w:sz w:val="20"/>
                <w:szCs w:val="20"/>
                <w:lang w:val="en-US" w:eastAsia="en-US"/>
              </w:rPr>
              <w:t>2.6.</w:t>
            </w:r>
          </w:p>
        </w:tc>
        <w:tc>
          <w:tcPr>
            <w:tcW w:w="3247" w:type="dxa"/>
            <w:shd w:val="clear" w:color="auto" w:fill="auto"/>
            <w:vAlign w:val="center"/>
            <w:hideMark/>
          </w:tcPr>
          <w:p w:rsidR="006F5ED2" w:rsidRPr="00975342" w:rsidRDefault="006F5ED2" w:rsidP="00A223C2">
            <w:pPr>
              <w:spacing w:before="0" w:line="240" w:lineRule="auto"/>
              <w:jc w:val="left"/>
              <w:rPr>
                <w:rFonts w:cs="Calibri"/>
                <w:b w:val="0"/>
                <w:i/>
                <w:iCs/>
                <w:color w:val="000000"/>
                <w:sz w:val="20"/>
                <w:szCs w:val="20"/>
                <w:lang w:val="en-US" w:eastAsia="en-US"/>
              </w:rPr>
            </w:pPr>
            <w:r w:rsidRPr="00975342">
              <w:rPr>
                <w:rFonts w:cs="Calibri"/>
                <w:b w:val="0"/>
                <w:i/>
                <w:iCs/>
                <w:color w:val="000000"/>
                <w:sz w:val="20"/>
                <w:szCs w:val="20"/>
                <w:lang w:val="en-US" w:eastAsia="en-US"/>
              </w:rPr>
              <w:t>ՏՏ ոլորտի արտոնություններ</w:t>
            </w:r>
          </w:p>
        </w:tc>
        <w:tc>
          <w:tcPr>
            <w:tcW w:w="1980" w:type="dxa"/>
            <w:shd w:val="clear" w:color="auto" w:fill="auto"/>
            <w:vAlign w:val="center"/>
            <w:hideMark/>
          </w:tcPr>
          <w:p w:rsidR="006F5ED2" w:rsidRPr="00975342" w:rsidRDefault="006F5ED2" w:rsidP="00A223C2">
            <w:pPr>
              <w:spacing w:before="0" w:line="240" w:lineRule="auto"/>
              <w:jc w:val="center"/>
              <w:rPr>
                <w:rFonts w:cs="Calibri"/>
                <w:b w:val="0"/>
                <w:color w:val="000000"/>
                <w:sz w:val="20"/>
                <w:szCs w:val="20"/>
                <w:lang w:val="en-US" w:eastAsia="en-US"/>
              </w:rPr>
            </w:pPr>
            <w:r w:rsidRPr="00975342">
              <w:rPr>
                <w:rFonts w:cs="Calibri"/>
                <w:b w:val="0"/>
                <w:color w:val="000000"/>
                <w:sz w:val="20"/>
                <w:szCs w:val="20"/>
                <w:lang w:val="en-US" w:eastAsia="en-US"/>
              </w:rPr>
              <w:t>8,232</w:t>
            </w:r>
          </w:p>
        </w:tc>
        <w:tc>
          <w:tcPr>
            <w:tcW w:w="20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0.32%</w:t>
            </w:r>
          </w:p>
        </w:tc>
        <w:tc>
          <w:tcPr>
            <w:tcW w:w="16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0.08%</w:t>
            </w:r>
          </w:p>
        </w:tc>
      </w:tr>
      <w:tr w:rsidR="006F5ED2" w:rsidRPr="00497715" w:rsidTr="000E7FF4">
        <w:trPr>
          <w:trHeight w:val="630"/>
        </w:trPr>
        <w:tc>
          <w:tcPr>
            <w:tcW w:w="960" w:type="dxa"/>
            <w:shd w:val="clear" w:color="auto" w:fill="auto"/>
            <w:vAlign w:val="center"/>
            <w:hideMark/>
          </w:tcPr>
          <w:p w:rsidR="006F5ED2" w:rsidRPr="00975342" w:rsidRDefault="006F5ED2" w:rsidP="00A223C2">
            <w:pPr>
              <w:spacing w:before="0"/>
              <w:jc w:val="center"/>
              <w:rPr>
                <w:rFonts w:cs="Calibri"/>
                <w:b w:val="0"/>
                <w:bCs/>
                <w:color w:val="000000"/>
                <w:sz w:val="20"/>
                <w:szCs w:val="20"/>
                <w:lang w:val="en-US" w:eastAsia="en-US"/>
              </w:rPr>
            </w:pPr>
            <w:r w:rsidRPr="00975342">
              <w:rPr>
                <w:rFonts w:cs="Calibri"/>
                <w:b w:val="0"/>
                <w:bCs/>
                <w:color w:val="000000"/>
                <w:sz w:val="20"/>
                <w:szCs w:val="20"/>
                <w:lang w:val="en-US" w:eastAsia="en-US"/>
              </w:rPr>
              <w:t>3</w:t>
            </w:r>
          </w:p>
        </w:tc>
        <w:tc>
          <w:tcPr>
            <w:tcW w:w="3247" w:type="dxa"/>
            <w:shd w:val="clear" w:color="auto" w:fill="auto"/>
            <w:vAlign w:val="center"/>
            <w:hideMark/>
          </w:tcPr>
          <w:p w:rsidR="006F5ED2" w:rsidRPr="00975342" w:rsidRDefault="006F5ED2" w:rsidP="00A223C2">
            <w:pPr>
              <w:spacing w:before="0" w:line="240" w:lineRule="auto"/>
              <w:jc w:val="left"/>
              <w:rPr>
                <w:rFonts w:cs="Calibri"/>
                <w:b w:val="0"/>
                <w:bCs/>
                <w:color w:val="000000"/>
                <w:sz w:val="20"/>
                <w:szCs w:val="20"/>
                <w:lang w:val="en-US" w:eastAsia="en-US"/>
              </w:rPr>
            </w:pPr>
            <w:r w:rsidRPr="00975342">
              <w:rPr>
                <w:rFonts w:cs="Calibri"/>
                <w:b w:val="0"/>
                <w:bCs/>
                <w:color w:val="000000"/>
                <w:sz w:val="20"/>
                <w:szCs w:val="20"/>
                <w:lang w:val="en-US" w:eastAsia="en-US"/>
              </w:rPr>
              <w:t>Եկամտային հարկի գծով, այդ թվում`</w:t>
            </w:r>
          </w:p>
        </w:tc>
        <w:tc>
          <w:tcPr>
            <w:tcW w:w="1980" w:type="dxa"/>
            <w:shd w:val="clear" w:color="auto" w:fill="auto"/>
            <w:vAlign w:val="center"/>
            <w:hideMark/>
          </w:tcPr>
          <w:p w:rsidR="006F5ED2" w:rsidRPr="00975342" w:rsidRDefault="006F5ED2" w:rsidP="00A223C2">
            <w:pPr>
              <w:spacing w:before="0" w:line="240" w:lineRule="auto"/>
              <w:jc w:val="center"/>
              <w:rPr>
                <w:rFonts w:cs="Calibri"/>
                <w:b w:val="0"/>
                <w:bCs/>
                <w:color w:val="000000"/>
                <w:sz w:val="20"/>
                <w:szCs w:val="20"/>
                <w:lang w:val="en-US" w:eastAsia="en-US"/>
              </w:rPr>
            </w:pPr>
            <w:r w:rsidRPr="00975342">
              <w:rPr>
                <w:rFonts w:cs="Calibri"/>
                <w:b w:val="0"/>
                <w:bCs/>
                <w:color w:val="000000"/>
                <w:sz w:val="20"/>
                <w:szCs w:val="20"/>
                <w:lang w:val="en-US" w:eastAsia="en-US"/>
              </w:rPr>
              <w:t>100,551</w:t>
            </w:r>
          </w:p>
        </w:tc>
        <w:tc>
          <w:tcPr>
            <w:tcW w:w="2000" w:type="dxa"/>
            <w:shd w:val="clear" w:color="auto" w:fill="auto"/>
            <w:vAlign w:val="center"/>
            <w:hideMark/>
          </w:tcPr>
          <w:p w:rsidR="006F5ED2" w:rsidRPr="00975342" w:rsidRDefault="006F5ED2" w:rsidP="00A223C2">
            <w:pPr>
              <w:spacing w:before="0" w:line="240" w:lineRule="auto"/>
              <w:jc w:val="center"/>
              <w:rPr>
                <w:rFonts w:cs="Calibri"/>
                <w:b w:val="0"/>
                <w:bCs/>
                <w:color w:val="000000"/>
                <w:sz w:val="20"/>
                <w:szCs w:val="20"/>
                <w:lang w:val="en-US" w:eastAsia="en-US"/>
              </w:rPr>
            </w:pPr>
            <w:r w:rsidRPr="00975342">
              <w:rPr>
                <w:rFonts w:cs="Calibri"/>
                <w:b w:val="0"/>
                <w:bCs/>
                <w:color w:val="000000"/>
                <w:sz w:val="20"/>
                <w:szCs w:val="20"/>
                <w:lang w:val="en-US" w:eastAsia="en-US"/>
              </w:rPr>
              <w:t>3.92%</w:t>
            </w:r>
          </w:p>
        </w:tc>
        <w:tc>
          <w:tcPr>
            <w:tcW w:w="1600" w:type="dxa"/>
            <w:shd w:val="clear" w:color="auto" w:fill="auto"/>
            <w:vAlign w:val="center"/>
            <w:hideMark/>
          </w:tcPr>
          <w:p w:rsidR="006F5ED2" w:rsidRPr="00975342" w:rsidRDefault="006F5ED2" w:rsidP="00A223C2">
            <w:pPr>
              <w:spacing w:before="0" w:line="240" w:lineRule="auto"/>
              <w:jc w:val="center"/>
              <w:rPr>
                <w:rFonts w:cs="Calibri"/>
                <w:b w:val="0"/>
                <w:bCs/>
                <w:color w:val="000000"/>
                <w:sz w:val="20"/>
                <w:szCs w:val="20"/>
                <w:lang w:val="en-US" w:eastAsia="en-US"/>
              </w:rPr>
            </w:pPr>
            <w:r w:rsidRPr="00975342">
              <w:rPr>
                <w:rFonts w:cs="Calibri"/>
                <w:b w:val="0"/>
                <w:bCs/>
                <w:color w:val="000000"/>
                <w:sz w:val="20"/>
                <w:szCs w:val="20"/>
                <w:lang w:val="en-US" w:eastAsia="en-US"/>
              </w:rPr>
              <w:t>0.96%</w:t>
            </w:r>
          </w:p>
        </w:tc>
      </w:tr>
      <w:tr w:rsidR="006F5ED2" w:rsidRPr="00497715" w:rsidTr="000E7FF4">
        <w:trPr>
          <w:trHeight w:val="630"/>
        </w:trPr>
        <w:tc>
          <w:tcPr>
            <w:tcW w:w="960" w:type="dxa"/>
            <w:shd w:val="clear" w:color="000000" w:fill="FFFFFF"/>
            <w:vAlign w:val="center"/>
            <w:hideMark/>
          </w:tcPr>
          <w:p w:rsidR="006F5ED2" w:rsidRPr="00975342" w:rsidRDefault="006F5ED2" w:rsidP="00A223C2">
            <w:pPr>
              <w:spacing w:before="0"/>
              <w:jc w:val="center"/>
              <w:rPr>
                <w:rFonts w:cs="Calibri"/>
                <w:b w:val="0"/>
                <w:i/>
                <w:iCs/>
                <w:color w:val="000000"/>
                <w:sz w:val="20"/>
                <w:szCs w:val="20"/>
                <w:lang w:val="en-US" w:eastAsia="en-US"/>
              </w:rPr>
            </w:pPr>
            <w:r w:rsidRPr="00975342">
              <w:rPr>
                <w:rFonts w:cs="Calibri"/>
                <w:b w:val="0"/>
                <w:i/>
                <w:iCs/>
                <w:color w:val="000000"/>
                <w:sz w:val="20"/>
                <w:szCs w:val="20"/>
                <w:lang w:val="en-US" w:eastAsia="en-US"/>
              </w:rPr>
              <w:t>3.1.</w:t>
            </w:r>
          </w:p>
        </w:tc>
        <w:tc>
          <w:tcPr>
            <w:tcW w:w="3247" w:type="dxa"/>
            <w:shd w:val="clear" w:color="000000" w:fill="FFFFFF"/>
            <w:vAlign w:val="center"/>
            <w:hideMark/>
          </w:tcPr>
          <w:p w:rsidR="006F5ED2" w:rsidRPr="00975342" w:rsidRDefault="006F5ED2" w:rsidP="00A223C2">
            <w:pPr>
              <w:spacing w:before="0" w:line="240" w:lineRule="auto"/>
              <w:jc w:val="left"/>
              <w:rPr>
                <w:rFonts w:cs="Calibri"/>
                <w:b w:val="0"/>
                <w:i/>
                <w:iCs/>
                <w:color w:val="000000"/>
                <w:sz w:val="20"/>
                <w:szCs w:val="20"/>
                <w:lang w:val="en-US" w:eastAsia="en-US"/>
              </w:rPr>
            </w:pPr>
            <w:r w:rsidRPr="00975342">
              <w:rPr>
                <w:rFonts w:cs="Calibri"/>
                <w:b w:val="0"/>
                <w:i/>
                <w:iCs/>
                <w:color w:val="000000"/>
                <w:sz w:val="20"/>
                <w:szCs w:val="20"/>
                <w:lang w:val="en-US" w:eastAsia="en-US"/>
              </w:rPr>
              <w:t>գյուղատնտեսության ոլորտի աշխատողների աշխատավարձ</w:t>
            </w:r>
          </w:p>
        </w:tc>
        <w:tc>
          <w:tcPr>
            <w:tcW w:w="1980" w:type="dxa"/>
            <w:shd w:val="clear" w:color="000000" w:fill="FFFFFF"/>
            <w:vAlign w:val="center"/>
            <w:hideMark/>
          </w:tcPr>
          <w:p w:rsidR="006F5ED2" w:rsidRPr="00975342" w:rsidRDefault="006F5ED2" w:rsidP="00A223C2">
            <w:pPr>
              <w:spacing w:before="0" w:line="240" w:lineRule="auto"/>
              <w:jc w:val="center"/>
              <w:rPr>
                <w:rFonts w:cs="Calibri"/>
                <w:b w:val="0"/>
                <w:color w:val="000000"/>
                <w:sz w:val="20"/>
                <w:szCs w:val="20"/>
                <w:lang w:val="en-US" w:eastAsia="en-US"/>
              </w:rPr>
            </w:pPr>
            <w:r w:rsidRPr="00975342">
              <w:rPr>
                <w:rFonts w:cs="Calibri"/>
                <w:b w:val="0"/>
                <w:color w:val="000000"/>
                <w:sz w:val="20"/>
                <w:szCs w:val="20"/>
                <w:lang w:val="en-US" w:eastAsia="en-US"/>
              </w:rPr>
              <w:t>13,889</w:t>
            </w:r>
          </w:p>
        </w:tc>
        <w:tc>
          <w:tcPr>
            <w:tcW w:w="20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0.54%</w:t>
            </w:r>
          </w:p>
        </w:tc>
        <w:tc>
          <w:tcPr>
            <w:tcW w:w="16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0.13%</w:t>
            </w:r>
          </w:p>
        </w:tc>
      </w:tr>
      <w:tr w:rsidR="006F5ED2" w:rsidRPr="00497715" w:rsidTr="000E7FF4">
        <w:trPr>
          <w:trHeight w:val="870"/>
        </w:trPr>
        <w:tc>
          <w:tcPr>
            <w:tcW w:w="960" w:type="dxa"/>
            <w:shd w:val="clear" w:color="000000" w:fill="FFFFFF"/>
            <w:vAlign w:val="center"/>
            <w:hideMark/>
          </w:tcPr>
          <w:p w:rsidR="006F5ED2" w:rsidRPr="00975342" w:rsidRDefault="006F5ED2" w:rsidP="00A223C2">
            <w:pPr>
              <w:spacing w:before="0"/>
              <w:jc w:val="center"/>
              <w:rPr>
                <w:rFonts w:cs="Calibri"/>
                <w:b w:val="0"/>
                <w:i/>
                <w:iCs/>
                <w:color w:val="000000"/>
                <w:sz w:val="20"/>
                <w:szCs w:val="20"/>
                <w:lang w:val="en-US" w:eastAsia="en-US"/>
              </w:rPr>
            </w:pPr>
            <w:r w:rsidRPr="00975342">
              <w:rPr>
                <w:rFonts w:cs="Calibri"/>
                <w:b w:val="0"/>
                <w:i/>
                <w:iCs/>
                <w:color w:val="000000"/>
                <w:sz w:val="20"/>
                <w:szCs w:val="20"/>
                <w:lang w:val="en-US" w:eastAsia="en-US"/>
              </w:rPr>
              <w:t>3.2.</w:t>
            </w:r>
          </w:p>
        </w:tc>
        <w:tc>
          <w:tcPr>
            <w:tcW w:w="3247" w:type="dxa"/>
            <w:shd w:val="clear" w:color="000000" w:fill="FFFFFF"/>
            <w:vAlign w:val="center"/>
            <w:hideMark/>
          </w:tcPr>
          <w:p w:rsidR="006F5ED2" w:rsidRPr="00975342" w:rsidRDefault="006F5ED2" w:rsidP="00A223C2">
            <w:pPr>
              <w:spacing w:before="0" w:line="240" w:lineRule="auto"/>
              <w:jc w:val="left"/>
              <w:rPr>
                <w:rFonts w:cs="Calibri"/>
                <w:b w:val="0"/>
                <w:i/>
                <w:iCs/>
                <w:color w:val="000000"/>
                <w:sz w:val="20"/>
                <w:szCs w:val="20"/>
                <w:lang w:val="en-US" w:eastAsia="en-US"/>
              </w:rPr>
            </w:pPr>
            <w:r w:rsidRPr="00975342">
              <w:rPr>
                <w:rFonts w:cs="Calibri"/>
                <w:b w:val="0"/>
                <w:i/>
                <w:iCs/>
                <w:color w:val="000000"/>
                <w:sz w:val="20"/>
                <w:szCs w:val="20"/>
                <w:lang w:val="en-US" w:eastAsia="en-US"/>
              </w:rPr>
              <w:t xml:space="preserve">Հիպոտեկային վարկերի տոկոսների սպասարկման համար վերադարձված եկամտային հարկ </w:t>
            </w:r>
          </w:p>
        </w:tc>
        <w:tc>
          <w:tcPr>
            <w:tcW w:w="1980" w:type="dxa"/>
            <w:shd w:val="clear" w:color="000000" w:fill="FFFFFF"/>
            <w:vAlign w:val="center"/>
            <w:hideMark/>
          </w:tcPr>
          <w:p w:rsidR="006F5ED2" w:rsidRPr="00975342" w:rsidRDefault="006F5ED2" w:rsidP="00A223C2">
            <w:pPr>
              <w:spacing w:before="0" w:line="240" w:lineRule="auto"/>
              <w:jc w:val="center"/>
              <w:rPr>
                <w:rFonts w:cs="Calibri"/>
                <w:b w:val="0"/>
                <w:color w:val="000000"/>
                <w:sz w:val="20"/>
                <w:szCs w:val="20"/>
                <w:lang w:val="en-US" w:eastAsia="en-US"/>
              </w:rPr>
            </w:pPr>
            <w:r w:rsidRPr="00975342">
              <w:rPr>
                <w:rFonts w:cs="Calibri"/>
                <w:b w:val="0"/>
                <w:color w:val="000000"/>
                <w:sz w:val="20"/>
                <w:szCs w:val="20"/>
                <w:lang w:val="en-US" w:eastAsia="en-US"/>
              </w:rPr>
              <w:t>71,965</w:t>
            </w:r>
          </w:p>
        </w:tc>
        <w:tc>
          <w:tcPr>
            <w:tcW w:w="20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2.80%</w:t>
            </w:r>
          </w:p>
        </w:tc>
        <w:tc>
          <w:tcPr>
            <w:tcW w:w="1600" w:type="dxa"/>
            <w:shd w:val="clear" w:color="auto" w:fill="auto"/>
            <w:vAlign w:val="center"/>
            <w:hideMark/>
          </w:tcPr>
          <w:p w:rsidR="006F5ED2" w:rsidRPr="00975342" w:rsidRDefault="006F5ED2" w:rsidP="00A223C2">
            <w:pPr>
              <w:spacing w:before="0" w:line="240" w:lineRule="auto"/>
              <w:jc w:val="center"/>
              <w:rPr>
                <w:rFonts w:cs="Calibri"/>
                <w:b w:val="0"/>
                <w:i/>
                <w:iCs/>
                <w:color w:val="000000"/>
                <w:sz w:val="20"/>
                <w:szCs w:val="20"/>
                <w:lang w:val="en-US" w:eastAsia="en-US"/>
              </w:rPr>
            </w:pPr>
            <w:r w:rsidRPr="00975342">
              <w:rPr>
                <w:rFonts w:cs="Calibri"/>
                <w:b w:val="0"/>
                <w:i/>
                <w:iCs/>
                <w:color w:val="000000"/>
                <w:sz w:val="20"/>
                <w:szCs w:val="20"/>
                <w:lang w:val="en-US" w:eastAsia="en-US"/>
              </w:rPr>
              <w:t>0.69%</w:t>
            </w:r>
          </w:p>
        </w:tc>
      </w:tr>
      <w:tr w:rsidR="006F5ED2" w:rsidRPr="00497715" w:rsidTr="000E7FF4">
        <w:trPr>
          <w:trHeight w:val="630"/>
        </w:trPr>
        <w:tc>
          <w:tcPr>
            <w:tcW w:w="960" w:type="dxa"/>
            <w:shd w:val="clear" w:color="auto" w:fill="auto"/>
            <w:vAlign w:val="center"/>
            <w:hideMark/>
          </w:tcPr>
          <w:p w:rsidR="006F5ED2" w:rsidRPr="00975342" w:rsidRDefault="006F5ED2" w:rsidP="00A223C2">
            <w:pPr>
              <w:spacing w:before="0"/>
              <w:jc w:val="center"/>
              <w:rPr>
                <w:rFonts w:cs="Calibri"/>
                <w:b w:val="0"/>
                <w:i/>
                <w:iCs/>
                <w:color w:val="000000"/>
                <w:sz w:val="20"/>
                <w:szCs w:val="20"/>
                <w:lang w:val="en-US" w:eastAsia="en-US"/>
              </w:rPr>
            </w:pPr>
            <w:r w:rsidRPr="00975342">
              <w:rPr>
                <w:rFonts w:cs="Calibri"/>
                <w:b w:val="0"/>
                <w:i/>
                <w:iCs/>
                <w:color w:val="000000"/>
                <w:sz w:val="20"/>
                <w:szCs w:val="20"/>
                <w:lang w:val="en-US" w:eastAsia="en-US"/>
              </w:rPr>
              <w:t>3.3.</w:t>
            </w:r>
          </w:p>
        </w:tc>
        <w:tc>
          <w:tcPr>
            <w:tcW w:w="3247" w:type="dxa"/>
            <w:shd w:val="clear" w:color="auto" w:fill="auto"/>
            <w:vAlign w:val="center"/>
            <w:hideMark/>
          </w:tcPr>
          <w:p w:rsidR="006F5ED2" w:rsidRPr="00975342" w:rsidRDefault="006F5ED2" w:rsidP="00A223C2">
            <w:pPr>
              <w:spacing w:before="0"/>
              <w:jc w:val="left"/>
              <w:rPr>
                <w:rFonts w:cs="Calibri"/>
                <w:b w:val="0"/>
                <w:i/>
                <w:iCs/>
                <w:color w:val="000000"/>
                <w:sz w:val="20"/>
                <w:szCs w:val="20"/>
                <w:lang w:val="en-US" w:eastAsia="en-US"/>
              </w:rPr>
            </w:pPr>
            <w:r w:rsidRPr="00975342">
              <w:rPr>
                <w:rFonts w:cs="Calibri"/>
                <w:b w:val="0"/>
                <w:i/>
                <w:iCs/>
                <w:color w:val="000000"/>
                <w:sz w:val="20"/>
                <w:szCs w:val="20"/>
                <w:lang w:val="en-US" w:eastAsia="en-US"/>
              </w:rPr>
              <w:t>ՏՏ ոլորտի արտոնություններ</w:t>
            </w:r>
          </w:p>
        </w:tc>
        <w:tc>
          <w:tcPr>
            <w:tcW w:w="1980" w:type="dxa"/>
            <w:shd w:val="clear" w:color="auto" w:fill="auto"/>
            <w:vAlign w:val="center"/>
            <w:hideMark/>
          </w:tcPr>
          <w:p w:rsidR="006F5ED2" w:rsidRPr="00975342" w:rsidRDefault="006F5ED2" w:rsidP="00A223C2">
            <w:pPr>
              <w:spacing w:before="0"/>
              <w:jc w:val="center"/>
              <w:rPr>
                <w:rFonts w:cs="Calibri"/>
                <w:b w:val="0"/>
                <w:color w:val="000000"/>
                <w:sz w:val="20"/>
                <w:szCs w:val="20"/>
                <w:lang w:val="en-US" w:eastAsia="en-US"/>
              </w:rPr>
            </w:pPr>
            <w:r w:rsidRPr="00975342">
              <w:rPr>
                <w:rFonts w:cs="Calibri"/>
                <w:b w:val="0"/>
                <w:color w:val="000000"/>
                <w:sz w:val="20"/>
                <w:szCs w:val="20"/>
                <w:lang w:val="en-US" w:eastAsia="en-US"/>
              </w:rPr>
              <w:t>14,697</w:t>
            </w:r>
          </w:p>
        </w:tc>
        <w:tc>
          <w:tcPr>
            <w:tcW w:w="2000" w:type="dxa"/>
            <w:shd w:val="clear" w:color="auto" w:fill="auto"/>
            <w:vAlign w:val="center"/>
            <w:hideMark/>
          </w:tcPr>
          <w:p w:rsidR="006F5ED2" w:rsidRPr="00975342" w:rsidRDefault="006F5ED2" w:rsidP="00A223C2">
            <w:pPr>
              <w:spacing w:before="0"/>
              <w:jc w:val="center"/>
              <w:rPr>
                <w:rFonts w:cs="Calibri"/>
                <w:b w:val="0"/>
                <w:i/>
                <w:iCs/>
                <w:color w:val="000000"/>
                <w:sz w:val="20"/>
                <w:szCs w:val="20"/>
                <w:lang w:val="en-US" w:eastAsia="en-US"/>
              </w:rPr>
            </w:pPr>
            <w:r w:rsidRPr="00975342">
              <w:rPr>
                <w:rFonts w:cs="Calibri"/>
                <w:b w:val="0"/>
                <w:i/>
                <w:iCs/>
                <w:color w:val="000000"/>
                <w:sz w:val="20"/>
                <w:szCs w:val="20"/>
                <w:lang w:val="en-US" w:eastAsia="en-US"/>
              </w:rPr>
              <w:t>0.57%</w:t>
            </w:r>
          </w:p>
        </w:tc>
        <w:tc>
          <w:tcPr>
            <w:tcW w:w="1600" w:type="dxa"/>
            <w:shd w:val="clear" w:color="auto" w:fill="auto"/>
            <w:vAlign w:val="center"/>
            <w:hideMark/>
          </w:tcPr>
          <w:p w:rsidR="006F5ED2" w:rsidRPr="00975342" w:rsidRDefault="006F5ED2" w:rsidP="00A223C2">
            <w:pPr>
              <w:spacing w:before="0"/>
              <w:jc w:val="center"/>
              <w:rPr>
                <w:rFonts w:cs="Calibri"/>
                <w:b w:val="0"/>
                <w:i/>
                <w:iCs/>
                <w:color w:val="000000"/>
                <w:sz w:val="20"/>
                <w:szCs w:val="20"/>
                <w:lang w:val="en-US" w:eastAsia="en-US"/>
              </w:rPr>
            </w:pPr>
            <w:r w:rsidRPr="00975342">
              <w:rPr>
                <w:rFonts w:cs="Calibri"/>
                <w:b w:val="0"/>
                <w:i/>
                <w:iCs/>
                <w:color w:val="000000"/>
                <w:sz w:val="20"/>
                <w:szCs w:val="20"/>
                <w:lang w:val="en-US" w:eastAsia="en-US"/>
              </w:rPr>
              <w:t>0.14%</w:t>
            </w:r>
          </w:p>
        </w:tc>
      </w:tr>
      <w:tr w:rsidR="006F5ED2" w:rsidRPr="00497715" w:rsidTr="000E7FF4">
        <w:trPr>
          <w:trHeight w:val="375"/>
        </w:trPr>
        <w:tc>
          <w:tcPr>
            <w:tcW w:w="4207" w:type="dxa"/>
            <w:gridSpan w:val="2"/>
            <w:shd w:val="clear" w:color="auto" w:fill="auto"/>
            <w:vAlign w:val="center"/>
            <w:hideMark/>
          </w:tcPr>
          <w:p w:rsidR="006F5ED2" w:rsidRPr="00975342" w:rsidRDefault="006F5ED2" w:rsidP="00A223C2">
            <w:pPr>
              <w:spacing w:before="0"/>
              <w:jc w:val="center"/>
              <w:rPr>
                <w:rFonts w:cs="Calibri"/>
                <w:b w:val="0"/>
                <w:bCs/>
                <w:color w:val="000000"/>
                <w:sz w:val="20"/>
                <w:szCs w:val="20"/>
                <w:lang w:val="en-US" w:eastAsia="en-US"/>
              </w:rPr>
            </w:pPr>
            <w:r w:rsidRPr="00975342">
              <w:rPr>
                <w:rFonts w:cs="Calibri"/>
                <w:b w:val="0"/>
                <w:bCs/>
                <w:color w:val="000000"/>
                <w:sz w:val="20"/>
                <w:szCs w:val="20"/>
                <w:lang w:val="en-US" w:eastAsia="en-US"/>
              </w:rPr>
              <w:t>Ընդամենը</w:t>
            </w:r>
          </w:p>
        </w:tc>
        <w:tc>
          <w:tcPr>
            <w:tcW w:w="1980" w:type="dxa"/>
            <w:shd w:val="clear" w:color="auto" w:fill="auto"/>
            <w:vAlign w:val="center"/>
            <w:hideMark/>
          </w:tcPr>
          <w:p w:rsidR="006F5ED2" w:rsidRPr="00975342" w:rsidRDefault="006F5ED2" w:rsidP="00A223C2">
            <w:pPr>
              <w:spacing w:before="0"/>
              <w:jc w:val="center"/>
              <w:rPr>
                <w:rFonts w:cs="Calibri"/>
                <w:b w:val="0"/>
                <w:bCs/>
                <w:color w:val="000000"/>
                <w:sz w:val="20"/>
                <w:szCs w:val="20"/>
                <w:lang w:val="en-US" w:eastAsia="en-US"/>
              </w:rPr>
            </w:pPr>
            <w:r w:rsidRPr="00975342">
              <w:rPr>
                <w:rFonts w:cs="Calibri"/>
                <w:b w:val="0"/>
                <w:bCs/>
                <w:color w:val="000000"/>
                <w:sz w:val="20"/>
                <w:szCs w:val="20"/>
                <w:lang w:val="en-US" w:eastAsia="en-US"/>
              </w:rPr>
              <w:t>681,339</w:t>
            </w:r>
          </w:p>
        </w:tc>
        <w:tc>
          <w:tcPr>
            <w:tcW w:w="2000" w:type="dxa"/>
            <w:shd w:val="clear" w:color="auto" w:fill="auto"/>
            <w:vAlign w:val="center"/>
            <w:hideMark/>
          </w:tcPr>
          <w:p w:rsidR="006F5ED2" w:rsidRPr="00975342" w:rsidRDefault="006F5ED2" w:rsidP="00A223C2">
            <w:pPr>
              <w:spacing w:before="0"/>
              <w:jc w:val="center"/>
              <w:rPr>
                <w:rFonts w:cs="Calibri"/>
                <w:b w:val="0"/>
                <w:bCs/>
                <w:color w:val="000000"/>
                <w:sz w:val="20"/>
                <w:szCs w:val="20"/>
                <w:lang w:val="en-US" w:eastAsia="en-US"/>
              </w:rPr>
            </w:pPr>
            <w:r w:rsidRPr="00975342">
              <w:rPr>
                <w:rFonts w:cs="Calibri"/>
                <w:b w:val="0"/>
                <w:bCs/>
                <w:color w:val="000000"/>
                <w:sz w:val="20"/>
                <w:szCs w:val="20"/>
                <w:lang w:val="en-US" w:eastAsia="en-US"/>
              </w:rPr>
              <w:t>26.55%</w:t>
            </w:r>
          </w:p>
        </w:tc>
        <w:tc>
          <w:tcPr>
            <w:tcW w:w="1600" w:type="dxa"/>
            <w:shd w:val="clear" w:color="auto" w:fill="auto"/>
            <w:vAlign w:val="center"/>
            <w:hideMark/>
          </w:tcPr>
          <w:p w:rsidR="006F5ED2" w:rsidRPr="00975342" w:rsidRDefault="006F5ED2" w:rsidP="00A223C2">
            <w:pPr>
              <w:spacing w:before="0"/>
              <w:jc w:val="center"/>
              <w:rPr>
                <w:rFonts w:cs="Calibri"/>
                <w:b w:val="0"/>
                <w:bCs/>
                <w:color w:val="000000"/>
                <w:sz w:val="20"/>
                <w:szCs w:val="20"/>
                <w:lang w:val="en-US" w:eastAsia="en-US"/>
              </w:rPr>
            </w:pPr>
            <w:r w:rsidRPr="00975342">
              <w:rPr>
                <w:rFonts w:cs="Calibri"/>
                <w:b w:val="0"/>
                <w:bCs/>
                <w:color w:val="000000"/>
                <w:sz w:val="20"/>
                <w:szCs w:val="20"/>
                <w:lang w:val="en-US" w:eastAsia="en-US"/>
              </w:rPr>
              <w:t>6.49%</w:t>
            </w:r>
          </w:p>
        </w:tc>
      </w:tr>
    </w:tbl>
    <w:p w:rsidR="006F5ED2" w:rsidRPr="00497715" w:rsidRDefault="006F5ED2" w:rsidP="006F5ED2">
      <w:pPr>
        <w:spacing w:before="0"/>
        <w:rPr>
          <w:b w:val="0"/>
          <w:sz w:val="20"/>
          <w:szCs w:val="20"/>
          <w:lang w:val="en-US" w:eastAsia="en-US"/>
        </w:rPr>
      </w:pPr>
    </w:p>
    <w:p w:rsidR="006F5ED2" w:rsidRPr="0014074D" w:rsidRDefault="006F5ED2" w:rsidP="0014074D">
      <w:pPr>
        <w:spacing w:before="0"/>
        <w:rPr>
          <w:b w:val="0"/>
          <w:sz w:val="24"/>
          <w:lang w:val="en-US" w:eastAsia="en-US"/>
        </w:rPr>
      </w:pPr>
      <w:r w:rsidRPr="0014074D">
        <w:rPr>
          <w:b w:val="0"/>
          <w:sz w:val="24"/>
          <w:lang w:val="en-US" w:eastAsia="en-US"/>
        </w:rPr>
        <w:t>2023</w:t>
      </w:r>
      <w:r w:rsidRPr="0014074D">
        <w:rPr>
          <w:b w:val="0"/>
          <w:sz w:val="24"/>
          <w:lang w:val="hy-AM" w:eastAsia="en-US"/>
        </w:rPr>
        <w:t xml:space="preserve">թ. գնահատված հարկային ծախսերը կազմել են </w:t>
      </w:r>
      <w:r w:rsidRPr="0014074D">
        <w:rPr>
          <w:b w:val="0"/>
          <w:sz w:val="24"/>
          <w:lang w:val="en-US" w:eastAsia="en-US"/>
        </w:rPr>
        <w:t>584,763</w:t>
      </w:r>
      <w:r w:rsidRPr="0014074D">
        <w:rPr>
          <w:b w:val="0"/>
          <w:sz w:val="24"/>
          <w:lang w:val="hy-AM" w:eastAsia="en-US"/>
        </w:rPr>
        <w:t xml:space="preserve"> մլն. դրամ, ինչը 202</w:t>
      </w:r>
      <w:r w:rsidRPr="0014074D">
        <w:rPr>
          <w:b w:val="0"/>
          <w:sz w:val="24"/>
          <w:lang w:val="en-US" w:eastAsia="en-US"/>
        </w:rPr>
        <w:t>3</w:t>
      </w:r>
      <w:r w:rsidRPr="0014074D">
        <w:rPr>
          <w:b w:val="0"/>
          <w:sz w:val="24"/>
          <w:lang w:val="hy-AM" w:eastAsia="en-US"/>
        </w:rPr>
        <w:t xml:space="preserve">թ. պետական բյուջեի հիմքում դրված հարկային եկամուտների </w:t>
      </w:r>
      <w:r w:rsidRPr="0014074D">
        <w:rPr>
          <w:b w:val="0"/>
          <w:sz w:val="24"/>
          <w:lang w:val="en-US" w:eastAsia="en-US"/>
        </w:rPr>
        <w:t>(</w:t>
      </w:r>
      <w:r w:rsidRPr="0014074D">
        <w:rPr>
          <w:b w:val="0"/>
          <w:sz w:val="24"/>
          <w:lang w:val="hy-AM" w:eastAsia="en-US"/>
        </w:rPr>
        <w:t>2,203.7 մլրդ դրամ</w:t>
      </w:r>
      <w:r w:rsidRPr="0014074D">
        <w:rPr>
          <w:b w:val="0"/>
          <w:sz w:val="24"/>
          <w:lang w:val="en-US" w:eastAsia="en-US"/>
        </w:rPr>
        <w:t xml:space="preserve">) </w:t>
      </w:r>
      <w:r w:rsidRPr="0014074D">
        <w:rPr>
          <w:b w:val="0"/>
          <w:sz w:val="24"/>
          <w:lang w:val="hy-AM" w:eastAsia="en-US"/>
        </w:rPr>
        <w:t xml:space="preserve">և անվանական ՀՆԱ-ի նկատմամբ </w:t>
      </w:r>
      <w:r w:rsidRPr="0014074D">
        <w:rPr>
          <w:b w:val="0"/>
          <w:sz w:val="24"/>
          <w:lang w:val="en-US" w:eastAsia="en-US"/>
        </w:rPr>
        <w:t>(</w:t>
      </w:r>
      <w:r w:rsidRPr="0014074D">
        <w:rPr>
          <w:b w:val="0"/>
          <w:sz w:val="24"/>
          <w:lang w:val="hy-AM" w:eastAsia="en-US"/>
        </w:rPr>
        <w:t>9,317.9 մլրդ դրամ</w:t>
      </w:r>
      <w:r w:rsidRPr="0014074D">
        <w:rPr>
          <w:b w:val="0"/>
          <w:sz w:val="24"/>
          <w:lang w:val="en-US" w:eastAsia="en-US"/>
        </w:rPr>
        <w:t>)</w:t>
      </w:r>
      <w:r w:rsidRPr="0014074D">
        <w:rPr>
          <w:b w:val="0"/>
          <w:sz w:val="24"/>
          <w:lang w:val="hy-AM" w:eastAsia="en-US"/>
        </w:rPr>
        <w:t xml:space="preserve"> կազմել է համապատասխանաբար` 26.54 և 6.28 տոկոս: Վերոգրյալը նշանակում է, որ նախորդ տարվա գնահատականի համեմատ հարկային եկամուտների մեջ 2024թ. հարկային ծախսերի կշիռը </w:t>
      </w:r>
      <w:r w:rsidRPr="0014074D">
        <w:rPr>
          <w:b w:val="0"/>
          <w:sz w:val="24"/>
          <w:lang w:val="en-US" w:eastAsia="en-US"/>
        </w:rPr>
        <w:t>աճել</w:t>
      </w:r>
      <w:r w:rsidRPr="0014074D">
        <w:rPr>
          <w:b w:val="0"/>
          <w:sz w:val="24"/>
          <w:lang w:val="hy-AM" w:eastAsia="en-US"/>
        </w:rPr>
        <w:t xml:space="preserve"> է 0.01 տոկոսային կետով, իսկ անվանական ՀՆԱ-ի մ</w:t>
      </w:r>
      <w:r w:rsidRPr="0014074D">
        <w:rPr>
          <w:b w:val="0"/>
          <w:sz w:val="24"/>
          <w:lang w:val="en-US" w:eastAsia="en-US"/>
        </w:rPr>
        <w:t>եջ</w:t>
      </w:r>
      <w:r w:rsidRPr="0014074D">
        <w:rPr>
          <w:b w:val="0"/>
          <w:sz w:val="24"/>
          <w:lang w:val="hy-AM" w:eastAsia="en-US"/>
        </w:rPr>
        <w:t>՝ 0.</w:t>
      </w:r>
      <w:r w:rsidRPr="0014074D">
        <w:rPr>
          <w:b w:val="0"/>
          <w:sz w:val="24"/>
          <w:lang w:val="en-US" w:eastAsia="en-US"/>
        </w:rPr>
        <w:t>21</w:t>
      </w:r>
      <w:r w:rsidRPr="0014074D">
        <w:rPr>
          <w:b w:val="0"/>
          <w:sz w:val="24"/>
          <w:lang w:val="hy-AM" w:eastAsia="en-US"/>
        </w:rPr>
        <w:t xml:space="preserve"> տոկոսային կետով:</w:t>
      </w:r>
    </w:p>
    <w:p w:rsidR="00442DED" w:rsidRPr="0014074D" w:rsidRDefault="00E42A8A" w:rsidP="00EA116E">
      <w:pPr>
        <w:tabs>
          <w:tab w:val="right" w:pos="0"/>
        </w:tabs>
        <w:rPr>
          <w:rFonts w:eastAsia="Calibri"/>
          <w:bCs/>
          <w:sz w:val="24"/>
          <w:u w:val="single"/>
          <w:lang w:val="hy-AM" w:eastAsia="en-US"/>
        </w:rPr>
      </w:pPr>
      <w:bookmarkStart w:id="54" w:name="_Toc57655473"/>
      <w:bookmarkStart w:id="55" w:name="_Toc146911055"/>
      <w:bookmarkEnd w:id="40"/>
      <w:bookmarkEnd w:id="41"/>
      <w:r w:rsidRPr="0014074D">
        <w:rPr>
          <w:rFonts w:eastAsia="Calibri"/>
          <w:bCs/>
          <w:sz w:val="24"/>
          <w:u w:val="single"/>
          <w:lang w:val="hy-AM" w:eastAsia="en-US"/>
        </w:rPr>
        <w:t>Հանրային իշխանության</w:t>
      </w:r>
      <w:r w:rsidR="00442DED" w:rsidRPr="0014074D">
        <w:rPr>
          <w:rFonts w:eastAsia="Calibri"/>
          <w:bCs/>
          <w:sz w:val="24"/>
          <w:u w:val="single"/>
          <w:lang w:val="hy-AM" w:eastAsia="en-US"/>
        </w:rPr>
        <w:t xml:space="preserve"> մարմինների պահպանման ծախսեր</w:t>
      </w:r>
      <w:bookmarkEnd w:id="54"/>
      <w:bookmarkEnd w:id="55"/>
      <w:r w:rsidR="00EA116E" w:rsidRPr="0014074D">
        <w:rPr>
          <w:rFonts w:eastAsia="Calibri"/>
          <w:bCs/>
          <w:sz w:val="24"/>
          <w:u w:val="single"/>
          <w:lang w:val="hy-AM" w:eastAsia="en-US"/>
        </w:rPr>
        <w:t>,</w:t>
      </w:r>
    </w:p>
    <w:p w:rsidR="00EA116E" w:rsidRPr="0014074D" w:rsidRDefault="000D0C18" w:rsidP="0014074D">
      <w:pPr>
        <w:spacing w:before="0"/>
        <w:rPr>
          <w:b w:val="0"/>
          <w:sz w:val="24"/>
          <w:lang w:val="hy-AM" w:eastAsia="en-US"/>
        </w:rPr>
      </w:pPr>
      <w:r w:rsidRPr="0014074D">
        <w:rPr>
          <w:b w:val="0"/>
          <w:sz w:val="24"/>
          <w:lang w:val="hy-AM" w:eastAsia="en-US"/>
        </w:rPr>
        <w:t>Հանրային իշխանության</w:t>
      </w:r>
      <w:r w:rsidR="003D07C3" w:rsidRPr="0014074D">
        <w:rPr>
          <w:b w:val="0"/>
          <w:sz w:val="24"/>
          <w:lang w:val="hy-AM" w:eastAsia="en-US"/>
        </w:rPr>
        <w:t xml:space="preserve"> մարմինների պահպանման ծախսերի ընդհանուր գումարը ՀՀ 202</w:t>
      </w:r>
      <w:r w:rsidRPr="0014074D">
        <w:rPr>
          <w:b w:val="0"/>
          <w:sz w:val="24"/>
          <w:lang w:val="hy-AM" w:eastAsia="en-US"/>
        </w:rPr>
        <w:t>4</w:t>
      </w:r>
      <w:r w:rsidR="003D07C3" w:rsidRPr="0014074D">
        <w:rPr>
          <w:b w:val="0"/>
          <w:sz w:val="24"/>
          <w:lang w:val="hy-AM" w:eastAsia="en-US"/>
        </w:rPr>
        <w:t xml:space="preserve"> թվականի պետական բյուջեի նախագծում </w:t>
      </w:r>
      <w:r w:rsidR="000E7FF4" w:rsidRPr="0014074D">
        <w:rPr>
          <w:b w:val="0"/>
          <w:sz w:val="24"/>
          <w:lang w:val="hy-AM" w:eastAsia="en-US"/>
        </w:rPr>
        <w:t>ծրագր</w:t>
      </w:r>
      <w:r w:rsidR="003D07C3" w:rsidRPr="0014074D">
        <w:rPr>
          <w:b w:val="0"/>
          <w:sz w:val="24"/>
          <w:lang w:val="hy-AM" w:eastAsia="en-US"/>
        </w:rPr>
        <w:t>ված է 1</w:t>
      </w:r>
      <w:r w:rsidR="003F238B" w:rsidRPr="0014074D">
        <w:rPr>
          <w:b w:val="0"/>
          <w:sz w:val="24"/>
          <w:lang w:val="hy-AM" w:eastAsia="en-US"/>
        </w:rPr>
        <w:t>5</w:t>
      </w:r>
      <w:r w:rsidR="005D0030" w:rsidRPr="0014074D">
        <w:rPr>
          <w:b w:val="0"/>
          <w:sz w:val="24"/>
          <w:lang w:val="hy-AM" w:eastAsia="en-US"/>
        </w:rPr>
        <w:t>6</w:t>
      </w:r>
      <w:r w:rsidR="003D07C3" w:rsidRPr="0014074D">
        <w:rPr>
          <w:b w:val="0"/>
          <w:sz w:val="24"/>
          <w:lang w:val="hy-AM" w:eastAsia="en-US"/>
        </w:rPr>
        <w:t>,</w:t>
      </w:r>
      <w:r w:rsidR="005D0030" w:rsidRPr="0014074D">
        <w:rPr>
          <w:b w:val="0"/>
          <w:sz w:val="24"/>
          <w:lang w:val="hy-AM" w:eastAsia="en-US"/>
        </w:rPr>
        <w:t>482</w:t>
      </w:r>
      <w:r w:rsidR="003D07C3" w:rsidRPr="0014074D">
        <w:rPr>
          <w:b w:val="0"/>
          <w:sz w:val="24"/>
          <w:lang w:val="hy-AM" w:eastAsia="en-US"/>
        </w:rPr>
        <w:t>.</w:t>
      </w:r>
      <w:r w:rsidR="005D0030" w:rsidRPr="0014074D">
        <w:rPr>
          <w:b w:val="0"/>
          <w:sz w:val="24"/>
          <w:lang w:val="hy-AM" w:eastAsia="en-US"/>
        </w:rPr>
        <w:t>4</w:t>
      </w:r>
      <w:r w:rsidR="003D07C3" w:rsidRPr="0014074D">
        <w:rPr>
          <w:b w:val="0"/>
          <w:sz w:val="24"/>
          <w:lang w:val="hy-AM" w:eastAsia="en-US"/>
        </w:rPr>
        <w:t xml:space="preserve"> մլն </w:t>
      </w:r>
      <w:r w:rsidR="000E7FF4" w:rsidRPr="0014074D">
        <w:rPr>
          <w:b w:val="0"/>
          <w:sz w:val="24"/>
          <w:lang w:val="hy-AM" w:eastAsia="en-US"/>
        </w:rPr>
        <w:t>դրամ</w:t>
      </w:r>
      <w:r w:rsidR="003D07C3" w:rsidRPr="0014074D">
        <w:rPr>
          <w:b w:val="0"/>
          <w:sz w:val="24"/>
          <w:lang w:val="hy-AM" w:eastAsia="en-US"/>
        </w:rPr>
        <w:t>, որը 202</w:t>
      </w:r>
      <w:r w:rsidRPr="0014074D">
        <w:rPr>
          <w:b w:val="0"/>
          <w:sz w:val="24"/>
          <w:lang w:val="hy-AM" w:eastAsia="en-US"/>
        </w:rPr>
        <w:t>2</w:t>
      </w:r>
      <w:r w:rsidR="003D07C3" w:rsidRPr="0014074D">
        <w:rPr>
          <w:b w:val="0"/>
          <w:sz w:val="24"/>
          <w:lang w:val="hy-AM" w:eastAsia="en-US"/>
        </w:rPr>
        <w:t xml:space="preserve"> թվականի բյուջետային տարվա փաստացի և 202</w:t>
      </w:r>
      <w:r w:rsidRPr="0014074D">
        <w:rPr>
          <w:b w:val="0"/>
          <w:sz w:val="24"/>
          <w:lang w:val="hy-AM" w:eastAsia="en-US"/>
        </w:rPr>
        <w:t>3</w:t>
      </w:r>
      <w:r w:rsidR="003D07C3" w:rsidRPr="0014074D">
        <w:rPr>
          <w:b w:val="0"/>
          <w:sz w:val="24"/>
          <w:lang w:val="hy-AM" w:eastAsia="en-US"/>
        </w:rPr>
        <w:t xml:space="preserve"> թվականի բյուջետային տարվա համար հաստատված համապատասխան ցուցանիշների նկատմամբ կազմում է համապատասխանաբար 1</w:t>
      </w:r>
      <w:r w:rsidR="005D0030" w:rsidRPr="0014074D">
        <w:rPr>
          <w:b w:val="0"/>
          <w:sz w:val="24"/>
          <w:lang w:val="hy-AM" w:eastAsia="en-US"/>
        </w:rPr>
        <w:t>16</w:t>
      </w:r>
      <w:r w:rsidR="003D07C3" w:rsidRPr="0014074D">
        <w:rPr>
          <w:b w:val="0"/>
          <w:sz w:val="24"/>
          <w:lang w:val="hy-AM" w:eastAsia="en-US"/>
        </w:rPr>
        <w:t>.</w:t>
      </w:r>
      <w:r w:rsidR="005D0030" w:rsidRPr="0014074D">
        <w:rPr>
          <w:b w:val="0"/>
          <w:sz w:val="24"/>
          <w:lang w:val="hy-AM" w:eastAsia="en-US"/>
        </w:rPr>
        <w:t>8</w:t>
      </w:r>
      <w:r w:rsidR="003D07C3" w:rsidRPr="0014074D">
        <w:rPr>
          <w:b w:val="0"/>
          <w:sz w:val="24"/>
          <w:lang w:val="hy-AM" w:eastAsia="en-US"/>
        </w:rPr>
        <w:t xml:space="preserve"> և </w:t>
      </w:r>
      <w:r w:rsidR="005D0030" w:rsidRPr="0014074D">
        <w:rPr>
          <w:b w:val="0"/>
          <w:sz w:val="24"/>
          <w:lang w:val="hy-AM" w:eastAsia="en-US"/>
        </w:rPr>
        <w:t>10</w:t>
      </w:r>
      <w:r w:rsidR="00DA24C6" w:rsidRPr="0014074D">
        <w:rPr>
          <w:b w:val="0"/>
          <w:sz w:val="24"/>
          <w:lang w:val="hy-AM" w:eastAsia="en-US"/>
        </w:rPr>
        <w:t>3</w:t>
      </w:r>
      <w:r w:rsidR="003D07C3" w:rsidRPr="0014074D">
        <w:rPr>
          <w:b w:val="0"/>
          <w:sz w:val="24"/>
          <w:lang w:val="hy-AM" w:eastAsia="en-US"/>
        </w:rPr>
        <w:t>.</w:t>
      </w:r>
      <w:r w:rsidR="005D0030" w:rsidRPr="0014074D">
        <w:rPr>
          <w:b w:val="0"/>
          <w:sz w:val="24"/>
          <w:lang w:val="hy-AM" w:eastAsia="en-US"/>
        </w:rPr>
        <w:t>3</w:t>
      </w:r>
      <w:r w:rsidR="003D07C3" w:rsidRPr="0014074D">
        <w:rPr>
          <w:b w:val="0"/>
          <w:sz w:val="24"/>
          <w:lang w:val="hy-AM" w:eastAsia="en-US"/>
        </w:rPr>
        <w:t xml:space="preserve"> տոկոս: </w:t>
      </w:r>
    </w:p>
    <w:p w:rsidR="003D07C3" w:rsidRPr="0014074D" w:rsidRDefault="003D07C3" w:rsidP="0014074D">
      <w:pPr>
        <w:spacing w:before="0"/>
        <w:rPr>
          <w:b w:val="0"/>
          <w:sz w:val="24"/>
          <w:lang w:val="hy-AM" w:eastAsia="en-US"/>
        </w:rPr>
      </w:pPr>
      <w:r w:rsidRPr="0014074D">
        <w:rPr>
          <w:b w:val="0"/>
          <w:sz w:val="24"/>
          <w:lang w:val="hy-AM" w:eastAsia="en-US"/>
        </w:rPr>
        <w:t>ՀՀ 202</w:t>
      </w:r>
      <w:r w:rsidR="000D0C18" w:rsidRPr="0014074D">
        <w:rPr>
          <w:b w:val="0"/>
          <w:sz w:val="24"/>
          <w:lang w:val="hy-AM" w:eastAsia="en-US"/>
        </w:rPr>
        <w:t>4</w:t>
      </w:r>
      <w:r w:rsidRPr="0014074D">
        <w:rPr>
          <w:b w:val="0"/>
          <w:sz w:val="24"/>
          <w:lang w:val="hy-AM" w:eastAsia="en-US"/>
        </w:rPr>
        <w:t xml:space="preserve"> թվականի պետական բյուջեի նախագծում ծրագրավորված </w:t>
      </w:r>
      <w:r w:rsidR="000D0C18" w:rsidRPr="0014074D">
        <w:rPr>
          <w:b w:val="0"/>
          <w:sz w:val="24"/>
          <w:lang w:val="hy-AM" w:eastAsia="en-US"/>
        </w:rPr>
        <w:t xml:space="preserve">հանրային իշխանության </w:t>
      </w:r>
      <w:r w:rsidRPr="0014074D">
        <w:rPr>
          <w:b w:val="0"/>
          <w:sz w:val="24"/>
          <w:lang w:val="hy-AM" w:eastAsia="en-US"/>
        </w:rPr>
        <w:t>մարմինների պահպանման ընթացիկ ծախսերը նախատեսվել են</w:t>
      </w:r>
      <w:r w:rsidR="000D0C18" w:rsidRPr="0014074D">
        <w:rPr>
          <w:b w:val="0"/>
          <w:sz w:val="24"/>
          <w:lang w:val="hy-AM" w:eastAsia="en-US"/>
        </w:rPr>
        <w:t xml:space="preserve"> </w:t>
      </w:r>
      <w:r w:rsidRPr="0014074D">
        <w:rPr>
          <w:b w:val="0"/>
          <w:sz w:val="24"/>
          <w:lang w:val="hy-AM" w:eastAsia="en-US"/>
        </w:rPr>
        <w:t>1</w:t>
      </w:r>
      <w:r w:rsidR="005D0030" w:rsidRPr="0014074D">
        <w:rPr>
          <w:b w:val="0"/>
          <w:sz w:val="24"/>
          <w:lang w:val="hy-AM" w:eastAsia="en-US"/>
        </w:rPr>
        <w:t>5</w:t>
      </w:r>
      <w:r w:rsidRPr="0014074D">
        <w:rPr>
          <w:b w:val="0"/>
          <w:sz w:val="24"/>
          <w:lang w:val="hy-AM" w:eastAsia="en-US"/>
        </w:rPr>
        <w:t>4,</w:t>
      </w:r>
      <w:r w:rsidR="005D0030" w:rsidRPr="0014074D">
        <w:rPr>
          <w:b w:val="0"/>
          <w:sz w:val="24"/>
          <w:lang w:val="hy-AM" w:eastAsia="en-US"/>
        </w:rPr>
        <w:t>1</w:t>
      </w:r>
      <w:r w:rsidR="001B35A1" w:rsidRPr="0014074D">
        <w:rPr>
          <w:b w:val="0"/>
          <w:sz w:val="24"/>
          <w:lang w:val="hy-AM" w:eastAsia="en-US"/>
        </w:rPr>
        <w:t>4</w:t>
      </w:r>
      <w:r w:rsidR="005D0030" w:rsidRPr="0014074D">
        <w:rPr>
          <w:b w:val="0"/>
          <w:sz w:val="24"/>
          <w:lang w:val="hy-AM" w:eastAsia="en-US"/>
        </w:rPr>
        <w:t>0</w:t>
      </w:r>
      <w:r w:rsidRPr="0014074D">
        <w:rPr>
          <w:b w:val="0"/>
          <w:sz w:val="24"/>
          <w:lang w:val="hy-AM" w:eastAsia="en-US"/>
        </w:rPr>
        <w:t>.</w:t>
      </w:r>
      <w:r w:rsidR="001B35A1" w:rsidRPr="0014074D">
        <w:rPr>
          <w:b w:val="0"/>
          <w:sz w:val="24"/>
          <w:lang w:val="hy-AM" w:eastAsia="en-US"/>
        </w:rPr>
        <w:t>1</w:t>
      </w:r>
      <w:r w:rsidRPr="0014074D">
        <w:rPr>
          <w:b w:val="0"/>
          <w:sz w:val="24"/>
          <w:lang w:val="hy-AM" w:eastAsia="en-US"/>
        </w:rPr>
        <w:t xml:space="preserve"> մլն դրամի չափով, իսկ ոչ ֆինանսական (կապիտալ) ակտիվների գծով ծախսերը նախատեսվել են </w:t>
      </w:r>
      <w:r w:rsidR="005D0030" w:rsidRPr="0014074D">
        <w:rPr>
          <w:b w:val="0"/>
          <w:sz w:val="24"/>
          <w:lang w:val="hy-AM" w:eastAsia="en-US"/>
        </w:rPr>
        <w:t>2</w:t>
      </w:r>
      <w:r w:rsidRPr="0014074D">
        <w:rPr>
          <w:b w:val="0"/>
          <w:sz w:val="24"/>
          <w:lang w:val="hy-AM" w:eastAsia="en-US"/>
        </w:rPr>
        <w:t>,</w:t>
      </w:r>
      <w:r w:rsidR="005D0030" w:rsidRPr="0014074D">
        <w:rPr>
          <w:b w:val="0"/>
          <w:sz w:val="24"/>
          <w:lang w:val="hy-AM" w:eastAsia="en-US"/>
        </w:rPr>
        <w:t>342</w:t>
      </w:r>
      <w:r w:rsidRPr="0014074D">
        <w:rPr>
          <w:b w:val="0"/>
          <w:sz w:val="24"/>
          <w:lang w:val="hy-AM" w:eastAsia="en-US"/>
        </w:rPr>
        <w:t>.</w:t>
      </w:r>
      <w:r w:rsidR="005D0030" w:rsidRPr="0014074D">
        <w:rPr>
          <w:b w:val="0"/>
          <w:sz w:val="24"/>
          <w:lang w:val="hy-AM" w:eastAsia="en-US"/>
        </w:rPr>
        <w:t>3</w:t>
      </w:r>
      <w:r w:rsidRPr="0014074D">
        <w:rPr>
          <w:b w:val="0"/>
          <w:sz w:val="24"/>
          <w:lang w:val="hy-AM" w:eastAsia="en-US"/>
        </w:rPr>
        <w:t xml:space="preserve"> մլն դրամի չափով` առանձին պետական մարմիններում տեխնիկական կարողությունների զարգացման նպատակով:</w:t>
      </w:r>
    </w:p>
    <w:p w:rsidR="00924667" w:rsidRPr="0014074D" w:rsidRDefault="00924667" w:rsidP="00AD1C99">
      <w:pPr>
        <w:rPr>
          <w:rFonts w:eastAsia="Calibri"/>
          <w:b w:val="0"/>
          <w:sz w:val="24"/>
          <w:lang w:val="hy-AM"/>
        </w:rPr>
      </w:pPr>
      <w:r w:rsidRPr="0014074D">
        <w:rPr>
          <w:rFonts w:eastAsia="Calibri"/>
          <w:b w:val="0"/>
          <w:sz w:val="24"/>
          <w:lang w:val="hy-AM"/>
        </w:rPr>
        <w:lastRenderedPageBreak/>
        <w:t>ՀՀ</w:t>
      </w:r>
      <w:r w:rsidR="000D0C18" w:rsidRPr="0014074D">
        <w:rPr>
          <w:rFonts w:eastAsia="Calibri"/>
          <w:b w:val="0"/>
          <w:sz w:val="24"/>
          <w:lang w:val="hy-AM"/>
        </w:rPr>
        <w:t xml:space="preserve"> 2024</w:t>
      </w:r>
      <w:r w:rsidRPr="0014074D">
        <w:rPr>
          <w:rFonts w:eastAsia="Calibri"/>
          <w:b w:val="0"/>
          <w:sz w:val="24"/>
          <w:lang w:val="hy-AM"/>
        </w:rPr>
        <w:t xml:space="preserve"> թվականի պետական բյուջեի նախագծում պետական մարմինների պահպանման ծախսերը հաշվարկվել են հիմք ընդունելով </w:t>
      </w:r>
      <w:r w:rsidR="00B1061A" w:rsidRPr="0014074D">
        <w:rPr>
          <w:rFonts w:eastAsia="Calibri"/>
          <w:b w:val="0"/>
          <w:sz w:val="24"/>
          <w:lang w:val="hy-AM"/>
        </w:rPr>
        <w:t>20359</w:t>
      </w:r>
      <w:r w:rsidRPr="0014074D">
        <w:rPr>
          <w:rFonts w:eastAsia="Calibri"/>
          <w:b w:val="0"/>
          <w:sz w:val="24"/>
          <w:lang w:val="hy-AM"/>
        </w:rPr>
        <w:t xml:space="preserve"> հաստիքային միավորների քանակը, որը 202</w:t>
      </w:r>
      <w:r w:rsidR="000D0C18" w:rsidRPr="0014074D">
        <w:rPr>
          <w:rFonts w:eastAsia="Calibri"/>
          <w:b w:val="0"/>
          <w:sz w:val="24"/>
          <w:lang w:val="hy-AM"/>
        </w:rPr>
        <w:t>3</w:t>
      </w:r>
      <w:r w:rsidRPr="0014074D">
        <w:rPr>
          <w:rFonts w:eastAsia="Calibri"/>
          <w:b w:val="0"/>
          <w:sz w:val="24"/>
          <w:lang w:val="hy-AM"/>
        </w:rPr>
        <w:t xml:space="preserve"> թվականի համեմատ </w:t>
      </w:r>
      <w:r w:rsidR="00B1061A" w:rsidRPr="0014074D">
        <w:rPr>
          <w:rFonts w:eastAsia="Calibri"/>
          <w:b w:val="0"/>
          <w:sz w:val="24"/>
          <w:lang w:val="hy-AM"/>
        </w:rPr>
        <w:t>նվազել է</w:t>
      </w:r>
      <w:r w:rsidR="00E23C79" w:rsidRPr="0014074D">
        <w:rPr>
          <w:rFonts w:eastAsia="Calibri"/>
          <w:b w:val="0"/>
          <w:sz w:val="24"/>
          <w:lang w:val="hy-AM"/>
        </w:rPr>
        <w:t xml:space="preserve"> </w:t>
      </w:r>
      <w:r w:rsidR="00B1061A" w:rsidRPr="0014074D">
        <w:rPr>
          <w:rFonts w:eastAsia="Calibri"/>
          <w:b w:val="0"/>
          <w:sz w:val="24"/>
          <w:lang w:val="hy-AM"/>
        </w:rPr>
        <w:t>226</w:t>
      </w:r>
      <w:r w:rsidR="00D90162" w:rsidRPr="0014074D">
        <w:rPr>
          <w:rStyle w:val="FootnoteReference"/>
          <w:rFonts w:eastAsia="Calibri"/>
          <w:b w:val="0"/>
          <w:sz w:val="24"/>
          <w:szCs w:val="24"/>
          <w:lang w:val="hy-AM"/>
        </w:rPr>
        <w:footnoteReference w:id="2"/>
      </w:r>
      <w:r w:rsidRPr="0014074D">
        <w:rPr>
          <w:rFonts w:eastAsia="Calibri"/>
          <w:b w:val="0"/>
          <w:sz w:val="24"/>
          <w:lang w:val="hy-AM"/>
        </w:rPr>
        <w:t xml:space="preserve"> միավորով: </w:t>
      </w:r>
    </w:p>
    <w:p w:rsidR="000D0C18" w:rsidRPr="0014074D" w:rsidRDefault="000D0C18" w:rsidP="00AD1C99">
      <w:pPr>
        <w:rPr>
          <w:rFonts w:eastAsia="Calibri"/>
          <w:b w:val="0"/>
          <w:sz w:val="24"/>
          <w:lang w:val="hy-AM"/>
        </w:rPr>
      </w:pPr>
      <w:r w:rsidRPr="0014074D">
        <w:rPr>
          <w:rFonts w:eastAsia="Calibri"/>
          <w:b w:val="0"/>
          <w:sz w:val="24"/>
          <w:lang w:val="hy-AM"/>
        </w:rPr>
        <w:t xml:space="preserve">2024 թվականի համար աշխատավարձի ֆոնդի հաշվարկման հիմքում բազային աշխա-տավարձի </w:t>
      </w:r>
      <w:r w:rsidR="003A5789" w:rsidRPr="0014074D">
        <w:rPr>
          <w:rFonts w:eastAsia="Calibri"/>
          <w:b w:val="0"/>
          <w:sz w:val="24"/>
          <w:lang w:val="hy-AM"/>
        </w:rPr>
        <w:t>ցուցանիշը</w:t>
      </w:r>
      <w:r w:rsidRPr="0014074D">
        <w:rPr>
          <w:rFonts w:eastAsia="Calibri"/>
          <w:b w:val="0"/>
          <w:sz w:val="24"/>
          <w:lang w:val="hy-AM"/>
        </w:rPr>
        <w:t xml:space="preserve"> պահպանվել է 2023 թվականի չափով՝ 83,200.0 դրամ:</w:t>
      </w:r>
    </w:p>
    <w:p w:rsidR="00900CEA" w:rsidRPr="0014074D" w:rsidRDefault="000D0C18" w:rsidP="004F7153">
      <w:pPr>
        <w:rPr>
          <w:rFonts w:eastAsia="Calibri"/>
          <w:b w:val="0"/>
          <w:sz w:val="24"/>
          <w:lang w:val="hy-AM"/>
        </w:rPr>
      </w:pPr>
      <w:r w:rsidRPr="0014074D">
        <w:rPr>
          <w:rFonts w:eastAsia="Calibri"/>
          <w:b w:val="0"/>
          <w:sz w:val="24"/>
          <w:lang w:val="hy-AM"/>
        </w:rPr>
        <w:t>2024 թվականի</w:t>
      </w:r>
      <w:r w:rsidR="0055220B" w:rsidRPr="0014074D">
        <w:rPr>
          <w:rFonts w:eastAsia="Calibri"/>
          <w:b w:val="0"/>
          <w:sz w:val="24"/>
          <w:lang w:val="hy-AM"/>
        </w:rPr>
        <w:t xml:space="preserve">ն </w:t>
      </w:r>
      <w:r w:rsidRPr="0014074D">
        <w:rPr>
          <w:rFonts w:eastAsia="Calibri"/>
          <w:b w:val="0"/>
          <w:sz w:val="24"/>
          <w:lang w:val="hy-AM"/>
        </w:rPr>
        <w:t xml:space="preserve">բոլոր </w:t>
      </w:r>
      <w:r w:rsidR="0055220B" w:rsidRPr="0014074D">
        <w:rPr>
          <w:rFonts w:eastAsia="Calibri"/>
          <w:b w:val="0"/>
          <w:sz w:val="24"/>
          <w:lang w:val="hy-AM"/>
        </w:rPr>
        <w:t xml:space="preserve">մարմինների համար </w:t>
      </w:r>
      <w:r w:rsidR="003A5789" w:rsidRPr="0014074D">
        <w:rPr>
          <w:rFonts w:eastAsia="Calibri"/>
          <w:b w:val="0"/>
          <w:sz w:val="24"/>
          <w:lang w:val="hy-AM"/>
        </w:rPr>
        <w:t>միասնական սկզբունքով նախատեսվել է</w:t>
      </w:r>
      <w:r w:rsidRPr="0014074D">
        <w:rPr>
          <w:rFonts w:eastAsia="Calibri"/>
          <w:b w:val="0"/>
          <w:sz w:val="24"/>
          <w:lang w:val="hy-AM"/>
        </w:rPr>
        <w:t xml:space="preserve"> պարգևատրման </w:t>
      </w:r>
      <w:r w:rsidR="003A5789" w:rsidRPr="0014074D">
        <w:rPr>
          <w:rFonts w:eastAsia="Calibri"/>
          <w:b w:val="0"/>
          <w:sz w:val="24"/>
          <w:lang w:val="hy-AM"/>
        </w:rPr>
        <w:t>ֆոնդ</w:t>
      </w:r>
      <w:r w:rsidRPr="0014074D">
        <w:rPr>
          <w:rFonts w:eastAsia="Calibri"/>
          <w:b w:val="0"/>
          <w:sz w:val="24"/>
          <w:lang w:val="hy-AM"/>
        </w:rPr>
        <w:t xml:space="preserve"> (ներառյալ հանրային ծառայողների պարգևատրման ֆոնդը)</w:t>
      </w:r>
      <w:r w:rsidR="003A5789" w:rsidRPr="0014074D">
        <w:rPr>
          <w:rFonts w:eastAsia="Calibri"/>
          <w:b w:val="0"/>
          <w:sz w:val="24"/>
          <w:lang w:val="hy-AM"/>
        </w:rPr>
        <w:t>՝</w:t>
      </w:r>
      <w:r w:rsidRPr="0014074D">
        <w:rPr>
          <w:rFonts w:eastAsia="Calibri"/>
          <w:b w:val="0"/>
          <w:sz w:val="24"/>
          <w:lang w:val="hy-AM"/>
        </w:rPr>
        <w:t xml:space="preserve"> հիմնական աշխատավարձի (առանց հավելումների և հավելավճարների) 16%-ի չափով: </w:t>
      </w:r>
    </w:p>
    <w:p w:rsidR="00060470" w:rsidRPr="0014074D" w:rsidRDefault="00277648" w:rsidP="00474ABD">
      <w:pPr>
        <w:tabs>
          <w:tab w:val="right" w:pos="0"/>
        </w:tabs>
        <w:jc w:val="center"/>
        <w:rPr>
          <w:bCs/>
          <w:sz w:val="24"/>
          <w:lang w:val="hy-AM"/>
        </w:rPr>
      </w:pPr>
      <w:bookmarkStart w:id="56" w:name="_Toc146911056"/>
      <w:r w:rsidRPr="0014074D">
        <w:rPr>
          <w:rFonts w:eastAsia="Calibri"/>
          <w:bCs/>
          <w:sz w:val="24"/>
          <w:u w:val="single"/>
          <w:lang w:val="hy-AM" w:eastAsia="en-US"/>
        </w:rPr>
        <w:t>ՀՀ ա</w:t>
      </w:r>
      <w:r w:rsidR="00B857F9" w:rsidRPr="0014074D">
        <w:rPr>
          <w:rFonts w:eastAsia="Calibri"/>
          <w:bCs/>
          <w:sz w:val="24"/>
          <w:u w:val="single"/>
          <w:lang w:val="hy-AM" w:eastAsia="en-US"/>
        </w:rPr>
        <w:t>ռողջապահության նախարարություն</w:t>
      </w:r>
      <w:bookmarkEnd w:id="56"/>
    </w:p>
    <w:p w:rsidR="005A4D7A" w:rsidRPr="0014074D" w:rsidRDefault="005A4D7A" w:rsidP="005A4D7A">
      <w:pPr>
        <w:numPr>
          <w:ilvl w:val="12"/>
          <w:numId w:val="0"/>
        </w:numPr>
        <w:tabs>
          <w:tab w:val="left" w:pos="851"/>
          <w:tab w:val="left" w:pos="9214"/>
        </w:tabs>
        <w:rPr>
          <w:b w:val="0"/>
          <w:color w:val="000000"/>
          <w:sz w:val="24"/>
          <w:lang w:val="hy-AM" w:eastAsia="en-US"/>
        </w:rPr>
      </w:pPr>
      <w:r w:rsidRPr="0014074D">
        <w:rPr>
          <w:b w:val="0"/>
          <w:color w:val="000000"/>
          <w:sz w:val="24"/>
          <w:lang w:val="hy-AM" w:eastAsia="en-US"/>
        </w:rPr>
        <w:t xml:space="preserve">ՀՀ </w:t>
      </w:r>
      <w:r w:rsidRPr="0014074D">
        <w:rPr>
          <w:rFonts w:eastAsia="Calibri"/>
          <w:b w:val="0"/>
          <w:sz w:val="24"/>
          <w:lang w:val="hy-AM" w:eastAsia="en-US"/>
          <w14:textOutline w14:w="9525" w14:cap="rnd" w14:cmpd="sng" w14:algn="ctr">
            <w14:noFill/>
            <w14:prstDash w14:val="solid"/>
            <w14:bevel/>
          </w14:textOutline>
        </w:rPr>
        <w:t>առողջապահության նախարարության</w:t>
      </w:r>
      <w:r w:rsidRPr="0014074D">
        <w:rPr>
          <w:b w:val="0"/>
          <w:color w:val="000000"/>
          <w:sz w:val="24"/>
          <w:lang w:val="hy-AM" w:eastAsia="en-US"/>
        </w:rPr>
        <w:t xml:space="preserve"> գծով</w:t>
      </w:r>
      <w:r w:rsidR="00D67307" w:rsidRPr="0014074D">
        <w:rPr>
          <w:b w:val="0"/>
          <w:color w:val="000000"/>
          <w:sz w:val="24"/>
          <w:lang w:val="hy-AM" w:eastAsia="en-US"/>
        </w:rPr>
        <w:t xml:space="preserve"> ՀՀ </w:t>
      </w:r>
      <w:r w:rsidRPr="0014074D">
        <w:rPr>
          <w:b w:val="0"/>
          <w:color w:val="000000"/>
          <w:sz w:val="24"/>
          <w:lang w:val="hy-AM" w:eastAsia="en-US"/>
        </w:rPr>
        <w:t xml:space="preserve">2024 թվականի պետական բյուջեով նախատեսվում է հատկացնել </w:t>
      </w:r>
      <w:r w:rsidRPr="0014074D">
        <w:rPr>
          <w:rFonts w:eastAsia="Calibri" w:cs="Sylfaen"/>
          <w:b w:val="0"/>
          <w:sz w:val="24"/>
          <w:lang w:val="hy-AM" w:eastAsia="en-US"/>
          <w14:textOutline w14:w="9525" w14:cap="rnd" w14:cmpd="sng" w14:algn="ctr">
            <w14:noFill/>
            <w14:prstDash w14:val="solid"/>
            <w14:bevel/>
          </w14:textOutline>
        </w:rPr>
        <w:t>168,022.1</w:t>
      </w:r>
      <w:r w:rsidRPr="0014074D">
        <w:rPr>
          <w:rFonts w:eastAsia="Calibri" w:cs="Sylfaen"/>
          <w:b w:val="0"/>
          <w:color w:val="000000"/>
          <w:sz w:val="24"/>
          <w:lang w:val="af-ZA" w:eastAsia="en-US"/>
          <w14:textOutline w14:w="9525" w14:cap="rnd" w14:cmpd="sng" w14:algn="ctr">
            <w14:noFill/>
            <w14:prstDash w14:val="solid"/>
            <w14:bevel/>
          </w14:textOutline>
        </w:rPr>
        <w:t xml:space="preserve"> մլն դրամ </w:t>
      </w:r>
      <w:r w:rsidRPr="0014074D">
        <w:rPr>
          <w:b w:val="0"/>
          <w:color w:val="000000"/>
          <w:sz w:val="24"/>
          <w:lang w:val="hy-AM" w:eastAsia="en-US"/>
        </w:rPr>
        <w:t>(ներառյալ կառավա</w:t>
      </w:r>
      <w:r w:rsidR="004F7153" w:rsidRPr="0014074D">
        <w:rPr>
          <w:b w:val="0"/>
          <w:color w:val="000000"/>
          <w:sz w:val="24"/>
          <w:lang w:val="hy-AM" w:eastAsia="en-US"/>
        </w:rPr>
        <w:t xml:space="preserve">րման ապարատի պահպանման ծախսերը), որի շրջանակում նախատեսվում են ծրագրեր, որոնցից՝ </w:t>
      </w:r>
    </w:p>
    <w:p w:rsidR="001816A6" w:rsidRPr="0014074D" w:rsidRDefault="001816A6" w:rsidP="00AD1C99">
      <w:pPr>
        <w:rPr>
          <w:rFonts w:eastAsia="Calibri"/>
          <w:sz w:val="24"/>
          <w:lang w:val="hy-AM" w:eastAsia="en-US"/>
          <w14:textOutline w14:w="9525" w14:cap="rnd" w14:cmpd="sng" w14:algn="ctr">
            <w14:noFill/>
            <w14:prstDash w14:val="solid"/>
            <w14:bevel/>
          </w14:textOutline>
        </w:rPr>
      </w:pPr>
      <w:r w:rsidRPr="0014074D">
        <w:rPr>
          <w:rFonts w:eastAsia="Calibri"/>
          <w:sz w:val="24"/>
          <w:lang w:val="hy-AM" w:eastAsia="en-US"/>
          <w14:textOutline w14:w="9525" w14:cap="rnd" w14:cmpd="sng" w14:algn="ctr">
            <w14:noFill/>
            <w14:prstDash w14:val="solid"/>
            <w14:bevel/>
          </w14:textOutline>
        </w:rPr>
        <w:t>Հանրային</w:t>
      </w:r>
      <w:r w:rsidRPr="0014074D">
        <w:rPr>
          <w:rFonts w:eastAsia="Calibri" w:cs="Arial Armenian"/>
          <w:sz w:val="24"/>
          <w:lang w:val="hy-AM" w:eastAsia="en-US"/>
          <w14:textOutline w14:w="9525" w14:cap="rnd" w14:cmpd="sng" w14:algn="ctr">
            <w14:noFill/>
            <w14:prstDash w14:val="solid"/>
            <w14:bevel/>
          </w14:textOutline>
        </w:rPr>
        <w:t xml:space="preserve"> </w:t>
      </w:r>
      <w:r w:rsidRPr="0014074D">
        <w:rPr>
          <w:rFonts w:eastAsia="Calibri"/>
          <w:sz w:val="24"/>
          <w:lang w:val="hy-AM" w:eastAsia="en-US"/>
          <w14:textOutline w14:w="9525" w14:cap="rnd" w14:cmpd="sng" w14:algn="ctr">
            <w14:noFill/>
            <w14:prstDash w14:val="solid"/>
            <w14:bevel/>
          </w14:textOutline>
        </w:rPr>
        <w:t>առողջության պահպանում</w:t>
      </w:r>
      <w:r w:rsidRPr="0014074D">
        <w:rPr>
          <w:rFonts w:eastAsia="Calibri"/>
          <w:b w:val="0"/>
          <w:sz w:val="24"/>
          <w:lang w:val="hy-AM" w:eastAsia="en-US"/>
          <w14:textOutline w14:w="9525" w14:cap="rnd" w14:cmpd="sng" w14:algn="ctr">
            <w14:noFill/>
            <w14:prstDash w14:val="solid"/>
            <w14:bevel/>
          </w14:textOutline>
        </w:rPr>
        <w:t xml:space="preserve"> ծրագրի գծով 2024թ. նախատեսվել է 7,334.8 մլն դրամ: Ծրագրի շրջանակներում նախատեսվում է իրականացնել 580142 հատ հետազոտություններ վարակիչ օջախների ախտահանման նպատակով,  60% ՀՀ բժշկական օգնություն և սպասարկում իրականացնող կազմակերպություններում վարակի հսկողության առանձին բաղադրիչների գնահատում, 99%-ով ապահովել համաճարակաբանական հետազոտության ենթակա հիվանդությունների օջախների ընդգրկվածությունը, 90%-ով բնական օջախների տարածքների կենդանամակաբուծական հետազոտություններով ընդգրկվածությունը, պատվաստանյութերի արդյունավետ կառավարման նպատակով՝ ապահովել 1067200 դեղաչափ պատվաստանյութերի ստացումը՝ 860000 պատվաստումներ իրականացնելու համար</w:t>
      </w:r>
      <w:r w:rsidR="00D624C8" w:rsidRPr="0014074D">
        <w:rPr>
          <w:rFonts w:eastAsia="Calibri"/>
          <w:b w:val="0"/>
          <w:sz w:val="24"/>
          <w:lang w:val="hy-AM" w:eastAsia="en-US"/>
          <w14:textOutline w14:w="9525" w14:cap="rnd" w14:cmpd="sng" w14:algn="ctr">
            <w14:noFill/>
            <w14:prstDash w14:val="solid"/>
            <w14:bevel/>
          </w14:textOutline>
        </w:rPr>
        <w:t>, հ</w:t>
      </w:r>
      <w:r w:rsidRPr="0014074D">
        <w:rPr>
          <w:rFonts w:eastAsia="Calibri"/>
          <w:b w:val="0"/>
          <w:sz w:val="24"/>
          <w:lang w:val="hy-AM" w:eastAsia="en-US"/>
          <w14:textOutline w14:w="9525" w14:cap="rnd" w14:cmpd="sng" w14:algn="ctr">
            <w14:noFill/>
            <w14:prstDash w14:val="solid"/>
            <w14:bevel/>
          </w14:textOutline>
        </w:rPr>
        <w:t>անրապետությունում արյան, արյան բաղադրամասերի և արյան պատրաստուկների անհրաժեշտ քանակության (100%) ապահովումը</w:t>
      </w:r>
      <w:r w:rsidR="00F86F28" w:rsidRPr="0014074D">
        <w:rPr>
          <w:rFonts w:eastAsia="Calibri"/>
          <w:b w:val="0"/>
          <w:sz w:val="24"/>
          <w:lang w:val="hy-AM" w:eastAsia="en-US"/>
          <w14:textOutline w14:w="9525" w14:cap="rnd" w14:cmpd="sng" w14:algn="ctr">
            <w14:noFill/>
            <w14:prstDash w14:val="solid"/>
            <w14:bevel/>
          </w14:textOutline>
        </w:rPr>
        <w:t xml:space="preserve"> և այլն։</w:t>
      </w:r>
    </w:p>
    <w:p w:rsidR="001816A6" w:rsidRPr="0014074D" w:rsidRDefault="001816A6" w:rsidP="00474ABD">
      <w:pPr>
        <w:widowControl w:val="0"/>
        <w:tabs>
          <w:tab w:val="left" w:pos="180"/>
        </w:tabs>
        <w:rPr>
          <w:b w:val="0"/>
          <w:sz w:val="24"/>
          <w:lang w:val="hy-AM"/>
        </w:rPr>
      </w:pPr>
      <w:r w:rsidRPr="0014074D">
        <w:rPr>
          <w:rFonts w:cs="Sylfaen"/>
          <w:bCs/>
          <w:sz w:val="24"/>
          <w:lang w:val="hy-AM"/>
        </w:rPr>
        <w:t xml:space="preserve">Առողջության առաջնային պահպանում </w:t>
      </w:r>
      <w:r w:rsidRPr="0014074D">
        <w:rPr>
          <w:b w:val="0"/>
          <w:sz w:val="24"/>
          <w:lang w:val="hy-AM"/>
        </w:rPr>
        <w:t xml:space="preserve">ծրագրի գծով նախատեսվել է 31,629.6 մլն դրամ: </w:t>
      </w:r>
      <w:r w:rsidR="00F86F28" w:rsidRPr="0014074D">
        <w:rPr>
          <w:b w:val="0"/>
          <w:sz w:val="24"/>
          <w:lang w:val="hy-AM"/>
        </w:rPr>
        <w:t>Ծրագիրը</w:t>
      </w:r>
      <w:r w:rsidRPr="0014074D">
        <w:rPr>
          <w:b w:val="0"/>
          <w:sz w:val="24"/>
          <w:lang w:val="hy-AM"/>
        </w:rPr>
        <w:t xml:space="preserve"> ներառում է առողջության առաջնային պահպանման գծով կազմակերպություններում գրանցված 3119563 բնակչի՝ ընտանեկան բժշկի, ընդհանուր պրակտիկայի թերապևտի, ընդհանուր պրակտիկայի մանկաբույժի կողմից մատուցվող ծառայություններ</w:t>
      </w:r>
      <w:r w:rsidR="00F86F28" w:rsidRPr="0014074D">
        <w:rPr>
          <w:b w:val="0"/>
          <w:sz w:val="24"/>
          <w:lang w:val="hy-AM"/>
        </w:rPr>
        <w:t xml:space="preserve">, </w:t>
      </w:r>
      <w:r w:rsidRPr="0014074D">
        <w:rPr>
          <w:b w:val="0"/>
          <w:sz w:val="24"/>
          <w:lang w:val="hy-AM"/>
        </w:rPr>
        <w:t xml:space="preserve"> թվով 391671 աշակերտների՝ դպրոցում բժշկական օգնություն և սպասարկումը, անվճար կամ արտոնյալ պայմաններով դեղեր ստանալու իրավունք ունեցող թվով 864000 անձանց դեղերով ապահովումը, առավել տարածված ոչ վարակիչ հիվանդությունների վաղ հայտնաբերման և կանխարգելման գործընթացի պարտադիր իրականացումը, վարակիչ հիվանդությունների կանխարգելում ու վաղ հայտնաբերումը, ինչպես նաև ախտորոշման ճշտման նպատակով նեղ մասնագիտական կենտրոններում լաբորատոր-գործիքային 195230 հետազոտությունների</w:t>
      </w:r>
      <w:r w:rsidR="00F86F28" w:rsidRPr="0014074D">
        <w:rPr>
          <w:b w:val="0"/>
          <w:sz w:val="24"/>
          <w:lang w:val="hy-AM"/>
        </w:rPr>
        <w:t xml:space="preserve"> իրականացում</w:t>
      </w:r>
      <w:r w:rsidRPr="0014074D">
        <w:rPr>
          <w:b w:val="0"/>
          <w:sz w:val="24"/>
          <w:lang w:val="hy-AM"/>
        </w:rPr>
        <w:t xml:space="preserve">, ինչպես նաև </w:t>
      </w:r>
      <w:r w:rsidRPr="0014074D">
        <w:rPr>
          <w:b w:val="0"/>
          <w:sz w:val="24"/>
          <w:lang w:val="hy-AM"/>
        </w:rPr>
        <w:lastRenderedPageBreak/>
        <w:t>նախաքաղցկեղային վիճակները և վաղ փուլի չարորակ նորագոյացությունները հայտնաբերելու</w:t>
      </w:r>
      <w:r w:rsidR="00297D80" w:rsidRPr="0014074D">
        <w:rPr>
          <w:b w:val="0"/>
          <w:sz w:val="24"/>
          <w:lang w:val="hy-AM"/>
        </w:rPr>
        <w:t xml:space="preserve"> նպատակով կոլոռեկտալ քաղցկեղի սք</w:t>
      </w:r>
      <w:r w:rsidRPr="0014074D">
        <w:rPr>
          <w:b w:val="0"/>
          <w:sz w:val="24"/>
          <w:lang w:val="hy-AM"/>
        </w:rPr>
        <w:t xml:space="preserve">րինինգի թվով 11390 հետազոտությունների իրականացումը: </w:t>
      </w:r>
    </w:p>
    <w:p w:rsidR="001816A6" w:rsidRPr="0014074D" w:rsidRDefault="001816A6" w:rsidP="005E0E91">
      <w:pPr>
        <w:rPr>
          <w:b w:val="0"/>
          <w:sz w:val="24"/>
          <w:lang w:val="hy-AM"/>
        </w:rPr>
      </w:pPr>
      <w:r w:rsidRPr="0014074D">
        <w:rPr>
          <w:rFonts w:cs="Sylfaen"/>
          <w:bCs/>
          <w:sz w:val="24"/>
          <w:lang w:val="hy-AM"/>
        </w:rPr>
        <w:t>Դեղապահովում ծրագր</w:t>
      </w:r>
      <w:bookmarkStart w:id="57" w:name="_Hlk19664365"/>
      <w:r w:rsidRPr="0014074D">
        <w:rPr>
          <w:rFonts w:cs="Sylfaen"/>
          <w:bCs/>
          <w:sz w:val="24"/>
          <w:lang w:val="hy-AM"/>
        </w:rPr>
        <w:t xml:space="preserve">ի </w:t>
      </w:r>
      <w:r w:rsidRPr="0014074D">
        <w:rPr>
          <w:b w:val="0"/>
          <w:sz w:val="24"/>
          <w:lang w:val="hy-AM"/>
        </w:rPr>
        <w:t>գծով նախատեսվել է 4,630.0 մլն դրամ:</w:t>
      </w:r>
      <w:r w:rsidR="005E0E91" w:rsidRPr="0014074D">
        <w:rPr>
          <w:b w:val="0"/>
          <w:sz w:val="24"/>
          <w:lang w:val="hy-AM"/>
        </w:rPr>
        <w:t xml:space="preserve"> </w:t>
      </w:r>
      <w:r w:rsidRPr="0014074D">
        <w:rPr>
          <w:rFonts w:cs="Sylfaen"/>
          <w:b w:val="0"/>
          <w:sz w:val="24"/>
          <w:lang w:val="hy-AM"/>
        </w:rPr>
        <w:t>Ծրագրի շրջանակներում նախատեսված հատկացումներն ուղղվելու 204840 շահառուներին՝ պետության կողմից անվճար և արտոնյալ պայմաններով դեղորայքի տրամադրման համար</w:t>
      </w:r>
      <w:r w:rsidR="003E395B" w:rsidRPr="0014074D">
        <w:rPr>
          <w:rFonts w:cs="Sylfaen"/>
          <w:b w:val="0"/>
          <w:sz w:val="24"/>
          <w:lang w:val="hy-AM"/>
        </w:rPr>
        <w:t>,</w:t>
      </w:r>
      <w:r w:rsidRPr="0014074D">
        <w:rPr>
          <w:rFonts w:cs="Sylfaen"/>
          <w:b w:val="0"/>
          <w:sz w:val="24"/>
          <w:lang w:val="hy-AM"/>
        </w:rPr>
        <w:t xml:space="preserve"> ապահովելով 13 հիվանդության ծածկույթ: Ծրագրի շրջանակներում նախատեսվում է իրականացնել նաև թվով 167 հատ մարդասիրական օգնության կարգով ստացվող դեղերի և բժշկական պարագաների բեռների ստացման, մաքսազերծման և պահպանման ծառայություններ:</w:t>
      </w:r>
    </w:p>
    <w:bookmarkEnd w:id="57"/>
    <w:p w:rsidR="001816A6" w:rsidRPr="0014074D" w:rsidRDefault="001816A6" w:rsidP="005E0E91">
      <w:pPr>
        <w:tabs>
          <w:tab w:val="left" w:pos="180"/>
          <w:tab w:val="left" w:pos="851"/>
        </w:tabs>
        <w:rPr>
          <w:rFonts w:cs="Sylfaen"/>
          <w:b w:val="0"/>
          <w:sz w:val="24"/>
          <w:lang w:val="hy-AM"/>
        </w:rPr>
      </w:pPr>
      <w:r w:rsidRPr="0014074D">
        <w:rPr>
          <w:rFonts w:cs="Sylfaen"/>
          <w:bCs/>
          <w:sz w:val="24"/>
          <w:lang w:val="hy-AM"/>
        </w:rPr>
        <w:t xml:space="preserve">Մոր և մանկան առողջության պահպանում ծրագրի </w:t>
      </w:r>
      <w:r w:rsidRPr="0014074D">
        <w:rPr>
          <w:rFonts w:cs="Sylfaen"/>
          <w:b w:val="0"/>
          <w:bCs/>
          <w:sz w:val="24"/>
          <w:lang w:val="hy-AM"/>
        </w:rPr>
        <w:t xml:space="preserve">գծով նախատեսվել է 23,017.0 մլն դրամ: </w:t>
      </w:r>
      <w:r w:rsidRPr="0014074D">
        <w:rPr>
          <w:rFonts w:cs="Sylfaen"/>
          <w:b w:val="0"/>
          <w:sz w:val="24"/>
          <w:lang w:val="hy-AM" w:eastAsia="x-none"/>
        </w:rPr>
        <w:t>Ծրագրի շրջանակներում նախատեսվում է իրականացնել մանկաբարձական բժշկական օգնության ծառայություններից օգտվելու 51631 դեպք, 36114 հատ ծնունդներ, 13267 կեսարյան հատում, երեխաների բժշկական օգնության գծով ծառայություններից օգտվելու 81810 դեպք, մտավոր, հոգեկան (վարքագծային), լսողական, ֆիզիկական (շարժողական) և զարգացման այլ խանգարումներով երեխաների վերականգնողական բուժման գծով ծառայություններից օգտվելու 91780 դեպք, 3618 ամուսնական զույգերի տրամադրել վերարտադրողական օժանդակ տեխնոլոգիաների կիրառմամբ բժշկական օգնության ծառայություններ, այդ թվում՝ իրականացնել 72851 հատ հետազոտություններ, ինչպես նաև անցկացնել 135000 հատ բնածին հիպոթիրեոզի, ֆենիլկենտոնուրիայի և լսողության խանգարումների վաղ հայ</w:t>
      </w:r>
      <w:r w:rsidR="00297D80" w:rsidRPr="0014074D">
        <w:rPr>
          <w:rFonts w:cs="Sylfaen"/>
          <w:b w:val="0"/>
          <w:sz w:val="24"/>
          <w:lang w:val="hy-AM" w:eastAsia="x-none"/>
        </w:rPr>
        <w:t>տնաբերման նպատակով նորածնային սք</w:t>
      </w:r>
      <w:r w:rsidRPr="0014074D">
        <w:rPr>
          <w:rFonts w:cs="Sylfaen"/>
          <w:b w:val="0"/>
          <w:sz w:val="24"/>
          <w:lang w:val="hy-AM" w:eastAsia="x-none"/>
        </w:rPr>
        <w:t>րինինգի հետազոտություններ:</w:t>
      </w:r>
    </w:p>
    <w:p w:rsidR="001816A6" w:rsidRPr="0014074D" w:rsidRDefault="001816A6" w:rsidP="005E0E91">
      <w:pPr>
        <w:tabs>
          <w:tab w:val="left" w:pos="180"/>
          <w:tab w:val="left" w:pos="540"/>
        </w:tabs>
        <w:rPr>
          <w:rFonts w:cs="Sylfaen"/>
          <w:b w:val="0"/>
          <w:sz w:val="24"/>
          <w:lang w:val="hy-AM" w:eastAsia="x-none"/>
        </w:rPr>
      </w:pPr>
      <w:r w:rsidRPr="0014074D">
        <w:rPr>
          <w:rFonts w:cs="Sylfaen"/>
          <w:bCs/>
          <w:sz w:val="24"/>
          <w:lang w:val="hy-AM" w:eastAsia="x-none"/>
        </w:rPr>
        <w:t xml:space="preserve">Շտապ բժշկական օգնություն ծրագրի </w:t>
      </w:r>
      <w:r w:rsidRPr="0014074D">
        <w:rPr>
          <w:rFonts w:cs="Sylfaen"/>
          <w:b w:val="0"/>
          <w:sz w:val="24"/>
          <w:lang w:val="hy-AM" w:eastAsia="x-none"/>
        </w:rPr>
        <w:t>գծով նախատեսվել է 5,311.0 մլն դրամ:</w:t>
      </w:r>
      <w:r w:rsidR="005E0E91" w:rsidRPr="0014074D">
        <w:rPr>
          <w:rFonts w:cs="Sylfaen"/>
          <w:b w:val="0"/>
          <w:sz w:val="24"/>
          <w:lang w:val="hy-AM" w:eastAsia="x-none"/>
        </w:rPr>
        <w:t xml:space="preserve"> </w:t>
      </w:r>
      <w:r w:rsidRPr="0014074D">
        <w:rPr>
          <w:rFonts w:cs="Sylfaen"/>
          <w:b w:val="0"/>
          <w:sz w:val="24"/>
          <w:lang w:val="hy-AM"/>
        </w:rPr>
        <w:t>Ծրագրի շրջանակներում նախատեսված է իրականացնել 546219 հատ շտապ օգնության և 65 հատ օդային ճանապարհով սանիտարական ավիացիայի կանչեր, ինչպես նաև 11452 հատ մարզերից Երևան կամ այլ տարածաշրջանային հիվանդանոցներ հիվանդի տեղափոխման դեպքեր:</w:t>
      </w:r>
    </w:p>
    <w:p w:rsidR="001816A6" w:rsidRPr="0014074D" w:rsidRDefault="001816A6" w:rsidP="00AD1C99">
      <w:pPr>
        <w:tabs>
          <w:tab w:val="left" w:pos="180"/>
        </w:tabs>
        <w:rPr>
          <w:rFonts w:cs="Sylfaen"/>
          <w:b w:val="0"/>
          <w:sz w:val="24"/>
          <w:lang w:val="hy-AM"/>
        </w:rPr>
      </w:pPr>
      <w:r w:rsidRPr="0014074D">
        <w:rPr>
          <w:rFonts w:cs="Sylfaen"/>
          <w:bCs/>
          <w:sz w:val="24"/>
          <w:lang w:val="hy-AM"/>
        </w:rPr>
        <w:t xml:space="preserve">Ոչ վարակիչ հիվանդությունների բժշկական օգնության ապահովում </w:t>
      </w:r>
      <w:r w:rsidRPr="0014074D">
        <w:rPr>
          <w:rFonts w:cs="Sylfaen"/>
          <w:b w:val="0"/>
          <w:bCs/>
          <w:sz w:val="24"/>
          <w:lang w:val="hy-AM"/>
        </w:rPr>
        <w:t>ծր</w:t>
      </w:r>
      <w:r w:rsidRPr="0014074D">
        <w:rPr>
          <w:rFonts w:cs="Sylfaen"/>
          <w:b w:val="0"/>
          <w:sz w:val="24"/>
          <w:lang w:val="hy-AM"/>
        </w:rPr>
        <w:t>ագրի գծով նախատեսվել է 39,720.4 մլն դրամ:</w:t>
      </w:r>
      <w:r w:rsidR="005E0E91" w:rsidRPr="0014074D">
        <w:rPr>
          <w:rFonts w:cs="Sylfaen"/>
          <w:b w:val="0"/>
          <w:sz w:val="24"/>
          <w:lang w:val="hy-AM"/>
        </w:rPr>
        <w:t xml:space="preserve"> </w:t>
      </w:r>
      <w:r w:rsidRPr="0014074D">
        <w:rPr>
          <w:rFonts w:cs="Sylfaen"/>
          <w:b w:val="0"/>
          <w:sz w:val="24"/>
          <w:lang w:val="hy-AM"/>
        </w:rPr>
        <w:t>Նկատի ունենալով, որ ներկայումս քննարկվում է 2024 թվականի 2-րդ կիսամյակից սկսած աստիճանաբար առողջության համա</w:t>
      </w:r>
      <w:r w:rsidR="007A3DE3" w:rsidRPr="0014074D">
        <w:rPr>
          <w:rFonts w:cs="Sylfaen"/>
          <w:b w:val="0"/>
          <w:sz w:val="24"/>
          <w:lang w:val="hy-AM"/>
        </w:rPr>
        <w:t>պարփակ ապահովագրության համակարգի</w:t>
      </w:r>
      <w:r w:rsidRPr="0014074D">
        <w:rPr>
          <w:rFonts w:cs="Sylfaen"/>
          <w:b w:val="0"/>
          <w:sz w:val="24"/>
          <w:lang w:val="hy-AM"/>
        </w:rPr>
        <w:t xml:space="preserve"> ներդրման հարցը՝ այդ նպատակով 2024թ. պետական բյուջեով ն</w:t>
      </w:r>
      <w:r w:rsidR="007A3DE3" w:rsidRPr="0014074D">
        <w:rPr>
          <w:rFonts w:cs="Sylfaen"/>
          <w:b w:val="0"/>
          <w:sz w:val="24"/>
          <w:lang w:val="hy-AM"/>
        </w:rPr>
        <w:t>ա</w:t>
      </w:r>
      <w:r w:rsidRPr="0014074D">
        <w:rPr>
          <w:rFonts w:cs="Sylfaen"/>
          <w:b w:val="0"/>
          <w:sz w:val="24"/>
          <w:lang w:val="hy-AM"/>
        </w:rPr>
        <w:t xml:space="preserve">խատեսվել է 26,092.8 մլն դրամ, որից 8,092.8 մլն դրամն առողջության համապարփակ ապահովագրության համակարգի ներդրման համատեքստում ՀՀ առողջապահության նախարարության առաջարկով բաշխվել է 2024թ. բյուջեով «Առողջապահություն» բաժնի մի շարք միջոցառումների միջև, իսկ 18,000.0 մլն դրամը նախատեսվել է սույն ծրագրով Առողջության համապարփակ ապահովագրության համակարգի ներդրմանն ուղղված միջոցառումների համար: Ծրագրի շրջանակներում նախատեսված միջոցներից 21,720.4 մլն դրամ հատկացումներն ուղղվելու են 160650 հատ հեմոդիալիզի անցկացման սեանսներին, անհետաձգելի բժշկական օգնության </w:t>
      </w:r>
      <w:r w:rsidRPr="0014074D">
        <w:rPr>
          <w:rFonts w:cs="Sylfaen"/>
          <w:b w:val="0"/>
          <w:sz w:val="24"/>
          <w:lang w:val="hy-AM"/>
        </w:rPr>
        <w:lastRenderedPageBreak/>
        <w:t xml:space="preserve">ծառայություններից օգտվելու՝ 26857 դեպքի, գլխուղեղի սուր կամ ենթասուր իշեմիկ ինսուլտի բուժման՝ 727 դեպքի, աորտայի շերտազատված անևրիզմայի վիրահատական բուժման՝ 100 դեպքի, հիվանդանոցային պայմաններում արտահիվանդանոցային բժշկական օգնության (emergency)` 87456 դեպքի, հոգեկան և նարկոլոգիական հիվանդների բժշկական օգնության գծով ծառայություններից օգտվելու՝ 8095 դեպքի, ուռուցքաբանական և արյունաբանական հիվանդությունների բժշկական օգնության գծով ծառայություններից օգտվելու՝ 47010 դեպքի և 8203 վիրաբուժական միջամտությունների, ինչպես նաև սրտի անհետաձգելի վիրահատությունների գծով՝ 2183 դեպքի իրականացմանը: </w:t>
      </w:r>
    </w:p>
    <w:p w:rsidR="001816A6" w:rsidRPr="0014074D" w:rsidRDefault="001816A6" w:rsidP="00AD1C99">
      <w:pPr>
        <w:tabs>
          <w:tab w:val="left" w:pos="180"/>
        </w:tabs>
        <w:rPr>
          <w:rFonts w:cs="Sylfaen"/>
          <w:b w:val="0"/>
          <w:sz w:val="24"/>
          <w:lang w:val="hy-AM"/>
        </w:rPr>
      </w:pPr>
      <w:r w:rsidRPr="0014074D">
        <w:rPr>
          <w:rFonts w:cs="Sylfaen"/>
          <w:bCs/>
          <w:sz w:val="24"/>
          <w:lang w:val="hy-AM"/>
        </w:rPr>
        <w:t xml:space="preserve">Սոցիալապես անապահով և առանձին խմբերի անձանց բժշկական օգնություն </w:t>
      </w:r>
      <w:r w:rsidRPr="0014074D">
        <w:rPr>
          <w:rFonts w:cs="Sylfaen"/>
          <w:b w:val="0"/>
          <w:bCs/>
          <w:sz w:val="24"/>
          <w:lang w:val="hy-AM"/>
        </w:rPr>
        <w:t>ծրագրի գծով նախատեսվել է 38,648.2 մլն դրամ:</w:t>
      </w:r>
      <w:bookmarkStart w:id="58" w:name="_Hlk19669190"/>
      <w:r w:rsidR="00474ABD">
        <w:rPr>
          <w:rFonts w:cs="Sylfaen"/>
          <w:b w:val="0"/>
          <w:sz w:val="24"/>
          <w:lang w:val="hy-AM"/>
        </w:rPr>
        <w:t xml:space="preserve"> </w:t>
      </w:r>
      <w:r w:rsidRPr="0014074D">
        <w:rPr>
          <w:rFonts w:cs="Sylfaen"/>
          <w:b w:val="0"/>
          <w:sz w:val="24"/>
          <w:lang w:val="hy-AM"/>
        </w:rPr>
        <w:t>Ծրագիրը հանդիսանում է սոցիալապես անապահով և հատուկ խմբերում ընդգրկված շահառուների սոցիալական երաշխիքի առողջապահական բաղադրիչը և ապահովում է բնակչության սոցիալապես անապահով և հատուկ խմբերում ընդգրկվածների, զինծառայողների, ինչպես նաև փրկարար ծառայողների և նրանց ընտանիքի անդամների,</w:t>
      </w:r>
      <w:r w:rsidRPr="0014074D">
        <w:rPr>
          <w:sz w:val="24"/>
          <w:lang w:val="hy-AM"/>
        </w:rPr>
        <w:t xml:space="preserve"> </w:t>
      </w:r>
      <w:r w:rsidRPr="0014074D">
        <w:rPr>
          <w:rFonts w:cs="Sylfaen"/>
          <w:b w:val="0"/>
          <w:sz w:val="24"/>
          <w:lang w:val="hy-AM"/>
        </w:rPr>
        <w:t>պետական հիմնարկների և կազմակերպությունների աշխատողների և թրաֆիքինգի զոհերի գծով բժշկական օգնության ծառայություններից օգտվելու 360037 դեպքի, ինչպես նաև ստոմատոլոգիական բժշկական օգնության գծով 102636 դեպքի, մարդու օրգանների փոխպատվաստման 18 դեպքի և ոսկրածուծի փոխպատվաստման 20 դեպքի իրականացումը:</w:t>
      </w:r>
      <w:bookmarkEnd w:id="58"/>
    </w:p>
    <w:p w:rsidR="001816A6" w:rsidRPr="0014074D" w:rsidRDefault="001816A6" w:rsidP="00474ABD">
      <w:pPr>
        <w:tabs>
          <w:tab w:val="left" w:pos="180"/>
        </w:tabs>
        <w:rPr>
          <w:rFonts w:cs="Sylfaen"/>
          <w:b w:val="0"/>
          <w:sz w:val="24"/>
          <w:lang w:val="hy-AM"/>
        </w:rPr>
      </w:pPr>
      <w:r w:rsidRPr="0014074D">
        <w:rPr>
          <w:rFonts w:cs="Sylfaen"/>
          <w:bCs/>
          <w:sz w:val="24"/>
          <w:lang w:val="hy-AM"/>
        </w:rPr>
        <w:t xml:space="preserve">Վարակիչ հիվանդությունների կանխարգելում </w:t>
      </w:r>
      <w:r w:rsidRPr="0014074D">
        <w:rPr>
          <w:rFonts w:cs="Sylfaen"/>
          <w:b w:val="0"/>
          <w:bCs/>
          <w:sz w:val="24"/>
          <w:lang w:val="hy-AM"/>
        </w:rPr>
        <w:t>ծրագր</w:t>
      </w:r>
      <w:r w:rsidR="002A7174" w:rsidRPr="0014074D">
        <w:rPr>
          <w:rFonts w:cs="Sylfaen"/>
          <w:b w:val="0"/>
          <w:bCs/>
          <w:sz w:val="24"/>
          <w:lang w:val="hy-AM"/>
        </w:rPr>
        <w:t>ի</w:t>
      </w:r>
      <w:r w:rsidRPr="0014074D">
        <w:rPr>
          <w:rFonts w:cs="Sylfaen"/>
          <w:b w:val="0"/>
          <w:bCs/>
          <w:sz w:val="24"/>
          <w:lang w:val="hy-AM"/>
        </w:rPr>
        <w:t xml:space="preserve"> գծով նախատեսվել է 2,307.5 մլն դրամ:</w:t>
      </w:r>
      <w:r w:rsidR="00474ABD">
        <w:rPr>
          <w:rFonts w:cs="Sylfaen"/>
          <w:b w:val="0"/>
          <w:sz w:val="24"/>
          <w:lang w:val="hy-AM"/>
        </w:rPr>
        <w:t xml:space="preserve"> </w:t>
      </w:r>
      <w:r w:rsidRPr="0014074D">
        <w:rPr>
          <w:rFonts w:cs="Sylfaen"/>
          <w:b w:val="0"/>
          <w:sz w:val="24"/>
          <w:lang w:val="hy-AM"/>
        </w:rPr>
        <w:t>Ծրագրի շրջանակներում նախատեսված հատկացումներն ուղղվելու են ՄԻԱՎ/ՁԻԱՀ-ի  կանխարգելման և բուժօգնության ծառայությունների գծով 26290 հետազոտությունների, 30406 ՄԻԱՎ/ՁԻԱՀ-ով հիվանդների դիսպանսերային հսկողության, տուբերկուլյոզի բժշկական օգնության գծով ծառայություններից օգտվելու 570 դեպքի, ինչպես նաև աղիքային և այլ ինֆեկցիոն հիվանդությունների բժշկական օգնության գծով ծառայություններից օգտվելու 11690 դեպքի իրականացմանը:</w:t>
      </w:r>
    </w:p>
    <w:p w:rsidR="001816A6" w:rsidRPr="0014074D" w:rsidRDefault="001816A6" w:rsidP="003D7587">
      <w:pPr>
        <w:tabs>
          <w:tab w:val="left" w:pos="180"/>
        </w:tabs>
        <w:rPr>
          <w:b w:val="0"/>
          <w:color w:val="FF0000"/>
          <w:sz w:val="24"/>
          <w:lang w:val="hy-AM" w:eastAsia="en-US"/>
        </w:rPr>
      </w:pPr>
      <w:r w:rsidRPr="0014074D">
        <w:rPr>
          <w:rFonts w:cs="Sylfaen"/>
          <w:bCs/>
          <w:sz w:val="24"/>
          <w:lang w:val="hy-AM"/>
        </w:rPr>
        <w:t xml:space="preserve">Առողջապահության համակարգի արդիականացման և արդյունավետության բարձրացման </w:t>
      </w:r>
      <w:r w:rsidRPr="0014074D">
        <w:rPr>
          <w:b w:val="0"/>
          <w:sz w:val="24"/>
          <w:lang w:val="hy-AM" w:eastAsia="en-US"/>
        </w:rPr>
        <w:t xml:space="preserve">Ծրագրի համար ՀՀ 2023թ. պետական բյուջեով նախատեսվել է 2,233.0 մլն դրամ, որից՝ վարկային և դրամաշնորհային միջոցների գծով 1,865.8 մլն դրամ, համաֆինանսավորման գծով՝ 367.2 մլն դրամ: </w:t>
      </w:r>
    </w:p>
    <w:p w:rsidR="001816A6" w:rsidRDefault="001816A6" w:rsidP="00AD1C99">
      <w:pPr>
        <w:tabs>
          <w:tab w:val="left" w:pos="180"/>
        </w:tabs>
        <w:rPr>
          <w:rFonts w:cs="Sylfaen"/>
          <w:b w:val="0"/>
          <w:bCs/>
          <w:sz w:val="24"/>
          <w:lang w:val="hy-AM"/>
        </w:rPr>
      </w:pPr>
      <w:r w:rsidRPr="0014074D">
        <w:rPr>
          <w:rFonts w:cs="Sylfaen"/>
          <w:bCs/>
          <w:sz w:val="24"/>
          <w:lang w:val="hy-AM"/>
        </w:rPr>
        <w:t xml:space="preserve">Առողջապահական կազմակերպությունների շինարարական, նախագծային և վերազինման աշխատանքների համար </w:t>
      </w:r>
      <w:r w:rsidRPr="0014074D">
        <w:rPr>
          <w:rFonts w:cs="Sylfaen"/>
          <w:b w:val="0"/>
          <w:bCs/>
          <w:sz w:val="24"/>
          <w:lang w:val="hy-AM"/>
        </w:rPr>
        <w:t>ՀՀ 2024թ. պետական բյուջեով նախատեսվել է 11,058.8 մլն դրամ:</w:t>
      </w:r>
    </w:p>
    <w:p w:rsidR="00BF2919" w:rsidRPr="00BF2919" w:rsidRDefault="00BF2919" w:rsidP="00AD1C99">
      <w:pPr>
        <w:tabs>
          <w:tab w:val="left" w:pos="180"/>
        </w:tabs>
        <w:rPr>
          <w:rFonts w:cs="Sylfaen"/>
          <w:bCs/>
          <w:i/>
          <w:sz w:val="24"/>
          <w:lang w:val="en-US"/>
        </w:rPr>
      </w:pPr>
      <w:r>
        <w:rPr>
          <w:rFonts w:cs="Sylfaen"/>
          <w:b w:val="0"/>
          <w:bCs/>
          <w:sz w:val="24"/>
          <w:lang w:val="hy-AM"/>
        </w:rPr>
        <w:t xml:space="preserve"> </w:t>
      </w:r>
      <w:r w:rsidRPr="00BF2919">
        <w:rPr>
          <w:rFonts w:cs="Sylfaen"/>
          <w:bCs/>
          <w:i/>
          <w:sz w:val="24"/>
          <w:lang w:val="hy-AM"/>
        </w:rPr>
        <w:t xml:space="preserve">Տես աղյուսակ </w:t>
      </w:r>
      <w:r w:rsidRPr="00BF2919">
        <w:rPr>
          <w:rFonts w:cs="Sylfaen"/>
          <w:bCs/>
          <w:i/>
          <w:sz w:val="24"/>
          <w:lang w:val="en-US"/>
        </w:rPr>
        <w:t>N 7</w:t>
      </w:r>
    </w:p>
    <w:p w:rsidR="00632A9E" w:rsidRPr="0014074D" w:rsidRDefault="00F0615A" w:rsidP="00474ABD">
      <w:pPr>
        <w:tabs>
          <w:tab w:val="right" w:pos="0"/>
        </w:tabs>
        <w:jc w:val="center"/>
        <w:rPr>
          <w:rFonts w:eastAsia="Calibri"/>
          <w:bCs/>
          <w:sz w:val="24"/>
          <w:u w:val="single"/>
          <w:lang w:val="hy-AM" w:eastAsia="en-US"/>
        </w:rPr>
      </w:pPr>
      <w:bookmarkStart w:id="59" w:name="_Toc146911057"/>
      <w:r w:rsidRPr="0014074D">
        <w:rPr>
          <w:rFonts w:eastAsia="Calibri"/>
          <w:bCs/>
          <w:sz w:val="24"/>
          <w:u w:val="single"/>
          <w:lang w:val="hy-AM" w:eastAsia="en-US"/>
        </w:rPr>
        <w:t>ՀՀ կ</w:t>
      </w:r>
      <w:r w:rsidR="004D4C68" w:rsidRPr="0014074D">
        <w:rPr>
          <w:rFonts w:eastAsia="Calibri"/>
          <w:bCs/>
          <w:sz w:val="24"/>
          <w:u w:val="single"/>
          <w:lang w:val="hy-AM" w:eastAsia="en-US"/>
        </w:rPr>
        <w:t>րթությ</w:t>
      </w:r>
      <w:r w:rsidRPr="0014074D">
        <w:rPr>
          <w:rFonts w:eastAsia="Calibri"/>
          <w:bCs/>
          <w:sz w:val="24"/>
          <w:u w:val="single"/>
          <w:lang w:val="hy-AM" w:eastAsia="en-US"/>
        </w:rPr>
        <w:t>ան</w:t>
      </w:r>
      <w:r w:rsidR="00E66B09" w:rsidRPr="0014074D">
        <w:rPr>
          <w:rFonts w:eastAsia="Calibri"/>
          <w:bCs/>
          <w:sz w:val="24"/>
          <w:u w:val="single"/>
          <w:lang w:val="hy-AM" w:eastAsia="en-US"/>
        </w:rPr>
        <w:t>,</w:t>
      </w:r>
      <w:r w:rsidRPr="0014074D">
        <w:rPr>
          <w:rFonts w:eastAsia="Calibri"/>
          <w:bCs/>
          <w:sz w:val="24"/>
          <w:u w:val="single"/>
          <w:lang w:val="hy-AM" w:eastAsia="en-US"/>
        </w:rPr>
        <w:t xml:space="preserve"> գիտության</w:t>
      </w:r>
      <w:r w:rsidR="00E66B09" w:rsidRPr="0014074D">
        <w:rPr>
          <w:rFonts w:eastAsia="Calibri"/>
          <w:bCs/>
          <w:sz w:val="24"/>
          <w:u w:val="single"/>
          <w:lang w:val="hy-AM" w:eastAsia="en-US"/>
        </w:rPr>
        <w:t>, մշակույթի և սպորտի</w:t>
      </w:r>
      <w:r w:rsidRPr="0014074D">
        <w:rPr>
          <w:rFonts w:eastAsia="Calibri"/>
          <w:bCs/>
          <w:sz w:val="24"/>
          <w:u w:val="single"/>
          <w:lang w:val="hy-AM" w:eastAsia="en-US"/>
        </w:rPr>
        <w:t xml:space="preserve"> նախարարություն</w:t>
      </w:r>
      <w:bookmarkEnd w:id="59"/>
    </w:p>
    <w:p w:rsidR="0097499D" w:rsidRPr="0014074D" w:rsidRDefault="00232970" w:rsidP="0097499D">
      <w:pPr>
        <w:numPr>
          <w:ilvl w:val="12"/>
          <w:numId w:val="0"/>
        </w:numPr>
        <w:tabs>
          <w:tab w:val="left" w:pos="851"/>
          <w:tab w:val="left" w:pos="9214"/>
        </w:tabs>
        <w:rPr>
          <w:rFonts w:eastAsia="Calibri"/>
          <w:b w:val="0"/>
          <w:sz w:val="24"/>
          <w:lang w:val="hy-AM" w:eastAsia="en-US"/>
        </w:rPr>
      </w:pPr>
      <w:bookmarkStart w:id="60" w:name="OLE_LINK4"/>
      <w:r w:rsidRPr="0014074D">
        <w:rPr>
          <w:b w:val="0"/>
          <w:color w:val="000000"/>
          <w:sz w:val="24"/>
          <w:lang w:val="hy-AM" w:eastAsia="en-US"/>
        </w:rPr>
        <w:t>ՀՀ ԿԳՄՍՆ գծով</w:t>
      </w:r>
      <w:r w:rsidR="0063256E" w:rsidRPr="0014074D">
        <w:rPr>
          <w:b w:val="0"/>
          <w:color w:val="000000"/>
          <w:sz w:val="24"/>
          <w:lang w:val="hy-AM" w:eastAsia="en-US"/>
        </w:rPr>
        <w:t xml:space="preserve"> ՀՀ 2024 թվականի պետական բյուջեով</w:t>
      </w:r>
      <w:r w:rsidRPr="0014074D">
        <w:rPr>
          <w:b w:val="0"/>
          <w:color w:val="000000"/>
          <w:sz w:val="24"/>
          <w:lang w:val="hy-AM" w:eastAsia="en-US"/>
        </w:rPr>
        <w:t xml:space="preserve"> նախատեսվում է հատկացնել 345,417</w:t>
      </w:r>
      <w:r w:rsidRPr="0014074D">
        <w:rPr>
          <w:b w:val="0"/>
          <w:color w:val="000000"/>
          <w:sz w:val="24"/>
          <w:lang w:val="af-ZA" w:eastAsia="en-US"/>
        </w:rPr>
        <w:t>.</w:t>
      </w:r>
      <w:r w:rsidRPr="0014074D">
        <w:rPr>
          <w:b w:val="0"/>
          <w:color w:val="000000"/>
          <w:sz w:val="24"/>
          <w:lang w:val="hy-AM" w:eastAsia="en-US"/>
        </w:rPr>
        <w:t>2 մլն դրամ (ներառյալ կառավարման ապարատի պահպանման ծախսերը)</w:t>
      </w:r>
      <w:r w:rsidR="003D7587" w:rsidRPr="0014074D">
        <w:rPr>
          <w:b w:val="0"/>
          <w:color w:val="000000"/>
          <w:sz w:val="24"/>
          <w:lang w:val="hy-AM" w:eastAsia="en-US"/>
        </w:rPr>
        <w:t xml:space="preserve">, </w:t>
      </w:r>
      <w:r w:rsidR="003D7587" w:rsidRPr="0014074D">
        <w:rPr>
          <w:b w:val="0"/>
          <w:color w:val="000000"/>
          <w:sz w:val="24"/>
          <w:lang w:val="hy-AM" w:eastAsia="en-US"/>
        </w:rPr>
        <w:lastRenderedPageBreak/>
        <w:t xml:space="preserve">մասնավորապես՝ </w:t>
      </w:r>
      <w:r w:rsidRPr="0014074D">
        <w:rPr>
          <w:color w:val="000000"/>
          <w:sz w:val="24"/>
          <w:lang w:val="hy-AM" w:eastAsia="en-US"/>
        </w:rPr>
        <w:t>Նախնական (արհեստագործական) և միջին մասնագիտական կրթության</w:t>
      </w:r>
      <w:r w:rsidRPr="0014074D">
        <w:rPr>
          <w:b w:val="0"/>
          <w:color w:val="000000"/>
          <w:sz w:val="24"/>
          <w:lang w:val="hy-AM" w:eastAsia="en-US"/>
        </w:rPr>
        <w:t xml:space="preserve"> ծրագրի գծով 2024 թվականին նախատեսվում է հատկացնել 15,401.8 մլն դրամ:</w:t>
      </w:r>
      <w:r w:rsidR="003D7587" w:rsidRPr="0014074D">
        <w:rPr>
          <w:b w:val="0"/>
          <w:color w:val="000000"/>
          <w:sz w:val="24"/>
          <w:lang w:val="hy-AM" w:eastAsia="en-US"/>
        </w:rPr>
        <w:t xml:space="preserve"> </w:t>
      </w:r>
      <w:r w:rsidRPr="0014074D">
        <w:rPr>
          <w:b w:val="0"/>
          <w:color w:val="000000"/>
          <w:sz w:val="24"/>
          <w:lang w:val="hy-AM" w:eastAsia="en-US"/>
        </w:rPr>
        <w:t xml:space="preserve">Ծրագրով ծախսերը նախատեսվել են հանրապետության 21 արհեստագործական ուսումնարաններում արհեստագործական կրթության մեջ ընդգրկվող </w:t>
      </w:r>
      <w:r w:rsidR="00224E3F" w:rsidRPr="0014074D">
        <w:rPr>
          <w:b w:val="0"/>
          <w:color w:val="000000"/>
          <w:sz w:val="24"/>
          <w:lang w:val="hy-AM" w:eastAsia="en-US"/>
        </w:rPr>
        <w:t>8.</w:t>
      </w:r>
      <w:r w:rsidRPr="0014074D">
        <w:rPr>
          <w:b w:val="0"/>
          <w:color w:val="000000"/>
          <w:sz w:val="24"/>
          <w:lang w:val="hy-AM" w:eastAsia="en-US"/>
        </w:rPr>
        <w:t xml:space="preserve">0 հազար սովորողների, 68 հաստատություններում միջին մասնագիտական կրթության մեջ ընդգրկվող 20.2 հազար սովորողների ուսուցման գծով: </w:t>
      </w:r>
      <w:r w:rsidRPr="0014074D">
        <w:rPr>
          <w:sz w:val="24"/>
          <w:lang w:val="hy-AM" w:eastAsia="en-US"/>
        </w:rPr>
        <w:t xml:space="preserve">Բարձրագույն և հետբուհական մասնագիտական կրթության </w:t>
      </w:r>
      <w:r w:rsidRPr="0014074D">
        <w:rPr>
          <w:b w:val="0"/>
          <w:color w:val="000000"/>
          <w:sz w:val="24"/>
          <w:lang w:val="hy-AM" w:eastAsia="en-US"/>
        </w:rPr>
        <w:t>ծրագրի գծով 2024 թվականին նախատեսվում է հատկացնել 14,202.1 մլն դրամ:</w:t>
      </w:r>
      <w:r w:rsidR="003D7587" w:rsidRPr="0014074D">
        <w:rPr>
          <w:rFonts w:eastAsia="Calibri"/>
          <w:b w:val="0"/>
          <w:sz w:val="24"/>
          <w:lang w:val="hy-AM" w:eastAsia="en-US"/>
        </w:rPr>
        <w:t xml:space="preserve"> </w:t>
      </w:r>
      <w:r w:rsidRPr="0014074D">
        <w:rPr>
          <w:b w:val="0"/>
          <w:sz w:val="24"/>
          <w:lang w:val="hy-AM" w:eastAsia="en-US"/>
        </w:rPr>
        <w:t xml:space="preserve">Ծրագրով ծախսերը նախատեսվել են 12.5 հազար ուսանողների կրթության, մարտական գործողություններին մասնակցած ուսանողների, երկու և ավելի անչափահաս երեխա ունեցող ուսանողների ուսման վճարի մասնակի փոխհատուցման գծով, ինչպես նաև «Երևանի Կոմիտասի անվան պետական կոնսերվատորիա» ՊՈԱԿ-ի և «Զեյթուն» ուսանողական ավան» հիմնադրամի շինարարական աշխատանքների գծով: </w:t>
      </w:r>
    </w:p>
    <w:p w:rsidR="00232970" w:rsidRPr="0014074D" w:rsidRDefault="00232970" w:rsidP="0097499D">
      <w:pPr>
        <w:numPr>
          <w:ilvl w:val="12"/>
          <w:numId w:val="0"/>
        </w:numPr>
        <w:tabs>
          <w:tab w:val="left" w:pos="851"/>
          <w:tab w:val="left" w:pos="9214"/>
        </w:tabs>
        <w:rPr>
          <w:rFonts w:eastAsia="Calibri"/>
          <w:b w:val="0"/>
          <w:sz w:val="24"/>
          <w:lang w:val="hy-AM" w:eastAsia="en-US"/>
        </w:rPr>
      </w:pPr>
      <w:r w:rsidRPr="0014074D">
        <w:rPr>
          <w:sz w:val="24"/>
          <w:lang w:val="hy-AM" w:eastAsia="en-US"/>
        </w:rPr>
        <w:t xml:space="preserve">Հանրակրթության </w:t>
      </w:r>
      <w:r w:rsidRPr="0014074D">
        <w:rPr>
          <w:b w:val="0"/>
          <w:sz w:val="24"/>
          <w:lang w:val="hy-AM" w:eastAsia="en-US"/>
        </w:rPr>
        <w:t xml:space="preserve">ծրագրի գծով </w:t>
      </w:r>
      <w:r w:rsidRPr="0014074D">
        <w:rPr>
          <w:b w:val="0"/>
          <w:color w:val="000000"/>
          <w:sz w:val="24"/>
          <w:lang w:val="hy-AM" w:eastAsia="en-US"/>
        </w:rPr>
        <w:t>2024 թվականին նախատեսվում է հատկացնել 124,301.6 մլն դրամ:</w:t>
      </w:r>
      <w:r w:rsidR="0097499D" w:rsidRPr="0014074D">
        <w:rPr>
          <w:rFonts w:eastAsia="Calibri"/>
          <w:b w:val="0"/>
          <w:sz w:val="24"/>
          <w:lang w:val="hy-AM" w:eastAsia="en-US"/>
        </w:rPr>
        <w:t xml:space="preserve"> </w:t>
      </w:r>
      <w:r w:rsidRPr="0014074D">
        <w:rPr>
          <w:b w:val="0"/>
          <w:sz w:val="24"/>
          <w:lang w:val="hy-AM" w:eastAsia="en-US"/>
        </w:rPr>
        <w:t xml:space="preserve">Ծրագրի </w:t>
      </w:r>
      <w:r w:rsidR="00464695" w:rsidRPr="0014074D">
        <w:rPr>
          <w:b w:val="0"/>
          <w:sz w:val="24"/>
          <w:lang w:val="hy-AM" w:eastAsia="en-US"/>
        </w:rPr>
        <w:t>ծ</w:t>
      </w:r>
      <w:r w:rsidRPr="0014074D">
        <w:rPr>
          <w:b w:val="0"/>
          <w:sz w:val="24"/>
          <w:lang w:val="hy-AM" w:eastAsia="en-US"/>
        </w:rPr>
        <w:t>ախսերը հաշվարկվել են 1335 հանրակրթական դպրոցների 20.1 հազար դասարաններում ընդգրկվող, միջին տարեկան հաշվարկով, 403.</w:t>
      </w:r>
      <w:r w:rsidR="00186D77" w:rsidRPr="0014074D">
        <w:rPr>
          <w:b w:val="0"/>
          <w:sz w:val="24"/>
          <w:lang w:val="hy-AM" w:eastAsia="en-US"/>
        </w:rPr>
        <w:t>7</w:t>
      </w:r>
      <w:r w:rsidRPr="0014074D">
        <w:rPr>
          <w:b w:val="0"/>
          <w:sz w:val="24"/>
          <w:lang w:val="hy-AM" w:eastAsia="en-US"/>
        </w:rPr>
        <w:t xml:space="preserve"> հազար աշակերտի ուսուցման, նախակրթարաններում, հատուկ և մասնագիտացված հանրակրթության մեջ ընդգրկվող՝ համապատասխանաբար, 7.6; 0.6 և 3.9 հազար սովորողների կրթության գծով: </w:t>
      </w:r>
    </w:p>
    <w:p w:rsidR="0097499D" w:rsidRPr="0014074D" w:rsidRDefault="00232970" w:rsidP="00224E3F">
      <w:pPr>
        <w:rPr>
          <w:b w:val="0"/>
          <w:sz w:val="24"/>
          <w:lang w:val="hy-AM" w:eastAsia="en-US"/>
        </w:rPr>
      </w:pPr>
      <w:r w:rsidRPr="0014074D">
        <w:rPr>
          <w:sz w:val="24"/>
          <w:lang w:val="hy-AM" w:eastAsia="en-US"/>
        </w:rPr>
        <w:t>Արտադպրոցական դաստիարակության</w:t>
      </w:r>
      <w:r w:rsidRPr="0014074D">
        <w:rPr>
          <w:b w:val="0"/>
          <w:sz w:val="24"/>
          <w:lang w:val="hy-AM" w:eastAsia="en-US"/>
        </w:rPr>
        <w:t xml:space="preserve"> ծրագրի գծով 2024 թվականին </w:t>
      </w:r>
      <w:r w:rsidRPr="0014074D">
        <w:rPr>
          <w:b w:val="0"/>
          <w:color w:val="000000"/>
          <w:sz w:val="24"/>
          <w:lang w:val="hy-AM" w:eastAsia="en-US"/>
        </w:rPr>
        <w:t>նախատեսվում է հատկացնել</w:t>
      </w:r>
      <w:r w:rsidRPr="0014074D">
        <w:rPr>
          <w:b w:val="0"/>
          <w:sz w:val="24"/>
          <w:lang w:val="hy-AM" w:eastAsia="en-US"/>
        </w:rPr>
        <w:t xml:space="preserve"> 4,372.0 մլն դրամ:</w:t>
      </w:r>
      <w:r w:rsidR="0097499D" w:rsidRPr="0014074D">
        <w:rPr>
          <w:b w:val="0"/>
          <w:sz w:val="24"/>
          <w:lang w:val="hy-AM" w:eastAsia="en-US"/>
        </w:rPr>
        <w:t xml:space="preserve"> </w:t>
      </w:r>
      <w:r w:rsidRPr="0014074D">
        <w:rPr>
          <w:b w:val="0"/>
          <w:sz w:val="24"/>
          <w:lang w:val="hy-AM" w:eastAsia="en-US"/>
        </w:rPr>
        <w:t xml:space="preserve">Ծրագրի շրջանակներում միջոցներ են նախատեսվել 3200 դպրոցականների ամառային հանգստի, ՀՀ հանրակրթական ծրագրեր իրականացնող ուսումնական հաստատությունների 11-րդ դասարանների 960 աշակերտների ռազմամարզական ճամբարի կազմակերպման, </w:t>
      </w:r>
      <w:r w:rsidRPr="0014074D">
        <w:rPr>
          <w:b w:val="0"/>
          <w:color w:val="000000"/>
          <w:sz w:val="24"/>
          <w:lang w:val="hy-AM" w:eastAsia="en-US"/>
        </w:rPr>
        <w:t>ատեստավորման արդյունքում արտադպրոցական ուսումնական հաստատություններում դասավանդող մանկավարժական աշխատողներին հավելավճարների տրամադրման</w:t>
      </w:r>
      <w:r w:rsidRPr="0014074D">
        <w:rPr>
          <w:b w:val="0"/>
          <w:sz w:val="24"/>
          <w:lang w:val="hy-AM" w:eastAsia="en-US"/>
        </w:rPr>
        <w:t xml:space="preserve"> գծով:</w:t>
      </w:r>
    </w:p>
    <w:p w:rsidR="0097499D" w:rsidRPr="0014074D" w:rsidRDefault="00232970" w:rsidP="00224E3F">
      <w:pPr>
        <w:rPr>
          <w:b w:val="0"/>
          <w:sz w:val="24"/>
          <w:lang w:val="hy-AM" w:eastAsia="en-US"/>
        </w:rPr>
      </w:pPr>
      <w:r w:rsidRPr="0014074D">
        <w:rPr>
          <w:sz w:val="24"/>
          <w:lang w:val="hy-AM" w:eastAsia="en-US"/>
        </w:rPr>
        <w:t>Ապահով դպրոց</w:t>
      </w:r>
      <w:r w:rsidRPr="0014074D">
        <w:rPr>
          <w:b w:val="0"/>
          <w:sz w:val="24"/>
          <w:lang w:val="hy-AM" w:eastAsia="en-US"/>
        </w:rPr>
        <w:t xml:space="preserve"> ծրագրի </w:t>
      </w:r>
      <w:r w:rsidRPr="0014074D">
        <w:rPr>
          <w:b w:val="0"/>
          <w:color w:val="000000"/>
          <w:sz w:val="24"/>
          <w:lang w:val="hy-AM" w:eastAsia="en-US"/>
        </w:rPr>
        <w:t xml:space="preserve">գծով 2024 թվականին նախատեսվում է հատկացնել </w:t>
      </w:r>
      <w:r w:rsidR="003F1F7B" w:rsidRPr="0014074D">
        <w:rPr>
          <w:b w:val="0"/>
          <w:sz w:val="24"/>
          <w:lang w:val="hy-AM" w:eastAsia="en-US"/>
        </w:rPr>
        <w:t>981</w:t>
      </w:r>
      <w:r w:rsidRPr="0014074D">
        <w:rPr>
          <w:b w:val="0"/>
          <w:sz w:val="24"/>
          <w:lang w:val="hy-AM" w:eastAsia="en-US"/>
        </w:rPr>
        <w:t>.</w:t>
      </w:r>
      <w:r w:rsidR="003F1F7B" w:rsidRPr="0014074D">
        <w:rPr>
          <w:b w:val="0"/>
          <w:sz w:val="24"/>
          <w:lang w:val="hy-AM" w:eastAsia="en-US"/>
        </w:rPr>
        <w:t>6</w:t>
      </w:r>
      <w:r w:rsidRPr="0014074D">
        <w:rPr>
          <w:b w:val="0"/>
          <w:sz w:val="24"/>
          <w:lang w:val="hy-AM" w:eastAsia="en-US"/>
        </w:rPr>
        <w:t xml:space="preserve"> </w:t>
      </w:r>
      <w:r w:rsidRPr="0014074D">
        <w:rPr>
          <w:b w:val="0"/>
          <w:color w:val="000000"/>
          <w:sz w:val="24"/>
          <w:lang w:val="hy-AM" w:eastAsia="en-US"/>
        </w:rPr>
        <w:t>մլն դրամ:</w:t>
      </w:r>
      <w:r w:rsidR="0097499D" w:rsidRPr="0014074D">
        <w:rPr>
          <w:b w:val="0"/>
          <w:sz w:val="24"/>
          <w:lang w:val="hy-AM" w:eastAsia="en-US"/>
        </w:rPr>
        <w:t xml:space="preserve"> </w:t>
      </w:r>
      <w:r w:rsidR="003F1F7B" w:rsidRPr="0014074D">
        <w:rPr>
          <w:b w:val="0"/>
          <w:i/>
          <w:sz w:val="24"/>
          <w:lang w:val="hy-AM" w:eastAsia="en-US"/>
        </w:rPr>
        <w:t>«Հանրակրթական և նախադպրոցական հաստատությունների հիմնում, կառուցում, բարելավում</w:t>
      </w:r>
      <w:r w:rsidR="003F1F7B" w:rsidRPr="0014074D">
        <w:rPr>
          <w:b w:val="0"/>
          <w:sz w:val="24"/>
          <w:lang w:val="hy-AM" w:eastAsia="en-US"/>
        </w:rPr>
        <w:t>» նոր ծրագրի գծով նախատեսվում է հատկացնել 96,801.4 մլն դրամ</w:t>
      </w:r>
      <w:r w:rsidR="00123C0C" w:rsidRPr="0014074D">
        <w:rPr>
          <w:b w:val="0"/>
          <w:sz w:val="24"/>
          <w:lang w:val="hy-AM" w:eastAsia="en-US"/>
        </w:rPr>
        <w:t xml:space="preserve">: </w:t>
      </w:r>
      <w:r w:rsidR="0097499D" w:rsidRPr="0014074D">
        <w:rPr>
          <w:b w:val="0"/>
          <w:sz w:val="24"/>
          <w:lang w:val="hy-AM" w:eastAsia="en-US"/>
        </w:rPr>
        <w:t xml:space="preserve"> </w:t>
      </w:r>
      <w:r w:rsidR="00123C0C" w:rsidRPr="0014074D">
        <w:rPr>
          <w:b w:val="0"/>
          <w:sz w:val="24"/>
          <w:lang w:val="hy-AM" w:eastAsia="en-US"/>
        </w:rPr>
        <w:t>Ծ</w:t>
      </w:r>
      <w:r w:rsidRPr="0014074D">
        <w:rPr>
          <w:b w:val="0"/>
          <w:sz w:val="24"/>
          <w:lang w:val="hy-AM" w:eastAsia="en-US"/>
        </w:rPr>
        <w:t>րագր</w:t>
      </w:r>
      <w:r w:rsidR="00123C0C" w:rsidRPr="0014074D">
        <w:rPr>
          <w:b w:val="0"/>
          <w:sz w:val="24"/>
          <w:lang w:val="hy-AM" w:eastAsia="en-US"/>
        </w:rPr>
        <w:t xml:space="preserve">ի նպատակն է՝ ՀՀ պետական բյուջեի միջոցների շրջանակներում առնվազն 300 դպրոցի և 500 մանկապարտեզի </w:t>
      </w:r>
      <w:r w:rsidRPr="0014074D">
        <w:rPr>
          <w:b w:val="0"/>
          <w:sz w:val="24"/>
          <w:lang w:val="hy-AM" w:eastAsia="en-US"/>
        </w:rPr>
        <w:t xml:space="preserve">կառուցման, </w:t>
      </w:r>
      <w:r w:rsidR="00123C0C" w:rsidRPr="0014074D">
        <w:rPr>
          <w:b w:val="0"/>
          <w:sz w:val="24"/>
          <w:lang w:val="hy-AM" w:eastAsia="en-US"/>
        </w:rPr>
        <w:t>վերակառուցման և հիմնանորոգման ծրագրերի իրականացում:</w:t>
      </w:r>
      <w:r w:rsidR="00024C3E" w:rsidRPr="0014074D">
        <w:rPr>
          <w:b w:val="0"/>
          <w:sz w:val="24"/>
          <w:lang w:val="hy-AM" w:eastAsia="en-US"/>
        </w:rPr>
        <w:t xml:space="preserve"> </w:t>
      </w:r>
    </w:p>
    <w:p w:rsidR="00232970" w:rsidRPr="0014074D" w:rsidRDefault="00232970" w:rsidP="0097499D">
      <w:pPr>
        <w:rPr>
          <w:b w:val="0"/>
          <w:sz w:val="24"/>
          <w:lang w:val="hy-AM" w:eastAsia="en-US"/>
        </w:rPr>
      </w:pPr>
      <w:r w:rsidRPr="0014074D">
        <w:rPr>
          <w:sz w:val="24"/>
          <w:lang w:val="hy-AM" w:eastAsia="en-US"/>
        </w:rPr>
        <w:t>Կրթության որակի ապահովում</w:t>
      </w:r>
      <w:r w:rsidRPr="0014074D">
        <w:rPr>
          <w:b w:val="0"/>
          <w:sz w:val="24"/>
          <w:lang w:val="hy-AM" w:eastAsia="en-US"/>
        </w:rPr>
        <w:t xml:space="preserve"> ծրագրի </w:t>
      </w:r>
      <w:r w:rsidRPr="0014074D">
        <w:rPr>
          <w:b w:val="0"/>
          <w:color w:val="000000"/>
          <w:sz w:val="24"/>
          <w:lang w:val="hy-AM" w:eastAsia="en-US"/>
        </w:rPr>
        <w:t xml:space="preserve">գծով 2024 թվականին նախատեսվում է հատկացնել </w:t>
      </w:r>
      <w:r w:rsidRPr="0014074D">
        <w:rPr>
          <w:b w:val="0"/>
          <w:sz w:val="24"/>
          <w:lang w:val="hy-AM" w:eastAsia="en-US"/>
        </w:rPr>
        <w:t xml:space="preserve">12,032.8 </w:t>
      </w:r>
      <w:r w:rsidRPr="0014074D">
        <w:rPr>
          <w:b w:val="0"/>
          <w:color w:val="000000"/>
          <w:sz w:val="24"/>
          <w:lang w:val="hy-AM" w:eastAsia="en-US"/>
        </w:rPr>
        <w:t>մլն դրամ:</w:t>
      </w:r>
      <w:r w:rsidR="0097499D" w:rsidRPr="0014074D">
        <w:rPr>
          <w:b w:val="0"/>
          <w:sz w:val="24"/>
          <w:lang w:val="hy-AM" w:eastAsia="en-US"/>
        </w:rPr>
        <w:t xml:space="preserve"> </w:t>
      </w:r>
      <w:r w:rsidRPr="0014074D">
        <w:rPr>
          <w:b w:val="0"/>
          <w:sz w:val="24"/>
          <w:lang w:val="hy-AM" w:eastAsia="en-US"/>
        </w:rPr>
        <w:t xml:space="preserve">Ծրագրի շրջանակներում զգալի միջոցներ են նախատեսվել Արարատի, Գեղարքունիքի և Կոտայքի մարզերի հանրակրթական դպրոցները լաբորատորիաներով ապահովման գծով: </w:t>
      </w:r>
    </w:p>
    <w:p w:rsidR="00232970" w:rsidRPr="0014074D" w:rsidRDefault="00232970" w:rsidP="00224E3F">
      <w:pPr>
        <w:rPr>
          <w:b w:val="0"/>
          <w:color w:val="000000"/>
          <w:sz w:val="24"/>
          <w:lang w:val="hy-AM" w:eastAsia="en-US"/>
        </w:rPr>
      </w:pPr>
      <w:r w:rsidRPr="0014074D">
        <w:rPr>
          <w:sz w:val="24"/>
          <w:lang w:val="hy-AM" w:eastAsia="en-US"/>
        </w:rPr>
        <w:t>Համընդհանուր ներառական կրթության համակարգի ներդրում</w:t>
      </w:r>
      <w:r w:rsidRPr="0014074D">
        <w:rPr>
          <w:b w:val="0"/>
          <w:sz w:val="24"/>
          <w:lang w:val="hy-AM" w:eastAsia="en-US"/>
        </w:rPr>
        <w:t xml:space="preserve"> ծրագրի </w:t>
      </w:r>
      <w:r w:rsidRPr="0014074D">
        <w:rPr>
          <w:b w:val="0"/>
          <w:color w:val="000000"/>
          <w:sz w:val="24"/>
          <w:lang w:val="hy-AM" w:eastAsia="en-US"/>
        </w:rPr>
        <w:t xml:space="preserve">գծով 2024 թվականին նախատեսվում է հատկացնել </w:t>
      </w:r>
      <w:r w:rsidRPr="0014074D">
        <w:rPr>
          <w:b w:val="0"/>
          <w:sz w:val="24"/>
          <w:lang w:val="hy-AM" w:eastAsia="en-US"/>
        </w:rPr>
        <w:t xml:space="preserve">3,767.7 </w:t>
      </w:r>
      <w:r w:rsidRPr="0014074D">
        <w:rPr>
          <w:b w:val="0"/>
          <w:color w:val="000000"/>
          <w:sz w:val="24"/>
          <w:lang w:val="hy-AM" w:eastAsia="en-US"/>
        </w:rPr>
        <w:t>մլն դրամ:</w:t>
      </w:r>
      <w:r w:rsidR="002B6AEC" w:rsidRPr="0014074D">
        <w:rPr>
          <w:b w:val="0"/>
          <w:color w:val="000000"/>
          <w:sz w:val="24"/>
          <w:lang w:val="hy-AM" w:eastAsia="en-US"/>
        </w:rPr>
        <w:t xml:space="preserve"> </w:t>
      </w:r>
      <w:r w:rsidRPr="0014074D">
        <w:rPr>
          <w:b w:val="0"/>
          <w:sz w:val="24"/>
          <w:lang w:val="hy-AM" w:eastAsia="en-US"/>
        </w:rPr>
        <w:t xml:space="preserve">Ծրագրի շրջանակներում միջոցներ են նախատեսվել տարածքային մանկավարժահոգեբանական աջակցության </w:t>
      </w:r>
      <w:r w:rsidRPr="0014074D">
        <w:rPr>
          <w:b w:val="0"/>
          <w:sz w:val="24"/>
          <w:lang w:val="hy-AM" w:eastAsia="en-US"/>
        </w:rPr>
        <w:lastRenderedPageBreak/>
        <w:t xml:space="preserve">կենտրոնների գործունեության հետ կապված՝ համընդհանուր ներառական կրթության անցմամբ պայմանավորված: </w:t>
      </w:r>
    </w:p>
    <w:p w:rsidR="00F146F7" w:rsidRPr="0014074D" w:rsidRDefault="00F146F7" w:rsidP="00224E3F">
      <w:pPr>
        <w:rPr>
          <w:b w:val="0"/>
          <w:sz w:val="24"/>
          <w:lang w:val="hy-AM" w:eastAsia="en-US"/>
        </w:rPr>
      </w:pPr>
      <w:r w:rsidRPr="0014074D">
        <w:rPr>
          <w:sz w:val="24"/>
          <w:lang w:val="hy-AM" w:eastAsia="en-US"/>
        </w:rPr>
        <w:t xml:space="preserve">Գիտական և գիտատեխնիկական հետազոտությունների ծրագրի </w:t>
      </w:r>
      <w:r w:rsidRPr="0014074D">
        <w:rPr>
          <w:b w:val="0"/>
          <w:sz w:val="24"/>
          <w:lang w:val="hy-AM" w:eastAsia="en-US"/>
        </w:rPr>
        <w:t xml:space="preserve">գծով 2024 թվականին նախատեսվել է </w:t>
      </w:r>
      <w:r w:rsidR="0096230E" w:rsidRPr="0014074D">
        <w:rPr>
          <w:b w:val="0"/>
          <w:sz w:val="24"/>
          <w:lang w:val="hy-AM" w:eastAsia="en-US"/>
        </w:rPr>
        <w:t>32</w:t>
      </w:r>
      <w:r w:rsidRPr="0014074D">
        <w:rPr>
          <w:b w:val="0"/>
          <w:sz w:val="24"/>
          <w:lang w:val="hy-AM" w:eastAsia="en-US"/>
        </w:rPr>
        <w:t>,</w:t>
      </w:r>
      <w:r w:rsidR="0096230E" w:rsidRPr="0014074D">
        <w:rPr>
          <w:b w:val="0"/>
          <w:sz w:val="24"/>
          <w:lang w:val="hy-AM" w:eastAsia="en-US"/>
        </w:rPr>
        <w:t>321</w:t>
      </w:r>
      <w:r w:rsidRPr="0014074D">
        <w:rPr>
          <w:b w:val="0"/>
          <w:sz w:val="24"/>
          <w:lang w:val="hy-AM" w:eastAsia="en-US"/>
        </w:rPr>
        <w:t>.</w:t>
      </w:r>
      <w:r w:rsidR="0096230E" w:rsidRPr="0014074D">
        <w:rPr>
          <w:b w:val="0"/>
          <w:sz w:val="24"/>
          <w:lang w:val="hy-AM" w:eastAsia="en-US"/>
        </w:rPr>
        <w:t>5</w:t>
      </w:r>
      <w:r w:rsidRPr="0014074D">
        <w:rPr>
          <w:b w:val="0"/>
          <w:sz w:val="24"/>
          <w:lang w:val="hy-AM" w:eastAsia="en-US"/>
        </w:rPr>
        <w:t xml:space="preserve"> մլն դրամ:</w:t>
      </w:r>
      <w:bookmarkStart w:id="61" w:name="_Hlk77769403"/>
      <w:r w:rsidR="002B6AEC" w:rsidRPr="0014074D">
        <w:rPr>
          <w:b w:val="0"/>
          <w:sz w:val="24"/>
          <w:lang w:val="hy-AM" w:eastAsia="en-US"/>
        </w:rPr>
        <w:t xml:space="preserve"> </w:t>
      </w:r>
      <w:r w:rsidRPr="0014074D">
        <w:rPr>
          <w:b w:val="0"/>
          <w:sz w:val="24"/>
          <w:lang w:val="hy-AM" w:eastAsia="en-US"/>
        </w:rPr>
        <w:t>Միջոցառմանը հատկացվող միջոցներում ընդգրկված է նաև գիտաշխատողների աշխատավարձի ավելացում</w:t>
      </w:r>
      <w:bookmarkEnd w:id="61"/>
      <w:r w:rsidRPr="0014074D">
        <w:rPr>
          <w:b w:val="0"/>
          <w:sz w:val="24"/>
          <w:lang w:val="hy-AM" w:eastAsia="en-US"/>
        </w:rPr>
        <w:t>ը</w:t>
      </w:r>
      <w:r w:rsidR="002B6AEC" w:rsidRPr="0014074D">
        <w:rPr>
          <w:b w:val="0"/>
          <w:sz w:val="24"/>
          <w:lang w:val="hy-AM" w:eastAsia="en-US"/>
        </w:rPr>
        <w:t xml:space="preserve">։ </w:t>
      </w:r>
      <w:r w:rsidRPr="0014074D">
        <w:rPr>
          <w:b w:val="0"/>
          <w:sz w:val="24"/>
          <w:lang w:val="hy-AM" w:eastAsia="en-US"/>
        </w:rPr>
        <w:t>Աշխատավարձերի բարձրացման գծով համապատասխան միջոցներ են նախատեսվել նաև «Քենդլ» սինքրոտրոնային հետազոտությունների ինստիտուտ» հիմնադրամին՝ արագացուցչային ֆիզիկայի և տեխնիկայի բնագավառում գիտական և գիտատեխնիկական հետազոտությունների, «Ա. Ի. Ալիխանյանի անվան ազգային գիտական լաբորատորիա (Երևանի ֆիզիկայի ինստիտուտ)» հիմնադրամին՝ ֆիզիկայի բնագավառում գիտական և գիտատեխնիկական հետազոտությունների իրականացման նպատակով, «Ազգային արժեք ներկայացնող գիտական օբյեկտների պահպանություն» միջոցառման մեջ ընդգրկված՝ Հին ձեռագրերի ինստիտուտին, Ցեղասպանության թանգարանին, Բյուրականի աստղադիտարանին:</w:t>
      </w:r>
    </w:p>
    <w:p w:rsidR="00F146F7" w:rsidRPr="0014074D" w:rsidRDefault="00F146F7" w:rsidP="00224E3F">
      <w:pPr>
        <w:rPr>
          <w:b w:val="0"/>
          <w:sz w:val="24"/>
          <w:lang w:val="hy-AM" w:eastAsia="en-US"/>
        </w:rPr>
      </w:pPr>
      <w:r w:rsidRPr="0014074D">
        <w:rPr>
          <w:b w:val="0"/>
          <w:sz w:val="24"/>
          <w:lang w:val="hy-AM" w:eastAsia="en-US"/>
        </w:rPr>
        <w:t>Ծրագրում նախատեսվել են ՀՀ ԳԱԱ իսկական և թղթակից 77 անդամների պատվովճարների տրամադրումը, պետական գիտական ծրագրերում ընդգրկված` գիտական աստիճան ունեցող գիտաշխատողներին հավելավճարների տրամադրումը (618 գիտության դոկտորների և 1550 գիտության թեկնածուների հաշվով), գիտական և գիտատեխնիկական նպատակային-ծրագրային հետազոտությունների համար միջոցները:</w:t>
      </w:r>
    </w:p>
    <w:p w:rsidR="00F146F7" w:rsidRPr="0014074D" w:rsidRDefault="00F146F7" w:rsidP="00224E3F">
      <w:pPr>
        <w:rPr>
          <w:b w:val="0"/>
          <w:sz w:val="24"/>
          <w:lang w:val="hy-AM" w:eastAsia="en-US"/>
        </w:rPr>
      </w:pPr>
      <w:r w:rsidRPr="0014074D">
        <w:rPr>
          <w:b w:val="0"/>
          <w:sz w:val="24"/>
          <w:lang w:val="hy-AM" w:eastAsia="en-US"/>
        </w:rPr>
        <w:t>2024 թվականին նախատեսվում են իրականացնել նաև գիտական կենտրոնների վերանորոգումը և գիտական կենտրոնները ժամանակակից սարքավորումներով վերազինումն ու համատեղ օգտագործման գիտական սարքավորումների կենտրոնների ստեղծումը:</w:t>
      </w:r>
    </w:p>
    <w:p w:rsidR="003B40AD" w:rsidRPr="0014074D" w:rsidRDefault="003B40AD" w:rsidP="003B40AD">
      <w:pPr>
        <w:numPr>
          <w:ilvl w:val="12"/>
          <w:numId w:val="0"/>
        </w:numPr>
        <w:rPr>
          <w:b w:val="0"/>
          <w:noProof/>
          <w:sz w:val="24"/>
          <w:lang w:val="af-ZA"/>
        </w:rPr>
      </w:pPr>
      <w:r w:rsidRPr="0014074D">
        <w:rPr>
          <w:noProof/>
          <w:sz w:val="24"/>
          <w:lang w:val="hy-AM"/>
        </w:rPr>
        <w:t>Մշակույթի</w:t>
      </w:r>
      <w:r w:rsidRPr="0014074D">
        <w:rPr>
          <w:b w:val="0"/>
          <w:noProof/>
          <w:sz w:val="24"/>
          <w:lang w:val="af-ZA"/>
        </w:rPr>
        <w:t xml:space="preserve"> </w:t>
      </w:r>
      <w:r w:rsidRPr="0014074D">
        <w:rPr>
          <w:b w:val="0"/>
          <w:noProof/>
          <w:sz w:val="24"/>
          <w:lang w:val="hy-AM"/>
        </w:rPr>
        <w:t>ոլորտի</w:t>
      </w:r>
      <w:r w:rsidRPr="0014074D">
        <w:rPr>
          <w:b w:val="0"/>
          <w:noProof/>
          <w:sz w:val="24"/>
          <w:lang w:val="af-ZA"/>
        </w:rPr>
        <w:t xml:space="preserve"> </w:t>
      </w:r>
      <w:r w:rsidRPr="0014074D">
        <w:rPr>
          <w:b w:val="0"/>
          <w:noProof/>
          <w:sz w:val="24"/>
          <w:lang w:val="hy-AM"/>
        </w:rPr>
        <w:t>համար</w:t>
      </w:r>
      <w:r w:rsidRPr="0014074D">
        <w:rPr>
          <w:b w:val="0"/>
          <w:noProof/>
          <w:sz w:val="24"/>
          <w:lang w:val="af-ZA"/>
        </w:rPr>
        <w:t xml:space="preserve"> </w:t>
      </w:r>
      <w:r w:rsidRPr="0014074D">
        <w:rPr>
          <w:b w:val="0"/>
          <w:noProof/>
          <w:sz w:val="24"/>
          <w:lang w:val="hy-AM"/>
        </w:rPr>
        <w:t>նախատեսված</w:t>
      </w:r>
      <w:r w:rsidRPr="0014074D">
        <w:rPr>
          <w:b w:val="0"/>
          <w:noProof/>
          <w:sz w:val="24"/>
          <w:lang w:val="af-ZA"/>
        </w:rPr>
        <w:t xml:space="preserve"> </w:t>
      </w:r>
      <w:r w:rsidRPr="0014074D">
        <w:rPr>
          <w:b w:val="0"/>
          <w:noProof/>
          <w:sz w:val="24"/>
          <w:lang w:val="hy-AM"/>
        </w:rPr>
        <w:t>հատկացումներն</w:t>
      </w:r>
      <w:r w:rsidRPr="0014074D">
        <w:rPr>
          <w:b w:val="0"/>
          <w:noProof/>
          <w:sz w:val="24"/>
          <w:lang w:val="af-ZA"/>
        </w:rPr>
        <w:t xml:space="preserve"> </w:t>
      </w:r>
      <w:r w:rsidRPr="0014074D">
        <w:rPr>
          <w:b w:val="0"/>
          <w:noProof/>
          <w:sz w:val="24"/>
          <w:lang w:val="hy-AM"/>
        </w:rPr>
        <w:t>ուղղվելու</w:t>
      </w:r>
      <w:r w:rsidRPr="0014074D">
        <w:rPr>
          <w:b w:val="0"/>
          <w:noProof/>
          <w:sz w:val="24"/>
          <w:lang w:val="af-ZA"/>
        </w:rPr>
        <w:t xml:space="preserve"> </w:t>
      </w:r>
      <w:r w:rsidRPr="0014074D">
        <w:rPr>
          <w:b w:val="0"/>
          <w:noProof/>
          <w:sz w:val="24"/>
          <w:lang w:val="hy-AM"/>
        </w:rPr>
        <w:t>են</w:t>
      </w:r>
      <w:r w:rsidRPr="0014074D">
        <w:rPr>
          <w:b w:val="0"/>
          <w:noProof/>
          <w:sz w:val="24"/>
          <w:lang w:val="af-ZA"/>
        </w:rPr>
        <w:t xml:space="preserve"> </w:t>
      </w:r>
      <w:r w:rsidRPr="0014074D">
        <w:rPr>
          <w:b w:val="0"/>
          <w:noProof/>
          <w:sz w:val="24"/>
          <w:lang w:val="hy-AM"/>
        </w:rPr>
        <w:t>5</w:t>
      </w:r>
      <w:r w:rsidRPr="0014074D">
        <w:rPr>
          <w:b w:val="0"/>
          <w:noProof/>
          <w:sz w:val="24"/>
          <w:lang w:val="af-ZA"/>
        </w:rPr>
        <w:t xml:space="preserve"> </w:t>
      </w:r>
      <w:r w:rsidRPr="0014074D">
        <w:rPr>
          <w:b w:val="0"/>
          <w:noProof/>
          <w:sz w:val="24"/>
          <w:lang w:val="hy-AM"/>
        </w:rPr>
        <w:t>ծրագրերի</w:t>
      </w:r>
      <w:r w:rsidRPr="0014074D">
        <w:rPr>
          <w:b w:val="0"/>
          <w:noProof/>
          <w:sz w:val="24"/>
          <w:lang w:val="af-ZA"/>
        </w:rPr>
        <w:t xml:space="preserve"> </w:t>
      </w:r>
      <w:r w:rsidRPr="0014074D">
        <w:rPr>
          <w:b w:val="0"/>
          <w:noProof/>
          <w:sz w:val="24"/>
          <w:lang w:val="hy-AM"/>
        </w:rPr>
        <w:t>իրականացմանը</w:t>
      </w:r>
      <w:r w:rsidRPr="0014074D">
        <w:rPr>
          <w:b w:val="0"/>
          <w:noProof/>
          <w:sz w:val="24"/>
          <w:lang w:val="af-ZA"/>
        </w:rPr>
        <w:t xml:space="preserve">: </w:t>
      </w:r>
    </w:p>
    <w:p w:rsidR="003B40AD" w:rsidRPr="0014074D" w:rsidRDefault="003B40AD" w:rsidP="003B40AD">
      <w:pPr>
        <w:numPr>
          <w:ilvl w:val="12"/>
          <w:numId w:val="0"/>
        </w:numPr>
        <w:tabs>
          <w:tab w:val="left" w:pos="851"/>
        </w:tabs>
        <w:rPr>
          <w:b w:val="0"/>
          <w:noProof/>
          <w:sz w:val="24"/>
          <w:lang w:val="af-ZA"/>
        </w:rPr>
      </w:pPr>
      <w:r w:rsidRPr="0014074D">
        <w:rPr>
          <w:noProof/>
          <w:sz w:val="24"/>
          <w:lang w:val="hy-AM"/>
        </w:rPr>
        <w:t>Կինեմատոգրաֆիայի</w:t>
      </w:r>
      <w:r w:rsidRPr="0014074D">
        <w:rPr>
          <w:noProof/>
          <w:sz w:val="24"/>
          <w:lang w:val="af-ZA"/>
        </w:rPr>
        <w:t xml:space="preserve"> </w:t>
      </w:r>
      <w:r w:rsidRPr="0014074D">
        <w:rPr>
          <w:noProof/>
          <w:sz w:val="24"/>
          <w:lang w:val="hy-AM"/>
        </w:rPr>
        <w:t>ծրագրի</w:t>
      </w:r>
      <w:r w:rsidRPr="0014074D">
        <w:rPr>
          <w:b w:val="0"/>
          <w:noProof/>
          <w:sz w:val="24"/>
          <w:lang w:val="af-ZA"/>
        </w:rPr>
        <w:t xml:space="preserve"> </w:t>
      </w:r>
      <w:r w:rsidRPr="0014074D">
        <w:rPr>
          <w:b w:val="0"/>
          <w:noProof/>
          <w:sz w:val="24"/>
        </w:rPr>
        <w:t>համար</w:t>
      </w:r>
      <w:r w:rsidRPr="0014074D">
        <w:rPr>
          <w:b w:val="0"/>
          <w:noProof/>
          <w:sz w:val="24"/>
          <w:lang w:val="af-ZA"/>
        </w:rPr>
        <w:t xml:space="preserve"> 2024 թվականին </w:t>
      </w:r>
      <w:r w:rsidRPr="0014074D">
        <w:rPr>
          <w:b w:val="0"/>
          <w:noProof/>
          <w:sz w:val="24"/>
        </w:rPr>
        <w:t>նախատեսվում</w:t>
      </w:r>
      <w:r w:rsidRPr="0014074D">
        <w:rPr>
          <w:b w:val="0"/>
          <w:noProof/>
          <w:sz w:val="24"/>
          <w:lang w:val="af-ZA"/>
        </w:rPr>
        <w:t xml:space="preserve"> </w:t>
      </w:r>
      <w:r w:rsidRPr="0014074D">
        <w:rPr>
          <w:b w:val="0"/>
          <w:noProof/>
          <w:sz w:val="24"/>
        </w:rPr>
        <w:t>է</w:t>
      </w:r>
      <w:r w:rsidRPr="0014074D">
        <w:rPr>
          <w:b w:val="0"/>
          <w:noProof/>
          <w:sz w:val="24"/>
          <w:lang w:val="af-ZA"/>
        </w:rPr>
        <w:t xml:space="preserve"> </w:t>
      </w:r>
      <w:r w:rsidRPr="0014074D">
        <w:rPr>
          <w:b w:val="0"/>
          <w:noProof/>
          <w:sz w:val="24"/>
        </w:rPr>
        <w:t>հատկացնել</w:t>
      </w:r>
      <w:r w:rsidRPr="0014074D">
        <w:rPr>
          <w:b w:val="0"/>
          <w:noProof/>
          <w:sz w:val="24"/>
          <w:lang w:val="af-ZA"/>
        </w:rPr>
        <w:t xml:space="preserve"> </w:t>
      </w:r>
      <w:r w:rsidRPr="0014074D">
        <w:rPr>
          <w:b w:val="0"/>
          <w:noProof/>
          <w:sz w:val="24"/>
          <w:lang w:val="hy-AM"/>
        </w:rPr>
        <w:t>849</w:t>
      </w:r>
      <w:r w:rsidRPr="0014074D">
        <w:rPr>
          <w:b w:val="0"/>
          <w:noProof/>
          <w:sz w:val="24"/>
          <w:lang w:val="af-ZA"/>
        </w:rPr>
        <w:t>.</w:t>
      </w:r>
      <w:r w:rsidRPr="0014074D">
        <w:rPr>
          <w:b w:val="0"/>
          <w:noProof/>
          <w:sz w:val="24"/>
          <w:lang w:val="hy-AM"/>
        </w:rPr>
        <w:t>7</w:t>
      </w:r>
      <w:r w:rsidRPr="0014074D">
        <w:rPr>
          <w:b w:val="0"/>
          <w:noProof/>
          <w:sz w:val="24"/>
          <w:lang w:val="af-ZA"/>
        </w:rPr>
        <w:t xml:space="preserve"> </w:t>
      </w:r>
      <w:r w:rsidRPr="0014074D">
        <w:rPr>
          <w:b w:val="0"/>
          <w:noProof/>
          <w:sz w:val="24"/>
        </w:rPr>
        <w:t>մլն</w:t>
      </w:r>
      <w:r w:rsidRPr="0014074D">
        <w:rPr>
          <w:b w:val="0"/>
          <w:noProof/>
          <w:sz w:val="24"/>
          <w:lang w:val="af-ZA"/>
        </w:rPr>
        <w:t xml:space="preserve"> </w:t>
      </w:r>
      <w:r w:rsidRPr="0014074D">
        <w:rPr>
          <w:b w:val="0"/>
          <w:noProof/>
          <w:sz w:val="24"/>
        </w:rPr>
        <w:t>դրամ</w:t>
      </w:r>
      <w:r w:rsidRPr="0014074D">
        <w:rPr>
          <w:b w:val="0"/>
          <w:noProof/>
          <w:sz w:val="24"/>
          <w:lang w:val="af-ZA"/>
        </w:rPr>
        <w:t xml:space="preserve">: </w:t>
      </w:r>
      <w:r w:rsidR="000B72D5" w:rsidRPr="0014074D">
        <w:rPr>
          <w:b w:val="0"/>
          <w:noProof/>
          <w:sz w:val="24"/>
          <w:lang w:val="hy-AM"/>
        </w:rPr>
        <w:t xml:space="preserve"> </w:t>
      </w:r>
      <w:r w:rsidRPr="0014074D">
        <w:rPr>
          <w:b w:val="0"/>
          <w:noProof/>
          <w:sz w:val="24"/>
        </w:rPr>
        <w:t>Ծրագրի</w:t>
      </w:r>
      <w:r w:rsidRPr="0014074D">
        <w:rPr>
          <w:b w:val="0"/>
          <w:noProof/>
          <w:sz w:val="24"/>
          <w:lang w:val="af-ZA"/>
        </w:rPr>
        <w:t xml:space="preserve"> </w:t>
      </w:r>
      <w:r w:rsidRPr="0014074D">
        <w:rPr>
          <w:b w:val="0"/>
          <w:noProof/>
          <w:sz w:val="24"/>
        </w:rPr>
        <w:t>շրջանակներում</w:t>
      </w:r>
      <w:r w:rsidRPr="0014074D">
        <w:rPr>
          <w:b w:val="0"/>
          <w:noProof/>
          <w:sz w:val="24"/>
          <w:lang w:val="af-ZA"/>
        </w:rPr>
        <w:t xml:space="preserve"> </w:t>
      </w:r>
      <w:r w:rsidRPr="0014074D">
        <w:rPr>
          <w:b w:val="0"/>
          <w:noProof/>
          <w:sz w:val="24"/>
        </w:rPr>
        <w:t>հատկացումներն</w:t>
      </w:r>
      <w:r w:rsidRPr="0014074D">
        <w:rPr>
          <w:b w:val="0"/>
          <w:noProof/>
          <w:sz w:val="24"/>
          <w:lang w:val="af-ZA"/>
        </w:rPr>
        <w:t xml:space="preserve"> </w:t>
      </w:r>
      <w:r w:rsidRPr="0014074D">
        <w:rPr>
          <w:b w:val="0"/>
          <w:noProof/>
          <w:sz w:val="24"/>
        </w:rPr>
        <w:t>ուղղվելու</w:t>
      </w:r>
      <w:r w:rsidRPr="0014074D">
        <w:rPr>
          <w:b w:val="0"/>
          <w:noProof/>
          <w:sz w:val="24"/>
          <w:lang w:val="af-ZA"/>
        </w:rPr>
        <w:t xml:space="preserve"> </w:t>
      </w:r>
      <w:r w:rsidRPr="0014074D">
        <w:rPr>
          <w:b w:val="0"/>
          <w:noProof/>
          <w:sz w:val="24"/>
        </w:rPr>
        <w:t>են</w:t>
      </w:r>
      <w:r w:rsidRPr="0014074D">
        <w:rPr>
          <w:b w:val="0"/>
          <w:noProof/>
          <w:sz w:val="24"/>
          <w:lang w:val="af-ZA"/>
        </w:rPr>
        <w:t xml:space="preserve"> </w:t>
      </w:r>
      <w:r w:rsidRPr="0014074D">
        <w:rPr>
          <w:b w:val="0"/>
          <w:noProof/>
          <w:sz w:val="24"/>
        </w:rPr>
        <w:t>ֆիլմերի</w:t>
      </w:r>
      <w:r w:rsidRPr="0014074D">
        <w:rPr>
          <w:b w:val="0"/>
          <w:noProof/>
          <w:sz w:val="24"/>
          <w:lang w:val="af-ZA"/>
        </w:rPr>
        <w:t xml:space="preserve"> </w:t>
      </w:r>
      <w:r w:rsidRPr="0014074D">
        <w:rPr>
          <w:b w:val="0"/>
          <w:noProof/>
          <w:sz w:val="24"/>
        </w:rPr>
        <w:t>արտադրությանը</w:t>
      </w:r>
      <w:r w:rsidRPr="0014074D">
        <w:rPr>
          <w:b w:val="0"/>
          <w:noProof/>
          <w:sz w:val="24"/>
          <w:lang w:val="af-ZA"/>
        </w:rPr>
        <w:t xml:space="preserve">, </w:t>
      </w:r>
      <w:r w:rsidRPr="0014074D">
        <w:rPr>
          <w:b w:val="0"/>
          <w:noProof/>
          <w:sz w:val="24"/>
        </w:rPr>
        <w:t>կինո</w:t>
      </w:r>
      <w:r w:rsidRPr="0014074D">
        <w:rPr>
          <w:b w:val="0"/>
          <w:noProof/>
          <w:sz w:val="24"/>
          <w:lang w:val="af-ZA"/>
        </w:rPr>
        <w:t>-</w:t>
      </w:r>
      <w:r w:rsidRPr="0014074D">
        <w:rPr>
          <w:b w:val="0"/>
          <w:noProof/>
          <w:sz w:val="24"/>
        </w:rPr>
        <w:t>ֆոտո</w:t>
      </w:r>
      <w:r w:rsidRPr="0014074D">
        <w:rPr>
          <w:b w:val="0"/>
          <w:noProof/>
          <w:sz w:val="24"/>
          <w:lang w:val="af-ZA"/>
        </w:rPr>
        <w:t>-</w:t>
      </w:r>
      <w:r w:rsidRPr="0014074D">
        <w:rPr>
          <w:b w:val="0"/>
          <w:noProof/>
          <w:sz w:val="24"/>
        </w:rPr>
        <w:t>ֆոնո</w:t>
      </w:r>
      <w:r w:rsidRPr="0014074D">
        <w:rPr>
          <w:b w:val="0"/>
          <w:noProof/>
          <w:sz w:val="24"/>
          <w:lang w:val="af-ZA"/>
        </w:rPr>
        <w:t xml:space="preserve"> </w:t>
      </w:r>
      <w:r w:rsidRPr="0014074D">
        <w:rPr>
          <w:b w:val="0"/>
          <w:noProof/>
          <w:sz w:val="24"/>
        </w:rPr>
        <w:t>հավաքածուի</w:t>
      </w:r>
      <w:r w:rsidRPr="0014074D">
        <w:rPr>
          <w:b w:val="0"/>
          <w:noProof/>
          <w:sz w:val="24"/>
          <w:lang w:val="af-ZA"/>
        </w:rPr>
        <w:t xml:space="preserve"> </w:t>
      </w:r>
      <w:r w:rsidRPr="0014074D">
        <w:rPr>
          <w:b w:val="0"/>
          <w:noProof/>
          <w:sz w:val="24"/>
        </w:rPr>
        <w:t>պահպանմանը</w:t>
      </w:r>
      <w:r w:rsidRPr="0014074D">
        <w:rPr>
          <w:b w:val="0"/>
          <w:noProof/>
          <w:sz w:val="24"/>
          <w:lang w:val="af-ZA"/>
        </w:rPr>
        <w:t xml:space="preserve">, </w:t>
      </w:r>
      <w:r w:rsidRPr="0014074D">
        <w:rPr>
          <w:b w:val="0"/>
          <w:noProof/>
          <w:sz w:val="24"/>
        </w:rPr>
        <w:t>թվայնացմանը</w:t>
      </w:r>
      <w:r w:rsidRPr="0014074D">
        <w:rPr>
          <w:b w:val="0"/>
          <w:noProof/>
          <w:sz w:val="24"/>
          <w:lang w:val="af-ZA"/>
        </w:rPr>
        <w:t xml:space="preserve">, կինոարվեստի նախագծերի,  </w:t>
      </w:r>
      <w:r w:rsidRPr="0014074D">
        <w:rPr>
          <w:b w:val="0"/>
          <w:noProof/>
          <w:sz w:val="24"/>
        </w:rPr>
        <w:t>միջազգային</w:t>
      </w:r>
      <w:r w:rsidRPr="0014074D">
        <w:rPr>
          <w:b w:val="0"/>
          <w:noProof/>
          <w:sz w:val="24"/>
          <w:lang w:val="af-ZA"/>
        </w:rPr>
        <w:t xml:space="preserve"> </w:t>
      </w:r>
      <w:r w:rsidRPr="0014074D">
        <w:rPr>
          <w:b w:val="0"/>
          <w:noProof/>
          <w:sz w:val="24"/>
        </w:rPr>
        <w:t>կինո</w:t>
      </w:r>
      <w:r w:rsidRPr="0014074D">
        <w:rPr>
          <w:b w:val="0"/>
          <w:noProof/>
          <w:sz w:val="24"/>
          <w:lang w:val="en-US"/>
        </w:rPr>
        <w:t>նախագծերին</w:t>
      </w:r>
      <w:r w:rsidRPr="0014074D">
        <w:rPr>
          <w:b w:val="0"/>
          <w:noProof/>
          <w:sz w:val="24"/>
          <w:lang w:val="af-ZA"/>
        </w:rPr>
        <w:t xml:space="preserve"> </w:t>
      </w:r>
      <w:r w:rsidRPr="0014074D">
        <w:rPr>
          <w:b w:val="0"/>
          <w:noProof/>
          <w:sz w:val="24"/>
          <w:lang w:val="en-US"/>
        </w:rPr>
        <w:t>մասնակցու</w:t>
      </w:r>
      <w:r w:rsidRPr="0014074D">
        <w:rPr>
          <w:b w:val="0"/>
          <w:noProof/>
          <w:sz w:val="24"/>
        </w:rPr>
        <w:t>թյանը</w:t>
      </w:r>
      <w:r w:rsidRPr="0014074D">
        <w:rPr>
          <w:b w:val="0"/>
          <w:noProof/>
          <w:sz w:val="24"/>
          <w:lang w:val="af-ZA"/>
        </w:rPr>
        <w:t xml:space="preserve"> (</w:t>
      </w:r>
      <w:r w:rsidRPr="0014074D">
        <w:rPr>
          <w:b w:val="0"/>
          <w:noProof/>
          <w:sz w:val="24"/>
        </w:rPr>
        <w:t>նոր</w:t>
      </w:r>
      <w:r w:rsidRPr="0014074D">
        <w:rPr>
          <w:b w:val="0"/>
          <w:noProof/>
          <w:sz w:val="24"/>
          <w:lang w:val="af-ZA"/>
        </w:rPr>
        <w:t xml:space="preserve"> և շարունակվող </w:t>
      </w:r>
      <w:r w:rsidRPr="0014074D">
        <w:rPr>
          <w:b w:val="0"/>
          <w:noProof/>
          <w:sz w:val="24"/>
        </w:rPr>
        <w:t>կինոնկարների</w:t>
      </w:r>
      <w:r w:rsidRPr="0014074D">
        <w:rPr>
          <w:b w:val="0"/>
          <w:noProof/>
          <w:sz w:val="24"/>
          <w:lang w:val="af-ZA"/>
        </w:rPr>
        <w:t xml:space="preserve"> </w:t>
      </w:r>
      <w:r w:rsidRPr="0014074D">
        <w:rPr>
          <w:b w:val="0"/>
          <w:noProof/>
          <w:sz w:val="24"/>
        </w:rPr>
        <w:t>թիվը</w:t>
      </w:r>
      <w:r w:rsidRPr="0014074D">
        <w:rPr>
          <w:b w:val="0"/>
          <w:noProof/>
          <w:sz w:val="24"/>
          <w:lang w:val="af-ZA"/>
        </w:rPr>
        <w:t xml:space="preserve"> </w:t>
      </w:r>
      <w:r w:rsidRPr="0014074D">
        <w:rPr>
          <w:b w:val="0"/>
          <w:noProof/>
          <w:sz w:val="24"/>
        </w:rPr>
        <w:t>նախատեսվում</w:t>
      </w:r>
      <w:r w:rsidRPr="0014074D">
        <w:rPr>
          <w:b w:val="0"/>
          <w:noProof/>
          <w:sz w:val="24"/>
          <w:lang w:val="af-ZA"/>
        </w:rPr>
        <w:t xml:space="preserve"> </w:t>
      </w:r>
      <w:r w:rsidRPr="0014074D">
        <w:rPr>
          <w:b w:val="0"/>
          <w:noProof/>
          <w:sz w:val="24"/>
        </w:rPr>
        <w:t>է</w:t>
      </w:r>
      <w:r w:rsidRPr="0014074D">
        <w:rPr>
          <w:b w:val="0"/>
          <w:noProof/>
          <w:sz w:val="24"/>
          <w:lang w:val="af-ZA"/>
        </w:rPr>
        <w:t xml:space="preserve"> 22, </w:t>
      </w:r>
      <w:r w:rsidRPr="0014074D">
        <w:rPr>
          <w:b w:val="0"/>
          <w:noProof/>
          <w:sz w:val="24"/>
        </w:rPr>
        <w:t>միջազգային</w:t>
      </w:r>
      <w:r w:rsidRPr="0014074D">
        <w:rPr>
          <w:b w:val="0"/>
          <w:noProof/>
          <w:sz w:val="24"/>
          <w:lang w:val="af-ZA"/>
        </w:rPr>
        <w:t xml:space="preserve"> </w:t>
      </w:r>
      <w:r w:rsidRPr="0014074D">
        <w:rPr>
          <w:b w:val="0"/>
          <w:noProof/>
          <w:sz w:val="24"/>
          <w:lang w:val="hy-AM"/>
        </w:rPr>
        <w:t>կինոփառատոներին, կինոշուկաներին</w:t>
      </w:r>
      <w:r w:rsidRPr="0014074D">
        <w:rPr>
          <w:b w:val="0"/>
          <w:noProof/>
          <w:sz w:val="24"/>
          <w:lang w:val="af-ZA"/>
        </w:rPr>
        <w:t>,</w:t>
      </w:r>
      <w:r w:rsidRPr="0014074D">
        <w:rPr>
          <w:b w:val="0"/>
          <w:noProof/>
          <w:sz w:val="24"/>
          <w:lang w:val="hy-AM"/>
        </w:rPr>
        <w:t xml:space="preserve"> </w:t>
      </w:r>
      <w:r w:rsidRPr="0014074D">
        <w:rPr>
          <w:b w:val="0"/>
          <w:noProof/>
          <w:sz w:val="24"/>
        </w:rPr>
        <w:t>կինոծրագրերի</w:t>
      </w:r>
      <w:r w:rsidRPr="0014074D">
        <w:rPr>
          <w:b w:val="0"/>
          <w:noProof/>
          <w:sz w:val="24"/>
          <w:lang w:val="hy-AM"/>
        </w:rPr>
        <w:t>ն</w:t>
      </w:r>
      <w:r w:rsidRPr="0014074D">
        <w:rPr>
          <w:b w:val="0"/>
          <w:noProof/>
          <w:sz w:val="24"/>
          <w:lang w:val="af-ZA"/>
        </w:rPr>
        <w:t xml:space="preserve"> </w:t>
      </w:r>
      <w:r w:rsidRPr="0014074D">
        <w:rPr>
          <w:b w:val="0"/>
          <w:noProof/>
          <w:sz w:val="24"/>
        </w:rPr>
        <w:t>մասնակցության</w:t>
      </w:r>
      <w:r w:rsidRPr="0014074D">
        <w:rPr>
          <w:b w:val="0"/>
          <w:noProof/>
          <w:sz w:val="24"/>
          <w:lang w:val="af-ZA"/>
        </w:rPr>
        <w:t xml:space="preserve"> </w:t>
      </w:r>
      <w:r w:rsidRPr="0014074D">
        <w:rPr>
          <w:b w:val="0"/>
          <w:noProof/>
          <w:sz w:val="24"/>
        </w:rPr>
        <w:t>թիվը՝</w:t>
      </w:r>
      <w:r w:rsidRPr="0014074D">
        <w:rPr>
          <w:b w:val="0"/>
          <w:noProof/>
          <w:sz w:val="24"/>
          <w:lang w:val="af-ZA"/>
        </w:rPr>
        <w:t xml:space="preserve"> 7):</w:t>
      </w:r>
    </w:p>
    <w:p w:rsidR="003B40AD" w:rsidRPr="0014074D" w:rsidRDefault="003B40AD" w:rsidP="003B40AD">
      <w:pPr>
        <w:numPr>
          <w:ilvl w:val="12"/>
          <w:numId w:val="0"/>
        </w:numPr>
        <w:tabs>
          <w:tab w:val="left" w:pos="851"/>
        </w:tabs>
        <w:rPr>
          <w:b w:val="0"/>
          <w:noProof/>
          <w:sz w:val="24"/>
          <w:lang w:val="af-ZA"/>
        </w:rPr>
      </w:pPr>
      <w:r w:rsidRPr="0014074D">
        <w:rPr>
          <w:noProof/>
          <w:sz w:val="24"/>
          <w:lang w:val="hy-AM"/>
        </w:rPr>
        <w:t>Մշակութային</w:t>
      </w:r>
      <w:r w:rsidRPr="0014074D">
        <w:rPr>
          <w:noProof/>
          <w:sz w:val="24"/>
          <w:lang w:val="af-ZA"/>
        </w:rPr>
        <w:t xml:space="preserve"> </w:t>
      </w:r>
      <w:r w:rsidRPr="0014074D">
        <w:rPr>
          <w:noProof/>
          <w:sz w:val="24"/>
          <w:lang w:val="hy-AM"/>
        </w:rPr>
        <w:t>ժառանգության</w:t>
      </w:r>
      <w:r w:rsidRPr="0014074D">
        <w:rPr>
          <w:noProof/>
          <w:sz w:val="24"/>
          <w:lang w:val="af-ZA"/>
        </w:rPr>
        <w:t xml:space="preserve"> </w:t>
      </w:r>
      <w:r w:rsidR="000B72D5" w:rsidRPr="0014074D">
        <w:rPr>
          <w:b w:val="0"/>
          <w:noProof/>
          <w:sz w:val="24"/>
        </w:rPr>
        <w:t>ծրագրի</w:t>
      </w:r>
      <w:r w:rsidR="000B72D5" w:rsidRPr="0014074D">
        <w:rPr>
          <w:b w:val="0"/>
          <w:noProof/>
          <w:sz w:val="24"/>
          <w:lang w:val="af-ZA"/>
        </w:rPr>
        <w:t xml:space="preserve"> </w:t>
      </w:r>
      <w:r w:rsidR="000B72D5" w:rsidRPr="0014074D">
        <w:rPr>
          <w:b w:val="0"/>
          <w:noProof/>
          <w:sz w:val="24"/>
        </w:rPr>
        <w:t>համար</w:t>
      </w:r>
      <w:r w:rsidR="000B72D5" w:rsidRPr="0014074D">
        <w:rPr>
          <w:b w:val="0"/>
          <w:noProof/>
          <w:sz w:val="24"/>
          <w:lang w:val="af-ZA"/>
        </w:rPr>
        <w:t xml:space="preserve"> 2024 թվականին </w:t>
      </w:r>
      <w:r w:rsidR="000B72D5" w:rsidRPr="0014074D">
        <w:rPr>
          <w:b w:val="0"/>
          <w:noProof/>
          <w:sz w:val="24"/>
        </w:rPr>
        <w:t>նախատեսվում</w:t>
      </w:r>
      <w:r w:rsidR="000B72D5" w:rsidRPr="0014074D">
        <w:rPr>
          <w:b w:val="0"/>
          <w:noProof/>
          <w:sz w:val="24"/>
          <w:lang w:val="af-ZA"/>
        </w:rPr>
        <w:t xml:space="preserve"> </w:t>
      </w:r>
      <w:r w:rsidR="000B72D5" w:rsidRPr="0014074D">
        <w:rPr>
          <w:b w:val="0"/>
          <w:noProof/>
          <w:sz w:val="24"/>
        </w:rPr>
        <w:t>է</w:t>
      </w:r>
      <w:r w:rsidR="000B72D5" w:rsidRPr="0014074D">
        <w:rPr>
          <w:b w:val="0"/>
          <w:noProof/>
          <w:sz w:val="24"/>
          <w:lang w:val="af-ZA"/>
        </w:rPr>
        <w:t xml:space="preserve"> </w:t>
      </w:r>
      <w:r w:rsidR="000B72D5" w:rsidRPr="0014074D">
        <w:rPr>
          <w:b w:val="0"/>
          <w:noProof/>
          <w:sz w:val="24"/>
        </w:rPr>
        <w:t>հատկացնել</w:t>
      </w:r>
      <w:r w:rsidR="000B72D5" w:rsidRPr="0014074D">
        <w:rPr>
          <w:b w:val="0"/>
          <w:noProof/>
          <w:sz w:val="24"/>
          <w:lang w:val="af-ZA"/>
        </w:rPr>
        <w:t xml:space="preserve"> 5,065.1 </w:t>
      </w:r>
      <w:r w:rsidR="000B72D5" w:rsidRPr="0014074D">
        <w:rPr>
          <w:b w:val="0"/>
          <w:noProof/>
          <w:sz w:val="24"/>
        </w:rPr>
        <w:t>մլն</w:t>
      </w:r>
      <w:r w:rsidR="000B72D5" w:rsidRPr="0014074D">
        <w:rPr>
          <w:b w:val="0"/>
          <w:noProof/>
          <w:sz w:val="24"/>
          <w:lang w:val="af-ZA"/>
        </w:rPr>
        <w:t xml:space="preserve"> </w:t>
      </w:r>
      <w:r w:rsidR="000B72D5" w:rsidRPr="0014074D">
        <w:rPr>
          <w:b w:val="0"/>
          <w:noProof/>
          <w:sz w:val="24"/>
        </w:rPr>
        <w:t>դրամ</w:t>
      </w:r>
      <w:r w:rsidR="000B72D5" w:rsidRPr="0014074D">
        <w:rPr>
          <w:b w:val="0"/>
          <w:noProof/>
          <w:sz w:val="24"/>
          <w:lang w:val="af-ZA"/>
        </w:rPr>
        <w:t xml:space="preserve">: </w:t>
      </w:r>
      <w:r w:rsidR="000B72D5" w:rsidRPr="0014074D">
        <w:rPr>
          <w:b w:val="0"/>
          <w:noProof/>
          <w:sz w:val="24"/>
          <w:lang w:val="hy-AM"/>
        </w:rPr>
        <w:t xml:space="preserve"> </w:t>
      </w:r>
      <w:r w:rsidRPr="0014074D">
        <w:rPr>
          <w:b w:val="0"/>
          <w:noProof/>
          <w:sz w:val="24"/>
        </w:rPr>
        <w:t>Ծրագրի</w:t>
      </w:r>
      <w:r w:rsidRPr="0014074D">
        <w:rPr>
          <w:b w:val="0"/>
          <w:noProof/>
          <w:sz w:val="24"/>
          <w:lang w:val="af-ZA"/>
        </w:rPr>
        <w:t xml:space="preserve"> </w:t>
      </w:r>
      <w:r w:rsidRPr="0014074D">
        <w:rPr>
          <w:b w:val="0"/>
          <w:noProof/>
          <w:sz w:val="24"/>
        </w:rPr>
        <w:t>շրջանակներում</w:t>
      </w:r>
      <w:r w:rsidRPr="0014074D">
        <w:rPr>
          <w:b w:val="0"/>
          <w:noProof/>
          <w:sz w:val="24"/>
          <w:lang w:val="af-ZA"/>
        </w:rPr>
        <w:t xml:space="preserve"> </w:t>
      </w:r>
      <w:r w:rsidRPr="0014074D">
        <w:rPr>
          <w:b w:val="0"/>
          <w:noProof/>
          <w:sz w:val="24"/>
        </w:rPr>
        <w:t>հատկացումներն</w:t>
      </w:r>
      <w:r w:rsidRPr="0014074D">
        <w:rPr>
          <w:b w:val="0"/>
          <w:noProof/>
          <w:sz w:val="24"/>
          <w:lang w:val="af-ZA"/>
        </w:rPr>
        <w:t xml:space="preserve"> </w:t>
      </w:r>
      <w:r w:rsidRPr="0014074D">
        <w:rPr>
          <w:b w:val="0"/>
          <w:noProof/>
          <w:sz w:val="24"/>
        </w:rPr>
        <w:t>ուղղվելու</w:t>
      </w:r>
      <w:r w:rsidRPr="0014074D">
        <w:rPr>
          <w:b w:val="0"/>
          <w:noProof/>
          <w:sz w:val="24"/>
          <w:lang w:val="af-ZA"/>
        </w:rPr>
        <w:t xml:space="preserve"> </w:t>
      </w:r>
      <w:r w:rsidRPr="0014074D">
        <w:rPr>
          <w:b w:val="0"/>
          <w:noProof/>
          <w:sz w:val="24"/>
        </w:rPr>
        <w:t>են</w:t>
      </w:r>
      <w:r w:rsidRPr="0014074D">
        <w:rPr>
          <w:b w:val="0"/>
          <w:noProof/>
          <w:sz w:val="24"/>
          <w:lang w:val="af-ZA"/>
        </w:rPr>
        <w:t xml:space="preserve"> </w:t>
      </w:r>
      <w:r w:rsidRPr="0014074D">
        <w:rPr>
          <w:b w:val="0"/>
          <w:noProof/>
          <w:sz w:val="24"/>
        </w:rPr>
        <w:t>պատմամշակութային</w:t>
      </w:r>
      <w:r w:rsidRPr="0014074D">
        <w:rPr>
          <w:b w:val="0"/>
          <w:noProof/>
          <w:sz w:val="24"/>
          <w:lang w:val="af-ZA"/>
        </w:rPr>
        <w:t xml:space="preserve"> </w:t>
      </w:r>
      <w:r w:rsidRPr="0014074D">
        <w:rPr>
          <w:b w:val="0"/>
          <w:noProof/>
          <w:sz w:val="24"/>
        </w:rPr>
        <w:t>ժառանգության</w:t>
      </w:r>
      <w:r w:rsidRPr="0014074D">
        <w:rPr>
          <w:b w:val="0"/>
          <w:noProof/>
          <w:sz w:val="24"/>
          <w:lang w:val="af-ZA"/>
        </w:rPr>
        <w:t xml:space="preserve"> </w:t>
      </w:r>
      <w:r w:rsidRPr="0014074D">
        <w:rPr>
          <w:b w:val="0"/>
          <w:noProof/>
          <w:sz w:val="24"/>
        </w:rPr>
        <w:t>գիտահետազոտական</w:t>
      </w:r>
      <w:r w:rsidRPr="0014074D">
        <w:rPr>
          <w:b w:val="0"/>
          <w:noProof/>
          <w:sz w:val="24"/>
          <w:lang w:val="af-ZA"/>
        </w:rPr>
        <w:t xml:space="preserve"> </w:t>
      </w:r>
      <w:r w:rsidRPr="0014074D">
        <w:rPr>
          <w:b w:val="0"/>
          <w:noProof/>
          <w:sz w:val="24"/>
        </w:rPr>
        <w:t>աշխատանքների</w:t>
      </w:r>
      <w:r w:rsidRPr="0014074D">
        <w:rPr>
          <w:b w:val="0"/>
          <w:noProof/>
          <w:sz w:val="24"/>
          <w:lang w:val="af-ZA"/>
        </w:rPr>
        <w:t xml:space="preserve">, </w:t>
      </w:r>
      <w:r w:rsidRPr="0014074D">
        <w:rPr>
          <w:b w:val="0"/>
          <w:noProof/>
          <w:sz w:val="24"/>
        </w:rPr>
        <w:t>մշակութային</w:t>
      </w:r>
      <w:r w:rsidRPr="0014074D">
        <w:rPr>
          <w:b w:val="0"/>
          <w:noProof/>
          <w:sz w:val="24"/>
          <w:lang w:val="af-ZA"/>
        </w:rPr>
        <w:t xml:space="preserve"> </w:t>
      </w:r>
      <w:r w:rsidRPr="0014074D">
        <w:rPr>
          <w:b w:val="0"/>
          <w:noProof/>
          <w:sz w:val="24"/>
        </w:rPr>
        <w:t>արժեքների</w:t>
      </w:r>
      <w:r w:rsidRPr="0014074D">
        <w:rPr>
          <w:b w:val="0"/>
          <w:noProof/>
          <w:sz w:val="24"/>
          <w:lang w:val="af-ZA"/>
        </w:rPr>
        <w:t xml:space="preserve"> </w:t>
      </w:r>
      <w:r w:rsidRPr="0014074D">
        <w:rPr>
          <w:b w:val="0"/>
          <w:noProof/>
          <w:sz w:val="24"/>
        </w:rPr>
        <w:t>փորձաքննության</w:t>
      </w:r>
      <w:r w:rsidRPr="0014074D">
        <w:rPr>
          <w:b w:val="0"/>
          <w:noProof/>
          <w:sz w:val="24"/>
          <w:lang w:val="af-ZA"/>
        </w:rPr>
        <w:t xml:space="preserve">, </w:t>
      </w:r>
      <w:r w:rsidRPr="0014074D">
        <w:rPr>
          <w:b w:val="0"/>
          <w:noProof/>
          <w:sz w:val="24"/>
        </w:rPr>
        <w:t>թանգարանային</w:t>
      </w:r>
      <w:r w:rsidRPr="0014074D">
        <w:rPr>
          <w:b w:val="0"/>
          <w:noProof/>
          <w:sz w:val="24"/>
          <w:lang w:val="af-ZA"/>
        </w:rPr>
        <w:t xml:space="preserve"> </w:t>
      </w:r>
      <w:r w:rsidRPr="0014074D">
        <w:rPr>
          <w:b w:val="0"/>
          <w:noProof/>
          <w:sz w:val="24"/>
        </w:rPr>
        <w:t>ծառայությունների</w:t>
      </w:r>
      <w:r w:rsidRPr="0014074D">
        <w:rPr>
          <w:b w:val="0"/>
          <w:noProof/>
          <w:sz w:val="24"/>
          <w:lang w:val="af-ZA"/>
        </w:rPr>
        <w:t xml:space="preserve"> </w:t>
      </w:r>
      <w:r w:rsidRPr="0014074D">
        <w:rPr>
          <w:b w:val="0"/>
          <w:noProof/>
          <w:sz w:val="24"/>
        </w:rPr>
        <w:t>իրականացմանը</w:t>
      </w:r>
      <w:r w:rsidRPr="0014074D">
        <w:rPr>
          <w:b w:val="0"/>
          <w:noProof/>
          <w:sz w:val="24"/>
          <w:lang w:val="af-ZA"/>
        </w:rPr>
        <w:t xml:space="preserve">, թանգարաններում էլեկտրոնային տոմսերի միասնական ավտոմատացված համակարգերի, մշակույթի զարգացման հիմնադրամի ստեղծմանը, </w:t>
      </w:r>
      <w:r w:rsidRPr="0014074D">
        <w:rPr>
          <w:b w:val="0"/>
          <w:noProof/>
          <w:sz w:val="24"/>
        </w:rPr>
        <w:t>ՀՀ</w:t>
      </w:r>
      <w:r w:rsidRPr="0014074D">
        <w:rPr>
          <w:b w:val="0"/>
          <w:noProof/>
          <w:sz w:val="24"/>
          <w:lang w:val="af-ZA"/>
        </w:rPr>
        <w:t xml:space="preserve"> </w:t>
      </w:r>
      <w:r w:rsidRPr="0014074D">
        <w:rPr>
          <w:b w:val="0"/>
          <w:noProof/>
          <w:sz w:val="24"/>
        </w:rPr>
        <w:t>տարածքում</w:t>
      </w:r>
      <w:r w:rsidRPr="0014074D">
        <w:rPr>
          <w:b w:val="0"/>
          <w:noProof/>
          <w:sz w:val="24"/>
          <w:lang w:val="af-ZA"/>
        </w:rPr>
        <w:t xml:space="preserve"> </w:t>
      </w:r>
      <w:r w:rsidRPr="0014074D">
        <w:rPr>
          <w:b w:val="0"/>
          <w:noProof/>
          <w:sz w:val="24"/>
        </w:rPr>
        <w:t>և</w:t>
      </w:r>
      <w:r w:rsidRPr="0014074D">
        <w:rPr>
          <w:b w:val="0"/>
          <w:noProof/>
          <w:sz w:val="24"/>
          <w:lang w:val="af-ZA"/>
        </w:rPr>
        <w:t xml:space="preserve"> </w:t>
      </w:r>
      <w:r w:rsidRPr="0014074D">
        <w:rPr>
          <w:b w:val="0"/>
          <w:noProof/>
          <w:sz w:val="24"/>
        </w:rPr>
        <w:t>օտարերկրյա</w:t>
      </w:r>
      <w:r w:rsidRPr="0014074D">
        <w:rPr>
          <w:b w:val="0"/>
          <w:noProof/>
          <w:sz w:val="24"/>
          <w:lang w:val="af-ZA"/>
        </w:rPr>
        <w:t xml:space="preserve"> </w:t>
      </w:r>
      <w:r w:rsidRPr="0014074D">
        <w:rPr>
          <w:b w:val="0"/>
          <w:noProof/>
          <w:sz w:val="24"/>
        </w:rPr>
        <w:t>պետություններում</w:t>
      </w:r>
      <w:r w:rsidRPr="0014074D">
        <w:rPr>
          <w:b w:val="0"/>
          <w:noProof/>
          <w:sz w:val="24"/>
          <w:lang w:val="af-ZA"/>
        </w:rPr>
        <w:t xml:space="preserve"> </w:t>
      </w:r>
      <w:r w:rsidRPr="0014074D">
        <w:rPr>
          <w:b w:val="0"/>
          <w:noProof/>
          <w:sz w:val="24"/>
        </w:rPr>
        <w:t>գտնվող</w:t>
      </w:r>
      <w:r w:rsidRPr="0014074D">
        <w:rPr>
          <w:b w:val="0"/>
          <w:noProof/>
          <w:sz w:val="24"/>
          <w:lang w:val="af-ZA"/>
        </w:rPr>
        <w:t xml:space="preserve"> </w:t>
      </w:r>
      <w:r w:rsidRPr="0014074D">
        <w:rPr>
          <w:b w:val="0"/>
          <w:noProof/>
          <w:sz w:val="24"/>
        </w:rPr>
        <w:t>հայ</w:t>
      </w:r>
      <w:r w:rsidRPr="0014074D">
        <w:rPr>
          <w:b w:val="0"/>
          <w:noProof/>
          <w:sz w:val="24"/>
          <w:lang w:val="af-ZA"/>
        </w:rPr>
        <w:t xml:space="preserve"> </w:t>
      </w:r>
      <w:r w:rsidRPr="0014074D">
        <w:rPr>
          <w:b w:val="0"/>
          <w:noProof/>
          <w:sz w:val="24"/>
        </w:rPr>
        <w:t>ճարտարապետության</w:t>
      </w:r>
      <w:r w:rsidRPr="0014074D">
        <w:rPr>
          <w:b w:val="0"/>
          <w:noProof/>
          <w:sz w:val="24"/>
          <w:lang w:val="af-ZA"/>
        </w:rPr>
        <w:t xml:space="preserve">, </w:t>
      </w:r>
      <w:r w:rsidRPr="0014074D">
        <w:rPr>
          <w:b w:val="0"/>
          <w:noProof/>
          <w:sz w:val="24"/>
        </w:rPr>
        <w:lastRenderedPageBreak/>
        <w:t>մշակույթին</w:t>
      </w:r>
      <w:r w:rsidRPr="0014074D">
        <w:rPr>
          <w:b w:val="0"/>
          <w:noProof/>
          <w:sz w:val="24"/>
          <w:lang w:val="af-ZA"/>
        </w:rPr>
        <w:t xml:space="preserve"> </w:t>
      </w:r>
      <w:r w:rsidRPr="0014074D">
        <w:rPr>
          <w:b w:val="0"/>
          <w:noProof/>
          <w:sz w:val="24"/>
        </w:rPr>
        <w:t>և</w:t>
      </w:r>
      <w:r w:rsidRPr="0014074D">
        <w:rPr>
          <w:b w:val="0"/>
          <w:noProof/>
          <w:sz w:val="24"/>
          <w:lang w:val="af-ZA"/>
        </w:rPr>
        <w:t xml:space="preserve"> </w:t>
      </w:r>
      <w:r w:rsidRPr="0014074D">
        <w:rPr>
          <w:b w:val="0"/>
          <w:noProof/>
          <w:sz w:val="24"/>
        </w:rPr>
        <w:t>պատմությանն</w:t>
      </w:r>
      <w:r w:rsidRPr="0014074D">
        <w:rPr>
          <w:b w:val="0"/>
          <w:noProof/>
          <w:sz w:val="24"/>
          <w:lang w:val="af-ZA"/>
        </w:rPr>
        <w:t xml:space="preserve"> </w:t>
      </w:r>
      <w:r w:rsidRPr="0014074D">
        <w:rPr>
          <w:b w:val="0"/>
          <w:noProof/>
          <w:sz w:val="24"/>
        </w:rPr>
        <w:t>առնչվող</w:t>
      </w:r>
      <w:r w:rsidRPr="0014074D">
        <w:rPr>
          <w:b w:val="0"/>
          <w:noProof/>
          <w:sz w:val="24"/>
          <w:lang w:val="af-ZA"/>
        </w:rPr>
        <w:t xml:space="preserve"> </w:t>
      </w:r>
      <w:r w:rsidRPr="0014074D">
        <w:rPr>
          <w:b w:val="0"/>
          <w:noProof/>
          <w:sz w:val="24"/>
        </w:rPr>
        <w:t>հուշարձանների</w:t>
      </w:r>
      <w:r w:rsidRPr="0014074D">
        <w:rPr>
          <w:b w:val="0"/>
          <w:noProof/>
          <w:sz w:val="24"/>
          <w:lang w:val="af-ZA"/>
        </w:rPr>
        <w:t xml:space="preserve"> </w:t>
      </w:r>
      <w:r w:rsidRPr="0014074D">
        <w:rPr>
          <w:b w:val="0"/>
          <w:noProof/>
          <w:sz w:val="24"/>
        </w:rPr>
        <w:t>ուսումնասիրմանը</w:t>
      </w:r>
      <w:r w:rsidRPr="0014074D">
        <w:rPr>
          <w:b w:val="0"/>
          <w:noProof/>
          <w:sz w:val="24"/>
          <w:lang w:val="af-ZA"/>
        </w:rPr>
        <w:t xml:space="preserve"> </w:t>
      </w:r>
      <w:r w:rsidRPr="0014074D">
        <w:rPr>
          <w:b w:val="0"/>
          <w:noProof/>
          <w:sz w:val="24"/>
        </w:rPr>
        <w:t>և</w:t>
      </w:r>
      <w:r w:rsidRPr="0014074D">
        <w:rPr>
          <w:b w:val="0"/>
          <w:noProof/>
          <w:sz w:val="24"/>
          <w:lang w:val="af-ZA"/>
        </w:rPr>
        <w:t xml:space="preserve"> </w:t>
      </w:r>
      <w:r w:rsidRPr="0014074D">
        <w:rPr>
          <w:b w:val="0"/>
          <w:noProof/>
          <w:sz w:val="24"/>
        </w:rPr>
        <w:t>պահպանմանը</w:t>
      </w:r>
      <w:r w:rsidRPr="0014074D">
        <w:rPr>
          <w:b w:val="0"/>
          <w:noProof/>
          <w:sz w:val="24"/>
          <w:lang w:val="af-ZA"/>
        </w:rPr>
        <w:t xml:space="preserve">, </w:t>
      </w:r>
      <w:r w:rsidRPr="0014074D">
        <w:rPr>
          <w:b w:val="0"/>
          <w:noProof/>
          <w:sz w:val="24"/>
          <w:lang w:val="hy-AM"/>
        </w:rPr>
        <w:t>պ</w:t>
      </w:r>
      <w:r w:rsidRPr="0014074D">
        <w:rPr>
          <w:b w:val="0"/>
          <w:noProof/>
          <w:sz w:val="24"/>
          <w:lang w:val="af-ZA"/>
        </w:rPr>
        <w:t>ատմության և մշակույթի անշարժ հուշարձանների հանրահռչակմ</w:t>
      </w:r>
      <w:r w:rsidRPr="0014074D">
        <w:rPr>
          <w:b w:val="0"/>
          <w:noProof/>
          <w:sz w:val="24"/>
          <w:lang w:val="hy-AM"/>
        </w:rPr>
        <w:t>անը</w:t>
      </w:r>
      <w:r w:rsidRPr="0014074D">
        <w:rPr>
          <w:b w:val="0"/>
          <w:noProof/>
          <w:sz w:val="24"/>
          <w:lang w:val="af-ZA"/>
        </w:rPr>
        <w:t xml:space="preserve"> միջազգային հարթակներում</w:t>
      </w:r>
      <w:r w:rsidRPr="0014074D">
        <w:rPr>
          <w:b w:val="0"/>
          <w:noProof/>
          <w:sz w:val="24"/>
          <w:lang w:val="hy-AM"/>
        </w:rPr>
        <w:t xml:space="preserve">, </w:t>
      </w:r>
      <w:r w:rsidRPr="0014074D">
        <w:rPr>
          <w:b w:val="0"/>
          <w:noProof/>
          <w:sz w:val="24"/>
        </w:rPr>
        <w:t>հուշարձանների</w:t>
      </w:r>
      <w:r w:rsidRPr="0014074D">
        <w:rPr>
          <w:b w:val="0"/>
          <w:noProof/>
          <w:sz w:val="24"/>
          <w:lang w:val="af-ZA"/>
        </w:rPr>
        <w:t xml:space="preserve"> </w:t>
      </w:r>
      <w:r w:rsidRPr="0014074D">
        <w:rPr>
          <w:b w:val="0"/>
          <w:noProof/>
          <w:sz w:val="24"/>
        </w:rPr>
        <w:t>ամրակայմանը</w:t>
      </w:r>
      <w:r w:rsidRPr="0014074D">
        <w:rPr>
          <w:b w:val="0"/>
          <w:noProof/>
          <w:sz w:val="24"/>
          <w:lang w:val="af-ZA"/>
        </w:rPr>
        <w:t xml:space="preserve">, </w:t>
      </w:r>
      <w:r w:rsidRPr="0014074D">
        <w:rPr>
          <w:b w:val="0"/>
          <w:noProof/>
          <w:sz w:val="24"/>
        </w:rPr>
        <w:t>նորոգմանը</w:t>
      </w:r>
      <w:r w:rsidRPr="0014074D">
        <w:rPr>
          <w:b w:val="0"/>
          <w:noProof/>
          <w:sz w:val="24"/>
          <w:lang w:val="af-ZA"/>
        </w:rPr>
        <w:t xml:space="preserve">, </w:t>
      </w:r>
      <w:r w:rsidRPr="0014074D">
        <w:rPr>
          <w:b w:val="0"/>
          <w:noProof/>
          <w:sz w:val="24"/>
        </w:rPr>
        <w:t>վերականգնմանը</w:t>
      </w:r>
      <w:r w:rsidRPr="0014074D">
        <w:rPr>
          <w:b w:val="0"/>
          <w:noProof/>
          <w:sz w:val="24"/>
          <w:lang w:val="af-ZA"/>
        </w:rPr>
        <w:t xml:space="preserve"> (</w:t>
      </w:r>
      <w:r w:rsidRPr="0014074D">
        <w:rPr>
          <w:b w:val="0"/>
          <w:noProof/>
          <w:sz w:val="24"/>
          <w:lang w:val="en-US"/>
        </w:rPr>
        <w:t>հիմնանորոգված</w:t>
      </w:r>
      <w:r w:rsidRPr="0014074D">
        <w:rPr>
          <w:b w:val="0"/>
          <w:noProof/>
          <w:sz w:val="24"/>
          <w:lang w:val="af-ZA"/>
        </w:rPr>
        <w:t xml:space="preserve"> </w:t>
      </w:r>
      <w:r w:rsidRPr="0014074D">
        <w:rPr>
          <w:b w:val="0"/>
          <w:noProof/>
          <w:sz w:val="24"/>
          <w:lang w:val="en-US"/>
        </w:rPr>
        <w:t>և</w:t>
      </w:r>
      <w:r w:rsidRPr="0014074D">
        <w:rPr>
          <w:b w:val="0"/>
          <w:noProof/>
          <w:sz w:val="24"/>
          <w:lang w:val="af-ZA"/>
        </w:rPr>
        <w:t xml:space="preserve"> </w:t>
      </w:r>
      <w:r w:rsidRPr="0014074D">
        <w:rPr>
          <w:b w:val="0"/>
          <w:noProof/>
          <w:sz w:val="24"/>
          <w:lang w:val="en-US"/>
        </w:rPr>
        <w:t>ժամանակակից</w:t>
      </w:r>
      <w:r w:rsidRPr="0014074D">
        <w:rPr>
          <w:b w:val="0"/>
          <w:noProof/>
          <w:sz w:val="24"/>
          <w:lang w:val="af-ZA"/>
        </w:rPr>
        <w:t xml:space="preserve"> </w:t>
      </w:r>
      <w:r w:rsidRPr="0014074D">
        <w:rPr>
          <w:b w:val="0"/>
          <w:noProof/>
          <w:sz w:val="24"/>
          <w:lang w:val="en-US"/>
        </w:rPr>
        <w:t>սարքավորումներով</w:t>
      </w:r>
      <w:r w:rsidRPr="0014074D">
        <w:rPr>
          <w:b w:val="0"/>
          <w:noProof/>
          <w:sz w:val="24"/>
          <w:lang w:val="af-ZA"/>
        </w:rPr>
        <w:t xml:space="preserve"> </w:t>
      </w:r>
      <w:r w:rsidRPr="0014074D">
        <w:rPr>
          <w:b w:val="0"/>
          <w:noProof/>
          <w:sz w:val="24"/>
          <w:lang w:val="en-US"/>
        </w:rPr>
        <w:t>վերազինված</w:t>
      </w:r>
      <w:r w:rsidRPr="0014074D">
        <w:rPr>
          <w:b w:val="0"/>
          <w:noProof/>
          <w:sz w:val="24"/>
          <w:lang w:val="af-ZA"/>
        </w:rPr>
        <w:t xml:space="preserve"> </w:t>
      </w:r>
      <w:r w:rsidRPr="0014074D">
        <w:rPr>
          <w:b w:val="0"/>
          <w:noProof/>
          <w:sz w:val="24"/>
          <w:lang w:val="en-US"/>
        </w:rPr>
        <w:t>թանգարաններրի</w:t>
      </w:r>
      <w:r w:rsidRPr="0014074D">
        <w:rPr>
          <w:b w:val="0"/>
          <w:noProof/>
          <w:sz w:val="24"/>
          <w:lang w:val="af-ZA"/>
        </w:rPr>
        <w:t xml:space="preserve"> </w:t>
      </w:r>
      <w:r w:rsidRPr="0014074D">
        <w:rPr>
          <w:b w:val="0"/>
          <w:noProof/>
          <w:sz w:val="24"/>
          <w:lang w:val="en-US"/>
        </w:rPr>
        <w:t>թիվը</w:t>
      </w:r>
      <w:r w:rsidRPr="0014074D">
        <w:rPr>
          <w:b w:val="0"/>
          <w:noProof/>
          <w:sz w:val="24"/>
          <w:lang w:val="af-ZA"/>
        </w:rPr>
        <w:t xml:space="preserve"> </w:t>
      </w:r>
      <w:r w:rsidRPr="0014074D">
        <w:rPr>
          <w:b w:val="0"/>
          <w:noProof/>
          <w:sz w:val="24"/>
          <w:lang w:val="en-US"/>
        </w:rPr>
        <w:t>կկազմի՝</w:t>
      </w:r>
      <w:r w:rsidRPr="0014074D">
        <w:rPr>
          <w:b w:val="0"/>
          <w:noProof/>
          <w:sz w:val="24"/>
          <w:lang w:val="af-ZA"/>
        </w:rPr>
        <w:t xml:space="preserve"> 6 ):</w:t>
      </w:r>
    </w:p>
    <w:p w:rsidR="003B40AD" w:rsidRPr="0014074D" w:rsidRDefault="003B40AD" w:rsidP="000B72D5">
      <w:pPr>
        <w:numPr>
          <w:ilvl w:val="12"/>
          <w:numId w:val="0"/>
        </w:numPr>
        <w:tabs>
          <w:tab w:val="left" w:pos="851"/>
        </w:tabs>
        <w:rPr>
          <w:b w:val="0"/>
          <w:noProof/>
          <w:sz w:val="24"/>
          <w:lang w:val="af-ZA"/>
        </w:rPr>
      </w:pPr>
      <w:r w:rsidRPr="0014074D">
        <w:rPr>
          <w:noProof/>
          <w:sz w:val="24"/>
          <w:lang w:val="hy-AM"/>
        </w:rPr>
        <w:t>Գրահրատարակչության</w:t>
      </w:r>
      <w:r w:rsidRPr="0014074D">
        <w:rPr>
          <w:noProof/>
          <w:sz w:val="24"/>
          <w:lang w:val="af-ZA"/>
        </w:rPr>
        <w:t xml:space="preserve"> </w:t>
      </w:r>
      <w:r w:rsidRPr="0014074D">
        <w:rPr>
          <w:noProof/>
          <w:sz w:val="24"/>
          <w:lang w:val="hy-AM"/>
        </w:rPr>
        <w:t>և</w:t>
      </w:r>
      <w:r w:rsidRPr="0014074D">
        <w:rPr>
          <w:noProof/>
          <w:sz w:val="24"/>
          <w:lang w:val="af-ZA"/>
        </w:rPr>
        <w:t xml:space="preserve"> </w:t>
      </w:r>
      <w:r w:rsidRPr="0014074D">
        <w:rPr>
          <w:noProof/>
          <w:sz w:val="24"/>
          <w:lang w:val="hy-AM"/>
        </w:rPr>
        <w:t>գրադարանների</w:t>
      </w:r>
      <w:r w:rsidRPr="0014074D">
        <w:rPr>
          <w:noProof/>
          <w:sz w:val="24"/>
          <w:lang w:val="af-ZA"/>
        </w:rPr>
        <w:t xml:space="preserve"> </w:t>
      </w:r>
      <w:r w:rsidR="000B72D5" w:rsidRPr="0014074D">
        <w:rPr>
          <w:b w:val="0"/>
          <w:noProof/>
          <w:sz w:val="24"/>
        </w:rPr>
        <w:t>ծրագրի</w:t>
      </w:r>
      <w:r w:rsidR="000B72D5" w:rsidRPr="0014074D">
        <w:rPr>
          <w:b w:val="0"/>
          <w:noProof/>
          <w:sz w:val="24"/>
          <w:lang w:val="af-ZA"/>
        </w:rPr>
        <w:t xml:space="preserve"> </w:t>
      </w:r>
      <w:r w:rsidR="000B72D5" w:rsidRPr="0014074D">
        <w:rPr>
          <w:b w:val="0"/>
          <w:noProof/>
          <w:sz w:val="24"/>
        </w:rPr>
        <w:t>համար</w:t>
      </w:r>
      <w:r w:rsidR="000B72D5" w:rsidRPr="0014074D">
        <w:rPr>
          <w:b w:val="0"/>
          <w:noProof/>
          <w:sz w:val="24"/>
          <w:lang w:val="af-ZA"/>
        </w:rPr>
        <w:t xml:space="preserve"> 202</w:t>
      </w:r>
      <w:r w:rsidR="000B72D5" w:rsidRPr="0014074D">
        <w:rPr>
          <w:b w:val="0"/>
          <w:noProof/>
          <w:sz w:val="24"/>
          <w:lang w:val="hy-AM"/>
        </w:rPr>
        <w:t>4</w:t>
      </w:r>
      <w:r w:rsidR="000B72D5" w:rsidRPr="0014074D">
        <w:rPr>
          <w:b w:val="0"/>
          <w:noProof/>
          <w:sz w:val="24"/>
          <w:lang w:val="af-ZA"/>
        </w:rPr>
        <w:t xml:space="preserve"> թվականին </w:t>
      </w:r>
      <w:r w:rsidR="000B72D5" w:rsidRPr="0014074D">
        <w:rPr>
          <w:b w:val="0"/>
          <w:noProof/>
          <w:sz w:val="24"/>
        </w:rPr>
        <w:t>նախատեսվում</w:t>
      </w:r>
      <w:r w:rsidR="000B72D5" w:rsidRPr="0014074D">
        <w:rPr>
          <w:b w:val="0"/>
          <w:noProof/>
          <w:sz w:val="24"/>
          <w:lang w:val="af-ZA"/>
        </w:rPr>
        <w:t xml:space="preserve"> </w:t>
      </w:r>
      <w:r w:rsidR="000B72D5" w:rsidRPr="0014074D">
        <w:rPr>
          <w:b w:val="0"/>
          <w:noProof/>
          <w:sz w:val="24"/>
        </w:rPr>
        <w:t>է</w:t>
      </w:r>
      <w:r w:rsidR="000B72D5" w:rsidRPr="0014074D">
        <w:rPr>
          <w:b w:val="0"/>
          <w:noProof/>
          <w:sz w:val="24"/>
          <w:lang w:val="af-ZA"/>
        </w:rPr>
        <w:t xml:space="preserve"> </w:t>
      </w:r>
      <w:r w:rsidR="000B72D5" w:rsidRPr="0014074D">
        <w:rPr>
          <w:b w:val="0"/>
          <w:noProof/>
          <w:sz w:val="24"/>
        </w:rPr>
        <w:t>հատկացնել</w:t>
      </w:r>
      <w:r w:rsidR="000B72D5" w:rsidRPr="0014074D">
        <w:rPr>
          <w:b w:val="0"/>
          <w:noProof/>
          <w:sz w:val="24"/>
          <w:lang w:val="af-ZA"/>
        </w:rPr>
        <w:t xml:space="preserve"> 1,7</w:t>
      </w:r>
      <w:r w:rsidR="000B72D5" w:rsidRPr="0014074D">
        <w:rPr>
          <w:b w:val="0"/>
          <w:noProof/>
          <w:sz w:val="24"/>
          <w:lang w:val="hy-AM"/>
        </w:rPr>
        <w:t>88</w:t>
      </w:r>
      <w:r w:rsidR="000B72D5" w:rsidRPr="0014074D">
        <w:rPr>
          <w:b w:val="0"/>
          <w:noProof/>
          <w:sz w:val="24"/>
          <w:lang w:val="af-ZA"/>
        </w:rPr>
        <w:t>.</w:t>
      </w:r>
      <w:r w:rsidR="000B72D5" w:rsidRPr="0014074D">
        <w:rPr>
          <w:b w:val="0"/>
          <w:noProof/>
          <w:sz w:val="24"/>
          <w:lang w:val="hy-AM"/>
        </w:rPr>
        <w:t>0</w:t>
      </w:r>
      <w:r w:rsidR="000B72D5" w:rsidRPr="0014074D">
        <w:rPr>
          <w:b w:val="0"/>
          <w:noProof/>
          <w:sz w:val="24"/>
          <w:lang w:val="af-ZA"/>
        </w:rPr>
        <w:t xml:space="preserve"> </w:t>
      </w:r>
      <w:r w:rsidR="000B72D5" w:rsidRPr="0014074D">
        <w:rPr>
          <w:b w:val="0"/>
          <w:noProof/>
          <w:sz w:val="24"/>
        </w:rPr>
        <w:t>մլն</w:t>
      </w:r>
      <w:r w:rsidR="000B72D5" w:rsidRPr="0014074D">
        <w:rPr>
          <w:b w:val="0"/>
          <w:noProof/>
          <w:sz w:val="24"/>
          <w:lang w:val="af-ZA"/>
        </w:rPr>
        <w:t xml:space="preserve"> </w:t>
      </w:r>
      <w:r w:rsidR="000B72D5" w:rsidRPr="0014074D">
        <w:rPr>
          <w:b w:val="0"/>
          <w:noProof/>
          <w:sz w:val="24"/>
        </w:rPr>
        <w:t>դրամ</w:t>
      </w:r>
      <w:r w:rsidR="000B72D5" w:rsidRPr="0014074D">
        <w:rPr>
          <w:b w:val="0"/>
          <w:noProof/>
          <w:sz w:val="24"/>
          <w:lang w:val="af-ZA"/>
        </w:rPr>
        <w:t xml:space="preserve">: </w:t>
      </w:r>
    </w:p>
    <w:p w:rsidR="003B40AD" w:rsidRPr="0014074D" w:rsidRDefault="003B40AD" w:rsidP="003B40AD">
      <w:pPr>
        <w:numPr>
          <w:ilvl w:val="12"/>
          <w:numId w:val="0"/>
        </w:numPr>
        <w:tabs>
          <w:tab w:val="left" w:pos="851"/>
        </w:tabs>
        <w:rPr>
          <w:b w:val="0"/>
          <w:noProof/>
          <w:sz w:val="24"/>
          <w:lang w:val="af-ZA"/>
        </w:rPr>
      </w:pPr>
      <w:r w:rsidRPr="0014074D">
        <w:rPr>
          <w:noProof/>
          <w:sz w:val="24"/>
        </w:rPr>
        <w:t>Արվեստների</w:t>
      </w:r>
      <w:r w:rsidRPr="0014074D">
        <w:rPr>
          <w:noProof/>
          <w:sz w:val="24"/>
          <w:lang w:val="af-ZA"/>
        </w:rPr>
        <w:t xml:space="preserve"> </w:t>
      </w:r>
      <w:r w:rsidRPr="0014074D">
        <w:rPr>
          <w:noProof/>
          <w:sz w:val="24"/>
        </w:rPr>
        <w:t>ծրագրի</w:t>
      </w:r>
      <w:r w:rsidRPr="0014074D">
        <w:rPr>
          <w:b w:val="0"/>
          <w:noProof/>
          <w:sz w:val="24"/>
          <w:lang w:val="af-ZA"/>
        </w:rPr>
        <w:t xml:space="preserve"> </w:t>
      </w:r>
      <w:r w:rsidRPr="0014074D">
        <w:rPr>
          <w:b w:val="0"/>
          <w:noProof/>
          <w:sz w:val="24"/>
        </w:rPr>
        <w:t>համար</w:t>
      </w:r>
      <w:r w:rsidRPr="0014074D">
        <w:rPr>
          <w:b w:val="0"/>
          <w:noProof/>
          <w:sz w:val="24"/>
          <w:lang w:val="af-ZA"/>
        </w:rPr>
        <w:t xml:space="preserve"> 2024 թվականին </w:t>
      </w:r>
      <w:r w:rsidRPr="0014074D">
        <w:rPr>
          <w:b w:val="0"/>
          <w:noProof/>
          <w:sz w:val="24"/>
        </w:rPr>
        <w:t>նախատեսվում</w:t>
      </w:r>
      <w:r w:rsidRPr="0014074D">
        <w:rPr>
          <w:b w:val="0"/>
          <w:noProof/>
          <w:sz w:val="24"/>
          <w:lang w:val="af-ZA"/>
        </w:rPr>
        <w:t xml:space="preserve"> </w:t>
      </w:r>
      <w:r w:rsidRPr="0014074D">
        <w:rPr>
          <w:b w:val="0"/>
          <w:noProof/>
          <w:sz w:val="24"/>
        </w:rPr>
        <w:t>է</w:t>
      </w:r>
      <w:r w:rsidRPr="0014074D">
        <w:rPr>
          <w:b w:val="0"/>
          <w:noProof/>
          <w:sz w:val="24"/>
          <w:lang w:val="af-ZA"/>
        </w:rPr>
        <w:t xml:space="preserve"> </w:t>
      </w:r>
      <w:r w:rsidRPr="0014074D">
        <w:rPr>
          <w:b w:val="0"/>
          <w:noProof/>
          <w:sz w:val="24"/>
        </w:rPr>
        <w:t>հատկացնել</w:t>
      </w:r>
      <w:r w:rsidRPr="0014074D">
        <w:rPr>
          <w:b w:val="0"/>
          <w:noProof/>
          <w:sz w:val="24"/>
          <w:lang w:val="af-ZA"/>
        </w:rPr>
        <w:t xml:space="preserve"> </w:t>
      </w:r>
      <w:r w:rsidRPr="0014074D">
        <w:rPr>
          <w:b w:val="0"/>
          <w:noProof/>
          <w:sz w:val="24"/>
          <w:lang w:val="hy-AM"/>
        </w:rPr>
        <w:t>10</w:t>
      </w:r>
      <w:r w:rsidRPr="0014074D">
        <w:rPr>
          <w:b w:val="0"/>
          <w:noProof/>
          <w:sz w:val="24"/>
          <w:lang w:val="af-ZA"/>
        </w:rPr>
        <w:t>,9</w:t>
      </w:r>
      <w:r w:rsidRPr="0014074D">
        <w:rPr>
          <w:b w:val="0"/>
          <w:noProof/>
          <w:sz w:val="24"/>
          <w:lang w:val="hy-AM"/>
        </w:rPr>
        <w:t>91</w:t>
      </w:r>
      <w:r w:rsidRPr="0014074D">
        <w:rPr>
          <w:b w:val="0"/>
          <w:noProof/>
          <w:sz w:val="24"/>
          <w:lang w:val="af-ZA"/>
        </w:rPr>
        <w:t>.</w:t>
      </w:r>
      <w:r w:rsidRPr="0014074D">
        <w:rPr>
          <w:b w:val="0"/>
          <w:noProof/>
          <w:sz w:val="24"/>
          <w:lang w:val="hy-AM"/>
        </w:rPr>
        <w:t>0</w:t>
      </w:r>
      <w:r w:rsidRPr="0014074D">
        <w:rPr>
          <w:b w:val="0"/>
          <w:noProof/>
          <w:sz w:val="24"/>
          <w:lang w:val="af-ZA"/>
        </w:rPr>
        <w:t xml:space="preserve"> </w:t>
      </w:r>
      <w:r w:rsidRPr="0014074D">
        <w:rPr>
          <w:b w:val="0"/>
          <w:noProof/>
          <w:sz w:val="24"/>
        </w:rPr>
        <w:t>մլն</w:t>
      </w:r>
      <w:r w:rsidRPr="0014074D">
        <w:rPr>
          <w:b w:val="0"/>
          <w:noProof/>
          <w:sz w:val="24"/>
          <w:lang w:val="af-ZA"/>
        </w:rPr>
        <w:t xml:space="preserve"> </w:t>
      </w:r>
      <w:r w:rsidRPr="0014074D">
        <w:rPr>
          <w:b w:val="0"/>
          <w:noProof/>
          <w:sz w:val="24"/>
        </w:rPr>
        <w:t>դրամ</w:t>
      </w:r>
      <w:r w:rsidRPr="0014074D">
        <w:rPr>
          <w:b w:val="0"/>
          <w:noProof/>
          <w:sz w:val="24"/>
          <w:lang w:val="af-ZA"/>
        </w:rPr>
        <w:t>:</w:t>
      </w:r>
    </w:p>
    <w:p w:rsidR="003B40AD" w:rsidRPr="0014074D" w:rsidRDefault="00061141" w:rsidP="003B40AD">
      <w:pPr>
        <w:numPr>
          <w:ilvl w:val="12"/>
          <w:numId w:val="0"/>
        </w:numPr>
        <w:tabs>
          <w:tab w:val="left" w:pos="851"/>
        </w:tabs>
        <w:rPr>
          <w:b w:val="0"/>
          <w:noProof/>
          <w:sz w:val="24"/>
          <w:lang w:val="hy-AM"/>
        </w:rPr>
      </w:pPr>
      <w:r w:rsidRPr="0014074D">
        <w:rPr>
          <w:noProof/>
          <w:sz w:val="24"/>
          <w:lang w:val="hy-AM"/>
        </w:rPr>
        <w:t>Մեծ նվաճումների սպորտ</w:t>
      </w:r>
      <w:r w:rsidR="003B40AD" w:rsidRPr="0014074D">
        <w:rPr>
          <w:b w:val="0"/>
          <w:noProof/>
          <w:sz w:val="24"/>
          <w:lang w:val="hy-AM"/>
        </w:rPr>
        <w:t xml:space="preserve"> ծրագրի համար 2024 թվականին նախատեսվում է հատկացնել 3,984.0 մլն դրամ:</w:t>
      </w:r>
    </w:p>
    <w:p w:rsidR="003B40AD" w:rsidRPr="0014074D" w:rsidRDefault="003B40AD" w:rsidP="003B40AD">
      <w:pPr>
        <w:numPr>
          <w:ilvl w:val="12"/>
          <w:numId w:val="0"/>
        </w:numPr>
        <w:tabs>
          <w:tab w:val="left" w:pos="851"/>
        </w:tabs>
        <w:rPr>
          <w:b w:val="0"/>
          <w:noProof/>
          <w:sz w:val="24"/>
          <w:lang w:val="hy-AM"/>
        </w:rPr>
      </w:pPr>
      <w:r w:rsidRPr="0014074D">
        <w:rPr>
          <w:noProof/>
          <w:sz w:val="24"/>
          <w:lang w:val="hy-AM"/>
        </w:rPr>
        <w:t>Մասսայական սպորտ</w:t>
      </w:r>
      <w:r w:rsidR="00061141" w:rsidRPr="0014074D">
        <w:rPr>
          <w:noProof/>
          <w:sz w:val="24"/>
          <w:lang w:val="hy-AM"/>
        </w:rPr>
        <w:t xml:space="preserve"> </w:t>
      </w:r>
      <w:r w:rsidR="00061141" w:rsidRPr="0014074D">
        <w:rPr>
          <w:b w:val="0"/>
          <w:noProof/>
          <w:sz w:val="24"/>
          <w:lang w:val="hy-AM"/>
        </w:rPr>
        <w:t>ծրագրի համար 2024 թվականին նախատեսվում է հատկացնել 2,672.8 մլն դրամ:</w:t>
      </w:r>
      <w:r w:rsidRPr="0014074D">
        <w:rPr>
          <w:noProof/>
          <w:sz w:val="24"/>
          <w:lang w:val="hy-AM"/>
        </w:rPr>
        <w:t xml:space="preserve"> </w:t>
      </w:r>
      <w:r w:rsidRPr="0014074D">
        <w:rPr>
          <w:b w:val="0"/>
          <w:noProof/>
          <w:sz w:val="24"/>
          <w:lang w:val="hy-AM"/>
        </w:rPr>
        <w:t>Ծրագրի շրջանակներում հատկացումներն ուղղվելու են Համաշխարհային ունիվերսիադային Հայաստանի ուսանողական մարզական պատվիրակության մասնակցության ապահովմանը, մասսայական սպորտի միջոցառումների իրականացմանը (մասսայական սպորտային միջոցառումներին մասնակիցների  թիվը կանխատեսվում է՝ 31500) և մարզական օբյեկտների շինարարությանը և հիմնանորոգմանը:</w:t>
      </w:r>
    </w:p>
    <w:p w:rsidR="003B40AD" w:rsidRPr="0014074D" w:rsidRDefault="003B40AD" w:rsidP="003B40AD">
      <w:pPr>
        <w:numPr>
          <w:ilvl w:val="12"/>
          <w:numId w:val="0"/>
        </w:numPr>
        <w:tabs>
          <w:tab w:val="left" w:pos="851"/>
        </w:tabs>
        <w:rPr>
          <w:b w:val="0"/>
          <w:noProof/>
          <w:sz w:val="24"/>
          <w:lang w:val="hy-AM"/>
        </w:rPr>
      </w:pPr>
      <w:r w:rsidRPr="0014074D">
        <w:rPr>
          <w:noProof/>
          <w:sz w:val="24"/>
          <w:lang w:val="hy-AM"/>
        </w:rPr>
        <w:t xml:space="preserve">Երիտասարդության </w:t>
      </w:r>
      <w:r w:rsidR="00061141" w:rsidRPr="0014074D">
        <w:rPr>
          <w:b w:val="0"/>
          <w:noProof/>
          <w:sz w:val="24"/>
          <w:lang w:val="hy-AM"/>
        </w:rPr>
        <w:t xml:space="preserve">ծրագրի համար 2024 թվականին նախատեսվում է հատկացնել 2,331.9 մլն դրամ: </w:t>
      </w:r>
      <w:r w:rsidRPr="0014074D">
        <w:rPr>
          <w:b w:val="0"/>
          <w:noProof/>
          <w:sz w:val="24"/>
          <w:lang w:val="hy-AM"/>
        </w:rPr>
        <w:t>Ծրագրի շրջանակներում հատկացումներն ուղղվելու են երիտասարդական պետական քաղաքականությանն ուղղված ծրագրերի և միջոցառումների, «ՀՀ տարվա երիտասարդական մայրաքաղաք» միջոցառման, երիտասարդական ծրագրերի շրջանակներում թրաֆիքինգի դեմ պայքարի միջոցառումների իրականացմանը, երիտասարդ ընտանիքներին աջակցմանը (սուբսիդավորվող ընտանիքների թիվը կկազմի 8855):</w:t>
      </w:r>
    </w:p>
    <w:p w:rsidR="004D6B0A" w:rsidRPr="00BF2919" w:rsidRDefault="00BF2919" w:rsidP="00BF2919">
      <w:pPr>
        <w:tabs>
          <w:tab w:val="left" w:pos="180"/>
        </w:tabs>
        <w:rPr>
          <w:rFonts w:cs="Sylfaen"/>
          <w:bCs/>
          <w:i/>
          <w:sz w:val="24"/>
          <w:lang w:val="hy-AM"/>
        </w:rPr>
      </w:pPr>
      <w:bookmarkStart w:id="62" w:name="_Toc526009805"/>
      <w:bookmarkStart w:id="63" w:name="_Toc146911058"/>
      <w:bookmarkEnd w:id="60"/>
      <w:r w:rsidRPr="00BF2919">
        <w:rPr>
          <w:rFonts w:cs="Sylfaen"/>
          <w:bCs/>
          <w:i/>
          <w:sz w:val="24"/>
          <w:lang w:val="hy-AM"/>
        </w:rPr>
        <w:t>Տես աղյուսակ N</w:t>
      </w:r>
      <w:r w:rsidRPr="00BF2919">
        <w:rPr>
          <w:rFonts w:cs="Sylfaen"/>
          <w:bCs/>
          <w:i/>
          <w:sz w:val="24"/>
          <w:lang w:val="hy-AM"/>
        </w:rPr>
        <w:t xml:space="preserve"> 8:</w:t>
      </w:r>
    </w:p>
    <w:p w:rsidR="00BF2919" w:rsidRDefault="00BF2919" w:rsidP="004D6B0A">
      <w:pPr>
        <w:tabs>
          <w:tab w:val="right" w:pos="0"/>
        </w:tabs>
        <w:rPr>
          <w:noProof/>
          <w:sz w:val="24"/>
          <w:lang w:val="hy-AM"/>
        </w:rPr>
      </w:pPr>
    </w:p>
    <w:p w:rsidR="009506DE" w:rsidRPr="0014074D" w:rsidRDefault="009506DE" w:rsidP="004D6B0A">
      <w:pPr>
        <w:tabs>
          <w:tab w:val="right" w:pos="0"/>
        </w:tabs>
        <w:jc w:val="center"/>
        <w:rPr>
          <w:rFonts w:eastAsia="Calibri"/>
          <w:bCs/>
          <w:sz w:val="24"/>
          <w:u w:val="single"/>
          <w:lang w:val="hy-AM" w:eastAsia="en-US"/>
        </w:rPr>
      </w:pPr>
      <w:r w:rsidRPr="0014074D">
        <w:rPr>
          <w:rFonts w:eastAsia="Calibri"/>
          <w:bCs/>
          <w:sz w:val="24"/>
          <w:u w:val="single"/>
          <w:lang w:val="hy-AM" w:eastAsia="en-US"/>
        </w:rPr>
        <w:t>ՀՀ աշխատանքի և սոցիալական հարցերի նախարարություն</w:t>
      </w:r>
      <w:bookmarkEnd w:id="62"/>
      <w:bookmarkEnd w:id="63"/>
    </w:p>
    <w:p w:rsidR="009352E8" w:rsidRPr="0014074D" w:rsidRDefault="009352E8" w:rsidP="007C2544">
      <w:pPr>
        <w:tabs>
          <w:tab w:val="left" w:pos="0"/>
        </w:tabs>
        <w:rPr>
          <w:bCs/>
          <w:color w:val="191919"/>
          <w:sz w:val="24"/>
          <w:shd w:val="clear" w:color="auto" w:fill="FFFFFF"/>
          <w:lang w:val="hy-AM" w:eastAsia="en-US"/>
        </w:rPr>
      </w:pPr>
      <w:r w:rsidRPr="0014074D">
        <w:rPr>
          <w:rFonts w:eastAsiaTheme="minorHAnsi" w:cs="Cambria Math"/>
          <w:b w:val="0"/>
          <w:bCs/>
          <w:sz w:val="24"/>
          <w:lang w:val="hy-AM" w:eastAsia="en-US"/>
        </w:rPr>
        <w:t>ՀՀ աշխատանքի</w:t>
      </w:r>
      <w:r w:rsidRPr="0014074D">
        <w:rPr>
          <w:rFonts w:eastAsiaTheme="minorHAnsi" w:cs="Cambria Math"/>
          <w:b w:val="0"/>
          <w:bCs/>
          <w:sz w:val="24"/>
          <w:lang w:val="af-ZA" w:eastAsia="en-US"/>
        </w:rPr>
        <w:t xml:space="preserve"> </w:t>
      </w:r>
      <w:r w:rsidRPr="0014074D">
        <w:rPr>
          <w:rFonts w:eastAsiaTheme="minorHAnsi" w:cs="Cambria Math"/>
          <w:b w:val="0"/>
          <w:bCs/>
          <w:sz w:val="24"/>
          <w:lang w:val="hy-AM" w:eastAsia="en-US"/>
        </w:rPr>
        <w:t>և</w:t>
      </w:r>
      <w:r w:rsidRPr="0014074D">
        <w:rPr>
          <w:rFonts w:eastAsiaTheme="minorHAnsi" w:cs="Cambria Math"/>
          <w:b w:val="0"/>
          <w:bCs/>
          <w:sz w:val="24"/>
          <w:lang w:val="af-ZA" w:eastAsia="en-US"/>
        </w:rPr>
        <w:t xml:space="preserve"> </w:t>
      </w:r>
      <w:r w:rsidRPr="0014074D">
        <w:rPr>
          <w:rFonts w:eastAsiaTheme="minorHAnsi" w:cs="Cambria Math"/>
          <w:b w:val="0"/>
          <w:bCs/>
          <w:sz w:val="24"/>
          <w:lang w:val="hy-AM" w:eastAsia="en-US"/>
        </w:rPr>
        <w:t>սոցիալական</w:t>
      </w:r>
      <w:r w:rsidRPr="0014074D">
        <w:rPr>
          <w:rFonts w:eastAsiaTheme="minorHAnsi" w:cs="Cambria Math"/>
          <w:b w:val="0"/>
          <w:bCs/>
          <w:sz w:val="24"/>
          <w:lang w:val="af-ZA" w:eastAsia="en-US"/>
        </w:rPr>
        <w:t xml:space="preserve"> </w:t>
      </w:r>
      <w:r w:rsidRPr="0014074D">
        <w:rPr>
          <w:rFonts w:eastAsiaTheme="minorHAnsi" w:cs="Cambria Math"/>
          <w:b w:val="0"/>
          <w:bCs/>
          <w:sz w:val="24"/>
          <w:lang w:val="hy-AM" w:eastAsia="en-US"/>
        </w:rPr>
        <w:t>հարցերի</w:t>
      </w:r>
      <w:r w:rsidRPr="0014074D">
        <w:rPr>
          <w:rFonts w:eastAsiaTheme="minorHAnsi" w:cs="Cambria Math"/>
          <w:b w:val="0"/>
          <w:bCs/>
          <w:sz w:val="24"/>
          <w:lang w:val="af-ZA" w:eastAsia="en-US"/>
        </w:rPr>
        <w:t xml:space="preserve"> </w:t>
      </w:r>
      <w:r w:rsidRPr="0014074D">
        <w:rPr>
          <w:rFonts w:eastAsiaTheme="minorHAnsi" w:cs="Cambria Math"/>
          <w:b w:val="0"/>
          <w:bCs/>
          <w:sz w:val="24"/>
          <w:lang w:val="hy-AM" w:eastAsia="en-US"/>
        </w:rPr>
        <w:t xml:space="preserve">նախարարության գծով ՀՀ </w:t>
      </w:r>
      <w:r w:rsidRPr="0014074D">
        <w:rPr>
          <w:rFonts w:eastAsiaTheme="minorHAnsi" w:cs="Cambria Math"/>
          <w:b w:val="0"/>
          <w:sz w:val="24"/>
          <w:lang w:val="hy-AM" w:eastAsia="en-US"/>
        </w:rPr>
        <w:t xml:space="preserve">2024 թվականի </w:t>
      </w:r>
      <w:r w:rsidRPr="0014074D">
        <w:rPr>
          <w:rFonts w:eastAsiaTheme="minorHAnsi" w:cs="Cambria Math"/>
          <w:b w:val="0"/>
          <w:bCs/>
          <w:sz w:val="24"/>
          <w:lang w:val="hy-AM" w:eastAsia="en-US"/>
        </w:rPr>
        <w:t xml:space="preserve">պետական բյուջեով </w:t>
      </w:r>
      <w:r w:rsidRPr="0014074D">
        <w:rPr>
          <w:rFonts w:eastAsiaTheme="minorHAnsi" w:cs="Cambria Math"/>
          <w:b w:val="0"/>
          <w:sz w:val="24"/>
          <w:lang w:val="hy-AM" w:eastAsia="en-US"/>
        </w:rPr>
        <w:t xml:space="preserve">նախատեսվում է </w:t>
      </w:r>
      <w:r w:rsidRPr="0014074D">
        <w:rPr>
          <w:rFonts w:eastAsiaTheme="minorHAnsi" w:cs="Cambria Math"/>
          <w:sz w:val="24"/>
          <w:lang w:val="hy-AM" w:eastAsia="en-US"/>
        </w:rPr>
        <w:t>7</w:t>
      </w:r>
      <w:r w:rsidRPr="0014074D">
        <w:rPr>
          <w:rFonts w:eastAsiaTheme="minorHAnsi" w:cs="Cambria Math"/>
          <w:sz w:val="24"/>
          <w:lang w:val="af-ZA" w:eastAsia="en-US"/>
        </w:rPr>
        <w:t>5</w:t>
      </w:r>
      <w:r w:rsidRPr="0014074D">
        <w:rPr>
          <w:rFonts w:eastAsiaTheme="minorHAnsi" w:cs="Cambria Math"/>
          <w:sz w:val="24"/>
          <w:lang w:val="hy-AM" w:eastAsia="en-US"/>
        </w:rPr>
        <w:t>5,290.5</w:t>
      </w:r>
      <w:r w:rsidRPr="0014074D">
        <w:rPr>
          <w:rFonts w:eastAsiaTheme="minorHAnsi" w:cs="Cambria Math"/>
          <w:b w:val="0"/>
          <w:sz w:val="24"/>
          <w:lang w:val="hy-AM" w:eastAsia="en-US"/>
        </w:rPr>
        <w:t xml:space="preserve"> </w:t>
      </w:r>
      <w:r w:rsidRPr="0014074D">
        <w:rPr>
          <w:rFonts w:eastAsiaTheme="minorHAnsi" w:cs="Cambria Math"/>
          <w:sz w:val="24"/>
          <w:lang w:val="hy-AM" w:eastAsia="en-US"/>
        </w:rPr>
        <w:t>մլն դրամ</w:t>
      </w:r>
      <w:r w:rsidRPr="0014074D">
        <w:rPr>
          <w:rFonts w:eastAsiaTheme="minorHAnsi" w:cs="Cambria Math"/>
          <w:b w:val="0"/>
          <w:sz w:val="24"/>
          <w:lang w:val="hy-AM" w:eastAsia="en-US"/>
        </w:rPr>
        <w:t xml:space="preserve"> </w:t>
      </w:r>
      <w:r w:rsidRPr="0014074D">
        <w:rPr>
          <w:b w:val="0"/>
          <w:color w:val="000000"/>
          <w:sz w:val="24"/>
          <w:lang w:val="hy-AM" w:eastAsia="en-US"/>
        </w:rPr>
        <w:t>(ներառյալ կառավարման ապարատի պահպանման ծախսերը)</w:t>
      </w:r>
      <w:r w:rsidRPr="0014074D">
        <w:rPr>
          <w:rFonts w:cs="Sylfaen"/>
          <w:b w:val="0"/>
          <w:sz w:val="24"/>
          <w:lang w:val="hy-AM"/>
        </w:rPr>
        <w:t>¸</w:t>
      </w:r>
      <w:r w:rsidRPr="0014074D">
        <w:rPr>
          <w:rFonts w:cs="Sylfaen"/>
          <w:b w:val="0"/>
          <w:sz w:val="24"/>
          <w:lang w:val="af-ZA"/>
        </w:rPr>
        <w:t xml:space="preserve"> </w:t>
      </w:r>
      <w:r w:rsidRPr="0014074D">
        <w:rPr>
          <w:b w:val="0"/>
          <w:bCs/>
          <w:color w:val="191919"/>
          <w:sz w:val="24"/>
          <w:shd w:val="clear" w:color="auto" w:fill="FFFFFF"/>
          <w:lang w:val="hy-AM" w:eastAsia="en-US"/>
        </w:rPr>
        <w:t>որի շրջանակներում նախատեսվում է իրականացնել հետևյալ ծրագրերը.</w:t>
      </w:r>
    </w:p>
    <w:p w:rsidR="009352E8" w:rsidRPr="0014074D" w:rsidRDefault="009352E8" w:rsidP="007C2544">
      <w:pPr>
        <w:tabs>
          <w:tab w:val="left" w:pos="0"/>
        </w:tabs>
        <w:rPr>
          <w:b w:val="0"/>
          <w:iCs/>
          <w:color w:val="191919"/>
          <w:sz w:val="24"/>
          <w:shd w:val="clear" w:color="auto" w:fill="FFFFFF"/>
          <w:lang w:val="hy-AM" w:eastAsia="en-US"/>
        </w:rPr>
      </w:pPr>
      <w:r w:rsidRPr="0014074D">
        <w:rPr>
          <w:iCs/>
          <w:color w:val="191919"/>
          <w:sz w:val="24"/>
          <w:shd w:val="clear" w:color="auto" w:fill="FFFFFF"/>
          <w:lang w:val="hy-AM" w:eastAsia="en-US"/>
        </w:rPr>
        <w:t xml:space="preserve">Պարգևավճարներ և պատվովճարներ ծրագրի </w:t>
      </w:r>
      <w:r w:rsidRPr="0014074D">
        <w:rPr>
          <w:b w:val="0"/>
          <w:iCs/>
          <w:color w:val="191919"/>
          <w:sz w:val="24"/>
          <w:shd w:val="clear" w:color="auto" w:fill="FFFFFF"/>
          <w:lang w:val="hy-AM" w:eastAsia="en-US"/>
        </w:rPr>
        <w:t xml:space="preserve">վերջնական արդյունքը զինծառայողների, այդ թվում՝ ՀՄՊ վետերանների և նրանց ընտանիքների անդամների սոցիալական պաշտպանվածության մակարդակի բարձրացումն է: </w:t>
      </w:r>
    </w:p>
    <w:p w:rsidR="009352E8" w:rsidRPr="0014074D" w:rsidRDefault="009352E8" w:rsidP="007C2544">
      <w:pPr>
        <w:tabs>
          <w:tab w:val="left" w:pos="0"/>
        </w:tabs>
        <w:rPr>
          <w:b w:val="0"/>
          <w:iCs/>
          <w:color w:val="191919"/>
          <w:sz w:val="24"/>
          <w:shd w:val="clear" w:color="auto" w:fill="FFFFFF"/>
          <w:lang w:val="hy-AM" w:eastAsia="en-US"/>
        </w:rPr>
      </w:pPr>
      <w:r w:rsidRPr="0014074D">
        <w:rPr>
          <w:b w:val="0"/>
          <w:iCs/>
          <w:color w:val="191919"/>
          <w:sz w:val="24"/>
          <w:shd w:val="clear" w:color="auto" w:fill="FFFFFF"/>
          <w:lang w:val="hy-AM" w:eastAsia="en-US"/>
        </w:rPr>
        <w:t xml:space="preserve">Հարկ է նկատի ունենալ, որ օրենսդրական փոփոխությունների արդյունքում 2023 թվականի ընթացքում ընդլայնվել է պարգևավճար ստանալու իրավունք ունեցող անձանց </w:t>
      </w:r>
      <w:r w:rsidRPr="0014074D">
        <w:rPr>
          <w:b w:val="0"/>
          <w:iCs/>
          <w:color w:val="191919"/>
          <w:sz w:val="24"/>
          <w:shd w:val="clear" w:color="auto" w:fill="FFFFFF"/>
          <w:lang w:val="hy-AM" w:eastAsia="en-US"/>
        </w:rPr>
        <w:lastRenderedPageBreak/>
        <w:t>շրջանակը, մասնավորապես, այսուհետ պարգևավճարի իրավունք ունեն նաև աշխատանքային կենսաթոշակ կամ ծերության նպաստ կամ հաշմանդամության նպաստ կամ կերակրողին կորցնելու դեպքում նպաստ ստանալու իրավունք ունեցող հետևյալ կատեգորիաների անձինք`</w:t>
      </w:r>
    </w:p>
    <w:p w:rsidR="009352E8" w:rsidRPr="0014074D" w:rsidRDefault="009352E8" w:rsidP="007C2544">
      <w:pPr>
        <w:numPr>
          <w:ilvl w:val="0"/>
          <w:numId w:val="26"/>
        </w:numPr>
        <w:tabs>
          <w:tab w:val="left" w:pos="567"/>
        </w:tabs>
        <w:ind w:left="540" w:hanging="540"/>
        <w:rPr>
          <w:rFonts w:cs="Sylfaen"/>
          <w:b w:val="0"/>
          <w:sz w:val="24"/>
          <w:lang w:val="hy-AM" w:eastAsia="en-US"/>
        </w:rPr>
      </w:pPr>
      <w:r w:rsidRPr="0014074D">
        <w:rPr>
          <w:rFonts w:cs="Sylfaen"/>
          <w:b w:val="0"/>
          <w:sz w:val="24"/>
          <w:lang w:val="hy-AM" w:eastAsia="en-US"/>
        </w:rPr>
        <w:t xml:space="preserve">ՀՀ պաշտպանության մարտական գործողությունների մասնակիցները՝ 5,000 դրամ, </w:t>
      </w:r>
    </w:p>
    <w:p w:rsidR="009352E8" w:rsidRPr="0014074D" w:rsidRDefault="009352E8" w:rsidP="007C2544">
      <w:pPr>
        <w:numPr>
          <w:ilvl w:val="0"/>
          <w:numId w:val="26"/>
        </w:numPr>
        <w:tabs>
          <w:tab w:val="left" w:pos="567"/>
        </w:tabs>
        <w:ind w:left="540" w:hanging="540"/>
        <w:rPr>
          <w:rFonts w:cs="Sylfaen"/>
          <w:b w:val="0"/>
          <w:sz w:val="24"/>
          <w:lang w:val="hy-AM" w:eastAsia="en-US"/>
        </w:rPr>
      </w:pPr>
      <w:r w:rsidRPr="0014074D">
        <w:rPr>
          <w:rFonts w:cs="Sylfaen"/>
          <w:b w:val="0"/>
          <w:sz w:val="24"/>
          <w:lang w:val="hy-AM" w:eastAsia="en-US"/>
        </w:rPr>
        <w:t>«Մարտական խաչ» շքանշանով պարգևատրված անձինք՝ 15,000 դրամ։</w:t>
      </w:r>
    </w:p>
    <w:p w:rsidR="009352E8" w:rsidRPr="0014074D" w:rsidRDefault="009352E8" w:rsidP="007C2544">
      <w:pPr>
        <w:tabs>
          <w:tab w:val="left" w:pos="0"/>
          <w:tab w:val="left" w:pos="284"/>
        </w:tabs>
        <w:rPr>
          <w:b w:val="0"/>
          <w:iCs/>
          <w:color w:val="191919"/>
          <w:sz w:val="24"/>
          <w:shd w:val="clear" w:color="auto" w:fill="FFFFFF"/>
          <w:lang w:val="hy-AM" w:eastAsia="en-US"/>
        </w:rPr>
      </w:pPr>
      <w:r w:rsidRPr="0014074D">
        <w:rPr>
          <w:b w:val="0"/>
          <w:iCs/>
          <w:color w:val="191919"/>
          <w:sz w:val="24"/>
          <w:shd w:val="clear" w:color="auto" w:fill="FFFFFF"/>
          <w:lang w:val="hy-AM" w:eastAsia="en-US"/>
        </w:rPr>
        <w:t>2024 թվականին ծրագրի համար նախատեսվում է շուրջ 10,778</w:t>
      </w:r>
      <w:r w:rsidRPr="0014074D">
        <w:rPr>
          <w:rFonts w:ascii="Cambria Math" w:hAnsi="Cambria Math" w:cs="Cambria Math"/>
          <w:b w:val="0"/>
          <w:iCs/>
          <w:color w:val="191919"/>
          <w:sz w:val="24"/>
          <w:shd w:val="clear" w:color="auto" w:fill="FFFFFF"/>
          <w:lang w:val="hy-AM" w:eastAsia="en-US"/>
        </w:rPr>
        <w:t>․</w:t>
      </w:r>
      <w:r w:rsidRPr="0014074D">
        <w:rPr>
          <w:b w:val="0"/>
          <w:iCs/>
          <w:color w:val="191919"/>
          <w:sz w:val="24"/>
          <w:shd w:val="clear" w:color="auto" w:fill="FFFFFF"/>
          <w:lang w:val="hy-AM" w:eastAsia="en-US"/>
        </w:rPr>
        <w:t>3 մլն դրամ։</w:t>
      </w:r>
    </w:p>
    <w:p w:rsidR="009352E8" w:rsidRPr="0014074D" w:rsidRDefault="009352E8" w:rsidP="00AC22F6">
      <w:pPr>
        <w:tabs>
          <w:tab w:val="left" w:pos="0"/>
          <w:tab w:val="left" w:pos="284"/>
        </w:tabs>
        <w:rPr>
          <w:b w:val="0"/>
          <w:bCs/>
          <w:color w:val="191919"/>
          <w:sz w:val="24"/>
          <w:shd w:val="clear" w:color="auto" w:fill="FFFFFF"/>
          <w:lang w:val="hy-AM" w:eastAsia="en-US"/>
        </w:rPr>
      </w:pPr>
      <w:r w:rsidRPr="0014074D">
        <w:rPr>
          <w:iCs/>
          <w:color w:val="191919"/>
          <w:sz w:val="24"/>
          <w:shd w:val="clear" w:color="auto" w:fill="FFFFFF"/>
          <w:lang w:val="hy-AM" w:eastAsia="en-US"/>
        </w:rPr>
        <w:t>Անապահով սոցիալական խմբերին աջակցություն</w:t>
      </w:r>
      <w:r w:rsidRPr="0014074D">
        <w:rPr>
          <w:bCs/>
          <w:color w:val="191919"/>
          <w:sz w:val="24"/>
          <w:shd w:val="clear" w:color="auto" w:fill="FFFFFF"/>
          <w:lang w:val="hy-AM" w:eastAsia="en-US"/>
        </w:rPr>
        <w:t xml:space="preserve"> </w:t>
      </w:r>
      <w:r w:rsidRPr="0014074D">
        <w:rPr>
          <w:b w:val="0"/>
          <w:bCs/>
          <w:color w:val="191919"/>
          <w:sz w:val="24"/>
          <w:shd w:val="clear" w:color="auto" w:fill="FFFFFF"/>
          <w:lang w:val="hy-AM" w:eastAsia="en-US"/>
        </w:rPr>
        <w:t xml:space="preserve">ծրագրի գծով </w:t>
      </w:r>
      <w:r w:rsidRPr="0014074D">
        <w:rPr>
          <w:rFonts w:eastAsia="Calibri" w:cs="Calibri"/>
          <w:b w:val="0"/>
          <w:sz w:val="24"/>
          <w:lang w:val="hy-AM" w:eastAsia="en-US"/>
        </w:rPr>
        <w:t xml:space="preserve">2024 թվականին </w:t>
      </w:r>
      <w:r w:rsidRPr="0014074D">
        <w:rPr>
          <w:b w:val="0"/>
          <w:bCs/>
          <w:color w:val="191919"/>
          <w:sz w:val="24"/>
          <w:shd w:val="clear" w:color="auto" w:fill="FFFFFF"/>
          <w:lang w:val="hy-AM" w:eastAsia="en-US"/>
        </w:rPr>
        <w:t xml:space="preserve">նախատեսվում է 30,397.2 մլն դրամ։ 2024 թվականի պետական բյուջեով՝ ընտանիքների կենսամակարդակի բարձրացմանն ուղղվող նպաստի գծով նախատեսվում է 29,915.5 մլն դրամ, որի շրջանակներում նպաստ կտրամադրվի շուրջ 76000 ընտանիքի, իսկ նպաստի միջին ամսական չափը կկազմի շուրջ 32,000 դրամ: </w:t>
      </w:r>
    </w:p>
    <w:p w:rsidR="009352E8" w:rsidRPr="0014074D" w:rsidRDefault="009352E8" w:rsidP="007C2544">
      <w:pPr>
        <w:tabs>
          <w:tab w:val="left" w:pos="0"/>
        </w:tabs>
        <w:rPr>
          <w:b w:val="0"/>
          <w:bCs/>
          <w:color w:val="191919"/>
          <w:sz w:val="24"/>
          <w:shd w:val="clear" w:color="auto" w:fill="FFFFFF"/>
          <w:lang w:val="hy-AM" w:eastAsia="en-US"/>
        </w:rPr>
      </w:pPr>
      <w:r w:rsidRPr="0014074D">
        <w:rPr>
          <w:bCs/>
          <w:color w:val="191919"/>
          <w:sz w:val="24"/>
          <w:shd w:val="clear" w:color="auto" w:fill="FFFFFF"/>
          <w:lang w:val="hy-AM" w:eastAsia="en-US"/>
        </w:rPr>
        <w:t>Սոցիալական փաթեթների ապահովում ծրագրի</w:t>
      </w:r>
      <w:r w:rsidRPr="0014074D">
        <w:rPr>
          <w:b w:val="0"/>
          <w:bCs/>
          <w:color w:val="191919"/>
          <w:sz w:val="24"/>
          <w:shd w:val="clear" w:color="auto" w:fill="FFFFFF"/>
          <w:lang w:val="hy-AM" w:eastAsia="en-US"/>
        </w:rPr>
        <w:t xml:space="preserve"> </w:t>
      </w:r>
      <w:r w:rsidRPr="0014074D">
        <w:rPr>
          <w:b w:val="0"/>
          <w:bCs/>
          <w:sz w:val="24"/>
          <w:shd w:val="clear" w:color="auto" w:fill="FFFFFF"/>
          <w:lang w:val="hy-AM" w:eastAsia="en-US"/>
        </w:rPr>
        <w:t xml:space="preserve">2024 թվականի </w:t>
      </w:r>
      <w:r w:rsidRPr="0014074D">
        <w:rPr>
          <w:b w:val="0"/>
          <w:bCs/>
          <w:color w:val="191919"/>
          <w:sz w:val="24"/>
          <w:shd w:val="clear" w:color="auto" w:fill="FFFFFF"/>
          <w:lang w:val="hy-AM" w:eastAsia="en-US"/>
        </w:rPr>
        <w:t>համար նախատեսվում է 10,619.5 մլն դրամ՝ 147493 շահառուի հաշվարկով։</w:t>
      </w:r>
    </w:p>
    <w:p w:rsidR="009352E8" w:rsidRPr="0014074D" w:rsidRDefault="009352E8" w:rsidP="007C2544">
      <w:pPr>
        <w:tabs>
          <w:tab w:val="left" w:pos="0"/>
        </w:tabs>
        <w:rPr>
          <w:b w:val="0"/>
          <w:bCs/>
          <w:color w:val="191919"/>
          <w:sz w:val="24"/>
          <w:shd w:val="clear" w:color="auto" w:fill="FFFFFF"/>
          <w:lang w:val="hy-AM" w:eastAsia="en-US"/>
        </w:rPr>
      </w:pPr>
      <w:r w:rsidRPr="0014074D">
        <w:rPr>
          <w:iCs/>
          <w:sz w:val="24"/>
          <w:shd w:val="clear" w:color="auto" w:fill="FFFFFF"/>
          <w:lang w:val="hy-AM" w:eastAsia="en-US"/>
        </w:rPr>
        <w:t>Տարեց և (կամ) հաշմանդամություն ունեցող անձանց խնամքի տրամադրում, կյանքի դժվարին իրավիճակում հայտնված անձանց սննդի կազմակերպում և կացարանով ապահովում</w:t>
      </w:r>
      <w:r w:rsidRPr="0014074D">
        <w:rPr>
          <w:sz w:val="24"/>
          <w:shd w:val="clear" w:color="auto" w:fill="FFFFFF"/>
          <w:lang w:val="hy-AM" w:eastAsia="en-US"/>
        </w:rPr>
        <w:t xml:space="preserve"> </w:t>
      </w:r>
      <w:r w:rsidRPr="0014074D">
        <w:rPr>
          <w:b w:val="0"/>
          <w:bCs/>
          <w:sz w:val="24"/>
          <w:shd w:val="clear" w:color="auto" w:fill="FFFFFF"/>
          <w:lang w:val="hy-AM" w:eastAsia="en-US"/>
        </w:rPr>
        <w:t xml:space="preserve">ծրագրի </w:t>
      </w:r>
      <w:r w:rsidR="00AC22F6" w:rsidRPr="0014074D">
        <w:rPr>
          <w:b w:val="0"/>
          <w:bCs/>
          <w:sz w:val="24"/>
          <w:shd w:val="clear" w:color="auto" w:fill="FFFFFF"/>
          <w:lang w:val="hy-AM" w:eastAsia="en-US"/>
        </w:rPr>
        <w:t xml:space="preserve"> շրջանակում</w:t>
      </w:r>
      <w:r w:rsidR="00AC22F6" w:rsidRPr="0014074D">
        <w:rPr>
          <w:b w:val="0"/>
          <w:bCs/>
          <w:color w:val="191919"/>
          <w:sz w:val="24"/>
          <w:shd w:val="clear" w:color="auto" w:fill="FFFFFF"/>
          <w:lang w:val="hy-AM" w:eastAsia="en-US"/>
        </w:rPr>
        <w:t xml:space="preserve"> </w:t>
      </w:r>
      <w:r w:rsidRPr="0014074D">
        <w:rPr>
          <w:b w:val="0"/>
          <w:bCs/>
          <w:sz w:val="24"/>
          <w:shd w:val="clear" w:color="auto" w:fill="FFFFFF"/>
          <w:lang w:val="hy-AM" w:eastAsia="en-US"/>
        </w:rPr>
        <w:t xml:space="preserve">2024 թվականին նախատեսվում է 4,326.0 մլն դրամ, որի շրջանակում կտրամադրվի շուրջօրյա խնամքի ծառայություններ 1205 անձանց, տնային պայմաններում խնամքի ծառայություններ (այդ թվում՝ հոգեկան առողջության խնդիրներ ունեցող) 1200 անձանց, ցերեկային կենտրոններում (խնամք և բարեգործական ճաշարաններում սննդի տրամադրում) 1200 անձանց, անօթևան անձանց ժամանակավոր կացարանով կապահովվի շուրջ 100 շահառու: </w:t>
      </w:r>
      <w:r w:rsidR="00AC22F6" w:rsidRPr="0014074D">
        <w:rPr>
          <w:b w:val="0"/>
          <w:bCs/>
          <w:color w:val="191919"/>
          <w:sz w:val="24"/>
          <w:shd w:val="clear" w:color="auto" w:fill="FFFFFF"/>
          <w:lang w:val="hy-AM" w:eastAsia="en-US"/>
        </w:rPr>
        <w:t xml:space="preserve"> </w:t>
      </w:r>
      <w:r w:rsidRPr="0014074D">
        <w:rPr>
          <w:b w:val="0"/>
          <w:bCs/>
          <w:sz w:val="24"/>
          <w:shd w:val="clear" w:color="auto" w:fill="FFFFFF"/>
          <w:lang w:val="hy-AM" w:eastAsia="en-US"/>
        </w:rPr>
        <w:t>Միաժամանակ, ծրագրի շրջանակում նախատեսվում է մեկնարկել տարեց և (կամ) հաշմանդամություն ունեցող անձանց, ինչպես նաև երեխաների շուրջօրյա խնամք մատուցող ՊՈԱԿ-ների շենքային պայմանների բարելավման աշխատանքները, որի համար նախատեսվում է 678.8 մլն դրամ։</w:t>
      </w:r>
    </w:p>
    <w:p w:rsidR="009352E8" w:rsidRPr="0014074D" w:rsidRDefault="009352E8" w:rsidP="00AC22F6">
      <w:pPr>
        <w:tabs>
          <w:tab w:val="left" w:pos="0"/>
        </w:tabs>
        <w:rPr>
          <w:b w:val="0"/>
          <w:bCs/>
          <w:sz w:val="24"/>
          <w:shd w:val="clear" w:color="auto" w:fill="FFFFFF"/>
          <w:lang w:val="hy-AM" w:eastAsia="en-US"/>
        </w:rPr>
      </w:pPr>
      <w:r w:rsidRPr="0014074D">
        <w:rPr>
          <w:rFonts w:eastAsia="Calibri" w:cs="Calibri"/>
          <w:sz w:val="24"/>
          <w:lang w:val="hy-AM" w:eastAsia="en-US"/>
        </w:rPr>
        <w:t>Ժողովրդագրական վիճակի բարելավում ծրագրի</w:t>
      </w:r>
      <w:r w:rsidRPr="0014074D">
        <w:rPr>
          <w:rFonts w:eastAsia="Calibri" w:cs="Calibri"/>
          <w:b w:val="0"/>
          <w:sz w:val="24"/>
          <w:lang w:val="hy-AM" w:eastAsia="en-US"/>
        </w:rPr>
        <w:t xml:space="preserve"> գծով 2024 թվականին նախատեսվում է հատկացնել 66,266.0 մլն դրամ։</w:t>
      </w:r>
      <w:r w:rsidR="00AC22F6" w:rsidRPr="0014074D">
        <w:rPr>
          <w:b w:val="0"/>
          <w:bCs/>
          <w:sz w:val="24"/>
          <w:shd w:val="clear" w:color="auto" w:fill="FFFFFF"/>
          <w:lang w:val="hy-AM" w:eastAsia="en-US"/>
        </w:rPr>
        <w:t xml:space="preserve"> </w:t>
      </w:r>
      <w:r w:rsidRPr="0014074D">
        <w:rPr>
          <w:rFonts w:eastAsia="Calibri" w:cs="Calibri"/>
          <w:b w:val="0"/>
          <w:sz w:val="24"/>
          <w:lang w:val="hy-AM" w:eastAsia="en-US"/>
        </w:rPr>
        <w:t xml:space="preserve">2024 թվականին մինչև 2 տարեկան երեխայի խնամքի նպաստի համար նախատեսվում է 27,972.6 մլն դրամ, ընդ որում պահպանվելու են նպաստի այս տեսակի՝ 2023 թվականի չափերը. խնամքի արձակուրդում գտնվող ծնողի դեպքում՝ 37,500 դրամ, խնամքի արձակուրդում չգտնվող ծնողի դեպքում՝ 31,600 դրամ, գյուղաբնակ և խնամքի արձակուրդում գտնվող ծնողի դեպքում՝ 69,100 դրամ։ </w:t>
      </w:r>
      <w:r w:rsidR="00AC22F6" w:rsidRPr="0014074D">
        <w:rPr>
          <w:b w:val="0"/>
          <w:bCs/>
          <w:sz w:val="24"/>
          <w:shd w:val="clear" w:color="auto" w:fill="FFFFFF"/>
          <w:lang w:val="hy-AM" w:eastAsia="en-US"/>
        </w:rPr>
        <w:t xml:space="preserve"> </w:t>
      </w:r>
      <w:r w:rsidRPr="0014074D">
        <w:rPr>
          <w:rFonts w:eastAsia="Calibri" w:cs="Calibri"/>
          <w:b w:val="0"/>
          <w:sz w:val="24"/>
          <w:lang w:val="hy-AM" w:eastAsia="en-US"/>
        </w:rPr>
        <w:t xml:space="preserve">Միաժամանակ, նախատեսվում է 20,650.0 մլն դրամ՝ </w:t>
      </w:r>
      <w:r w:rsidRPr="0014074D">
        <w:rPr>
          <w:rFonts w:eastAsia="Calibri" w:cs="Calibri"/>
          <w:b w:val="0"/>
          <w:bCs/>
          <w:sz w:val="24"/>
          <w:lang w:val="hy-AM" w:eastAsia="en-US"/>
        </w:rPr>
        <w:t xml:space="preserve">36570 </w:t>
      </w:r>
      <w:r w:rsidRPr="0014074D">
        <w:rPr>
          <w:rFonts w:eastAsia="Calibri" w:cs="Calibri"/>
          <w:b w:val="0"/>
          <w:sz w:val="24"/>
          <w:lang w:val="hy-AM" w:eastAsia="en-US"/>
        </w:rPr>
        <w:t xml:space="preserve">նորածինների ծննդյան կապակցությամբ երեխայի ծննդյան միանվագ նպաստ տրամադրելու համար, ըստ որում պահպանվելու են նպաստի չափերը՝ 1-ին կամ 2-րդ երեխայի ծննդյան դեպքում՝ 300 հազ. դրամ, 3-րդ կամ 4-րդ երեխայի ծննդյան դեպքում՝ 1.0 մլն դրամ, 5-րդ և յուրաքանչյուր հաջորդ երեխայի ծննդյան դեպքում՝ 1.5 մլն դրամ: 2024 թվականին կշարունակվի 2022 թվականի հունվարի 1-ից հետո ծնված երեխայի </w:t>
      </w:r>
      <w:r w:rsidRPr="0014074D">
        <w:rPr>
          <w:rFonts w:eastAsia="Calibri" w:cs="Calibri"/>
          <w:b w:val="0"/>
          <w:sz w:val="24"/>
          <w:lang w:val="hy-AM" w:eastAsia="en-US"/>
        </w:rPr>
        <w:lastRenderedPageBreak/>
        <w:t xml:space="preserve">ծնողին՝ ընտանիքում 3-րդ և յուրաքանչյուր հաջորդ երեխայի ծնվելու կապակցությամբ մինչև երեխայի 6 տարեկանը լրանալը ամսական 50,000 դրամ դրամական աջակցության տրամադրումը։ Այդ նպատակին կուղղվի 17,033.4 մլն դրամ՝ միջին ամսական շուրջ </w:t>
      </w:r>
      <w:r w:rsidRPr="0014074D">
        <w:rPr>
          <w:rFonts w:eastAsia="Calibri" w:cs="Calibri"/>
          <w:b w:val="0"/>
          <w:bCs/>
          <w:sz w:val="24"/>
          <w:lang w:val="hy-AM" w:eastAsia="en-US"/>
        </w:rPr>
        <w:t>28389</w:t>
      </w:r>
      <w:r w:rsidRPr="0014074D">
        <w:rPr>
          <w:rFonts w:eastAsia="Calibri" w:cs="Calibri"/>
          <w:b w:val="0"/>
          <w:sz w:val="24"/>
          <w:lang w:val="hy-AM" w:eastAsia="en-US"/>
        </w:rPr>
        <w:t xml:space="preserve"> երեխաների ծննդյան կապակցությամբ: 2024 թվականին կշարունակվի երեխա ունեցող ընտանիքների բնակարանային ապահովության պետական աջակցության 2020-2023 թթ. ծրագրերի, մասնավորապես, երեխայի ծննդյան աջակցության ծրագրի շրջանակներում երեխա ունեցող ընտանիքների բնակարանային ապահովմանը ուղղված աջակցությունը, որի համար 2024 թվականին նախատեսվում է 606.0 մլն դրամ՝ 2430 շահառուի համար։</w:t>
      </w:r>
    </w:p>
    <w:p w:rsidR="009352E8" w:rsidRPr="0014074D" w:rsidRDefault="009352E8" w:rsidP="007C2544">
      <w:pPr>
        <w:rPr>
          <w:rFonts w:eastAsia="Calibri" w:cs="Calibri"/>
          <w:b w:val="0"/>
          <w:sz w:val="24"/>
          <w:lang w:val="hy-AM" w:eastAsia="en-US"/>
        </w:rPr>
      </w:pPr>
      <w:r w:rsidRPr="0014074D">
        <w:rPr>
          <w:rFonts w:eastAsia="Calibri" w:cs="Calibri"/>
          <w:sz w:val="24"/>
          <w:lang w:val="hy-AM" w:eastAsia="en-US"/>
        </w:rPr>
        <w:t>Սոցիալական աջակցություն անաշխատունակության դեպքում ծրագրի</w:t>
      </w:r>
      <w:r w:rsidR="00AC22F6" w:rsidRPr="0014074D">
        <w:rPr>
          <w:rFonts w:eastAsia="Calibri" w:cs="Calibri"/>
          <w:sz w:val="24"/>
          <w:lang w:val="hy-AM" w:eastAsia="en-US"/>
        </w:rPr>
        <w:t xml:space="preserve"> </w:t>
      </w:r>
      <w:r w:rsidRPr="0014074D">
        <w:rPr>
          <w:rFonts w:eastAsia="Calibri" w:cs="Calibri"/>
          <w:b w:val="0"/>
          <w:sz w:val="24"/>
          <w:lang w:val="hy-AM" w:eastAsia="en-US"/>
        </w:rPr>
        <w:t>իրականացման համար 2024 թվականին նախատեսվում է հատկացնել շուրջ 20,942.3 մլն դրամ, այդ թվում՝ ժամանակավոր անաշխատունակության նպաստների գծով՝ 5,830.1 մլն դրամ, իսկ մայրության նպաստ ստացող աշխատող` 17430 և չաշխատող` 20570 անձանց գծով՝ 14,875.9 մլն դրամ:</w:t>
      </w:r>
      <w:r w:rsidR="00474ABD">
        <w:rPr>
          <w:rFonts w:eastAsia="Calibri" w:cs="Calibri"/>
          <w:b w:val="0"/>
          <w:sz w:val="24"/>
          <w:lang w:val="hy-AM" w:eastAsia="en-US"/>
        </w:rPr>
        <w:t xml:space="preserve"> </w:t>
      </w:r>
      <w:r w:rsidRPr="0014074D">
        <w:rPr>
          <w:rFonts w:eastAsia="Calibri" w:cs="Calibri"/>
          <w:b w:val="0"/>
          <w:sz w:val="24"/>
          <w:lang w:val="hy-AM" w:eastAsia="en-US"/>
        </w:rPr>
        <w:t>Միաժամանակ, մինչև ՀՀ կառավարության 22.07.2004 N 1094-Ն որոշմամբ կատարված փոփոխությունն ուժի մեջ մտնելն աշխատանքային պարտականությունների կատարման հետ կապված խեղման, մասնագիտական հիվանդության և առողջության այլ վնաս կրած անձինք կազմակերպության գործունեության դադարեցման դեպքում կապիտալացված միջոցների բացակայության կամ անբավարար լինելու պարագայում պահպանում են պետական բյուջեի հաշվին փոխհատուցում ստանալու իրավունքը: 2024 թվականին վերոնշյալ անձանց վնասի փոխհատուցման համար նախատեսվել է շուրջ 231.3 մլն դրամ՝ 499 շահառուի համար:</w:t>
      </w:r>
    </w:p>
    <w:p w:rsidR="009352E8" w:rsidRPr="0014074D" w:rsidRDefault="009352E8" w:rsidP="00252EEE">
      <w:pPr>
        <w:rPr>
          <w:rFonts w:eastAsia="Calibri" w:cs="Calibri"/>
          <w:b w:val="0"/>
          <w:sz w:val="24"/>
          <w:lang w:val="hy-AM" w:eastAsia="en-US"/>
        </w:rPr>
      </w:pPr>
      <w:r w:rsidRPr="0014074D">
        <w:rPr>
          <w:iCs/>
          <w:color w:val="191919"/>
          <w:sz w:val="24"/>
          <w:shd w:val="clear" w:color="auto" w:fill="FFFFFF"/>
          <w:lang w:val="hy-AM" w:eastAsia="en-US"/>
        </w:rPr>
        <w:t>Զբաղվածության ծրագրի</w:t>
      </w:r>
      <w:r w:rsidRPr="0014074D">
        <w:rPr>
          <w:b w:val="0"/>
          <w:bCs/>
          <w:color w:val="191919"/>
          <w:sz w:val="24"/>
          <w:shd w:val="clear" w:color="auto" w:fill="FFFFFF"/>
          <w:lang w:val="hy-AM" w:eastAsia="en-US"/>
        </w:rPr>
        <w:t xml:space="preserve"> </w:t>
      </w:r>
      <w:r w:rsidR="00252EEE" w:rsidRPr="0014074D">
        <w:rPr>
          <w:b w:val="0"/>
          <w:bCs/>
          <w:sz w:val="24"/>
          <w:shd w:val="clear" w:color="auto" w:fill="FFFFFF"/>
          <w:lang w:val="hy-AM" w:eastAsia="en-US"/>
        </w:rPr>
        <w:t xml:space="preserve">շրջանակում </w:t>
      </w:r>
      <w:r w:rsidRPr="0014074D">
        <w:rPr>
          <w:b w:val="0"/>
          <w:bCs/>
          <w:sz w:val="24"/>
          <w:shd w:val="clear" w:color="auto" w:fill="FFFFFF"/>
          <w:lang w:val="hy-AM" w:eastAsia="en-US"/>
        </w:rPr>
        <w:t xml:space="preserve"> 2024 թվականին նախատեսվել է զբաղվածության ծրագրին հատկացնել 638.5 մլն դրամ, որը կուղղվի զբաղվածության պետական 5 միջոցառումների իրականացմանը: Ընդ որում, նախատեսված գումարից 193.4 մլն դրամը պետք</w:t>
      </w:r>
      <w:r w:rsidRPr="0014074D">
        <w:rPr>
          <w:b w:val="0"/>
          <w:bCs/>
          <w:sz w:val="24"/>
          <w:shd w:val="clear" w:color="auto" w:fill="FFFFFF"/>
          <w:lang w:val="hy-AM" w:eastAsia="en-US"/>
        </w:rPr>
        <w:tab/>
        <w:t>է ուղղվի 2022-2023թթ. զբաղվածության 3 միջոցառումների շրջանակներում կնքված 276 պայմանագրերի գծով՝ 2024 թվականի պետական բյուջե տեղափոխվող ֆինանսական պատրավորությունների մարմանը։ Միաժամանակ, 2024 թվականին նախատեսվում է զբաղվածության միջոցառումներում ընդգրկել 1442 շահառու, որից 942-ը սեզոնային զբաղվածության ապահովման միջոցառման մեջ</w:t>
      </w:r>
      <w:r w:rsidRPr="0014074D">
        <w:rPr>
          <w:b w:val="0"/>
          <w:bCs/>
          <w:color w:val="191919"/>
          <w:sz w:val="24"/>
          <w:shd w:val="clear" w:color="auto" w:fill="FFFFFF"/>
          <w:lang w:val="hy-AM" w:eastAsia="en-US"/>
        </w:rPr>
        <w:t>:</w:t>
      </w:r>
    </w:p>
    <w:p w:rsidR="009352E8" w:rsidRPr="0014074D" w:rsidRDefault="009352E8" w:rsidP="007C2544">
      <w:pPr>
        <w:tabs>
          <w:tab w:val="left" w:pos="0"/>
        </w:tabs>
        <w:rPr>
          <w:b w:val="0"/>
          <w:bCs/>
          <w:color w:val="191919"/>
          <w:sz w:val="24"/>
          <w:shd w:val="clear" w:color="auto" w:fill="FFFFFF"/>
          <w:lang w:val="hy-AM" w:eastAsia="en-US"/>
        </w:rPr>
      </w:pPr>
      <w:r w:rsidRPr="0014074D">
        <w:rPr>
          <w:bCs/>
          <w:color w:val="191919"/>
          <w:sz w:val="24"/>
          <w:shd w:val="clear" w:color="auto" w:fill="FFFFFF"/>
          <w:lang w:val="hy-AM" w:eastAsia="en-US"/>
        </w:rPr>
        <w:t>Բնակարանային ապահովման</w:t>
      </w:r>
      <w:r w:rsidRPr="0014074D">
        <w:rPr>
          <w:bCs/>
          <w:kern w:val="16"/>
          <w:sz w:val="24"/>
          <w:lang w:val="hy-AM" w:eastAsia="en-US"/>
        </w:rPr>
        <w:t xml:space="preserve"> </w:t>
      </w:r>
      <w:r w:rsidRPr="0014074D">
        <w:rPr>
          <w:b w:val="0"/>
          <w:bCs/>
          <w:color w:val="191919"/>
          <w:sz w:val="24"/>
          <w:shd w:val="clear" w:color="auto" w:fill="FFFFFF"/>
          <w:lang w:val="hy-AM" w:eastAsia="en-US"/>
        </w:rPr>
        <w:t>ծրագրի համար 2024 թվականին նախատեսվում է 4,017.5 մլն դրամ, այդ թվում՝ ՀՀ ՊՆ համակարգի՝ 65 անօթևան և բնակարանային պայմանների բարելավման կարիք ունեցող` զոհված (մահացած) զինծառայողների ընտանիքների համար՝ 494.0 մլն դրամ, և 260 զինծառայողների, նրանց հավասարեցված անձանց բնակարանային պայմանների բարելավման համար՝ 921.0 մլն դրամ։</w:t>
      </w:r>
      <w:r w:rsidR="00474ABD">
        <w:rPr>
          <w:b w:val="0"/>
          <w:bCs/>
          <w:color w:val="191919"/>
          <w:sz w:val="24"/>
          <w:shd w:val="clear" w:color="auto" w:fill="FFFFFF"/>
          <w:lang w:val="hy-AM" w:eastAsia="en-US"/>
        </w:rPr>
        <w:t xml:space="preserve"> </w:t>
      </w:r>
      <w:r w:rsidRPr="0014074D">
        <w:rPr>
          <w:b w:val="0"/>
          <w:bCs/>
          <w:color w:val="191919"/>
          <w:sz w:val="24"/>
          <w:shd w:val="clear" w:color="auto" w:fill="FFFFFF"/>
          <w:lang w:val="hy-AM" w:eastAsia="en-US"/>
        </w:rPr>
        <w:t>Ծրագրի շրջանակում նախատեսվում է նաև պատժից ազատվող այն դատապարտյալներին, ովքեր չունեն բնակության վայր՝ նրանց տրամադրել բնակարանի վարձակալության վարձավճարի հատուցում՝ մինչև վեց ամիս ժամկետով: 2024 թվականին միջոցառման շահառուների թիվը կկազմի 375, վարձավճարի ամսական չափը՝ 60.0 հազ. դրամ:</w:t>
      </w:r>
    </w:p>
    <w:p w:rsidR="009352E8" w:rsidRPr="0014074D" w:rsidRDefault="009352E8" w:rsidP="007C2544">
      <w:pPr>
        <w:tabs>
          <w:tab w:val="left" w:pos="0"/>
        </w:tabs>
        <w:rPr>
          <w:b w:val="0"/>
          <w:bCs/>
          <w:color w:val="191919"/>
          <w:sz w:val="24"/>
          <w:shd w:val="clear" w:color="auto" w:fill="FFFFFF"/>
          <w:lang w:val="hy-AM" w:eastAsia="en-US"/>
        </w:rPr>
      </w:pPr>
      <w:r w:rsidRPr="0014074D">
        <w:rPr>
          <w:b w:val="0"/>
          <w:bCs/>
          <w:color w:val="191919"/>
          <w:sz w:val="24"/>
          <w:shd w:val="clear" w:color="auto" w:fill="FFFFFF"/>
          <w:lang w:val="hy-AM" w:eastAsia="en-US"/>
        </w:rPr>
        <w:lastRenderedPageBreak/>
        <w:t>2,000.0 մլն դրամի պետական աջակցություն Լեռնային Ղարաբաղի առանձին շրջաններից բռնի տեղահանված 4032 ընտանիքների՝ ձեռք բերելու բնակելի անշարժ գույք կամ կառուցելու անհատական բնակելի տուն, ինչպես նաև, 467.5 մլն դրամի չափով՝ ՀՀ սահմանամերձ գյուղական բնակավայրում անհատական բնակելի տուն կառուցելու նպատակով գործընկեր կազմակերպությունների կողմից տրամադրված հիփոթեքային վարկ ստացած 540 շահառուի։</w:t>
      </w:r>
    </w:p>
    <w:p w:rsidR="009352E8" w:rsidRPr="0014074D" w:rsidRDefault="009352E8" w:rsidP="007C2544">
      <w:pPr>
        <w:tabs>
          <w:tab w:val="left" w:pos="0"/>
        </w:tabs>
        <w:rPr>
          <w:rFonts w:eastAsia="Calibri" w:cs="Calibri"/>
          <w:b w:val="0"/>
          <w:sz w:val="24"/>
          <w:lang w:val="hy-AM" w:eastAsia="en-US"/>
        </w:rPr>
      </w:pPr>
      <w:r w:rsidRPr="0014074D">
        <w:rPr>
          <w:rFonts w:eastAsia="Calibri" w:cs="Calibri"/>
          <w:sz w:val="24"/>
          <w:lang w:val="hy-AM" w:eastAsia="en-US"/>
        </w:rPr>
        <w:t xml:space="preserve">Կենսաթոշակային ապահովություն ծրագրի </w:t>
      </w:r>
      <w:r w:rsidR="00252EEE" w:rsidRPr="0014074D">
        <w:rPr>
          <w:rFonts w:eastAsia="Calibri" w:cs="Calibri"/>
          <w:b w:val="0"/>
          <w:sz w:val="24"/>
          <w:lang w:val="hy-AM" w:eastAsia="en-US"/>
        </w:rPr>
        <w:t xml:space="preserve">շրջանակում </w:t>
      </w:r>
      <w:r w:rsidRPr="0014074D">
        <w:rPr>
          <w:b w:val="0"/>
          <w:bCs/>
          <w:color w:val="191919"/>
          <w:sz w:val="24"/>
          <w:shd w:val="clear" w:color="auto" w:fill="FFFFFF"/>
          <w:lang w:val="hy-AM" w:eastAsia="en-US"/>
        </w:rPr>
        <w:t>2024 թվականին նախատեսվում է հատկացնել 471,441.8 մլն դրամ, որից 145,016.0 մլն դրամը կուտակային կենսաթոշակն է։</w:t>
      </w:r>
    </w:p>
    <w:p w:rsidR="009352E8" w:rsidRPr="0014074D" w:rsidRDefault="009352E8" w:rsidP="007C2544">
      <w:pPr>
        <w:tabs>
          <w:tab w:val="left" w:pos="0"/>
        </w:tabs>
        <w:rPr>
          <w:b w:val="0"/>
          <w:bCs/>
          <w:color w:val="191919"/>
          <w:sz w:val="24"/>
          <w:shd w:val="clear" w:color="auto" w:fill="FFFFFF"/>
          <w:lang w:val="hy-AM" w:eastAsia="en-US"/>
        </w:rPr>
      </w:pPr>
      <w:r w:rsidRPr="0014074D">
        <w:rPr>
          <w:rFonts w:eastAsia="Calibri" w:cs="Calibri"/>
          <w:b w:val="0"/>
          <w:sz w:val="24"/>
          <w:lang w:val="hy-AM" w:eastAsia="en-US"/>
        </w:rPr>
        <w:t xml:space="preserve">2024 թվականի կանխատեսումներում հաշվի են առնվել կենսաթոշակային ապահովության ոլորտի </w:t>
      </w:r>
      <w:r w:rsidRPr="0014074D">
        <w:rPr>
          <w:rFonts w:cs="Sylfaen"/>
          <w:b w:val="0"/>
          <w:bCs/>
          <w:sz w:val="24"/>
          <w:lang w:val="hy-AM" w:eastAsia="en-US"/>
        </w:rPr>
        <w:t xml:space="preserve">2023 թվականի հուլիսի 1-ից հետո կատարված փոփոխություններով սահմանված </w:t>
      </w:r>
      <w:r w:rsidRPr="0014074D">
        <w:rPr>
          <w:rFonts w:eastAsia="Calibri" w:cs="Calibri"/>
          <w:b w:val="0"/>
          <w:sz w:val="24"/>
          <w:lang w:val="hy-AM" w:eastAsia="en-US"/>
        </w:rPr>
        <w:t xml:space="preserve">հիմնական ցուցանիշները՝ </w:t>
      </w:r>
    </w:p>
    <w:p w:rsidR="009352E8" w:rsidRPr="0014074D" w:rsidRDefault="009352E8" w:rsidP="007C2544">
      <w:pPr>
        <w:numPr>
          <w:ilvl w:val="0"/>
          <w:numId w:val="28"/>
        </w:numPr>
        <w:tabs>
          <w:tab w:val="left" w:pos="567"/>
        </w:tabs>
        <w:ind w:left="0" w:firstLine="284"/>
        <w:rPr>
          <w:rFonts w:eastAsia="Calibri" w:cs="Calibri"/>
          <w:sz w:val="24"/>
          <w:lang w:val="hy-AM" w:eastAsia="en-US"/>
        </w:rPr>
      </w:pPr>
      <w:r w:rsidRPr="0014074D">
        <w:rPr>
          <w:rFonts w:eastAsia="Calibri" w:cs="Calibri"/>
          <w:sz w:val="24"/>
          <w:lang w:val="hy-AM" w:eastAsia="en-US"/>
        </w:rPr>
        <w:t>աշխատանքային կենսաթոշակը հաշվարկելու համար</w:t>
      </w:r>
      <w:r w:rsidRPr="0014074D">
        <w:rPr>
          <w:rFonts w:eastAsia="Calibri" w:cs="Calibri"/>
          <w:sz w:val="24"/>
          <w:lang w:eastAsia="en-US"/>
        </w:rPr>
        <w:t>՝</w:t>
      </w:r>
    </w:p>
    <w:p w:rsidR="009352E8" w:rsidRPr="0014074D" w:rsidRDefault="009352E8" w:rsidP="007C2544">
      <w:pPr>
        <w:numPr>
          <w:ilvl w:val="0"/>
          <w:numId w:val="29"/>
        </w:numPr>
        <w:tabs>
          <w:tab w:val="left" w:pos="567"/>
        </w:tabs>
        <w:ind w:left="0" w:firstLine="284"/>
        <w:rPr>
          <w:rFonts w:eastAsia="Calibri" w:cs="Calibri"/>
          <w:b w:val="0"/>
          <w:sz w:val="24"/>
          <w:lang w:val="hy-AM" w:eastAsia="en-US"/>
        </w:rPr>
      </w:pPr>
      <w:r w:rsidRPr="0014074D">
        <w:rPr>
          <w:rFonts w:eastAsia="Calibri" w:cs="Calibri"/>
          <w:b w:val="0"/>
          <w:sz w:val="24"/>
          <w:lang w:val="hy-AM" w:eastAsia="en-US"/>
        </w:rPr>
        <w:t xml:space="preserve">հիմնական կենսաթոշակի չափը, հիմնական կենսաթոշակ՝ 24000 դրամ և նվազագույն կենսաթոշակ՝ 36000 դրամ, </w:t>
      </w:r>
    </w:p>
    <w:p w:rsidR="009352E8" w:rsidRPr="0014074D" w:rsidRDefault="009352E8" w:rsidP="007C2544">
      <w:pPr>
        <w:numPr>
          <w:ilvl w:val="0"/>
          <w:numId w:val="29"/>
        </w:numPr>
        <w:tabs>
          <w:tab w:val="left" w:pos="567"/>
        </w:tabs>
        <w:ind w:left="0" w:firstLine="284"/>
        <w:rPr>
          <w:rFonts w:eastAsia="Calibri" w:cs="Calibri"/>
          <w:b w:val="0"/>
          <w:sz w:val="24"/>
          <w:lang w:val="hy-AM" w:eastAsia="en-US"/>
        </w:rPr>
      </w:pPr>
      <w:r w:rsidRPr="0014074D">
        <w:rPr>
          <w:rFonts w:eastAsia="Calibri" w:cs="Calibri"/>
          <w:b w:val="0"/>
          <w:sz w:val="24"/>
          <w:lang w:val="hy-AM" w:eastAsia="en-US"/>
        </w:rPr>
        <w:t>աշխատանքային ստաժի 1 տարվա արժեք՝ 950 դրամ մինչև 10 տարվա ստաժի 1 տարվա համար և 500 դրամ՝ 10-ից ավելի ստաժի 1 տարվա համար,</w:t>
      </w:r>
    </w:p>
    <w:p w:rsidR="009352E8" w:rsidRPr="0014074D" w:rsidRDefault="009352E8" w:rsidP="007C2544">
      <w:pPr>
        <w:numPr>
          <w:ilvl w:val="0"/>
          <w:numId w:val="28"/>
        </w:numPr>
        <w:tabs>
          <w:tab w:val="left" w:pos="567"/>
        </w:tabs>
        <w:ind w:left="0" w:firstLine="284"/>
        <w:rPr>
          <w:rFonts w:eastAsia="Calibri" w:cs="Calibri"/>
          <w:sz w:val="24"/>
          <w:lang w:val="hy-AM" w:eastAsia="en-US"/>
        </w:rPr>
      </w:pPr>
      <w:r w:rsidRPr="0014074D">
        <w:rPr>
          <w:rFonts w:eastAsia="Calibri" w:cs="Calibri"/>
          <w:sz w:val="24"/>
          <w:lang w:val="hy-AM" w:eastAsia="en-US"/>
        </w:rPr>
        <w:t>զինվորական կենսաթոշակը հաշվարկելու համար</w:t>
      </w:r>
      <w:r w:rsidRPr="0014074D">
        <w:rPr>
          <w:rFonts w:eastAsia="Calibri" w:cs="Calibri"/>
          <w:sz w:val="24"/>
          <w:lang w:eastAsia="en-US"/>
        </w:rPr>
        <w:t>՝</w:t>
      </w:r>
      <w:r w:rsidRPr="0014074D">
        <w:rPr>
          <w:rFonts w:eastAsia="Calibri" w:cs="Calibri"/>
          <w:sz w:val="24"/>
          <w:lang w:val="hy-AM" w:eastAsia="en-US"/>
        </w:rPr>
        <w:t xml:space="preserve"> </w:t>
      </w:r>
    </w:p>
    <w:p w:rsidR="009352E8" w:rsidRPr="0014074D" w:rsidRDefault="009352E8" w:rsidP="007C2544">
      <w:pPr>
        <w:numPr>
          <w:ilvl w:val="0"/>
          <w:numId w:val="29"/>
        </w:numPr>
        <w:tabs>
          <w:tab w:val="left" w:pos="567"/>
        </w:tabs>
        <w:ind w:left="0" w:firstLine="284"/>
        <w:rPr>
          <w:rFonts w:eastAsia="Calibri" w:cs="Calibri"/>
          <w:b w:val="0"/>
          <w:sz w:val="24"/>
          <w:lang w:val="hy-AM" w:eastAsia="en-US"/>
        </w:rPr>
      </w:pPr>
      <w:r w:rsidRPr="0014074D">
        <w:rPr>
          <w:rFonts w:eastAsia="Calibri" w:cs="Calibri"/>
          <w:b w:val="0"/>
          <w:sz w:val="24"/>
          <w:lang w:val="hy-AM" w:eastAsia="en-US"/>
        </w:rPr>
        <w:t xml:space="preserve">հիմնական կենսաթոշակի չափը՝ 20000 դրամ, </w:t>
      </w:r>
    </w:p>
    <w:p w:rsidR="009352E8" w:rsidRPr="0014074D" w:rsidRDefault="009352E8" w:rsidP="007C2544">
      <w:pPr>
        <w:numPr>
          <w:ilvl w:val="0"/>
          <w:numId w:val="29"/>
        </w:numPr>
        <w:tabs>
          <w:tab w:val="left" w:pos="567"/>
        </w:tabs>
        <w:ind w:left="0" w:firstLine="284"/>
        <w:rPr>
          <w:rFonts w:eastAsia="Calibri" w:cs="Calibri"/>
          <w:b w:val="0"/>
          <w:sz w:val="24"/>
          <w:lang w:val="hy-AM" w:eastAsia="en-US"/>
        </w:rPr>
      </w:pPr>
      <w:r w:rsidRPr="0014074D">
        <w:rPr>
          <w:rFonts w:eastAsia="Calibri" w:cs="Calibri"/>
          <w:b w:val="0"/>
          <w:sz w:val="24"/>
          <w:lang w:val="hy-AM" w:eastAsia="en-US"/>
        </w:rPr>
        <w:t xml:space="preserve">զինվորական ծառայության մեկ տարվա արժեքը՝ 1750 դրամ, </w:t>
      </w:r>
    </w:p>
    <w:p w:rsidR="009352E8" w:rsidRPr="0014074D" w:rsidRDefault="009352E8" w:rsidP="007C2544">
      <w:pPr>
        <w:numPr>
          <w:ilvl w:val="0"/>
          <w:numId w:val="28"/>
        </w:numPr>
        <w:tabs>
          <w:tab w:val="left" w:pos="567"/>
        </w:tabs>
        <w:ind w:left="0" w:firstLine="284"/>
        <w:rPr>
          <w:rFonts w:eastAsia="Calibri" w:cs="Calibri"/>
          <w:sz w:val="24"/>
          <w:lang w:val="hy-AM" w:eastAsia="en-US"/>
        </w:rPr>
      </w:pPr>
      <w:r w:rsidRPr="0014074D">
        <w:rPr>
          <w:rFonts w:eastAsia="Calibri" w:cs="Calibri"/>
          <w:sz w:val="24"/>
          <w:lang w:val="hy-AM" w:eastAsia="en-US"/>
        </w:rPr>
        <w:t xml:space="preserve">պարտադիր ժամկետային (շարքային) զինվորական ծառայության շարքային կազմի զինծառայողի հաշմանդամության զինվորական կենսաթոշակի չափերը, համապատասխանաբար՝ </w:t>
      </w:r>
    </w:p>
    <w:p w:rsidR="009352E8" w:rsidRPr="0014074D" w:rsidRDefault="009352E8" w:rsidP="007C2544">
      <w:pPr>
        <w:numPr>
          <w:ilvl w:val="0"/>
          <w:numId w:val="30"/>
        </w:numPr>
        <w:tabs>
          <w:tab w:val="left" w:pos="567"/>
        </w:tabs>
        <w:ind w:left="0" w:firstLine="284"/>
        <w:rPr>
          <w:rFonts w:eastAsia="Calibri" w:cs="Calibri"/>
          <w:b w:val="0"/>
          <w:sz w:val="24"/>
          <w:lang w:val="hy-AM" w:eastAsia="en-US"/>
        </w:rPr>
      </w:pPr>
      <w:r w:rsidRPr="0014074D">
        <w:rPr>
          <w:rFonts w:eastAsia="Calibri" w:cs="Calibri"/>
          <w:b w:val="0"/>
          <w:sz w:val="24"/>
          <w:lang w:val="hy-AM" w:eastAsia="en-US"/>
        </w:rPr>
        <w:t xml:space="preserve">1-ին խմբի դեպքում՝ 50600 դրամ, </w:t>
      </w:r>
    </w:p>
    <w:p w:rsidR="009352E8" w:rsidRPr="0014074D" w:rsidRDefault="009352E8" w:rsidP="007C2544">
      <w:pPr>
        <w:numPr>
          <w:ilvl w:val="0"/>
          <w:numId w:val="30"/>
        </w:numPr>
        <w:tabs>
          <w:tab w:val="left" w:pos="567"/>
        </w:tabs>
        <w:ind w:left="0" w:firstLine="284"/>
        <w:rPr>
          <w:rFonts w:eastAsia="Calibri" w:cs="Calibri"/>
          <w:b w:val="0"/>
          <w:sz w:val="24"/>
          <w:lang w:val="hy-AM" w:eastAsia="en-US"/>
        </w:rPr>
      </w:pPr>
      <w:r w:rsidRPr="0014074D">
        <w:rPr>
          <w:rFonts w:eastAsia="Calibri" w:cs="Calibri"/>
          <w:b w:val="0"/>
          <w:sz w:val="24"/>
          <w:lang w:val="hy-AM" w:eastAsia="en-US"/>
        </w:rPr>
        <w:t xml:space="preserve">2-րդ խմբի դեպքում՝ 41400 դրամ, </w:t>
      </w:r>
    </w:p>
    <w:p w:rsidR="009352E8" w:rsidRPr="0014074D" w:rsidRDefault="009352E8" w:rsidP="007C2544">
      <w:pPr>
        <w:numPr>
          <w:ilvl w:val="0"/>
          <w:numId w:val="30"/>
        </w:numPr>
        <w:tabs>
          <w:tab w:val="left" w:pos="567"/>
        </w:tabs>
        <w:ind w:left="0" w:firstLine="284"/>
        <w:rPr>
          <w:rFonts w:eastAsia="Calibri" w:cs="Calibri"/>
          <w:b w:val="0"/>
          <w:sz w:val="24"/>
          <w:lang w:val="hy-AM" w:eastAsia="en-US"/>
        </w:rPr>
      </w:pPr>
      <w:r w:rsidRPr="0014074D">
        <w:rPr>
          <w:rFonts w:eastAsia="Calibri" w:cs="Calibri"/>
          <w:b w:val="0"/>
          <w:sz w:val="24"/>
          <w:lang w:val="hy-AM" w:eastAsia="en-US"/>
        </w:rPr>
        <w:t xml:space="preserve">3-րդ խմբի դեպքում՝ 38000 դրամ, </w:t>
      </w:r>
    </w:p>
    <w:p w:rsidR="009352E8" w:rsidRPr="0014074D" w:rsidRDefault="009352E8" w:rsidP="007C2544">
      <w:pPr>
        <w:numPr>
          <w:ilvl w:val="0"/>
          <w:numId w:val="28"/>
        </w:numPr>
        <w:tabs>
          <w:tab w:val="left" w:pos="567"/>
        </w:tabs>
        <w:ind w:left="0" w:firstLine="284"/>
        <w:rPr>
          <w:rFonts w:eastAsia="Calibri" w:cs="Calibri"/>
          <w:sz w:val="24"/>
          <w:lang w:val="af-ZA" w:eastAsia="en-US"/>
        </w:rPr>
      </w:pPr>
      <w:r w:rsidRPr="0014074D">
        <w:rPr>
          <w:rFonts w:eastAsia="Calibri" w:cs="Calibri"/>
          <w:sz w:val="24"/>
          <w:lang w:val="af-ZA" w:eastAsia="en-US"/>
        </w:rPr>
        <w:t>պարտադիր ժամկետային զինվորական ծառայության շարքային կազմի մահացած (զոհված) զինծառայողի ընտանիքի անդամի կերակրողին կորցնելու դեպքում զինվորական կենսաթոշակի չափերը</w:t>
      </w:r>
      <w:r w:rsidRPr="0014074D">
        <w:rPr>
          <w:rFonts w:eastAsia="Calibri" w:cs="Calibri"/>
          <w:sz w:val="24"/>
          <w:lang w:val="hy-AM" w:eastAsia="en-US"/>
        </w:rPr>
        <w:t>,</w:t>
      </w:r>
      <w:r w:rsidRPr="0014074D">
        <w:rPr>
          <w:rFonts w:eastAsia="Calibri" w:cs="Calibri"/>
          <w:sz w:val="24"/>
          <w:lang w:val="af-ZA" w:eastAsia="en-US"/>
        </w:rPr>
        <w:t xml:space="preserve"> համապատասխանաբար՝</w:t>
      </w:r>
    </w:p>
    <w:p w:rsidR="009352E8" w:rsidRPr="0014074D" w:rsidRDefault="009352E8" w:rsidP="007C2544">
      <w:pPr>
        <w:numPr>
          <w:ilvl w:val="0"/>
          <w:numId w:val="30"/>
        </w:numPr>
        <w:tabs>
          <w:tab w:val="left" w:pos="567"/>
        </w:tabs>
        <w:ind w:left="0" w:firstLine="284"/>
        <w:rPr>
          <w:rFonts w:eastAsia="Calibri" w:cs="Calibri"/>
          <w:b w:val="0"/>
          <w:sz w:val="24"/>
          <w:lang w:val="hy-AM" w:eastAsia="en-US"/>
        </w:rPr>
      </w:pPr>
      <w:r w:rsidRPr="0014074D">
        <w:rPr>
          <w:rFonts w:eastAsia="Calibri" w:cs="Calibri"/>
          <w:b w:val="0"/>
          <w:sz w:val="24"/>
          <w:lang w:val="hy-AM" w:eastAsia="en-US"/>
        </w:rPr>
        <w:t>կերակրողը կորցնելու դեպքում (միակողմանի ծնողազուրկ երեխա, այլ անդամ)՝</w:t>
      </w:r>
      <w:r w:rsidRPr="0014074D">
        <w:rPr>
          <w:rFonts w:eastAsia="Calibri" w:cs="Calibri"/>
          <w:b w:val="0"/>
          <w:sz w:val="24"/>
          <w:lang w:val="af-ZA" w:eastAsia="en-US"/>
        </w:rPr>
        <w:t xml:space="preserve"> </w:t>
      </w:r>
      <w:r w:rsidRPr="0014074D">
        <w:rPr>
          <w:rFonts w:eastAsia="Calibri" w:cs="Calibri"/>
          <w:b w:val="0"/>
          <w:sz w:val="24"/>
          <w:lang w:val="hy-AM" w:eastAsia="en-US"/>
        </w:rPr>
        <w:t xml:space="preserve">38000 դրամ, </w:t>
      </w:r>
    </w:p>
    <w:p w:rsidR="009352E8" w:rsidRPr="0014074D" w:rsidRDefault="009352E8" w:rsidP="007C2544">
      <w:pPr>
        <w:numPr>
          <w:ilvl w:val="0"/>
          <w:numId w:val="30"/>
        </w:numPr>
        <w:tabs>
          <w:tab w:val="left" w:pos="567"/>
        </w:tabs>
        <w:ind w:left="0" w:firstLine="284"/>
        <w:rPr>
          <w:rFonts w:eastAsia="Calibri" w:cs="Calibri"/>
          <w:b w:val="0"/>
          <w:sz w:val="24"/>
          <w:lang w:val="hy-AM" w:eastAsia="en-US"/>
        </w:rPr>
      </w:pPr>
      <w:r w:rsidRPr="0014074D">
        <w:rPr>
          <w:rFonts w:eastAsia="Calibri" w:cs="Calibri"/>
          <w:b w:val="0"/>
          <w:sz w:val="24"/>
          <w:lang w:val="hy-AM" w:eastAsia="en-US"/>
        </w:rPr>
        <w:t>կերակրողը կորցնելու դեպքում (երկկողմանի ծնողազուրկ երեխա)՝ 120000 դրամ,</w:t>
      </w:r>
    </w:p>
    <w:p w:rsidR="009352E8" w:rsidRPr="0014074D" w:rsidRDefault="009352E8" w:rsidP="007C2544">
      <w:pPr>
        <w:pStyle w:val="ListParagraph"/>
        <w:numPr>
          <w:ilvl w:val="0"/>
          <w:numId w:val="28"/>
        </w:numPr>
        <w:tabs>
          <w:tab w:val="left" w:pos="567"/>
        </w:tabs>
        <w:ind w:left="0" w:firstLine="284"/>
        <w:rPr>
          <w:rFonts w:eastAsia="Calibri" w:cs="Calibri"/>
          <w:sz w:val="24"/>
          <w:lang w:val="af-ZA" w:eastAsia="en-US"/>
        </w:rPr>
      </w:pPr>
      <w:r w:rsidRPr="0014074D">
        <w:rPr>
          <w:rFonts w:eastAsia="Calibri" w:cs="Calibri"/>
          <w:sz w:val="24"/>
          <w:lang w:val="af-ZA" w:eastAsia="en-US"/>
        </w:rPr>
        <w:t>պետական պաշտոն զբաղեցրած անձանց կենսաթոշակի չափը հաշվարկելու համար՝</w:t>
      </w:r>
    </w:p>
    <w:p w:rsidR="009352E8" w:rsidRPr="0014074D" w:rsidRDefault="009352E8" w:rsidP="007C2544">
      <w:pPr>
        <w:numPr>
          <w:ilvl w:val="0"/>
          <w:numId w:val="30"/>
        </w:numPr>
        <w:tabs>
          <w:tab w:val="left" w:pos="567"/>
        </w:tabs>
        <w:ind w:left="0" w:firstLine="284"/>
        <w:rPr>
          <w:rFonts w:eastAsia="Calibri" w:cs="Calibri"/>
          <w:b w:val="0"/>
          <w:sz w:val="24"/>
          <w:lang w:val="hy-AM" w:eastAsia="en-US"/>
        </w:rPr>
      </w:pPr>
      <w:r w:rsidRPr="0014074D">
        <w:rPr>
          <w:rFonts w:eastAsia="Calibri" w:cs="Calibri"/>
          <w:b w:val="0"/>
          <w:sz w:val="24"/>
          <w:lang w:val="hy-AM" w:eastAsia="en-US"/>
        </w:rPr>
        <w:t xml:space="preserve">հիմնական կենսաթոշակի չափը՝ 14000 դրամ, </w:t>
      </w:r>
    </w:p>
    <w:p w:rsidR="009352E8" w:rsidRPr="0014074D" w:rsidRDefault="009352E8" w:rsidP="007C2544">
      <w:pPr>
        <w:numPr>
          <w:ilvl w:val="0"/>
          <w:numId w:val="30"/>
        </w:numPr>
        <w:tabs>
          <w:tab w:val="left" w:pos="567"/>
        </w:tabs>
        <w:ind w:left="0" w:firstLine="284"/>
        <w:rPr>
          <w:rFonts w:eastAsia="Calibri" w:cs="Calibri"/>
          <w:b w:val="0"/>
          <w:sz w:val="24"/>
          <w:lang w:val="hy-AM" w:eastAsia="en-US"/>
        </w:rPr>
      </w:pPr>
      <w:r w:rsidRPr="0014074D">
        <w:rPr>
          <w:rFonts w:eastAsia="Calibri" w:cs="Calibri"/>
          <w:b w:val="0"/>
          <w:sz w:val="24"/>
          <w:lang w:val="hy-AM" w:eastAsia="en-US"/>
        </w:rPr>
        <w:lastRenderedPageBreak/>
        <w:t>մասնագիտական ստաժի մեկ տարվա արժեքը՝ 5000 դրամ:</w:t>
      </w:r>
    </w:p>
    <w:p w:rsidR="009352E8" w:rsidRPr="0014074D" w:rsidRDefault="009352E8" w:rsidP="007C2544">
      <w:pPr>
        <w:rPr>
          <w:rFonts w:eastAsia="Calibri" w:cs="Calibri"/>
          <w:b w:val="0"/>
          <w:bCs/>
          <w:sz w:val="24"/>
          <w:lang w:val="hy-AM" w:eastAsia="en-US"/>
        </w:rPr>
      </w:pPr>
      <w:r w:rsidRPr="0014074D">
        <w:rPr>
          <w:rFonts w:eastAsia="Calibri" w:cs="Calibri"/>
          <w:b w:val="0"/>
          <w:sz w:val="24"/>
          <w:lang w:val="hy-AM" w:eastAsia="en-US"/>
        </w:rPr>
        <w:t xml:space="preserve">2023 թվականի հուլիսի 1-ի դրությամբ կենսաթոշակ ստանալու իրավունք ունեցող անձանց փաստացի քանակական տվյալներով աշխատանքային կենսաթոշակ ստացող </w:t>
      </w:r>
      <w:r w:rsidRPr="0014074D">
        <w:rPr>
          <w:rFonts w:eastAsia="Calibri" w:cs="Calibri"/>
          <w:b w:val="0"/>
          <w:bCs/>
          <w:sz w:val="24"/>
          <w:lang w:val="pt-BR" w:eastAsia="en-US"/>
        </w:rPr>
        <w:t xml:space="preserve">կենսաթոշակառուների թիվը 2024 թվականի համար </w:t>
      </w:r>
      <w:r w:rsidRPr="0014074D">
        <w:rPr>
          <w:rFonts w:eastAsia="Calibri" w:cs="Calibri"/>
          <w:b w:val="0"/>
          <w:bCs/>
          <w:sz w:val="24"/>
          <w:lang w:val="hy-AM" w:eastAsia="en-US"/>
        </w:rPr>
        <w:t>կանխատեսվել է ըստ կիսամյակների համապատասխանաբար՝</w:t>
      </w:r>
      <w:r w:rsidRPr="0014074D">
        <w:rPr>
          <w:rFonts w:eastAsia="Calibri" w:cs="Calibri"/>
          <w:b w:val="0"/>
          <w:bCs/>
          <w:sz w:val="24"/>
          <w:lang w:val="pt-BR" w:eastAsia="en-US"/>
        </w:rPr>
        <w:t xml:space="preserve"> 4</w:t>
      </w:r>
      <w:r w:rsidRPr="0014074D">
        <w:rPr>
          <w:rFonts w:eastAsia="Calibri" w:cs="Calibri"/>
          <w:b w:val="0"/>
          <w:bCs/>
          <w:sz w:val="24"/>
          <w:lang w:val="hy-AM" w:eastAsia="en-US"/>
        </w:rPr>
        <w:t>6</w:t>
      </w:r>
      <w:r w:rsidRPr="0014074D">
        <w:rPr>
          <w:rFonts w:eastAsia="Calibri" w:cs="Calibri"/>
          <w:b w:val="0"/>
          <w:bCs/>
          <w:sz w:val="24"/>
          <w:lang w:val="pt-BR" w:eastAsia="en-US"/>
        </w:rPr>
        <w:t xml:space="preserve">8967 </w:t>
      </w:r>
      <w:r w:rsidRPr="0014074D">
        <w:rPr>
          <w:rFonts w:eastAsia="Calibri" w:cs="Calibri"/>
          <w:b w:val="0"/>
          <w:bCs/>
          <w:sz w:val="24"/>
          <w:lang w:val="hy-AM" w:eastAsia="en-US"/>
        </w:rPr>
        <w:t xml:space="preserve">անձ </w:t>
      </w:r>
      <w:r w:rsidRPr="0014074D">
        <w:rPr>
          <w:rFonts w:eastAsia="Calibri" w:cs="Calibri"/>
          <w:b w:val="0"/>
          <w:bCs/>
          <w:sz w:val="24"/>
          <w:lang w:val="pt-BR" w:eastAsia="en-US"/>
        </w:rPr>
        <w:t>և 466958</w:t>
      </w:r>
      <w:r w:rsidRPr="0014074D">
        <w:rPr>
          <w:rFonts w:eastAsia="Calibri" w:cs="Calibri"/>
          <w:b w:val="0"/>
          <w:bCs/>
          <w:sz w:val="24"/>
          <w:lang w:val="hy-AM" w:eastAsia="en-US"/>
        </w:rPr>
        <w:t xml:space="preserve"> անձ</w:t>
      </w:r>
      <w:r w:rsidRPr="0014074D">
        <w:rPr>
          <w:rFonts w:eastAsia="Calibri" w:cs="Calibri"/>
          <w:b w:val="0"/>
          <w:bCs/>
          <w:sz w:val="24"/>
          <w:lang w:val="pt-BR" w:eastAsia="en-US"/>
        </w:rPr>
        <w:t>,</w:t>
      </w:r>
      <w:r w:rsidRPr="0014074D">
        <w:rPr>
          <w:rFonts w:eastAsia="Calibri" w:cs="Calibri"/>
          <w:b w:val="0"/>
          <w:bCs/>
          <w:sz w:val="24"/>
          <w:lang w:val="hy-AM" w:eastAsia="en-US"/>
        </w:rPr>
        <w:t xml:space="preserve"> իսկ </w:t>
      </w:r>
      <w:r w:rsidRPr="0014074D">
        <w:rPr>
          <w:rFonts w:eastAsia="Calibri" w:cs="Calibri"/>
          <w:b w:val="0"/>
          <w:bCs/>
          <w:sz w:val="24"/>
          <w:lang w:val="pt-BR" w:eastAsia="en-US"/>
        </w:rPr>
        <w:t>միջին կենսաթոշակի չափը</w:t>
      </w:r>
      <w:r w:rsidRPr="0014074D">
        <w:rPr>
          <w:rFonts w:eastAsia="Calibri" w:cs="Calibri"/>
          <w:b w:val="0"/>
          <w:bCs/>
          <w:sz w:val="24"/>
          <w:lang w:val="hy-AM" w:eastAsia="en-US"/>
        </w:rPr>
        <w:t xml:space="preserve">՝ </w:t>
      </w:r>
      <w:r w:rsidRPr="0014074D">
        <w:rPr>
          <w:rFonts w:eastAsia="Calibri" w:cs="Calibri"/>
          <w:b w:val="0"/>
          <w:bCs/>
          <w:sz w:val="24"/>
          <w:lang w:val="pt-BR" w:eastAsia="en-US"/>
        </w:rPr>
        <w:t>49626</w:t>
      </w:r>
      <w:r w:rsidRPr="0014074D">
        <w:rPr>
          <w:rFonts w:eastAsia="Calibri" w:cs="Calibri"/>
          <w:b w:val="0"/>
          <w:bCs/>
          <w:sz w:val="24"/>
          <w:lang w:val="hy-AM" w:eastAsia="en-US"/>
        </w:rPr>
        <w:t xml:space="preserve"> դրամ</w:t>
      </w:r>
      <w:r w:rsidRPr="0014074D">
        <w:rPr>
          <w:rFonts w:eastAsia="Calibri" w:cs="Calibri"/>
          <w:b w:val="0"/>
          <w:bCs/>
          <w:sz w:val="24"/>
          <w:lang w:val="pt-BR" w:eastAsia="en-US"/>
        </w:rPr>
        <w:t>:</w:t>
      </w:r>
      <w:r w:rsidRPr="0014074D">
        <w:rPr>
          <w:rFonts w:eastAsia="Calibri" w:cs="Calibri"/>
          <w:b w:val="0"/>
          <w:bCs/>
          <w:sz w:val="24"/>
          <w:lang w:val="hy-AM" w:eastAsia="en-US"/>
        </w:rPr>
        <w:t xml:space="preserve"> Աշխատանքային կենսաթոշակների ֆինանսավորման համար </w:t>
      </w:r>
      <w:r w:rsidRPr="0014074D">
        <w:rPr>
          <w:rFonts w:eastAsia="Calibri" w:cs="Calibri"/>
          <w:b w:val="0"/>
          <w:bCs/>
          <w:sz w:val="24"/>
          <w:lang w:val="pt-BR" w:eastAsia="en-US"/>
        </w:rPr>
        <w:t>նախատեսվում է 282,004.0 մլն դրամ։</w:t>
      </w:r>
    </w:p>
    <w:p w:rsidR="009352E8" w:rsidRPr="0014074D" w:rsidRDefault="009352E8" w:rsidP="007C2544">
      <w:pPr>
        <w:rPr>
          <w:rFonts w:eastAsia="Calibri" w:cs="Calibri"/>
          <w:b w:val="0"/>
          <w:bCs/>
          <w:sz w:val="24"/>
          <w:lang w:val="hy-AM" w:eastAsia="en-US"/>
        </w:rPr>
      </w:pPr>
      <w:r w:rsidRPr="0014074D">
        <w:rPr>
          <w:rFonts w:eastAsia="Calibri" w:cs="Calibri"/>
          <w:b w:val="0"/>
          <w:bCs/>
          <w:sz w:val="24"/>
          <w:lang w:val="pt-BR" w:eastAsia="en-US"/>
        </w:rPr>
        <w:t>Սպայական անձնակազմի և նրանց ընտանիքների անդամների կենսաթոշակներ</w:t>
      </w:r>
      <w:r w:rsidRPr="0014074D">
        <w:rPr>
          <w:rFonts w:eastAsia="Calibri" w:cs="Calibri"/>
          <w:b w:val="0"/>
          <w:bCs/>
          <w:sz w:val="24"/>
          <w:lang w:val="hy-AM" w:eastAsia="en-US"/>
        </w:rPr>
        <w:t xml:space="preserve">ի դեպքում 2024 թվականի համար անհրաժեշտ միջոցները հաշվարկելիս, ըստ կիսամյակների, կենսաթոշակառուների միջին ամսական թիվը կանխատեսվել է համապատասխանաբար՝ 35861 անձ և 35964 անձ, իսկ միջին զինվորական կենսաթոշակի չափը՝ 91281 դրամ: Այս միջոցառման գծով նախատեսվում է հատկացնել 39,587.0 մլն դրամ: </w:t>
      </w:r>
    </w:p>
    <w:p w:rsidR="009352E8" w:rsidRPr="0014074D" w:rsidRDefault="009352E8" w:rsidP="007C2544">
      <w:pPr>
        <w:rPr>
          <w:rFonts w:eastAsia="Calibri" w:cs="Calibri"/>
          <w:sz w:val="24"/>
          <w:lang w:val="hy-AM" w:eastAsia="en-US"/>
        </w:rPr>
      </w:pPr>
      <w:r w:rsidRPr="0014074D">
        <w:rPr>
          <w:rFonts w:eastAsia="Calibri" w:cs="Calibri"/>
          <w:sz w:val="24"/>
          <w:lang w:val="hy-AM" w:eastAsia="en-US"/>
        </w:rPr>
        <w:t xml:space="preserve">Սոցիալական պաշտպանության բնագավառում պետական քաղաքականության մշակում, ծրագրերի համակարգում և մոնիթորինգ </w:t>
      </w:r>
      <w:r w:rsidRPr="0014074D">
        <w:rPr>
          <w:rFonts w:eastAsia="Calibri" w:cs="Calibri"/>
          <w:b w:val="0"/>
          <w:sz w:val="24"/>
          <w:lang w:val="hy-AM" w:eastAsia="en-US"/>
        </w:rPr>
        <w:t>ծրագրի</w:t>
      </w:r>
      <w:r w:rsidRPr="0014074D">
        <w:rPr>
          <w:rFonts w:eastAsia="Calibri" w:cs="Calibri"/>
          <w:b w:val="0"/>
          <w:i/>
          <w:sz w:val="24"/>
          <w:lang w:val="hy-AM" w:eastAsia="en-US"/>
        </w:rPr>
        <w:t xml:space="preserve"> </w:t>
      </w:r>
      <w:r w:rsidRPr="0014074D">
        <w:rPr>
          <w:rFonts w:eastAsia="Calibri" w:cs="Calibri"/>
          <w:b w:val="0"/>
          <w:sz w:val="24"/>
          <w:lang w:val="hy-AM" w:eastAsia="en-US"/>
        </w:rPr>
        <w:t>գծով 2024 թվականի համար նախատեսվել է 8,570.7 մլն դրամ:</w:t>
      </w:r>
    </w:p>
    <w:p w:rsidR="009352E8" w:rsidRPr="0014074D" w:rsidRDefault="009352E8" w:rsidP="007C2544">
      <w:pPr>
        <w:rPr>
          <w:rFonts w:cs="Sylfaen"/>
          <w:b w:val="0"/>
          <w:sz w:val="24"/>
          <w:lang w:val="hy-AM"/>
        </w:rPr>
      </w:pPr>
      <w:r w:rsidRPr="0014074D">
        <w:rPr>
          <w:bCs/>
          <w:color w:val="191919"/>
          <w:sz w:val="24"/>
          <w:shd w:val="clear" w:color="auto" w:fill="FFFFFF"/>
          <w:lang w:val="hy-AM" w:eastAsia="en-US"/>
        </w:rPr>
        <w:t>Հաշմանդամություն ունեցող անձանց աջակցություն</w:t>
      </w:r>
      <w:r w:rsidRPr="0014074D">
        <w:rPr>
          <w:rFonts w:cs="Sylfaen"/>
          <w:b w:val="0"/>
          <w:bCs/>
          <w:sz w:val="24"/>
          <w:lang w:val="hy-AM"/>
        </w:rPr>
        <w:t xml:space="preserve"> </w:t>
      </w:r>
      <w:r w:rsidRPr="0014074D">
        <w:rPr>
          <w:rFonts w:cs="Browallia New"/>
          <w:b w:val="0"/>
          <w:bCs/>
          <w:sz w:val="24"/>
          <w:lang w:val="fr-FR"/>
        </w:rPr>
        <w:t>ծրագրի</w:t>
      </w:r>
      <w:r w:rsidRPr="0014074D">
        <w:rPr>
          <w:rFonts w:cs="Browallia New"/>
          <w:b w:val="0"/>
          <w:bCs/>
          <w:sz w:val="24"/>
          <w:lang w:val="af-ZA"/>
        </w:rPr>
        <w:t xml:space="preserve"> </w:t>
      </w:r>
      <w:r w:rsidR="004016BB" w:rsidRPr="0014074D">
        <w:rPr>
          <w:rFonts w:cs="Browallia New"/>
          <w:b w:val="0"/>
          <w:bCs/>
          <w:sz w:val="24"/>
          <w:lang w:val="hy-AM"/>
        </w:rPr>
        <w:t>շրջանակում</w:t>
      </w:r>
      <w:r w:rsidR="004016BB" w:rsidRPr="0014074D">
        <w:rPr>
          <w:rFonts w:cs="Sylfaen"/>
          <w:b w:val="0"/>
          <w:sz w:val="24"/>
          <w:lang w:val="hy-AM"/>
        </w:rPr>
        <w:t xml:space="preserve"> </w:t>
      </w:r>
      <w:r w:rsidRPr="0014074D">
        <w:rPr>
          <w:rFonts w:cs="Browallia New"/>
          <w:b w:val="0"/>
          <w:bCs/>
          <w:sz w:val="24"/>
          <w:lang w:val="af-ZA"/>
        </w:rPr>
        <w:t>202</w:t>
      </w:r>
      <w:r w:rsidRPr="0014074D">
        <w:rPr>
          <w:rFonts w:cs="Browallia New"/>
          <w:b w:val="0"/>
          <w:bCs/>
          <w:sz w:val="24"/>
          <w:lang w:val="hy-AM"/>
        </w:rPr>
        <w:t>4</w:t>
      </w:r>
      <w:r w:rsidRPr="0014074D">
        <w:rPr>
          <w:rFonts w:cs="Browallia New"/>
          <w:b w:val="0"/>
          <w:bCs/>
          <w:sz w:val="24"/>
          <w:lang w:val="af-ZA"/>
        </w:rPr>
        <w:t xml:space="preserve"> </w:t>
      </w:r>
      <w:r w:rsidRPr="0014074D">
        <w:rPr>
          <w:rFonts w:cs="Browallia New"/>
          <w:b w:val="0"/>
          <w:bCs/>
          <w:sz w:val="24"/>
          <w:lang w:val="fr-FR"/>
        </w:rPr>
        <w:t>թվական</w:t>
      </w:r>
      <w:r w:rsidRPr="0014074D">
        <w:rPr>
          <w:rFonts w:cs="Browallia New"/>
          <w:b w:val="0"/>
          <w:bCs/>
          <w:sz w:val="24"/>
          <w:lang w:val="hy-AM"/>
        </w:rPr>
        <w:t xml:space="preserve">ին </w:t>
      </w:r>
      <w:r w:rsidRPr="0014074D">
        <w:rPr>
          <w:rFonts w:cs="Browallia New"/>
          <w:b w:val="0"/>
          <w:bCs/>
          <w:sz w:val="24"/>
          <w:lang w:val="fr-FR"/>
        </w:rPr>
        <w:t>նախատեսվում</w:t>
      </w:r>
      <w:r w:rsidRPr="0014074D">
        <w:rPr>
          <w:rFonts w:cs="Browallia New"/>
          <w:b w:val="0"/>
          <w:bCs/>
          <w:sz w:val="24"/>
          <w:lang w:val="af-ZA"/>
        </w:rPr>
        <w:t xml:space="preserve"> </w:t>
      </w:r>
      <w:r w:rsidRPr="0014074D">
        <w:rPr>
          <w:rFonts w:cs="Browallia New"/>
          <w:b w:val="0"/>
          <w:bCs/>
          <w:sz w:val="24"/>
          <w:lang w:val="fr-FR"/>
        </w:rPr>
        <w:t>է</w:t>
      </w:r>
      <w:r w:rsidRPr="0014074D">
        <w:rPr>
          <w:rFonts w:cs="Browallia New"/>
          <w:b w:val="0"/>
          <w:bCs/>
          <w:sz w:val="24"/>
          <w:lang w:val="af-ZA"/>
        </w:rPr>
        <w:t xml:space="preserve"> </w:t>
      </w:r>
      <w:r w:rsidRPr="0014074D">
        <w:rPr>
          <w:rFonts w:cs="Browallia New"/>
          <w:b w:val="0"/>
          <w:bCs/>
          <w:sz w:val="24"/>
          <w:lang w:val="hy-AM"/>
        </w:rPr>
        <w:t>շուրջ 2,</w:t>
      </w:r>
      <w:r w:rsidRPr="0014074D">
        <w:rPr>
          <w:rFonts w:cs="Browallia New"/>
          <w:b w:val="0"/>
          <w:bCs/>
          <w:sz w:val="24"/>
          <w:lang w:val="af-ZA"/>
        </w:rPr>
        <w:t>226</w:t>
      </w:r>
      <w:r w:rsidRPr="0014074D">
        <w:rPr>
          <w:rFonts w:cs="Browallia New"/>
          <w:b w:val="0"/>
          <w:bCs/>
          <w:sz w:val="24"/>
          <w:lang w:val="hy-AM"/>
        </w:rPr>
        <w:t>.</w:t>
      </w:r>
      <w:r w:rsidRPr="0014074D">
        <w:rPr>
          <w:rFonts w:cs="Browallia New"/>
          <w:b w:val="0"/>
          <w:bCs/>
          <w:sz w:val="24"/>
          <w:lang w:val="af-ZA"/>
        </w:rPr>
        <w:t>4</w:t>
      </w:r>
      <w:r w:rsidRPr="0014074D">
        <w:rPr>
          <w:rFonts w:cs="Browallia New"/>
          <w:b w:val="0"/>
          <w:bCs/>
          <w:sz w:val="24"/>
          <w:lang w:val="hy-AM"/>
        </w:rPr>
        <w:t xml:space="preserve"> մլն </w:t>
      </w:r>
      <w:r w:rsidRPr="0014074D">
        <w:rPr>
          <w:rFonts w:cs="Browallia New"/>
          <w:b w:val="0"/>
          <w:bCs/>
          <w:sz w:val="24"/>
          <w:lang w:val="fr-FR"/>
        </w:rPr>
        <w:t>դրամ</w:t>
      </w:r>
      <w:r w:rsidRPr="0014074D">
        <w:rPr>
          <w:rFonts w:cs="Browallia New"/>
          <w:b w:val="0"/>
          <w:bCs/>
          <w:sz w:val="24"/>
          <w:lang w:val="hy-AM"/>
        </w:rPr>
        <w:t xml:space="preserve">, այդ թվում՝ 151.1 մլն դրամը </w:t>
      </w:r>
      <w:r w:rsidRPr="0014074D">
        <w:rPr>
          <w:rFonts w:cs="Browallia New"/>
          <w:b w:val="0"/>
          <w:bCs/>
          <w:sz w:val="24"/>
          <w:lang w:val="af-ZA"/>
        </w:rPr>
        <w:t>(</w:t>
      </w:r>
      <w:r w:rsidRPr="0014074D">
        <w:rPr>
          <w:rFonts w:cs="Browallia New"/>
          <w:b w:val="0"/>
          <w:bCs/>
          <w:sz w:val="24"/>
          <w:lang w:val="hy-AM"/>
        </w:rPr>
        <w:t>189 շահառու</w:t>
      </w:r>
      <w:r w:rsidRPr="0014074D">
        <w:rPr>
          <w:rFonts w:cs="Browallia New"/>
          <w:b w:val="0"/>
          <w:bCs/>
          <w:sz w:val="24"/>
          <w:lang w:val="af-ZA"/>
        </w:rPr>
        <w:t>)</w:t>
      </w:r>
      <w:r w:rsidRPr="0014074D">
        <w:rPr>
          <w:rFonts w:cs="Browallia New"/>
          <w:b w:val="0"/>
          <w:bCs/>
          <w:sz w:val="24"/>
          <w:lang w:val="hy-AM"/>
        </w:rPr>
        <w:t xml:space="preserve"> նախատեսվում է նոր՝ «Անձնական օգնականի ծառայություն» միջոցառման համար։ </w:t>
      </w:r>
    </w:p>
    <w:p w:rsidR="009352E8" w:rsidRPr="0014074D" w:rsidRDefault="009352E8" w:rsidP="007C2544">
      <w:pPr>
        <w:rPr>
          <w:rFonts w:cs="Sylfaen"/>
          <w:b w:val="0"/>
          <w:sz w:val="24"/>
          <w:lang w:val="af-ZA"/>
        </w:rPr>
      </w:pPr>
      <w:r w:rsidRPr="0014074D">
        <w:rPr>
          <w:rFonts w:cs="Browallia New"/>
          <w:b w:val="0"/>
          <w:bCs/>
          <w:sz w:val="24"/>
          <w:lang w:val="hy-AM"/>
        </w:rPr>
        <w:t>Ծրագրի շրջանակում</w:t>
      </w:r>
      <w:r w:rsidRPr="0014074D">
        <w:rPr>
          <w:rFonts w:cs="Browallia New"/>
          <w:b w:val="0"/>
          <w:bCs/>
          <w:sz w:val="24"/>
          <w:lang w:val="af-ZA"/>
        </w:rPr>
        <w:t xml:space="preserve"> </w:t>
      </w:r>
      <w:r w:rsidRPr="0014074D">
        <w:rPr>
          <w:rFonts w:cs="Browallia New"/>
          <w:b w:val="0"/>
          <w:bCs/>
          <w:sz w:val="24"/>
          <w:lang w:val="fr-FR"/>
        </w:rPr>
        <w:t>հաշմանդամություն</w:t>
      </w:r>
      <w:r w:rsidRPr="0014074D">
        <w:rPr>
          <w:rFonts w:cs="Browallia New"/>
          <w:b w:val="0"/>
          <w:bCs/>
          <w:sz w:val="24"/>
          <w:lang w:val="af-ZA"/>
        </w:rPr>
        <w:t xml:space="preserve"> </w:t>
      </w:r>
      <w:r w:rsidRPr="0014074D">
        <w:rPr>
          <w:rFonts w:cs="Browallia New"/>
          <w:b w:val="0"/>
          <w:bCs/>
          <w:sz w:val="24"/>
          <w:lang w:val="fr-FR"/>
        </w:rPr>
        <w:t>ունեցող</w:t>
      </w:r>
      <w:r w:rsidRPr="0014074D">
        <w:rPr>
          <w:rFonts w:cs="Browallia New"/>
          <w:b w:val="0"/>
          <w:bCs/>
          <w:sz w:val="24"/>
          <w:lang w:val="af-ZA"/>
        </w:rPr>
        <w:t xml:space="preserve"> </w:t>
      </w:r>
      <w:r w:rsidRPr="0014074D">
        <w:rPr>
          <w:rFonts w:cs="Browallia New"/>
          <w:b w:val="0"/>
          <w:bCs/>
          <w:sz w:val="24"/>
          <w:lang w:val="fr-FR"/>
        </w:rPr>
        <w:t>անձանց</w:t>
      </w:r>
      <w:r w:rsidRPr="0014074D">
        <w:rPr>
          <w:rFonts w:cs="Browallia New"/>
          <w:b w:val="0"/>
          <w:bCs/>
          <w:sz w:val="24"/>
          <w:lang w:val="af-ZA"/>
        </w:rPr>
        <w:t xml:space="preserve"> </w:t>
      </w:r>
      <w:r w:rsidRPr="0014074D">
        <w:rPr>
          <w:rFonts w:cs="Browallia New"/>
          <w:b w:val="0"/>
          <w:bCs/>
          <w:sz w:val="24"/>
          <w:lang w:val="fr-FR"/>
        </w:rPr>
        <w:t>պետական</w:t>
      </w:r>
      <w:r w:rsidRPr="0014074D">
        <w:rPr>
          <w:rFonts w:cs="Browallia New"/>
          <w:b w:val="0"/>
          <w:bCs/>
          <w:sz w:val="24"/>
          <w:lang w:val="af-ZA"/>
        </w:rPr>
        <w:t xml:space="preserve"> </w:t>
      </w:r>
      <w:r w:rsidRPr="0014074D">
        <w:rPr>
          <w:rFonts w:cs="Browallia New"/>
          <w:b w:val="0"/>
          <w:bCs/>
          <w:sz w:val="24"/>
          <w:lang w:val="fr-FR"/>
        </w:rPr>
        <w:t>հավաստագրերի</w:t>
      </w:r>
      <w:r w:rsidRPr="0014074D">
        <w:rPr>
          <w:rFonts w:cs="Browallia New"/>
          <w:b w:val="0"/>
          <w:bCs/>
          <w:sz w:val="24"/>
          <w:lang w:val="af-ZA"/>
        </w:rPr>
        <w:t xml:space="preserve"> </w:t>
      </w:r>
      <w:r w:rsidRPr="0014074D">
        <w:rPr>
          <w:rFonts w:cs="Browallia New"/>
          <w:b w:val="0"/>
          <w:bCs/>
          <w:sz w:val="24"/>
          <w:lang w:val="fr-FR"/>
        </w:rPr>
        <w:t>հիման</w:t>
      </w:r>
      <w:r w:rsidRPr="0014074D">
        <w:rPr>
          <w:rFonts w:cs="Browallia New"/>
          <w:b w:val="0"/>
          <w:bCs/>
          <w:sz w:val="24"/>
          <w:lang w:val="af-ZA"/>
        </w:rPr>
        <w:t xml:space="preserve"> </w:t>
      </w:r>
      <w:r w:rsidRPr="0014074D">
        <w:rPr>
          <w:rFonts w:cs="Browallia New"/>
          <w:b w:val="0"/>
          <w:bCs/>
          <w:sz w:val="24"/>
          <w:lang w:val="fr-FR"/>
        </w:rPr>
        <w:t>վրա</w:t>
      </w:r>
      <w:r w:rsidRPr="0014074D">
        <w:rPr>
          <w:rFonts w:cs="Browallia New"/>
          <w:b w:val="0"/>
          <w:bCs/>
          <w:sz w:val="24"/>
          <w:lang w:val="af-ZA"/>
        </w:rPr>
        <w:t xml:space="preserve"> </w:t>
      </w:r>
      <w:r w:rsidRPr="0014074D">
        <w:rPr>
          <w:rFonts w:cs="Browallia New"/>
          <w:b w:val="0"/>
          <w:bCs/>
          <w:sz w:val="24"/>
          <w:lang w:val="hy-AM"/>
        </w:rPr>
        <w:t>նախարարության կողմից որակավորված կազմակերպությունների կողմից</w:t>
      </w:r>
      <w:r w:rsidRPr="0014074D">
        <w:rPr>
          <w:rFonts w:cs="Browallia New"/>
          <w:b w:val="0"/>
          <w:bCs/>
          <w:sz w:val="24"/>
          <w:lang w:val="fr-FR"/>
        </w:rPr>
        <w:t xml:space="preserve"> 1,778.9</w:t>
      </w:r>
      <w:r w:rsidRPr="0014074D">
        <w:rPr>
          <w:rFonts w:cs="Browallia New"/>
          <w:b w:val="0"/>
          <w:bCs/>
          <w:sz w:val="24"/>
          <w:lang w:val="hy-AM"/>
        </w:rPr>
        <w:t xml:space="preserve"> մլն դրամի շրջանակում կ</w:t>
      </w:r>
      <w:r w:rsidRPr="0014074D">
        <w:rPr>
          <w:rFonts w:cs="Browallia New"/>
          <w:b w:val="0"/>
          <w:bCs/>
          <w:sz w:val="24"/>
          <w:lang w:val="fr-FR"/>
        </w:rPr>
        <w:t>տրամադրվեն</w:t>
      </w:r>
      <w:r w:rsidRPr="0014074D">
        <w:rPr>
          <w:rFonts w:cs="Browallia New"/>
          <w:b w:val="0"/>
          <w:bCs/>
          <w:sz w:val="24"/>
          <w:lang w:val="af-ZA"/>
        </w:rPr>
        <w:t xml:space="preserve"> </w:t>
      </w:r>
      <w:r w:rsidRPr="0014074D">
        <w:rPr>
          <w:rFonts w:cs="Browallia New"/>
          <w:b w:val="0"/>
          <w:bCs/>
          <w:sz w:val="24"/>
          <w:lang w:val="fr-FR"/>
        </w:rPr>
        <w:t>շուրջ</w:t>
      </w:r>
      <w:r w:rsidRPr="0014074D">
        <w:rPr>
          <w:rFonts w:cs="Browallia New"/>
          <w:b w:val="0"/>
          <w:bCs/>
          <w:sz w:val="24"/>
          <w:lang w:val="af-ZA"/>
        </w:rPr>
        <w:t xml:space="preserve"> 22000 </w:t>
      </w:r>
      <w:r w:rsidRPr="0014074D">
        <w:rPr>
          <w:rFonts w:cs="Browallia New"/>
          <w:b w:val="0"/>
          <w:bCs/>
          <w:sz w:val="24"/>
          <w:lang w:val="fr-FR"/>
        </w:rPr>
        <w:t>աջակցող</w:t>
      </w:r>
      <w:r w:rsidRPr="0014074D">
        <w:rPr>
          <w:rFonts w:cs="Browallia New"/>
          <w:b w:val="0"/>
          <w:bCs/>
          <w:sz w:val="24"/>
          <w:lang w:val="af-ZA"/>
        </w:rPr>
        <w:t xml:space="preserve"> </w:t>
      </w:r>
      <w:r w:rsidRPr="0014074D">
        <w:rPr>
          <w:rFonts w:cs="Browallia New"/>
          <w:b w:val="0"/>
          <w:bCs/>
          <w:sz w:val="24"/>
          <w:lang w:val="fr-FR"/>
        </w:rPr>
        <w:t xml:space="preserve">միջոց </w:t>
      </w:r>
      <w:r w:rsidRPr="0014074D">
        <w:rPr>
          <w:rFonts w:cs="Browallia New"/>
          <w:b w:val="0"/>
          <w:bCs/>
          <w:sz w:val="24"/>
          <w:lang w:val="af-ZA"/>
        </w:rPr>
        <w:t>(</w:t>
      </w:r>
      <w:r w:rsidRPr="0014074D">
        <w:rPr>
          <w:rFonts w:cs="Browallia New"/>
          <w:b w:val="0"/>
          <w:bCs/>
          <w:sz w:val="24"/>
          <w:lang w:val="fr-FR"/>
        </w:rPr>
        <w:t>այդ</w:t>
      </w:r>
      <w:r w:rsidRPr="0014074D">
        <w:rPr>
          <w:rFonts w:cs="Browallia New"/>
          <w:b w:val="0"/>
          <w:bCs/>
          <w:sz w:val="24"/>
          <w:lang w:val="af-ZA"/>
        </w:rPr>
        <w:t xml:space="preserve"> </w:t>
      </w:r>
      <w:r w:rsidRPr="0014074D">
        <w:rPr>
          <w:rFonts w:cs="Browallia New"/>
          <w:b w:val="0"/>
          <w:bCs/>
          <w:sz w:val="24"/>
          <w:lang w:val="fr-FR"/>
        </w:rPr>
        <w:t>թվում՝</w:t>
      </w:r>
      <w:r w:rsidRPr="0014074D">
        <w:rPr>
          <w:rFonts w:cs="Browallia New"/>
          <w:b w:val="0"/>
          <w:bCs/>
          <w:sz w:val="24"/>
          <w:lang w:val="af-ZA"/>
        </w:rPr>
        <w:t xml:space="preserve"> </w:t>
      </w:r>
      <w:r w:rsidRPr="0014074D">
        <w:rPr>
          <w:rFonts w:cs="Browallia New"/>
          <w:b w:val="0"/>
          <w:bCs/>
          <w:sz w:val="24"/>
          <w:lang w:val="fr-FR"/>
        </w:rPr>
        <w:t>պրոթեզներ</w:t>
      </w:r>
      <w:r w:rsidRPr="0014074D">
        <w:rPr>
          <w:rFonts w:cs="Browallia New"/>
          <w:b w:val="0"/>
          <w:bCs/>
          <w:sz w:val="24"/>
          <w:lang w:val="af-ZA"/>
        </w:rPr>
        <w:t xml:space="preserve">, </w:t>
      </w:r>
      <w:r w:rsidRPr="0014074D">
        <w:rPr>
          <w:rFonts w:cs="Browallia New"/>
          <w:b w:val="0"/>
          <w:bCs/>
          <w:sz w:val="24"/>
          <w:lang w:val="fr-FR"/>
        </w:rPr>
        <w:t>օրթեզներ</w:t>
      </w:r>
      <w:r w:rsidRPr="0014074D">
        <w:rPr>
          <w:rFonts w:cs="Browallia New"/>
          <w:b w:val="0"/>
          <w:bCs/>
          <w:sz w:val="24"/>
          <w:lang w:val="af-ZA"/>
        </w:rPr>
        <w:t xml:space="preserve">, </w:t>
      </w:r>
      <w:r w:rsidRPr="0014074D">
        <w:rPr>
          <w:rFonts w:cs="Browallia New"/>
          <w:b w:val="0"/>
          <w:bCs/>
          <w:sz w:val="24"/>
          <w:lang w:val="fr-FR"/>
        </w:rPr>
        <w:t>քայլակներ</w:t>
      </w:r>
      <w:r w:rsidRPr="0014074D">
        <w:rPr>
          <w:rFonts w:cs="Browallia New"/>
          <w:b w:val="0"/>
          <w:bCs/>
          <w:sz w:val="24"/>
          <w:lang w:val="af-ZA"/>
        </w:rPr>
        <w:t xml:space="preserve">, </w:t>
      </w:r>
      <w:r w:rsidRPr="0014074D">
        <w:rPr>
          <w:rFonts w:cs="Browallia New"/>
          <w:b w:val="0"/>
          <w:bCs/>
          <w:sz w:val="24"/>
          <w:lang w:val="fr-FR"/>
        </w:rPr>
        <w:t>անվասայլակներ</w:t>
      </w:r>
      <w:r w:rsidRPr="0014074D">
        <w:rPr>
          <w:rFonts w:cs="Browallia New"/>
          <w:b w:val="0"/>
          <w:bCs/>
          <w:sz w:val="24"/>
          <w:lang w:val="af-ZA"/>
        </w:rPr>
        <w:t xml:space="preserve">, </w:t>
      </w:r>
      <w:r w:rsidRPr="0014074D">
        <w:rPr>
          <w:rFonts w:cs="Browallia New"/>
          <w:b w:val="0"/>
          <w:bCs/>
          <w:sz w:val="24"/>
          <w:lang w:val="fr-FR"/>
        </w:rPr>
        <w:t>լսողական</w:t>
      </w:r>
      <w:r w:rsidRPr="0014074D">
        <w:rPr>
          <w:rFonts w:cs="Browallia New"/>
          <w:b w:val="0"/>
          <w:bCs/>
          <w:sz w:val="24"/>
          <w:lang w:val="af-ZA"/>
        </w:rPr>
        <w:t xml:space="preserve"> </w:t>
      </w:r>
      <w:r w:rsidRPr="0014074D">
        <w:rPr>
          <w:rFonts w:cs="Browallia New"/>
          <w:b w:val="0"/>
          <w:bCs/>
          <w:sz w:val="24"/>
          <w:lang w:val="fr-FR"/>
        </w:rPr>
        <w:t>սարքեր</w:t>
      </w:r>
      <w:r w:rsidRPr="0014074D">
        <w:rPr>
          <w:rFonts w:cs="Browallia New"/>
          <w:b w:val="0"/>
          <w:bCs/>
          <w:sz w:val="24"/>
          <w:lang w:val="af-ZA"/>
        </w:rPr>
        <w:t xml:space="preserve"> </w:t>
      </w:r>
      <w:r w:rsidRPr="0014074D">
        <w:rPr>
          <w:rFonts w:cs="Browallia New"/>
          <w:b w:val="0"/>
          <w:bCs/>
          <w:sz w:val="24"/>
          <w:lang w:val="fr-FR"/>
        </w:rPr>
        <w:t>և</w:t>
      </w:r>
      <w:r w:rsidRPr="0014074D">
        <w:rPr>
          <w:rFonts w:cs="Browallia New"/>
          <w:b w:val="0"/>
          <w:bCs/>
          <w:sz w:val="24"/>
          <w:lang w:val="af-ZA"/>
        </w:rPr>
        <w:t xml:space="preserve"> </w:t>
      </w:r>
      <w:r w:rsidRPr="0014074D">
        <w:rPr>
          <w:rFonts w:cs="Browallia New"/>
          <w:b w:val="0"/>
          <w:bCs/>
          <w:sz w:val="24"/>
          <w:lang w:val="fr-FR"/>
        </w:rPr>
        <w:t>այլն</w:t>
      </w:r>
      <w:r w:rsidRPr="0014074D">
        <w:rPr>
          <w:rFonts w:cs="Browallia New"/>
          <w:b w:val="0"/>
          <w:bCs/>
          <w:sz w:val="24"/>
          <w:lang w:val="af-ZA"/>
        </w:rPr>
        <w:t>)</w:t>
      </w:r>
      <w:r w:rsidRPr="0014074D">
        <w:rPr>
          <w:rFonts w:cs="Browallia New"/>
          <w:b w:val="0"/>
          <w:bCs/>
          <w:sz w:val="24"/>
          <w:lang w:val="fr-FR"/>
        </w:rPr>
        <w:t>՝</w:t>
      </w:r>
      <w:r w:rsidRPr="0014074D">
        <w:rPr>
          <w:rFonts w:cs="Browallia New"/>
          <w:b w:val="0"/>
          <w:bCs/>
          <w:sz w:val="24"/>
          <w:lang w:val="af-ZA"/>
        </w:rPr>
        <w:t xml:space="preserve"> </w:t>
      </w:r>
      <w:r w:rsidRPr="0014074D">
        <w:rPr>
          <w:rFonts w:cs="Browallia New"/>
          <w:b w:val="0"/>
          <w:bCs/>
          <w:sz w:val="24"/>
          <w:lang w:val="fr-FR"/>
        </w:rPr>
        <w:t>հասարակական</w:t>
      </w:r>
      <w:r w:rsidRPr="0014074D">
        <w:rPr>
          <w:rFonts w:cs="Browallia New"/>
          <w:b w:val="0"/>
          <w:bCs/>
          <w:sz w:val="24"/>
          <w:lang w:val="af-ZA"/>
        </w:rPr>
        <w:t xml:space="preserve"> </w:t>
      </w:r>
      <w:r w:rsidRPr="0014074D">
        <w:rPr>
          <w:rFonts w:cs="Browallia New"/>
          <w:b w:val="0"/>
          <w:bCs/>
          <w:sz w:val="24"/>
          <w:lang w:val="fr-FR"/>
        </w:rPr>
        <w:t>կյանքում</w:t>
      </w:r>
      <w:r w:rsidRPr="0014074D">
        <w:rPr>
          <w:rFonts w:cs="Browallia New"/>
          <w:b w:val="0"/>
          <w:bCs/>
          <w:sz w:val="24"/>
          <w:lang w:val="af-ZA"/>
        </w:rPr>
        <w:t xml:space="preserve"> </w:t>
      </w:r>
      <w:r w:rsidRPr="0014074D">
        <w:rPr>
          <w:rFonts w:cs="Browallia New"/>
          <w:b w:val="0"/>
          <w:bCs/>
          <w:sz w:val="24"/>
          <w:lang w:val="fr-FR"/>
        </w:rPr>
        <w:t>նրանց</w:t>
      </w:r>
      <w:r w:rsidRPr="0014074D">
        <w:rPr>
          <w:rFonts w:cs="Browallia New"/>
          <w:b w:val="0"/>
          <w:bCs/>
          <w:sz w:val="24"/>
          <w:lang w:val="af-ZA"/>
        </w:rPr>
        <w:t xml:space="preserve"> </w:t>
      </w:r>
      <w:r w:rsidRPr="0014074D">
        <w:rPr>
          <w:rFonts w:cs="Browallia New"/>
          <w:b w:val="0"/>
          <w:bCs/>
          <w:sz w:val="24"/>
          <w:lang w:val="fr-FR"/>
        </w:rPr>
        <w:t>մասնակցությունը</w:t>
      </w:r>
      <w:r w:rsidRPr="0014074D">
        <w:rPr>
          <w:rFonts w:cs="Browallia New"/>
          <w:b w:val="0"/>
          <w:bCs/>
          <w:sz w:val="24"/>
          <w:lang w:val="af-ZA"/>
        </w:rPr>
        <w:t xml:space="preserve"> </w:t>
      </w:r>
      <w:r w:rsidRPr="0014074D">
        <w:rPr>
          <w:rFonts w:cs="Browallia New"/>
          <w:b w:val="0"/>
          <w:bCs/>
          <w:sz w:val="24"/>
          <w:lang w:val="fr-FR"/>
        </w:rPr>
        <w:t>խթանելու</w:t>
      </w:r>
      <w:r w:rsidRPr="0014074D">
        <w:rPr>
          <w:rFonts w:cs="Browallia New"/>
          <w:b w:val="0"/>
          <w:bCs/>
          <w:sz w:val="24"/>
          <w:lang w:val="af-ZA"/>
        </w:rPr>
        <w:t xml:space="preserve"> </w:t>
      </w:r>
      <w:r w:rsidRPr="0014074D">
        <w:rPr>
          <w:rFonts w:cs="Browallia New"/>
          <w:b w:val="0"/>
          <w:bCs/>
          <w:sz w:val="24"/>
          <w:lang w:val="fr-FR"/>
        </w:rPr>
        <w:t>նպատակով</w:t>
      </w:r>
      <w:r w:rsidRPr="0014074D">
        <w:rPr>
          <w:rFonts w:cs="Browallia New"/>
          <w:b w:val="0"/>
          <w:bCs/>
          <w:sz w:val="24"/>
          <w:lang w:val="hy-AM"/>
        </w:rPr>
        <w:t>, ինչպես նաև կիրականացվի դրանց վերանորոգումը</w:t>
      </w:r>
      <w:r w:rsidRPr="0014074D">
        <w:rPr>
          <w:rFonts w:cs="Browallia New"/>
          <w:b w:val="0"/>
          <w:bCs/>
          <w:sz w:val="24"/>
          <w:lang w:val="af-ZA"/>
        </w:rPr>
        <w:t>:</w:t>
      </w:r>
    </w:p>
    <w:p w:rsidR="009352E8" w:rsidRPr="0014074D" w:rsidRDefault="009352E8" w:rsidP="007C2544">
      <w:pPr>
        <w:tabs>
          <w:tab w:val="left" w:pos="0"/>
        </w:tabs>
        <w:rPr>
          <w:rFonts w:cs="Browallia New"/>
          <w:b w:val="0"/>
          <w:bCs/>
          <w:sz w:val="24"/>
          <w:lang w:val="hy-AM"/>
        </w:rPr>
      </w:pPr>
      <w:r w:rsidRPr="0014074D">
        <w:rPr>
          <w:bCs/>
          <w:color w:val="191919"/>
          <w:sz w:val="24"/>
          <w:shd w:val="clear" w:color="auto" w:fill="FFFFFF"/>
          <w:lang w:val="hy-AM" w:eastAsia="en-US"/>
        </w:rPr>
        <w:t>Ավանդների փոխհատուցում</w:t>
      </w:r>
      <w:r w:rsidRPr="0014074D">
        <w:rPr>
          <w:rFonts w:cs="Browallia New"/>
          <w:b w:val="0"/>
          <w:bCs/>
          <w:sz w:val="24"/>
          <w:lang w:val="hy-AM"/>
        </w:rPr>
        <w:t xml:space="preserve"> ծրագրի </w:t>
      </w:r>
      <w:r w:rsidRPr="0014074D">
        <w:rPr>
          <w:b w:val="0"/>
          <w:bCs/>
          <w:color w:val="191919"/>
          <w:sz w:val="24"/>
          <w:shd w:val="clear" w:color="auto" w:fill="FFFFFF"/>
          <w:lang w:val="hy-AM" w:eastAsia="en-US"/>
        </w:rPr>
        <w:t xml:space="preserve">գծով 2024 թվականին </w:t>
      </w:r>
      <w:r w:rsidRPr="0014074D">
        <w:rPr>
          <w:rFonts w:cs="Browallia New"/>
          <w:b w:val="0"/>
          <w:bCs/>
          <w:sz w:val="24"/>
          <w:lang w:val="hy-AM"/>
        </w:rPr>
        <w:t>նախատեսվում է 1,515.0 մլն դրամ, որի շրջանակում «ՎՏԲ-Հայաստան</w:t>
      </w:r>
      <w:r w:rsidRPr="0014074D">
        <w:rPr>
          <w:b w:val="0"/>
          <w:bCs/>
          <w:sz w:val="24"/>
          <w:lang w:val="af-ZA" w:eastAsia="en-US"/>
        </w:rPr>
        <w:t>»</w:t>
      </w:r>
      <w:r w:rsidRPr="0014074D">
        <w:rPr>
          <w:rFonts w:cs="Browallia New"/>
          <w:b w:val="0"/>
          <w:bCs/>
          <w:sz w:val="24"/>
          <w:lang w:val="hy-AM"/>
        </w:rPr>
        <w:t xml:space="preserve"> ՓԲԸ-ում ավանդատու հանդիսացող և նախկին ԽՍՀՄ Խնայբանկի ՀԽՍՀ հանրապետական բանկում մինչև 1993 թվականի հունիսի 10-ը ներդրված դրամական ավանդների փոխհատուցում կստանան շուրջ 8000 շահառու. փոխհատուցում ստանալու իրավունք կտրվի նաև մինչև 1941 թ. հունիսի 30-ը ներառյալ ծնված ավանդատուներին:</w:t>
      </w:r>
    </w:p>
    <w:p w:rsidR="009352E8" w:rsidRPr="0014074D" w:rsidRDefault="009352E8" w:rsidP="007C2544">
      <w:pPr>
        <w:tabs>
          <w:tab w:val="left" w:pos="0"/>
        </w:tabs>
        <w:rPr>
          <w:rFonts w:cs="Browallia New"/>
          <w:b w:val="0"/>
          <w:bCs/>
          <w:sz w:val="24"/>
          <w:lang w:val="hy-AM"/>
        </w:rPr>
      </w:pPr>
      <w:r w:rsidRPr="0014074D">
        <w:rPr>
          <w:rFonts w:eastAsia="Calibri" w:cs="Calibri"/>
          <w:sz w:val="24"/>
          <w:lang w:val="hy-AM" w:eastAsia="en-US"/>
        </w:rPr>
        <w:t xml:space="preserve">Սոցիալական ապահովություն </w:t>
      </w:r>
      <w:r w:rsidRPr="0014074D">
        <w:rPr>
          <w:rFonts w:eastAsia="Calibri" w:cs="Calibri"/>
          <w:b w:val="0"/>
          <w:sz w:val="24"/>
          <w:lang w:val="hy-AM" w:eastAsia="en-US"/>
        </w:rPr>
        <w:t>ծրագրի գծով 2024 թվականին նախատեսվում է 108,627.3 մլն դրամ, որի շրջանակում կշարունակվեն աջակցությունը ծերության, հաշմանդամություն ունեցող, կերակրողը կորցրած անձանց, ՀՀ ՊՆ զինվորական կոչում ունեցող անձնակազմին, ՀՀ պաշտպանության ժամանակ զինծառայողների կյանքին կամ առողջությանը պատճառված վնասների փոխհատուցումը։</w:t>
      </w:r>
    </w:p>
    <w:p w:rsidR="009352E8" w:rsidRPr="0014074D" w:rsidRDefault="009352E8" w:rsidP="007C2544">
      <w:pPr>
        <w:tabs>
          <w:tab w:val="left" w:pos="0"/>
        </w:tabs>
        <w:rPr>
          <w:rFonts w:eastAsia="Calibri" w:cs="Calibri"/>
          <w:b w:val="0"/>
          <w:sz w:val="24"/>
          <w:lang w:val="hy-AM" w:eastAsia="en-US"/>
        </w:rPr>
      </w:pPr>
      <w:r w:rsidRPr="0014074D">
        <w:rPr>
          <w:rFonts w:eastAsia="Calibri" w:cs="Calibri"/>
          <w:b w:val="0"/>
          <w:sz w:val="24"/>
          <w:lang w:val="hy-AM" w:eastAsia="en-US"/>
        </w:rPr>
        <w:lastRenderedPageBreak/>
        <w:t>Ծրագրի շրջանակում կշարունակվի անկանխիկ եղանակով վճարումներից կենսաթոշակառուներին հետվճարի տրամադրումը. հետվերադարձի համար կանխատեսվող տարեկան գումարը նախատեսվում է 7,630.0 դրամ, օգտվողների միջին ամսական թիվը՝ շուրջ 162153 կենսաթոշակառու (հաշվարկները կատարված են պետություն-մասնավոր սոցիալական փոխգործակցող 6 բանկերի գծով առկա փաստացի ցուցանիշների հիման վրա)։</w:t>
      </w:r>
    </w:p>
    <w:p w:rsidR="009352E8" w:rsidRDefault="009352E8" w:rsidP="007C2544">
      <w:pPr>
        <w:rPr>
          <w:rFonts w:eastAsia="Calibri" w:cs="Calibri"/>
          <w:b w:val="0"/>
          <w:bCs/>
          <w:sz w:val="24"/>
          <w:lang w:val="hy-AM" w:eastAsia="en-US"/>
        </w:rPr>
      </w:pPr>
      <w:r w:rsidRPr="0014074D">
        <w:rPr>
          <w:rFonts w:eastAsia="Calibri" w:cs="Calibri"/>
          <w:sz w:val="24"/>
          <w:lang w:val="hy-AM" w:eastAsia="en-US"/>
        </w:rPr>
        <w:t xml:space="preserve">Ճգնաժամերի հակազդման և արտակարգ իրավիճակների հետևանքների նվազեցման և վերացման նպատակով առանձին սոցիալական խմբերին տրվող սոցիալական աջակցություն </w:t>
      </w:r>
      <w:r w:rsidRPr="0014074D">
        <w:rPr>
          <w:rFonts w:eastAsia="Calibri" w:cs="Calibri"/>
          <w:b w:val="0"/>
          <w:sz w:val="24"/>
          <w:lang w:val="hy-AM" w:eastAsia="en-US"/>
        </w:rPr>
        <w:t>ծրագրի շրջանակում նախատեսվում է նաև սոցիալական աջակցություն Լեռնային Ղարաբաղից բռնի տեղահանված բնակչությանը։</w:t>
      </w:r>
      <w:r w:rsidRPr="0014074D">
        <w:rPr>
          <w:rFonts w:eastAsia="Calibri" w:cs="Calibri"/>
          <w:b w:val="0"/>
          <w:bCs/>
          <w:sz w:val="24"/>
          <w:lang w:val="hy-AM" w:eastAsia="en-US"/>
        </w:rPr>
        <w:t xml:space="preserve"> Այս միջոցառման գծով նախատեսվում է հատկացնել 10.0 մլրդ դրամ: </w:t>
      </w:r>
    </w:p>
    <w:p w:rsidR="0046438C" w:rsidRDefault="0046438C" w:rsidP="0046438C">
      <w:pPr>
        <w:tabs>
          <w:tab w:val="right" w:pos="0"/>
        </w:tabs>
        <w:jc w:val="left"/>
        <w:rPr>
          <w:rFonts w:cs="Sylfaen"/>
          <w:bCs/>
          <w:i/>
          <w:sz w:val="24"/>
          <w:lang w:val="en-US"/>
        </w:rPr>
      </w:pPr>
      <w:bookmarkStart w:id="64" w:name="_Toc146911059"/>
      <w:r w:rsidRPr="00BF2919">
        <w:rPr>
          <w:rFonts w:cs="Sylfaen"/>
          <w:bCs/>
          <w:i/>
          <w:sz w:val="24"/>
          <w:lang w:val="hy-AM"/>
        </w:rPr>
        <w:t xml:space="preserve">Տես աղյուսակ N </w:t>
      </w:r>
      <w:r>
        <w:rPr>
          <w:rFonts w:cs="Sylfaen"/>
          <w:bCs/>
          <w:i/>
          <w:sz w:val="24"/>
          <w:lang w:val="en-US"/>
        </w:rPr>
        <w:t>9</w:t>
      </w:r>
    </w:p>
    <w:p w:rsidR="0046438C" w:rsidRPr="0046438C" w:rsidRDefault="0046438C" w:rsidP="0046438C">
      <w:pPr>
        <w:tabs>
          <w:tab w:val="right" w:pos="0"/>
        </w:tabs>
        <w:jc w:val="left"/>
        <w:rPr>
          <w:rFonts w:cs="Sylfaen"/>
          <w:bCs/>
          <w:i/>
          <w:sz w:val="24"/>
          <w:lang w:val="en-US"/>
        </w:rPr>
      </w:pPr>
    </w:p>
    <w:p w:rsidR="00366B0D" w:rsidRPr="0014074D" w:rsidRDefault="00366B0D" w:rsidP="00474ABD">
      <w:pPr>
        <w:tabs>
          <w:tab w:val="right" w:pos="0"/>
        </w:tabs>
        <w:jc w:val="center"/>
        <w:rPr>
          <w:rFonts w:eastAsia="Calibri"/>
          <w:bCs/>
          <w:sz w:val="24"/>
          <w:u w:val="single"/>
          <w:lang w:val="hy-AM" w:eastAsia="en-US"/>
        </w:rPr>
      </w:pPr>
      <w:r w:rsidRPr="0014074D">
        <w:rPr>
          <w:rFonts w:eastAsia="Calibri"/>
          <w:bCs/>
          <w:sz w:val="24"/>
          <w:u w:val="single"/>
          <w:lang w:val="hy-AM" w:eastAsia="en-US"/>
        </w:rPr>
        <w:t xml:space="preserve">ՀՀ </w:t>
      </w:r>
      <w:r w:rsidR="004E7CE1" w:rsidRPr="0014074D">
        <w:rPr>
          <w:rFonts w:eastAsia="Calibri"/>
          <w:bCs/>
          <w:sz w:val="24"/>
          <w:u w:val="single"/>
          <w:lang w:val="hy-AM" w:eastAsia="en-US"/>
        </w:rPr>
        <w:t>տարածքային կառավարման և</w:t>
      </w:r>
      <w:r w:rsidRPr="0014074D">
        <w:rPr>
          <w:rFonts w:eastAsia="Calibri"/>
          <w:bCs/>
          <w:sz w:val="24"/>
          <w:u w:val="single"/>
          <w:lang w:val="hy-AM" w:eastAsia="en-US"/>
        </w:rPr>
        <w:t xml:space="preserve"> ենթակառուցվածքների նախարարություն</w:t>
      </w:r>
      <w:bookmarkEnd w:id="64"/>
    </w:p>
    <w:p w:rsidR="001A149E" w:rsidRPr="0014074D" w:rsidRDefault="001A149E" w:rsidP="002A7174">
      <w:pPr>
        <w:widowControl w:val="0"/>
        <w:rPr>
          <w:rFonts w:cs="Sylfaen"/>
          <w:b w:val="0"/>
          <w:sz w:val="24"/>
          <w:lang w:val="hy-AM"/>
        </w:rPr>
      </w:pPr>
      <w:r w:rsidRPr="0014074D">
        <w:rPr>
          <w:rFonts w:cs="Sylfaen"/>
          <w:b w:val="0"/>
          <w:sz w:val="24"/>
          <w:lang w:val="hy-AM"/>
        </w:rPr>
        <w:t>ՀՀ տարածքային կառավարման և ենթակառուցվածքների նախարարության գծով 202</w:t>
      </w:r>
      <w:r w:rsidRPr="0014074D">
        <w:rPr>
          <w:rFonts w:cs="Sylfaen"/>
          <w:b w:val="0"/>
          <w:sz w:val="24"/>
          <w:lang w:val="af-ZA"/>
        </w:rPr>
        <w:t>4</w:t>
      </w:r>
      <w:r w:rsidRPr="0014074D">
        <w:rPr>
          <w:rFonts w:cs="Sylfaen"/>
          <w:b w:val="0"/>
          <w:sz w:val="24"/>
          <w:lang w:val="hy-AM"/>
        </w:rPr>
        <w:t xml:space="preserve"> թվականի պետական բյուջեով նախատեսվում է 296,61</w:t>
      </w:r>
      <w:r w:rsidRPr="0014074D">
        <w:rPr>
          <w:rFonts w:cs="Sylfaen"/>
          <w:b w:val="0"/>
          <w:sz w:val="24"/>
          <w:lang w:val="af-ZA"/>
        </w:rPr>
        <w:t>2.0</w:t>
      </w:r>
      <w:r w:rsidRPr="0014074D">
        <w:rPr>
          <w:rFonts w:cs="Sylfaen"/>
          <w:b w:val="0"/>
          <w:sz w:val="24"/>
          <w:lang w:val="hy-AM"/>
        </w:rPr>
        <w:t xml:space="preserve"> մլն դրամի ծախսեր </w:t>
      </w:r>
      <w:r w:rsidRPr="0014074D">
        <w:rPr>
          <w:b w:val="0"/>
          <w:color w:val="000000"/>
          <w:sz w:val="24"/>
          <w:lang w:val="hy-AM" w:eastAsia="en-US"/>
        </w:rPr>
        <w:t>(ներառյալ կառավարման ապարատի պահպանման ծախսերը)</w:t>
      </w:r>
      <w:r w:rsidRPr="0014074D">
        <w:rPr>
          <w:rFonts w:cs="Sylfaen"/>
          <w:b w:val="0"/>
          <w:sz w:val="24"/>
          <w:lang w:val="hy-AM"/>
        </w:rPr>
        <w:t>¸ որի շրջանակներում նախատեսվում է իրականացնել հետևյալ ծրագրերը.</w:t>
      </w:r>
    </w:p>
    <w:p w:rsidR="001A149E" w:rsidRPr="0014074D" w:rsidRDefault="001A149E" w:rsidP="002A7174">
      <w:pPr>
        <w:rPr>
          <w:b w:val="0"/>
          <w:bCs/>
          <w:iCs/>
          <w:sz w:val="24"/>
          <w:lang w:val="hy-AM"/>
        </w:rPr>
      </w:pPr>
      <w:r w:rsidRPr="0014074D">
        <w:rPr>
          <w:bCs/>
          <w:iCs/>
          <w:sz w:val="24"/>
          <w:lang w:val="hy-AM"/>
        </w:rPr>
        <w:t xml:space="preserve">Ոռոգման համակարգի առողջացում </w:t>
      </w:r>
      <w:r w:rsidRPr="0014074D">
        <w:rPr>
          <w:b w:val="0"/>
          <w:bCs/>
          <w:iCs/>
          <w:sz w:val="24"/>
          <w:lang w:val="hy-AM"/>
        </w:rPr>
        <w:t xml:space="preserve">ծրագրի </w:t>
      </w:r>
      <w:r w:rsidRPr="0014074D">
        <w:rPr>
          <w:rFonts w:cs="Sylfaen"/>
          <w:b w:val="0"/>
          <w:sz w:val="24"/>
          <w:lang w:val="hy-AM"/>
        </w:rPr>
        <w:t>գծով 2024 թվականին նախատեսվել է 34</w:t>
      </w:r>
      <w:r w:rsidRPr="0014074D">
        <w:rPr>
          <w:rFonts w:cs="GHEA Grapalat"/>
          <w:b w:val="0"/>
          <w:sz w:val="24"/>
          <w:lang w:val="hy-AM"/>
        </w:rPr>
        <w:t>,640.6 մլն դրամ</w:t>
      </w:r>
      <w:r w:rsidRPr="0014074D">
        <w:rPr>
          <w:b w:val="0"/>
          <w:bCs/>
          <w:iCs/>
          <w:sz w:val="24"/>
          <w:lang w:val="hy-AM"/>
        </w:rPr>
        <w:t>.</w:t>
      </w:r>
    </w:p>
    <w:p w:rsidR="001A149E" w:rsidRPr="0014074D" w:rsidRDefault="001A149E" w:rsidP="002A7174">
      <w:pPr>
        <w:tabs>
          <w:tab w:val="num" w:pos="720"/>
        </w:tabs>
        <w:rPr>
          <w:b w:val="0"/>
          <w:sz w:val="24"/>
          <w:lang w:val="hy-AM"/>
        </w:rPr>
      </w:pPr>
      <w:r w:rsidRPr="0014074D">
        <w:rPr>
          <w:b w:val="0"/>
          <w:sz w:val="24"/>
          <w:lang w:val="hy-AM"/>
        </w:rPr>
        <w:t xml:space="preserve">Ծրագրի շրջանակներում նախատեսվում է սուբսիդավորել «Ջրառ» ՓԲԸ-ի և 15 ջրօգտագործողների ընկերությունների գործունեության արդյունքում առաջացող ֆինանսական ճեղքվածքը: </w:t>
      </w:r>
    </w:p>
    <w:p w:rsidR="001A149E" w:rsidRPr="0014074D" w:rsidRDefault="001A149E" w:rsidP="002A7174">
      <w:pPr>
        <w:tabs>
          <w:tab w:val="num" w:pos="720"/>
        </w:tabs>
        <w:rPr>
          <w:b w:val="0"/>
          <w:sz w:val="24"/>
          <w:lang w:val="hy-AM"/>
        </w:rPr>
      </w:pPr>
      <w:r w:rsidRPr="0014074D">
        <w:rPr>
          <w:b w:val="0"/>
          <w:sz w:val="24"/>
          <w:lang w:val="hy-AM"/>
        </w:rPr>
        <w:t xml:space="preserve">Կշարունակվեն փոքր և միջին ջրամբարների կառուցմանն ուղղվող աշխատանքները, որի ներքո 2024 թվականին 6 ջրամբարների համար ձեռք կբերվեն նախագծանախահաշվային փաստաթղթեր, 9-ի մասով կիրականացվեն տեխնիկատնտեսական ուսումնասիրություններ և կսկսվի 3 ջրամբարների կառուցման աշխատանքները, ինչպես նաև գետերի և հեղեղատարների տեղամասերի ամրացման և մաքրման աշխատանքները, որի շրջանակում կիրականացվի ևս 2 նախագծանախահաշվային փաստաթղթերի ձեռքբերում և թվով 2 օբյեկտների 130 մ ափապատնեշի բարձրացման և Արաքս գետի պատնեշի վերականգնման աշխատանքները: Կմեկնարկի թվով 1 ջրամբարի (Տավուշ) վերականգնման և վերազինման աշխատանքները, թվով 30 օրվա կարգավորման ջրավազանների կառուցման ու վերակառուցման աշխատանքները: </w:t>
      </w:r>
    </w:p>
    <w:p w:rsidR="001A149E" w:rsidRPr="0014074D" w:rsidRDefault="001A149E" w:rsidP="002A7174">
      <w:pPr>
        <w:rPr>
          <w:b w:val="0"/>
          <w:sz w:val="24"/>
          <w:lang w:val="hy-AM"/>
        </w:rPr>
      </w:pPr>
      <w:r w:rsidRPr="0014074D">
        <w:rPr>
          <w:b w:val="0"/>
          <w:sz w:val="24"/>
          <w:lang w:val="hy-AM"/>
        </w:rPr>
        <w:t xml:space="preserve">Արտաքին աղբյուրների ֆինանսավորմամբ իրականացվող շարունակական ծրագրերի ներքո նախատեսվում է վերականգնել Վեդու ջրամբարի ոռոգման ներտնտեսային ցանցի 60,0 կմ հատվածը, ինչպես նաև Կապսի ջրամբարի 8.0 մ բարձրությամբ պատվարի </w:t>
      </w:r>
      <w:r w:rsidRPr="0014074D">
        <w:rPr>
          <w:b w:val="0"/>
          <w:sz w:val="24"/>
          <w:lang w:val="hy-AM"/>
        </w:rPr>
        <w:lastRenderedPageBreak/>
        <w:t xml:space="preserve">շինարարական աշխատանքները: ՀՀ մարզերում կհիմնանորոգվի ոռոգման ցանցերի շուրջ 81,1 կմ հատվածը, որով կբարելավվի ոռոգման համակարգերի ընդանուր վիճակը։ </w:t>
      </w:r>
    </w:p>
    <w:p w:rsidR="001A149E" w:rsidRPr="0014074D" w:rsidRDefault="001A149E" w:rsidP="002A7174">
      <w:pPr>
        <w:rPr>
          <w:b w:val="0"/>
          <w:bCs/>
          <w:iCs/>
          <w:sz w:val="24"/>
          <w:lang w:val="hy-AM"/>
        </w:rPr>
      </w:pPr>
      <w:r w:rsidRPr="0014074D">
        <w:rPr>
          <w:sz w:val="24"/>
          <w:lang w:val="hy-AM"/>
        </w:rPr>
        <w:t>Որոտան</w:t>
      </w:r>
      <w:r w:rsidRPr="0014074D">
        <w:rPr>
          <w:sz w:val="24"/>
          <w:lang w:val="af-ZA"/>
        </w:rPr>
        <w:t>-</w:t>
      </w:r>
      <w:r w:rsidRPr="0014074D">
        <w:rPr>
          <w:sz w:val="24"/>
          <w:lang w:val="hy-AM"/>
        </w:rPr>
        <w:t>Արփա</w:t>
      </w:r>
      <w:r w:rsidRPr="0014074D">
        <w:rPr>
          <w:sz w:val="24"/>
          <w:lang w:val="af-ZA"/>
        </w:rPr>
        <w:t>-</w:t>
      </w:r>
      <w:r w:rsidRPr="0014074D">
        <w:rPr>
          <w:sz w:val="24"/>
          <w:lang w:val="hy-AM"/>
        </w:rPr>
        <w:t>Սևան</w:t>
      </w:r>
      <w:r w:rsidRPr="0014074D">
        <w:rPr>
          <w:sz w:val="24"/>
          <w:lang w:val="af-ZA"/>
        </w:rPr>
        <w:t xml:space="preserve"> </w:t>
      </w:r>
      <w:r w:rsidRPr="0014074D">
        <w:rPr>
          <w:sz w:val="24"/>
          <w:lang w:val="hy-AM"/>
        </w:rPr>
        <w:t>թունելի</w:t>
      </w:r>
      <w:r w:rsidRPr="0014074D">
        <w:rPr>
          <w:sz w:val="24"/>
          <w:lang w:val="af-ZA"/>
        </w:rPr>
        <w:t xml:space="preserve"> </w:t>
      </w:r>
      <w:r w:rsidRPr="0014074D">
        <w:rPr>
          <w:sz w:val="24"/>
          <w:lang w:val="hy-AM"/>
        </w:rPr>
        <w:t>ջրային</w:t>
      </w:r>
      <w:r w:rsidRPr="0014074D">
        <w:rPr>
          <w:sz w:val="24"/>
          <w:lang w:val="af-ZA"/>
        </w:rPr>
        <w:t xml:space="preserve"> </w:t>
      </w:r>
      <w:r w:rsidRPr="0014074D">
        <w:rPr>
          <w:sz w:val="24"/>
          <w:lang w:val="hy-AM"/>
        </w:rPr>
        <w:t>համակարգի</w:t>
      </w:r>
      <w:r w:rsidRPr="0014074D">
        <w:rPr>
          <w:sz w:val="24"/>
          <w:lang w:val="af-ZA"/>
        </w:rPr>
        <w:t xml:space="preserve"> </w:t>
      </w:r>
      <w:r w:rsidRPr="0014074D">
        <w:rPr>
          <w:sz w:val="24"/>
          <w:lang w:val="hy-AM"/>
        </w:rPr>
        <w:t>կառավարում</w:t>
      </w:r>
      <w:r w:rsidRPr="0014074D">
        <w:rPr>
          <w:sz w:val="24"/>
          <w:lang w:val="af-ZA"/>
        </w:rPr>
        <w:t xml:space="preserve"> </w:t>
      </w:r>
      <w:r w:rsidRPr="0014074D">
        <w:rPr>
          <w:b w:val="0"/>
          <w:bCs/>
          <w:iCs/>
          <w:sz w:val="24"/>
          <w:lang w:val="hy-AM"/>
        </w:rPr>
        <w:t>ծրագրի</w:t>
      </w:r>
      <w:r w:rsidRPr="0014074D">
        <w:rPr>
          <w:b w:val="0"/>
          <w:bCs/>
          <w:iCs/>
          <w:sz w:val="24"/>
          <w:lang w:val="af-ZA"/>
        </w:rPr>
        <w:t xml:space="preserve"> </w:t>
      </w:r>
      <w:r w:rsidRPr="0014074D">
        <w:rPr>
          <w:rFonts w:cs="Sylfaen"/>
          <w:b w:val="0"/>
          <w:sz w:val="24"/>
          <w:lang w:val="hy-AM"/>
        </w:rPr>
        <w:t>գծով 2024 թվականին  նախատեսվել է  1</w:t>
      </w:r>
      <w:r w:rsidRPr="0014074D">
        <w:rPr>
          <w:rFonts w:cs="Sylfaen"/>
          <w:b w:val="0"/>
          <w:sz w:val="24"/>
          <w:lang w:val="af-ZA"/>
        </w:rPr>
        <w:t>,</w:t>
      </w:r>
      <w:r w:rsidRPr="0014074D">
        <w:rPr>
          <w:rFonts w:cs="Sylfaen"/>
          <w:b w:val="0"/>
          <w:sz w:val="24"/>
          <w:lang w:val="hy-AM"/>
        </w:rPr>
        <w:t>300</w:t>
      </w:r>
      <w:r w:rsidRPr="0014074D">
        <w:rPr>
          <w:rFonts w:cs="Sylfaen"/>
          <w:b w:val="0"/>
          <w:sz w:val="24"/>
          <w:lang w:val="af-ZA"/>
        </w:rPr>
        <w:t>.</w:t>
      </w:r>
      <w:r w:rsidRPr="0014074D">
        <w:rPr>
          <w:rFonts w:cs="Sylfaen"/>
          <w:b w:val="0"/>
          <w:sz w:val="24"/>
          <w:lang w:val="hy-AM"/>
        </w:rPr>
        <w:t xml:space="preserve">0 </w:t>
      </w:r>
      <w:r w:rsidRPr="0014074D">
        <w:rPr>
          <w:rFonts w:cs="GHEA Grapalat"/>
          <w:b w:val="0"/>
          <w:sz w:val="24"/>
          <w:lang w:val="hy-AM"/>
        </w:rPr>
        <w:t>մլն</w:t>
      </w:r>
      <w:r w:rsidRPr="0014074D">
        <w:rPr>
          <w:rFonts w:cs="Sylfaen"/>
          <w:b w:val="0"/>
          <w:sz w:val="24"/>
          <w:lang w:val="hy-AM"/>
        </w:rPr>
        <w:t xml:space="preserve"> </w:t>
      </w:r>
      <w:r w:rsidRPr="0014074D">
        <w:rPr>
          <w:rFonts w:cs="GHEA Grapalat"/>
          <w:b w:val="0"/>
          <w:sz w:val="24"/>
          <w:lang w:val="hy-AM"/>
        </w:rPr>
        <w:t>դրամ</w:t>
      </w:r>
      <w:r w:rsidR="004432B9" w:rsidRPr="0014074D">
        <w:rPr>
          <w:b w:val="0"/>
          <w:bCs/>
          <w:iCs/>
          <w:sz w:val="24"/>
          <w:lang w:val="hy-AM"/>
        </w:rPr>
        <w:t xml:space="preserve">։ </w:t>
      </w:r>
      <w:r w:rsidRPr="0014074D">
        <w:rPr>
          <w:b w:val="0"/>
          <w:sz w:val="24"/>
          <w:lang w:val="hy-AM"/>
        </w:rPr>
        <w:t>Ծրագրի շրջանակներում նախատեսվում է իրականացնել Որոտան-Արփա-Սևան թունելի 234 գծմ հատվածի երեսարկների վերակառուցման աշխատանքներ։</w:t>
      </w:r>
    </w:p>
    <w:p w:rsidR="001A149E" w:rsidRPr="0014074D" w:rsidRDefault="001A149E" w:rsidP="002A7174">
      <w:pPr>
        <w:rPr>
          <w:b w:val="0"/>
          <w:bCs/>
          <w:iCs/>
          <w:sz w:val="24"/>
          <w:lang w:val="hy-AM"/>
        </w:rPr>
      </w:pPr>
      <w:r w:rsidRPr="0014074D">
        <w:rPr>
          <w:sz w:val="24"/>
          <w:lang w:val="af-ZA"/>
        </w:rPr>
        <w:t xml:space="preserve">Սոցիալական ներդրումների և տեղական զարգացման </w:t>
      </w:r>
      <w:r w:rsidRPr="0014074D">
        <w:rPr>
          <w:b w:val="0"/>
          <w:sz w:val="24"/>
          <w:lang w:val="af-ZA"/>
        </w:rPr>
        <w:t>ծրագր</w:t>
      </w:r>
      <w:r w:rsidRPr="0014074D">
        <w:rPr>
          <w:b w:val="0"/>
          <w:sz w:val="24"/>
          <w:lang w:val="hy-AM"/>
        </w:rPr>
        <w:t xml:space="preserve">ի </w:t>
      </w:r>
      <w:r w:rsidRPr="0014074D">
        <w:rPr>
          <w:rFonts w:cs="Sylfaen"/>
          <w:b w:val="0"/>
          <w:sz w:val="24"/>
          <w:lang w:val="hy-AM"/>
        </w:rPr>
        <w:t>գծով 2024 թվականին նախատեսվել է 4</w:t>
      </w:r>
      <w:r w:rsidRPr="0014074D">
        <w:rPr>
          <w:rFonts w:cs="Sylfaen"/>
          <w:b w:val="0"/>
          <w:sz w:val="24"/>
          <w:lang w:val="af-ZA"/>
        </w:rPr>
        <w:t>,</w:t>
      </w:r>
      <w:r w:rsidRPr="0014074D">
        <w:rPr>
          <w:rFonts w:cs="Sylfaen"/>
          <w:b w:val="0"/>
          <w:sz w:val="24"/>
          <w:lang w:val="hy-AM"/>
        </w:rPr>
        <w:t xml:space="preserve">426.6 մլն </w:t>
      </w:r>
      <w:r w:rsidRPr="0014074D">
        <w:rPr>
          <w:rFonts w:cs="GHEA Grapalat"/>
          <w:b w:val="0"/>
          <w:sz w:val="24"/>
          <w:lang w:val="hy-AM"/>
        </w:rPr>
        <w:t>դրամ</w:t>
      </w:r>
      <w:r w:rsidR="004432B9" w:rsidRPr="0014074D">
        <w:rPr>
          <w:b w:val="0"/>
          <w:bCs/>
          <w:iCs/>
          <w:sz w:val="24"/>
          <w:lang w:val="hy-AM"/>
        </w:rPr>
        <w:t xml:space="preserve">։ </w:t>
      </w:r>
      <w:r w:rsidRPr="0014074D">
        <w:rPr>
          <w:b w:val="0"/>
          <w:sz w:val="24"/>
          <w:lang w:val="hy-AM"/>
        </w:rPr>
        <w:t>Ծրագրի շրջանակներում նախատեսվում է իրականացնել 2 համայնքներում խմելու ջրի ջրամատակարարման և 1 համայնքներում ոռոգման համակարգերի հիմնանորոգման և կառուցման աշխատանքները, ևս 20 համայնքներում նախատեսվում է համայնքային կենտրոններին, դպրոցներին և մանկապարտեզներին գույքի, սարքավորումների և</w:t>
      </w:r>
      <w:r w:rsidR="001B743B" w:rsidRPr="0014074D">
        <w:rPr>
          <w:b w:val="0"/>
          <w:sz w:val="24"/>
          <w:lang w:val="hy-AM"/>
        </w:rPr>
        <w:t xml:space="preserve"> տեխնիկայի տրամադրում</w:t>
      </w:r>
      <w:r w:rsidRPr="0014074D">
        <w:rPr>
          <w:b w:val="0"/>
          <w:sz w:val="24"/>
          <w:lang w:val="hy-AM"/>
        </w:rPr>
        <w:t>, 490 հազար շահառու կօգտվեն հիմնանորոգված և նոր կառուցված ջրագծերի, առողջապահության, կրթության, մշակույթի, հատուկ խնամքի և ենթակառուցվածքների ոլորտի օբյեկտներից:</w:t>
      </w:r>
    </w:p>
    <w:p w:rsidR="001A149E" w:rsidRPr="0014074D" w:rsidRDefault="001A149E" w:rsidP="002A7174">
      <w:pPr>
        <w:rPr>
          <w:b w:val="0"/>
          <w:sz w:val="24"/>
          <w:lang w:val="af-ZA"/>
        </w:rPr>
      </w:pPr>
      <w:r w:rsidRPr="0014074D">
        <w:rPr>
          <w:sz w:val="24"/>
          <w:lang w:val="hy-AM"/>
        </w:rPr>
        <w:t>Կոլեկտորադրենաժային</w:t>
      </w:r>
      <w:r w:rsidRPr="0014074D">
        <w:rPr>
          <w:sz w:val="24"/>
          <w:lang w:val="af-ZA"/>
        </w:rPr>
        <w:t xml:space="preserve"> </w:t>
      </w:r>
      <w:r w:rsidRPr="0014074D">
        <w:rPr>
          <w:sz w:val="24"/>
          <w:lang w:val="hy-AM"/>
        </w:rPr>
        <w:t>ծառայություններ</w:t>
      </w:r>
      <w:r w:rsidRPr="0014074D">
        <w:rPr>
          <w:sz w:val="24"/>
          <w:lang w:val="af-ZA"/>
        </w:rPr>
        <w:t xml:space="preserve"> </w:t>
      </w:r>
      <w:r w:rsidRPr="0014074D">
        <w:rPr>
          <w:b w:val="0"/>
          <w:bCs/>
          <w:iCs/>
          <w:sz w:val="24"/>
          <w:lang w:val="hy-AM"/>
        </w:rPr>
        <w:t xml:space="preserve">ծրագրի </w:t>
      </w:r>
      <w:r w:rsidRPr="0014074D">
        <w:rPr>
          <w:rFonts w:cs="Sylfaen"/>
          <w:b w:val="0"/>
          <w:sz w:val="24"/>
          <w:lang w:val="hy-AM"/>
        </w:rPr>
        <w:t>գծով 2024 թվականին նախատեսվել է 29</w:t>
      </w:r>
      <w:r w:rsidR="004535B1" w:rsidRPr="0014074D">
        <w:rPr>
          <w:rFonts w:cs="Sylfaen"/>
          <w:b w:val="0"/>
          <w:sz w:val="24"/>
          <w:lang w:val="hy-AM"/>
        </w:rPr>
        <w:t>8</w:t>
      </w:r>
      <w:r w:rsidRPr="0014074D">
        <w:rPr>
          <w:rFonts w:ascii="Cambria Math" w:hAnsi="Cambria Math" w:cs="Cambria Math"/>
          <w:b w:val="0"/>
          <w:sz w:val="24"/>
          <w:lang w:val="hy-AM"/>
        </w:rPr>
        <w:t>․</w:t>
      </w:r>
      <w:r w:rsidR="004432B9" w:rsidRPr="0014074D">
        <w:rPr>
          <w:rFonts w:cs="Sylfaen"/>
          <w:b w:val="0"/>
          <w:sz w:val="24"/>
          <w:lang w:val="hy-AM"/>
        </w:rPr>
        <w:t xml:space="preserve">1 մլն դրամ։ </w:t>
      </w:r>
      <w:r w:rsidRPr="0014074D">
        <w:rPr>
          <w:b w:val="0"/>
          <w:sz w:val="24"/>
          <w:lang w:val="hy-AM"/>
        </w:rPr>
        <w:t>Ծրագրի</w:t>
      </w:r>
      <w:r w:rsidRPr="0014074D">
        <w:rPr>
          <w:b w:val="0"/>
          <w:sz w:val="24"/>
          <w:lang w:val="af-ZA"/>
        </w:rPr>
        <w:t xml:space="preserve"> </w:t>
      </w:r>
      <w:r w:rsidRPr="0014074D">
        <w:rPr>
          <w:b w:val="0"/>
          <w:sz w:val="24"/>
          <w:lang w:val="hy-AM"/>
        </w:rPr>
        <w:t>շրջանակներում</w:t>
      </w:r>
      <w:r w:rsidRPr="0014074D">
        <w:rPr>
          <w:b w:val="0"/>
          <w:sz w:val="24"/>
          <w:lang w:val="af-ZA"/>
        </w:rPr>
        <w:t xml:space="preserve"> </w:t>
      </w:r>
      <w:r w:rsidRPr="0014074D">
        <w:rPr>
          <w:b w:val="0"/>
          <w:sz w:val="24"/>
          <w:lang w:val="hy-AM"/>
        </w:rPr>
        <w:t>նախատեսվում</w:t>
      </w:r>
      <w:r w:rsidRPr="0014074D">
        <w:rPr>
          <w:b w:val="0"/>
          <w:sz w:val="24"/>
          <w:lang w:val="af-ZA"/>
        </w:rPr>
        <w:t xml:space="preserve"> </w:t>
      </w:r>
      <w:r w:rsidRPr="0014074D">
        <w:rPr>
          <w:b w:val="0"/>
          <w:sz w:val="24"/>
          <w:lang w:val="hy-AM"/>
        </w:rPr>
        <w:t>է</w:t>
      </w:r>
      <w:r w:rsidRPr="0014074D">
        <w:rPr>
          <w:b w:val="0"/>
          <w:sz w:val="24"/>
          <w:lang w:val="af-ZA"/>
        </w:rPr>
        <w:t xml:space="preserve"> </w:t>
      </w:r>
      <w:r w:rsidRPr="0014074D">
        <w:rPr>
          <w:b w:val="0"/>
          <w:sz w:val="24"/>
          <w:lang w:val="hy-AM"/>
        </w:rPr>
        <w:t>հանրապետության 6 մարզերում մաքրել</w:t>
      </w:r>
      <w:r w:rsidRPr="0014074D">
        <w:rPr>
          <w:b w:val="0"/>
          <w:sz w:val="24"/>
          <w:lang w:val="af-ZA"/>
        </w:rPr>
        <w:t xml:space="preserve"> </w:t>
      </w:r>
      <w:r w:rsidRPr="0014074D">
        <w:rPr>
          <w:b w:val="0"/>
          <w:sz w:val="24"/>
          <w:lang w:val="hy-AM"/>
        </w:rPr>
        <w:t>և</w:t>
      </w:r>
      <w:r w:rsidRPr="0014074D">
        <w:rPr>
          <w:b w:val="0"/>
          <w:sz w:val="24"/>
          <w:lang w:val="af-ZA"/>
        </w:rPr>
        <w:t xml:space="preserve"> </w:t>
      </w:r>
      <w:r w:rsidRPr="0014074D">
        <w:rPr>
          <w:b w:val="0"/>
          <w:sz w:val="24"/>
          <w:lang w:val="hy-AM"/>
        </w:rPr>
        <w:t>վերանորոգել</w:t>
      </w:r>
      <w:r w:rsidRPr="0014074D">
        <w:rPr>
          <w:b w:val="0"/>
          <w:sz w:val="24"/>
          <w:lang w:val="af-ZA"/>
        </w:rPr>
        <w:t xml:space="preserve"> </w:t>
      </w:r>
      <w:r w:rsidRPr="0014074D">
        <w:rPr>
          <w:b w:val="0"/>
          <w:sz w:val="24"/>
          <w:lang w:val="hy-AM"/>
        </w:rPr>
        <w:t>173</w:t>
      </w:r>
      <w:r w:rsidRPr="0014074D">
        <w:rPr>
          <w:b w:val="0"/>
          <w:sz w:val="24"/>
          <w:lang w:val="af-ZA"/>
        </w:rPr>
        <w:t xml:space="preserve"> </w:t>
      </w:r>
      <w:r w:rsidRPr="0014074D">
        <w:rPr>
          <w:b w:val="0"/>
          <w:sz w:val="24"/>
          <w:lang w:val="hy-AM"/>
        </w:rPr>
        <w:t>կմ</w:t>
      </w:r>
      <w:r w:rsidRPr="0014074D">
        <w:rPr>
          <w:b w:val="0"/>
          <w:sz w:val="24"/>
          <w:lang w:val="af-ZA"/>
        </w:rPr>
        <w:t xml:space="preserve"> </w:t>
      </w:r>
      <w:r w:rsidRPr="0014074D">
        <w:rPr>
          <w:b w:val="0"/>
          <w:sz w:val="24"/>
          <w:lang w:val="hy-AM"/>
        </w:rPr>
        <w:t>երկարությամբ</w:t>
      </w:r>
      <w:r w:rsidRPr="0014074D">
        <w:rPr>
          <w:b w:val="0"/>
          <w:sz w:val="24"/>
          <w:lang w:val="af-ZA"/>
        </w:rPr>
        <w:t xml:space="preserve"> </w:t>
      </w:r>
      <w:r w:rsidRPr="0014074D">
        <w:rPr>
          <w:b w:val="0"/>
          <w:sz w:val="24"/>
          <w:lang w:val="hy-AM"/>
        </w:rPr>
        <w:t>կոլեկտորադրենաժային</w:t>
      </w:r>
      <w:r w:rsidRPr="0014074D">
        <w:rPr>
          <w:b w:val="0"/>
          <w:sz w:val="24"/>
          <w:lang w:val="af-ZA"/>
        </w:rPr>
        <w:t xml:space="preserve"> </w:t>
      </w:r>
      <w:r w:rsidR="001B743B" w:rsidRPr="0014074D">
        <w:rPr>
          <w:b w:val="0"/>
          <w:sz w:val="24"/>
          <w:lang w:val="hy-AM"/>
        </w:rPr>
        <w:t>ցանց՝ 1601 մլն խ</w:t>
      </w:r>
      <w:r w:rsidRPr="0014074D">
        <w:rPr>
          <w:b w:val="0"/>
          <w:sz w:val="24"/>
          <w:lang w:val="hy-AM"/>
        </w:rPr>
        <w:t>մ ջրահեռացման ծավալով:</w:t>
      </w:r>
    </w:p>
    <w:p w:rsidR="001A149E" w:rsidRPr="0014074D" w:rsidRDefault="001A149E" w:rsidP="002A7174">
      <w:pPr>
        <w:widowControl w:val="0"/>
        <w:rPr>
          <w:rFonts w:cs="Sylfaen"/>
          <w:b w:val="0"/>
          <w:sz w:val="24"/>
          <w:lang w:val="af-ZA"/>
        </w:rPr>
      </w:pPr>
      <w:r w:rsidRPr="0014074D">
        <w:rPr>
          <w:rFonts w:cs="Sylfaen"/>
          <w:sz w:val="24"/>
          <w:lang w:val="hy-AM"/>
        </w:rPr>
        <w:t>Տարածքային</w:t>
      </w:r>
      <w:r w:rsidRPr="0014074D">
        <w:rPr>
          <w:rFonts w:cs="Sylfaen"/>
          <w:sz w:val="24"/>
          <w:lang w:val="af-ZA"/>
        </w:rPr>
        <w:t xml:space="preserve"> </w:t>
      </w:r>
      <w:r w:rsidRPr="0014074D">
        <w:rPr>
          <w:rFonts w:cs="Sylfaen"/>
          <w:sz w:val="24"/>
          <w:lang w:val="hy-AM"/>
        </w:rPr>
        <w:t>կառավարման</w:t>
      </w:r>
      <w:r w:rsidRPr="0014074D">
        <w:rPr>
          <w:rFonts w:cs="Sylfaen"/>
          <w:sz w:val="24"/>
          <w:lang w:val="af-ZA"/>
        </w:rPr>
        <w:t xml:space="preserve"> </w:t>
      </w:r>
      <w:r w:rsidRPr="0014074D">
        <w:rPr>
          <w:rFonts w:cs="Sylfaen"/>
          <w:sz w:val="24"/>
          <w:lang w:val="hy-AM"/>
        </w:rPr>
        <w:t>և</w:t>
      </w:r>
      <w:r w:rsidRPr="0014074D">
        <w:rPr>
          <w:rFonts w:cs="Sylfaen"/>
          <w:sz w:val="24"/>
          <w:lang w:val="af-ZA"/>
        </w:rPr>
        <w:t xml:space="preserve"> </w:t>
      </w:r>
      <w:r w:rsidRPr="0014074D">
        <w:rPr>
          <w:rFonts w:cs="Sylfaen"/>
          <w:sz w:val="24"/>
          <w:lang w:val="hy-AM"/>
        </w:rPr>
        <w:t>ՏԻՄ</w:t>
      </w:r>
      <w:r w:rsidRPr="0014074D">
        <w:rPr>
          <w:rFonts w:cs="Sylfaen"/>
          <w:sz w:val="24"/>
          <w:lang w:val="af-ZA"/>
        </w:rPr>
        <w:t xml:space="preserve"> </w:t>
      </w:r>
      <w:r w:rsidRPr="0014074D">
        <w:rPr>
          <w:rFonts w:cs="Sylfaen"/>
          <w:sz w:val="24"/>
          <w:lang w:val="hy-AM"/>
        </w:rPr>
        <w:t>ներկայացուցիչների</w:t>
      </w:r>
      <w:r w:rsidRPr="0014074D">
        <w:rPr>
          <w:rFonts w:cs="Sylfaen"/>
          <w:sz w:val="24"/>
          <w:lang w:val="af-ZA"/>
        </w:rPr>
        <w:t xml:space="preserve"> </w:t>
      </w:r>
      <w:r w:rsidRPr="0014074D">
        <w:rPr>
          <w:rFonts w:cs="Sylfaen"/>
          <w:sz w:val="24"/>
          <w:lang w:val="hy-AM"/>
        </w:rPr>
        <w:t>մասնագիտական</w:t>
      </w:r>
      <w:r w:rsidRPr="0014074D">
        <w:rPr>
          <w:rFonts w:cs="Sylfaen"/>
          <w:sz w:val="24"/>
          <w:lang w:val="af-ZA"/>
        </w:rPr>
        <w:t xml:space="preserve"> </w:t>
      </w:r>
      <w:r w:rsidRPr="0014074D">
        <w:rPr>
          <w:rFonts w:cs="Sylfaen"/>
          <w:sz w:val="24"/>
          <w:lang w:val="hy-AM"/>
        </w:rPr>
        <w:t>վերապատրաստում</w:t>
      </w:r>
      <w:r w:rsidRPr="0014074D">
        <w:rPr>
          <w:rFonts w:cs="Sylfaen"/>
          <w:sz w:val="24"/>
          <w:lang w:val="af-ZA"/>
        </w:rPr>
        <w:t xml:space="preserve"> </w:t>
      </w:r>
      <w:r w:rsidRPr="0014074D">
        <w:rPr>
          <w:rFonts w:cs="Sylfaen"/>
          <w:sz w:val="24"/>
          <w:lang w:val="hy-AM"/>
        </w:rPr>
        <w:t>և</w:t>
      </w:r>
      <w:r w:rsidRPr="0014074D">
        <w:rPr>
          <w:rFonts w:cs="Sylfaen"/>
          <w:sz w:val="24"/>
          <w:lang w:val="af-ZA"/>
        </w:rPr>
        <w:t xml:space="preserve"> </w:t>
      </w:r>
      <w:r w:rsidRPr="0014074D">
        <w:rPr>
          <w:rFonts w:cs="Sylfaen"/>
          <w:sz w:val="24"/>
          <w:lang w:val="hy-AM"/>
        </w:rPr>
        <w:t>հատուկ</w:t>
      </w:r>
      <w:r w:rsidRPr="0014074D">
        <w:rPr>
          <w:rFonts w:cs="Sylfaen"/>
          <w:sz w:val="24"/>
          <w:lang w:val="af-ZA"/>
        </w:rPr>
        <w:t xml:space="preserve"> </w:t>
      </w:r>
      <w:r w:rsidRPr="0014074D">
        <w:rPr>
          <w:rFonts w:cs="Sylfaen"/>
          <w:sz w:val="24"/>
          <w:lang w:val="hy-AM"/>
        </w:rPr>
        <w:t>ուսուցում</w:t>
      </w:r>
      <w:r w:rsidRPr="0014074D">
        <w:rPr>
          <w:rFonts w:cs="Sylfaen"/>
          <w:sz w:val="24"/>
          <w:lang w:val="af-ZA"/>
        </w:rPr>
        <w:t xml:space="preserve"> </w:t>
      </w:r>
      <w:r w:rsidRPr="0014074D">
        <w:rPr>
          <w:b w:val="0"/>
          <w:bCs/>
          <w:iCs/>
          <w:sz w:val="24"/>
          <w:lang w:val="hy-AM"/>
        </w:rPr>
        <w:t xml:space="preserve">ծրագրի </w:t>
      </w:r>
      <w:r w:rsidRPr="0014074D">
        <w:rPr>
          <w:rFonts w:cs="Sylfaen"/>
          <w:b w:val="0"/>
          <w:sz w:val="24"/>
          <w:lang w:val="hy-AM"/>
        </w:rPr>
        <w:t>գծով 2024 թվականին նախատեսվել է 1</w:t>
      </w:r>
      <w:r w:rsidRPr="0014074D">
        <w:rPr>
          <w:rFonts w:cs="Sylfaen"/>
          <w:b w:val="0"/>
          <w:sz w:val="24"/>
          <w:lang w:val="af-ZA"/>
        </w:rPr>
        <w:t>4.6</w:t>
      </w:r>
      <w:r w:rsidRPr="0014074D">
        <w:rPr>
          <w:rFonts w:cs="Sylfaen"/>
          <w:b w:val="0"/>
          <w:sz w:val="24"/>
          <w:lang w:val="hy-AM"/>
        </w:rPr>
        <w:t xml:space="preserve"> </w:t>
      </w:r>
      <w:r w:rsidRPr="0014074D">
        <w:rPr>
          <w:rFonts w:cs="GHEA Grapalat"/>
          <w:b w:val="0"/>
          <w:sz w:val="24"/>
          <w:lang w:val="hy-AM"/>
        </w:rPr>
        <w:t>մլն</w:t>
      </w:r>
      <w:r w:rsidRPr="0014074D">
        <w:rPr>
          <w:rFonts w:cs="Sylfaen"/>
          <w:b w:val="0"/>
          <w:sz w:val="24"/>
          <w:lang w:val="hy-AM"/>
        </w:rPr>
        <w:t xml:space="preserve"> </w:t>
      </w:r>
      <w:r w:rsidRPr="0014074D">
        <w:rPr>
          <w:rFonts w:cs="GHEA Grapalat"/>
          <w:b w:val="0"/>
          <w:sz w:val="24"/>
          <w:lang w:val="hy-AM"/>
        </w:rPr>
        <w:t>դրամ</w:t>
      </w:r>
      <w:r w:rsidR="004432B9" w:rsidRPr="0014074D">
        <w:rPr>
          <w:b w:val="0"/>
          <w:bCs/>
          <w:iCs/>
          <w:sz w:val="24"/>
          <w:lang w:val="hy-AM"/>
        </w:rPr>
        <w:t xml:space="preserve">։ </w:t>
      </w:r>
      <w:r w:rsidRPr="0014074D">
        <w:rPr>
          <w:rFonts w:cs="Sylfaen"/>
          <w:b w:val="0"/>
          <w:sz w:val="24"/>
          <w:lang w:val="hy-AM"/>
        </w:rPr>
        <w:t>Միջոցառմամբ</w:t>
      </w:r>
      <w:r w:rsidRPr="0014074D">
        <w:rPr>
          <w:rFonts w:cs="Sylfaen"/>
          <w:b w:val="0"/>
          <w:sz w:val="24"/>
          <w:lang w:val="af-ZA"/>
        </w:rPr>
        <w:t xml:space="preserve"> </w:t>
      </w:r>
      <w:r w:rsidRPr="0014074D">
        <w:rPr>
          <w:rFonts w:cs="Sylfaen"/>
          <w:b w:val="0"/>
          <w:sz w:val="24"/>
          <w:lang w:val="hy-AM"/>
        </w:rPr>
        <w:t>նախատեսվում</w:t>
      </w:r>
      <w:r w:rsidRPr="0014074D">
        <w:rPr>
          <w:rFonts w:cs="Sylfaen"/>
          <w:b w:val="0"/>
          <w:sz w:val="24"/>
          <w:lang w:val="af-ZA"/>
        </w:rPr>
        <w:t xml:space="preserve"> </w:t>
      </w:r>
      <w:r w:rsidRPr="0014074D">
        <w:rPr>
          <w:rFonts w:cs="Sylfaen"/>
          <w:b w:val="0"/>
          <w:sz w:val="24"/>
          <w:lang w:val="hy-AM"/>
        </w:rPr>
        <w:t>է</w:t>
      </w:r>
      <w:r w:rsidRPr="0014074D">
        <w:rPr>
          <w:rFonts w:cs="Sylfaen"/>
          <w:b w:val="0"/>
          <w:sz w:val="24"/>
          <w:lang w:val="af-ZA"/>
        </w:rPr>
        <w:t xml:space="preserve"> </w:t>
      </w:r>
      <w:r w:rsidRPr="0014074D">
        <w:rPr>
          <w:rFonts w:cs="Sylfaen"/>
          <w:b w:val="0"/>
          <w:sz w:val="24"/>
          <w:lang w:val="hy-AM"/>
        </w:rPr>
        <w:t>իրականացնել</w:t>
      </w:r>
      <w:r w:rsidRPr="0014074D">
        <w:rPr>
          <w:rFonts w:cs="Sylfaen"/>
          <w:b w:val="0"/>
          <w:sz w:val="24"/>
          <w:lang w:val="af-ZA"/>
        </w:rPr>
        <w:t xml:space="preserve"> </w:t>
      </w:r>
      <w:r w:rsidRPr="0014074D">
        <w:rPr>
          <w:rFonts w:cs="Sylfaen"/>
          <w:b w:val="0"/>
          <w:sz w:val="24"/>
          <w:lang w:val="hy-AM"/>
        </w:rPr>
        <w:t>համայնքային</w:t>
      </w:r>
      <w:r w:rsidRPr="0014074D">
        <w:rPr>
          <w:rFonts w:cs="Sylfaen"/>
          <w:b w:val="0"/>
          <w:sz w:val="24"/>
          <w:lang w:val="af-ZA"/>
        </w:rPr>
        <w:t xml:space="preserve"> </w:t>
      </w:r>
      <w:r w:rsidRPr="0014074D">
        <w:rPr>
          <w:rFonts w:cs="Sylfaen"/>
          <w:b w:val="0"/>
          <w:sz w:val="24"/>
          <w:lang w:val="hy-AM"/>
        </w:rPr>
        <w:t>ծառայողների</w:t>
      </w:r>
      <w:r w:rsidRPr="0014074D">
        <w:rPr>
          <w:rFonts w:cs="Sylfaen"/>
          <w:b w:val="0"/>
          <w:sz w:val="24"/>
          <w:lang w:val="af-ZA"/>
        </w:rPr>
        <w:t xml:space="preserve">, </w:t>
      </w:r>
      <w:r w:rsidRPr="0014074D">
        <w:rPr>
          <w:rFonts w:cs="Sylfaen"/>
          <w:b w:val="0"/>
          <w:sz w:val="24"/>
          <w:lang w:val="hy-AM"/>
        </w:rPr>
        <w:t>տեղական</w:t>
      </w:r>
      <w:r w:rsidRPr="0014074D">
        <w:rPr>
          <w:rFonts w:cs="Sylfaen"/>
          <w:b w:val="0"/>
          <w:sz w:val="24"/>
          <w:lang w:val="af-ZA"/>
        </w:rPr>
        <w:t xml:space="preserve"> </w:t>
      </w:r>
      <w:r w:rsidRPr="0014074D">
        <w:rPr>
          <w:rFonts w:cs="Sylfaen"/>
          <w:b w:val="0"/>
          <w:sz w:val="24"/>
          <w:lang w:val="hy-AM"/>
        </w:rPr>
        <w:t>ինքնակառավարման</w:t>
      </w:r>
      <w:r w:rsidRPr="0014074D">
        <w:rPr>
          <w:rFonts w:cs="Sylfaen"/>
          <w:b w:val="0"/>
          <w:sz w:val="24"/>
          <w:lang w:val="af-ZA"/>
        </w:rPr>
        <w:t xml:space="preserve"> </w:t>
      </w:r>
      <w:r w:rsidRPr="0014074D">
        <w:rPr>
          <w:rFonts w:cs="Sylfaen"/>
          <w:b w:val="0"/>
          <w:sz w:val="24"/>
          <w:lang w:val="hy-AM"/>
        </w:rPr>
        <w:t>և</w:t>
      </w:r>
      <w:r w:rsidRPr="0014074D">
        <w:rPr>
          <w:rFonts w:cs="Sylfaen"/>
          <w:b w:val="0"/>
          <w:sz w:val="24"/>
          <w:lang w:val="af-ZA"/>
        </w:rPr>
        <w:t xml:space="preserve"> </w:t>
      </w:r>
      <w:r w:rsidRPr="0014074D">
        <w:rPr>
          <w:rFonts w:cs="Sylfaen"/>
          <w:b w:val="0"/>
          <w:sz w:val="24"/>
          <w:lang w:val="hy-AM"/>
        </w:rPr>
        <w:t>տարածքային</w:t>
      </w:r>
      <w:r w:rsidRPr="0014074D">
        <w:rPr>
          <w:rFonts w:cs="Sylfaen"/>
          <w:b w:val="0"/>
          <w:sz w:val="24"/>
          <w:lang w:val="af-ZA"/>
        </w:rPr>
        <w:t xml:space="preserve"> </w:t>
      </w:r>
      <w:r w:rsidRPr="0014074D">
        <w:rPr>
          <w:rFonts w:cs="Sylfaen"/>
          <w:b w:val="0"/>
          <w:sz w:val="24"/>
          <w:lang w:val="hy-AM"/>
        </w:rPr>
        <w:t>կառավարման</w:t>
      </w:r>
      <w:r w:rsidRPr="0014074D">
        <w:rPr>
          <w:rFonts w:cs="Sylfaen"/>
          <w:b w:val="0"/>
          <w:sz w:val="24"/>
          <w:lang w:val="af-ZA"/>
        </w:rPr>
        <w:t xml:space="preserve"> </w:t>
      </w:r>
      <w:r w:rsidRPr="0014074D">
        <w:rPr>
          <w:rFonts w:cs="Sylfaen"/>
          <w:b w:val="0"/>
          <w:sz w:val="24"/>
          <w:lang w:val="hy-AM"/>
        </w:rPr>
        <w:t>մարմիններ</w:t>
      </w:r>
      <w:r w:rsidRPr="0014074D">
        <w:rPr>
          <w:rFonts w:cs="Sylfaen"/>
          <w:b w:val="0"/>
          <w:sz w:val="24"/>
          <w:lang w:val="af-ZA"/>
        </w:rPr>
        <w:t xml:space="preserve"> 1050 </w:t>
      </w:r>
      <w:r w:rsidRPr="0014074D">
        <w:rPr>
          <w:rFonts w:cs="Sylfaen"/>
          <w:b w:val="0"/>
          <w:sz w:val="24"/>
          <w:lang w:val="hy-AM"/>
        </w:rPr>
        <w:t>աշխատակիցների</w:t>
      </w:r>
      <w:r w:rsidRPr="0014074D">
        <w:rPr>
          <w:rFonts w:cs="Sylfaen"/>
          <w:b w:val="0"/>
          <w:sz w:val="24"/>
          <w:lang w:val="af-ZA"/>
        </w:rPr>
        <w:t xml:space="preserve"> </w:t>
      </w:r>
      <w:r w:rsidRPr="0014074D">
        <w:rPr>
          <w:rFonts w:cs="Sylfaen"/>
          <w:b w:val="0"/>
          <w:sz w:val="24"/>
          <w:lang w:val="hy-AM"/>
        </w:rPr>
        <w:t>վերապատրաստում</w:t>
      </w:r>
      <w:r w:rsidRPr="0014074D">
        <w:rPr>
          <w:rFonts w:cs="Sylfaen"/>
          <w:b w:val="0"/>
          <w:sz w:val="24"/>
          <w:lang w:val="af-ZA"/>
        </w:rPr>
        <w:t>:</w:t>
      </w:r>
    </w:p>
    <w:p w:rsidR="001A149E" w:rsidRPr="0014074D" w:rsidRDefault="001A149E" w:rsidP="002A7174">
      <w:pPr>
        <w:widowControl w:val="0"/>
        <w:shd w:val="clear" w:color="auto" w:fill="FFFFFF"/>
        <w:rPr>
          <w:rFonts w:cs="Sylfaen"/>
          <w:b w:val="0"/>
          <w:color w:val="000000"/>
          <w:sz w:val="24"/>
          <w:lang w:val="af-ZA"/>
        </w:rPr>
      </w:pPr>
      <w:r w:rsidRPr="0014074D">
        <w:rPr>
          <w:rFonts w:cs="Sylfaen"/>
          <w:color w:val="000000"/>
          <w:sz w:val="24"/>
          <w:lang w:val="hy-AM"/>
        </w:rPr>
        <w:t xml:space="preserve">Կոշտ թափոնների կառավարում </w:t>
      </w:r>
      <w:r w:rsidRPr="0014074D">
        <w:rPr>
          <w:b w:val="0"/>
          <w:bCs/>
          <w:iCs/>
          <w:color w:val="000000"/>
          <w:sz w:val="24"/>
          <w:lang w:val="hy-AM"/>
        </w:rPr>
        <w:t xml:space="preserve">ծրագրի </w:t>
      </w:r>
      <w:r w:rsidRPr="0014074D">
        <w:rPr>
          <w:rFonts w:cs="Sylfaen"/>
          <w:b w:val="0"/>
          <w:color w:val="000000"/>
          <w:sz w:val="24"/>
          <w:lang w:val="hy-AM"/>
        </w:rPr>
        <w:t>գծով 2024 թվականին նախատեսվել է 2,</w:t>
      </w:r>
      <w:r w:rsidRPr="0014074D">
        <w:rPr>
          <w:rFonts w:cs="Sylfaen"/>
          <w:b w:val="0"/>
          <w:color w:val="000000"/>
          <w:sz w:val="24"/>
          <w:lang w:val="af-ZA"/>
        </w:rPr>
        <w:t>4</w:t>
      </w:r>
      <w:r w:rsidRPr="0014074D">
        <w:rPr>
          <w:rFonts w:cs="Sylfaen"/>
          <w:b w:val="0"/>
          <w:color w:val="000000"/>
          <w:sz w:val="24"/>
          <w:lang w:val="hy-AM"/>
        </w:rPr>
        <w:t xml:space="preserve">09.3 մլն </w:t>
      </w:r>
      <w:r w:rsidRPr="0014074D">
        <w:rPr>
          <w:rFonts w:cs="GHEA Grapalat"/>
          <w:b w:val="0"/>
          <w:color w:val="000000"/>
          <w:sz w:val="24"/>
          <w:lang w:val="hy-AM"/>
        </w:rPr>
        <w:t>դրամ</w:t>
      </w:r>
      <w:r w:rsidR="004432B9" w:rsidRPr="0014074D">
        <w:rPr>
          <w:b w:val="0"/>
          <w:bCs/>
          <w:iCs/>
          <w:color w:val="000000"/>
          <w:sz w:val="24"/>
          <w:lang w:val="hy-AM"/>
        </w:rPr>
        <w:t xml:space="preserve">։ </w:t>
      </w:r>
      <w:r w:rsidRPr="0014074D">
        <w:rPr>
          <w:b w:val="0"/>
          <w:bCs/>
          <w:color w:val="000000"/>
          <w:sz w:val="24"/>
          <w:lang w:val="hy-AM"/>
        </w:rPr>
        <w:t xml:space="preserve">Ծրագրով նախատեսվում է բարելավել </w:t>
      </w:r>
      <w:r w:rsidR="00DA415B" w:rsidRPr="0014074D">
        <w:rPr>
          <w:b w:val="0"/>
          <w:bCs/>
          <w:color w:val="000000"/>
          <w:sz w:val="24"/>
          <w:lang w:val="hy-AM"/>
        </w:rPr>
        <w:t xml:space="preserve">ՀՀ Կոտայքի և Գեղարքունիքի </w:t>
      </w:r>
      <w:r w:rsidRPr="0014074D">
        <w:rPr>
          <w:b w:val="0"/>
          <w:bCs/>
          <w:color w:val="000000"/>
          <w:sz w:val="24"/>
          <w:lang w:val="hy-AM"/>
        </w:rPr>
        <w:t>մարզերի աղբահանության համակարգը</w:t>
      </w:r>
      <w:r w:rsidR="00DA415B" w:rsidRPr="0014074D">
        <w:rPr>
          <w:b w:val="0"/>
          <w:bCs/>
          <w:color w:val="000000"/>
          <w:sz w:val="24"/>
          <w:lang w:val="hy-AM"/>
        </w:rPr>
        <w:t>,</w:t>
      </w:r>
      <w:r w:rsidRPr="0014074D">
        <w:rPr>
          <w:b w:val="0"/>
          <w:bCs/>
          <w:color w:val="000000"/>
          <w:sz w:val="24"/>
          <w:lang w:val="hy-AM"/>
        </w:rPr>
        <w:t xml:space="preserve"> </w:t>
      </w:r>
      <w:r w:rsidRPr="0014074D">
        <w:rPr>
          <w:b w:val="0"/>
          <w:color w:val="000000"/>
          <w:sz w:val="24"/>
          <w:lang w:val="hy-AM"/>
        </w:rPr>
        <w:t>ներդնել ԵՄ չափանիշներին համապատասխան աղբահանության համակարգ, այդ թվում</w:t>
      </w:r>
      <w:r w:rsidR="00DA415B" w:rsidRPr="0014074D">
        <w:rPr>
          <w:b w:val="0"/>
          <w:color w:val="000000"/>
          <w:sz w:val="24"/>
          <w:lang w:val="hy-AM"/>
        </w:rPr>
        <w:t>՝</w:t>
      </w:r>
      <w:r w:rsidR="0057288C" w:rsidRPr="0014074D">
        <w:rPr>
          <w:b w:val="0"/>
          <w:color w:val="000000"/>
          <w:sz w:val="24"/>
          <w:lang w:val="hy-AM"/>
        </w:rPr>
        <w:t xml:space="preserve"> </w:t>
      </w:r>
      <w:r w:rsidR="00DA415B" w:rsidRPr="0014074D">
        <w:rPr>
          <w:b w:val="0"/>
          <w:color w:val="000000"/>
          <w:sz w:val="24"/>
          <w:lang w:val="hy-AM"/>
        </w:rPr>
        <w:t>ձեռք բերել Հրազդան համայնքում ծրագրի շրջանակներում</w:t>
      </w:r>
      <w:r w:rsidRPr="0014074D">
        <w:rPr>
          <w:b w:val="0"/>
          <w:color w:val="000000"/>
          <w:sz w:val="24"/>
          <w:lang w:val="hy-AM"/>
        </w:rPr>
        <w:t xml:space="preserve"> կառուց</w:t>
      </w:r>
      <w:r w:rsidR="00DA415B" w:rsidRPr="0014074D">
        <w:rPr>
          <w:b w:val="0"/>
          <w:color w:val="000000"/>
          <w:sz w:val="24"/>
          <w:lang w:val="hy-AM"/>
        </w:rPr>
        <w:t>ված հանրապետությունում առաջին սանիտարական աղբավայրի և Ա</w:t>
      </w:r>
      <w:r w:rsidRPr="0014074D">
        <w:rPr>
          <w:b w:val="0"/>
          <w:color w:val="000000"/>
          <w:sz w:val="24"/>
          <w:lang w:val="hy-AM"/>
        </w:rPr>
        <w:t xml:space="preserve">կունք </w:t>
      </w:r>
      <w:r w:rsidR="00DA415B" w:rsidRPr="0014074D">
        <w:rPr>
          <w:b w:val="0"/>
          <w:color w:val="000000"/>
          <w:sz w:val="24"/>
          <w:lang w:val="hy-AM"/>
        </w:rPr>
        <w:t>ու Մարտունի համայնքներում փոխաբեռնման կայանների շահագործման համար անհրաժեշտ մեքենասարքավորումները, ինչպես նաև</w:t>
      </w:r>
      <w:r w:rsidR="00C158C9" w:rsidRPr="0014074D">
        <w:rPr>
          <w:b w:val="0"/>
          <w:color w:val="000000"/>
          <w:sz w:val="24"/>
          <w:lang w:val="hy-AM"/>
        </w:rPr>
        <w:t xml:space="preserve"> </w:t>
      </w:r>
      <w:r w:rsidR="00DA415B" w:rsidRPr="0014074D">
        <w:rPr>
          <w:b w:val="0"/>
          <w:color w:val="000000"/>
          <w:sz w:val="24"/>
          <w:lang w:val="hy-AM"/>
        </w:rPr>
        <w:t xml:space="preserve"> </w:t>
      </w:r>
      <w:r w:rsidR="00C158C9" w:rsidRPr="0014074D">
        <w:rPr>
          <w:b w:val="0"/>
          <w:color w:val="000000"/>
          <w:sz w:val="24"/>
          <w:lang w:val="hy-AM"/>
        </w:rPr>
        <w:t>աղբատար մեքենաներն ու</w:t>
      </w:r>
      <w:r w:rsidRPr="0014074D">
        <w:rPr>
          <w:b w:val="0"/>
          <w:color w:val="000000"/>
          <w:sz w:val="24"/>
          <w:lang w:val="hy-AM"/>
        </w:rPr>
        <w:t xml:space="preserve"> աղբամաններ</w:t>
      </w:r>
      <w:r w:rsidR="00C158C9" w:rsidRPr="0014074D">
        <w:rPr>
          <w:b w:val="0"/>
          <w:color w:val="000000"/>
          <w:sz w:val="24"/>
          <w:lang w:val="hy-AM"/>
        </w:rPr>
        <w:t>ը</w:t>
      </w:r>
      <w:r w:rsidRPr="0014074D">
        <w:rPr>
          <w:b w:val="0"/>
          <w:color w:val="000000"/>
          <w:sz w:val="24"/>
          <w:lang w:val="hy-AM"/>
        </w:rPr>
        <w:t xml:space="preserve">։ </w:t>
      </w:r>
    </w:p>
    <w:p w:rsidR="001A149E" w:rsidRPr="0014074D" w:rsidRDefault="001A149E" w:rsidP="002A7174">
      <w:pPr>
        <w:widowControl w:val="0"/>
        <w:shd w:val="clear" w:color="auto" w:fill="FFFFFF"/>
        <w:rPr>
          <w:rFonts w:eastAsia="Calibri"/>
          <w:b w:val="0"/>
          <w:color w:val="000000"/>
          <w:sz w:val="24"/>
          <w:lang w:val="hy-AM" w:eastAsia="en-US"/>
        </w:rPr>
      </w:pPr>
      <w:r w:rsidRPr="0014074D">
        <w:rPr>
          <w:b w:val="0"/>
          <w:color w:val="000000"/>
          <w:sz w:val="24"/>
          <w:lang w:val="hy-AM"/>
        </w:rPr>
        <w:t xml:space="preserve">Միաժամանակ միջազգային կազմակերպությունների կողմից վարկային և դրամաշնորհային միջոցների ֆինանսավորմամբ (քննարկման փուլում է) </w:t>
      </w:r>
      <w:r w:rsidRPr="0014074D">
        <w:rPr>
          <w:rFonts w:eastAsia="Calibri"/>
          <w:b w:val="0"/>
          <w:color w:val="000000"/>
          <w:sz w:val="24"/>
          <w:lang w:val="hy-AM" w:eastAsia="en-US"/>
        </w:rPr>
        <w:t>նախատեսվում է 8 մարզերի աղբահանության և կոշտ թափոնների ինտեգրված համակարգի (4 սանիտարական աղբավայր, 16 փոխբեռնման կայան</w:t>
      </w:r>
      <w:r w:rsidRPr="0014074D">
        <w:rPr>
          <w:rFonts w:ascii="Calibri" w:eastAsia="Calibri" w:hAnsi="Calibri" w:cs="Calibri"/>
          <w:b w:val="0"/>
          <w:color w:val="000000"/>
          <w:sz w:val="24"/>
          <w:lang w:val="hy-AM" w:eastAsia="en-US"/>
        </w:rPr>
        <w:t xml:space="preserve">) </w:t>
      </w:r>
      <w:r w:rsidRPr="0014074D">
        <w:rPr>
          <w:rFonts w:eastAsia="Calibri"/>
          <w:b w:val="0"/>
          <w:color w:val="000000"/>
          <w:sz w:val="24"/>
          <w:lang w:val="hy-AM" w:eastAsia="en-US"/>
        </w:rPr>
        <w:t>ներդրման ծրագիր</w:t>
      </w:r>
      <w:r w:rsidR="00B32B53" w:rsidRPr="0014074D">
        <w:rPr>
          <w:rFonts w:eastAsia="Calibri"/>
          <w:b w:val="0"/>
          <w:color w:val="000000"/>
          <w:sz w:val="24"/>
          <w:lang w:val="hy-AM" w:eastAsia="en-US"/>
        </w:rPr>
        <w:t>:</w:t>
      </w:r>
    </w:p>
    <w:p w:rsidR="001A149E" w:rsidRPr="0014074D" w:rsidRDefault="001A149E" w:rsidP="002A7174">
      <w:pPr>
        <w:widowControl w:val="0"/>
        <w:rPr>
          <w:rFonts w:cs="Sylfaen"/>
          <w:b w:val="0"/>
          <w:sz w:val="24"/>
          <w:lang w:val="af-ZA"/>
        </w:rPr>
      </w:pPr>
      <w:r w:rsidRPr="0014074D">
        <w:rPr>
          <w:rFonts w:cs="Sylfaen"/>
          <w:sz w:val="24"/>
          <w:lang w:val="hy-AM"/>
        </w:rPr>
        <w:t>Ճանապարհային</w:t>
      </w:r>
      <w:r w:rsidRPr="0014074D">
        <w:rPr>
          <w:rFonts w:cs="Sylfaen"/>
          <w:sz w:val="24"/>
          <w:lang w:val="af-ZA"/>
        </w:rPr>
        <w:t xml:space="preserve"> </w:t>
      </w:r>
      <w:r w:rsidRPr="0014074D">
        <w:rPr>
          <w:rFonts w:cs="Sylfaen"/>
          <w:sz w:val="24"/>
          <w:lang w:val="hy-AM"/>
        </w:rPr>
        <w:t>ցանցի</w:t>
      </w:r>
      <w:r w:rsidRPr="0014074D">
        <w:rPr>
          <w:rFonts w:cs="Sylfaen"/>
          <w:sz w:val="24"/>
          <w:lang w:val="af-ZA"/>
        </w:rPr>
        <w:t xml:space="preserve"> </w:t>
      </w:r>
      <w:r w:rsidRPr="0014074D">
        <w:rPr>
          <w:rFonts w:cs="Sylfaen"/>
          <w:sz w:val="24"/>
          <w:lang w:val="hy-AM"/>
        </w:rPr>
        <w:t>բարելավում</w:t>
      </w:r>
      <w:r w:rsidRPr="0014074D">
        <w:rPr>
          <w:rFonts w:cs="Sylfaen"/>
          <w:sz w:val="24"/>
          <w:lang w:val="af-ZA"/>
        </w:rPr>
        <w:t xml:space="preserve"> </w:t>
      </w:r>
      <w:r w:rsidRPr="0014074D">
        <w:rPr>
          <w:b w:val="0"/>
          <w:bCs/>
          <w:iCs/>
          <w:sz w:val="24"/>
          <w:lang w:val="hy-AM"/>
        </w:rPr>
        <w:t xml:space="preserve">ծրագրի </w:t>
      </w:r>
      <w:r w:rsidRPr="0014074D">
        <w:rPr>
          <w:rFonts w:cs="Sylfaen"/>
          <w:b w:val="0"/>
          <w:sz w:val="24"/>
          <w:lang w:val="hy-AM"/>
        </w:rPr>
        <w:t xml:space="preserve">գծով 2024 թվականին նախատեսվել է 119,198.7 մլն </w:t>
      </w:r>
      <w:r w:rsidRPr="0014074D">
        <w:rPr>
          <w:rFonts w:cs="GHEA Grapalat"/>
          <w:b w:val="0"/>
          <w:sz w:val="24"/>
          <w:lang w:val="hy-AM"/>
        </w:rPr>
        <w:t>դրամ</w:t>
      </w:r>
      <w:r w:rsidR="004432B9" w:rsidRPr="0014074D">
        <w:rPr>
          <w:b w:val="0"/>
          <w:bCs/>
          <w:iCs/>
          <w:sz w:val="24"/>
          <w:lang w:val="hy-AM"/>
        </w:rPr>
        <w:t xml:space="preserve">։ </w:t>
      </w:r>
      <w:r w:rsidRPr="0014074D">
        <w:rPr>
          <w:rFonts w:cs="Sylfaen"/>
          <w:b w:val="0"/>
          <w:sz w:val="24"/>
          <w:lang w:val="af-ZA"/>
        </w:rPr>
        <w:t>202</w:t>
      </w:r>
      <w:r w:rsidRPr="0014074D">
        <w:rPr>
          <w:rFonts w:cs="Sylfaen"/>
          <w:b w:val="0"/>
          <w:sz w:val="24"/>
          <w:lang w:val="hy-AM"/>
        </w:rPr>
        <w:t>4</w:t>
      </w:r>
      <w:r w:rsidRPr="0014074D">
        <w:rPr>
          <w:rFonts w:cs="Sylfaen"/>
          <w:b w:val="0"/>
          <w:sz w:val="24"/>
          <w:lang w:val="af-ZA"/>
        </w:rPr>
        <w:t xml:space="preserve"> </w:t>
      </w:r>
      <w:r w:rsidRPr="0014074D">
        <w:rPr>
          <w:rFonts w:cs="Sylfaen"/>
          <w:b w:val="0"/>
          <w:sz w:val="24"/>
          <w:lang w:val="hy-AM"/>
        </w:rPr>
        <w:t>թվականին</w:t>
      </w:r>
      <w:r w:rsidRPr="0014074D">
        <w:rPr>
          <w:rFonts w:cs="Sylfaen"/>
          <w:b w:val="0"/>
          <w:sz w:val="24"/>
          <w:lang w:val="af-ZA"/>
        </w:rPr>
        <w:t xml:space="preserve"> </w:t>
      </w:r>
      <w:r w:rsidRPr="0014074D">
        <w:rPr>
          <w:rFonts w:cs="Sylfaen"/>
          <w:b w:val="0"/>
          <w:sz w:val="24"/>
          <w:lang w:val="hy-AM"/>
        </w:rPr>
        <w:t>ակնկալվում</w:t>
      </w:r>
      <w:r w:rsidRPr="0014074D">
        <w:rPr>
          <w:rFonts w:cs="Sylfaen"/>
          <w:b w:val="0"/>
          <w:sz w:val="24"/>
          <w:lang w:val="af-ZA"/>
        </w:rPr>
        <w:t xml:space="preserve"> </w:t>
      </w:r>
      <w:r w:rsidRPr="0014074D">
        <w:rPr>
          <w:rFonts w:cs="Sylfaen"/>
          <w:b w:val="0"/>
          <w:sz w:val="24"/>
          <w:lang w:val="hy-AM"/>
        </w:rPr>
        <w:t>է</w:t>
      </w:r>
      <w:r w:rsidRPr="0014074D">
        <w:rPr>
          <w:rFonts w:cs="Sylfaen"/>
          <w:b w:val="0"/>
          <w:sz w:val="24"/>
          <w:lang w:val="af-ZA"/>
        </w:rPr>
        <w:t xml:space="preserve"> </w:t>
      </w:r>
      <w:r w:rsidRPr="0014074D">
        <w:rPr>
          <w:rFonts w:cs="Sylfaen"/>
          <w:b w:val="0"/>
          <w:sz w:val="24"/>
          <w:lang w:val="hy-AM"/>
        </w:rPr>
        <w:t>համայնքների</w:t>
      </w:r>
      <w:r w:rsidRPr="0014074D">
        <w:rPr>
          <w:rFonts w:cs="Sylfaen"/>
          <w:b w:val="0"/>
          <w:sz w:val="24"/>
          <w:lang w:val="af-ZA"/>
        </w:rPr>
        <w:t xml:space="preserve"> </w:t>
      </w:r>
      <w:r w:rsidRPr="0014074D">
        <w:rPr>
          <w:rFonts w:cs="Sylfaen"/>
          <w:b w:val="0"/>
          <w:sz w:val="24"/>
          <w:lang w:val="hy-AM"/>
        </w:rPr>
        <w:t>տրանսպորտային</w:t>
      </w:r>
      <w:r w:rsidRPr="0014074D">
        <w:rPr>
          <w:rFonts w:cs="Sylfaen"/>
          <w:b w:val="0"/>
          <w:sz w:val="24"/>
          <w:lang w:val="af-ZA"/>
        </w:rPr>
        <w:t xml:space="preserve"> </w:t>
      </w:r>
      <w:r w:rsidRPr="0014074D">
        <w:rPr>
          <w:rFonts w:cs="Sylfaen"/>
          <w:b w:val="0"/>
          <w:sz w:val="24"/>
          <w:lang w:val="hy-AM"/>
        </w:rPr>
        <w:lastRenderedPageBreak/>
        <w:t>կապի</w:t>
      </w:r>
      <w:r w:rsidRPr="0014074D">
        <w:rPr>
          <w:rFonts w:cs="Sylfaen"/>
          <w:b w:val="0"/>
          <w:sz w:val="24"/>
          <w:lang w:val="af-ZA"/>
        </w:rPr>
        <w:t xml:space="preserve"> </w:t>
      </w:r>
      <w:r w:rsidRPr="0014074D">
        <w:rPr>
          <w:rFonts w:cs="Sylfaen"/>
          <w:b w:val="0"/>
          <w:sz w:val="24"/>
          <w:lang w:val="hy-AM"/>
        </w:rPr>
        <w:t>ցուցանիշի</w:t>
      </w:r>
      <w:r w:rsidRPr="0014074D">
        <w:rPr>
          <w:rFonts w:cs="Sylfaen"/>
          <w:b w:val="0"/>
          <w:sz w:val="24"/>
          <w:lang w:val="af-ZA"/>
        </w:rPr>
        <w:t xml:space="preserve"> (</w:t>
      </w:r>
      <w:r w:rsidRPr="0014074D">
        <w:rPr>
          <w:rFonts w:cs="Sylfaen"/>
          <w:b w:val="0"/>
          <w:sz w:val="24"/>
          <w:lang w:val="hy-AM"/>
        </w:rPr>
        <w:t>հիմնական</w:t>
      </w:r>
      <w:r w:rsidRPr="0014074D">
        <w:rPr>
          <w:rFonts w:cs="Sylfaen"/>
          <w:b w:val="0"/>
          <w:sz w:val="24"/>
          <w:lang w:val="af-ZA"/>
        </w:rPr>
        <w:t xml:space="preserve"> </w:t>
      </w:r>
      <w:r w:rsidRPr="0014074D">
        <w:rPr>
          <w:rFonts w:cs="Sylfaen"/>
          <w:b w:val="0"/>
          <w:sz w:val="24"/>
          <w:lang w:val="hy-AM"/>
        </w:rPr>
        <w:t>ճանապարհային</w:t>
      </w:r>
      <w:r w:rsidRPr="0014074D">
        <w:rPr>
          <w:rFonts w:cs="Sylfaen"/>
          <w:b w:val="0"/>
          <w:sz w:val="24"/>
          <w:lang w:val="af-ZA"/>
        </w:rPr>
        <w:t xml:space="preserve"> </w:t>
      </w:r>
      <w:r w:rsidRPr="0014074D">
        <w:rPr>
          <w:rFonts w:cs="Sylfaen"/>
          <w:b w:val="0"/>
          <w:sz w:val="24"/>
          <w:lang w:val="hy-AM"/>
        </w:rPr>
        <w:t>ցանցի</w:t>
      </w:r>
      <w:r w:rsidRPr="0014074D">
        <w:rPr>
          <w:rFonts w:cs="Sylfaen"/>
          <w:b w:val="0"/>
          <w:sz w:val="24"/>
          <w:lang w:val="af-ZA"/>
        </w:rPr>
        <w:t xml:space="preserve"> </w:t>
      </w:r>
      <w:r w:rsidRPr="0014074D">
        <w:rPr>
          <w:rFonts w:cs="Sylfaen"/>
          <w:b w:val="0"/>
          <w:sz w:val="24"/>
          <w:lang w:val="hy-AM"/>
        </w:rPr>
        <w:t>կամ</w:t>
      </w:r>
      <w:r w:rsidRPr="0014074D">
        <w:rPr>
          <w:rFonts w:cs="Sylfaen"/>
          <w:b w:val="0"/>
          <w:sz w:val="24"/>
          <w:lang w:val="af-ZA"/>
        </w:rPr>
        <w:t xml:space="preserve"> </w:t>
      </w:r>
      <w:r w:rsidRPr="0014074D">
        <w:rPr>
          <w:rFonts w:cs="Sylfaen"/>
          <w:b w:val="0"/>
          <w:sz w:val="24"/>
          <w:lang w:val="hy-AM"/>
        </w:rPr>
        <w:t>մարզկենտրոնների</w:t>
      </w:r>
      <w:r w:rsidRPr="0014074D">
        <w:rPr>
          <w:rFonts w:cs="Sylfaen"/>
          <w:b w:val="0"/>
          <w:sz w:val="24"/>
          <w:lang w:val="af-ZA"/>
        </w:rPr>
        <w:t xml:space="preserve"> </w:t>
      </w:r>
      <w:r w:rsidRPr="0014074D">
        <w:rPr>
          <w:rFonts w:cs="Sylfaen"/>
          <w:b w:val="0"/>
          <w:sz w:val="24"/>
          <w:lang w:val="hy-AM"/>
        </w:rPr>
        <w:t>հետ</w:t>
      </w:r>
      <w:r w:rsidRPr="0014074D">
        <w:rPr>
          <w:rFonts w:cs="Sylfaen"/>
          <w:b w:val="0"/>
          <w:sz w:val="24"/>
          <w:lang w:val="af-ZA"/>
        </w:rPr>
        <w:t xml:space="preserve"> </w:t>
      </w:r>
      <w:r w:rsidRPr="0014074D">
        <w:rPr>
          <w:rFonts w:cs="Sylfaen"/>
          <w:b w:val="0"/>
          <w:sz w:val="24"/>
          <w:lang w:val="hy-AM"/>
        </w:rPr>
        <w:t>առնվազն</w:t>
      </w:r>
      <w:r w:rsidRPr="0014074D">
        <w:rPr>
          <w:rFonts w:cs="Sylfaen"/>
          <w:b w:val="0"/>
          <w:sz w:val="24"/>
          <w:lang w:val="af-ZA"/>
        </w:rPr>
        <w:t xml:space="preserve"> </w:t>
      </w:r>
      <w:r w:rsidRPr="0014074D">
        <w:rPr>
          <w:rFonts w:cs="Sylfaen"/>
          <w:b w:val="0"/>
          <w:sz w:val="24"/>
          <w:lang w:val="hy-AM"/>
        </w:rPr>
        <w:t>մեկ</w:t>
      </w:r>
      <w:r w:rsidRPr="0014074D">
        <w:rPr>
          <w:rFonts w:cs="Sylfaen"/>
          <w:b w:val="0"/>
          <w:sz w:val="24"/>
          <w:lang w:val="af-ZA"/>
        </w:rPr>
        <w:t xml:space="preserve"> </w:t>
      </w:r>
      <w:r w:rsidRPr="0014074D">
        <w:rPr>
          <w:rFonts w:cs="Sylfaen"/>
          <w:b w:val="0"/>
          <w:sz w:val="24"/>
          <w:lang w:val="hy-AM"/>
        </w:rPr>
        <w:t>բավարար</w:t>
      </w:r>
      <w:r w:rsidRPr="0014074D">
        <w:rPr>
          <w:rFonts w:cs="Sylfaen"/>
          <w:b w:val="0"/>
          <w:sz w:val="24"/>
          <w:lang w:val="af-ZA"/>
        </w:rPr>
        <w:t xml:space="preserve"> </w:t>
      </w:r>
      <w:r w:rsidRPr="0014074D">
        <w:rPr>
          <w:rFonts w:cs="Sylfaen"/>
          <w:b w:val="0"/>
          <w:sz w:val="24"/>
          <w:lang w:val="hy-AM"/>
        </w:rPr>
        <w:t>կամ</w:t>
      </w:r>
      <w:r w:rsidRPr="0014074D">
        <w:rPr>
          <w:rFonts w:cs="Sylfaen"/>
          <w:b w:val="0"/>
          <w:sz w:val="24"/>
          <w:lang w:val="af-ZA"/>
        </w:rPr>
        <w:t xml:space="preserve"> </w:t>
      </w:r>
      <w:r w:rsidRPr="0014074D">
        <w:rPr>
          <w:rFonts w:cs="Sylfaen"/>
          <w:b w:val="0"/>
          <w:sz w:val="24"/>
          <w:lang w:val="hy-AM"/>
        </w:rPr>
        <w:t>ավելի</w:t>
      </w:r>
      <w:r w:rsidRPr="0014074D">
        <w:rPr>
          <w:rFonts w:cs="Sylfaen"/>
          <w:b w:val="0"/>
          <w:sz w:val="24"/>
          <w:lang w:val="af-ZA"/>
        </w:rPr>
        <w:t xml:space="preserve"> </w:t>
      </w:r>
      <w:r w:rsidRPr="0014074D">
        <w:rPr>
          <w:rFonts w:cs="Sylfaen"/>
          <w:b w:val="0"/>
          <w:sz w:val="24"/>
          <w:lang w:val="hy-AM"/>
        </w:rPr>
        <w:t>լավ</w:t>
      </w:r>
      <w:r w:rsidRPr="0014074D">
        <w:rPr>
          <w:rFonts w:cs="Sylfaen"/>
          <w:b w:val="0"/>
          <w:sz w:val="24"/>
          <w:lang w:val="af-ZA"/>
        </w:rPr>
        <w:t xml:space="preserve"> </w:t>
      </w:r>
      <w:r w:rsidRPr="0014074D">
        <w:rPr>
          <w:rFonts w:cs="Sylfaen"/>
          <w:b w:val="0"/>
          <w:sz w:val="24"/>
          <w:lang w:val="hy-AM"/>
        </w:rPr>
        <w:t>վիճակում</w:t>
      </w:r>
      <w:r w:rsidRPr="0014074D">
        <w:rPr>
          <w:rFonts w:cs="Sylfaen"/>
          <w:b w:val="0"/>
          <w:sz w:val="24"/>
          <w:lang w:val="af-ZA"/>
        </w:rPr>
        <w:t xml:space="preserve"> </w:t>
      </w:r>
      <w:r w:rsidRPr="0014074D">
        <w:rPr>
          <w:rFonts w:cs="Sylfaen"/>
          <w:b w:val="0"/>
          <w:sz w:val="24"/>
          <w:lang w:val="hy-AM"/>
        </w:rPr>
        <w:t>գտնվող</w:t>
      </w:r>
      <w:r w:rsidRPr="0014074D">
        <w:rPr>
          <w:rFonts w:cs="Sylfaen"/>
          <w:b w:val="0"/>
          <w:sz w:val="24"/>
          <w:lang w:val="af-ZA"/>
        </w:rPr>
        <w:t xml:space="preserve"> </w:t>
      </w:r>
      <w:r w:rsidRPr="0014074D">
        <w:rPr>
          <w:rFonts w:cs="Sylfaen"/>
          <w:b w:val="0"/>
          <w:sz w:val="24"/>
          <w:lang w:val="hy-AM"/>
        </w:rPr>
        <w:t>ճանապարհներ</w:t>
      </w:r>
      <w:r w:rsidRPr="0014074D">
        <w:rPr>
          <w:rFonts w:cs="Sylfaen"/>
          <w:b w:val="0"/>
          <w:sz w:val="24"/>
          <w:lang w:val="af-ZA"/>
        </w:rPr>
        <w:t xml:space="preserve"> </w:t>
      </w:r>
      <w:r w:rsidRPr="0014074D">
        <w:rPr>
          <w:rFonts w:cs="Sylfaen"/>
          <w:b w:val="0"/>
          <w:sz w:val="24"/>
          <w:lang w:val="hy-AM"/>
        </w:rPr>
        <w:t>ունեցող</w:t>
      </w:r>
      <w:r w:rsidRPr="0014074D">
        <w:rPr>
          <w:rFonts w:cs="Sylfaen"/>
          <w:b w:val="0"/>
          <w:sz w:val="24"/>
          <w:lang w:val="af-ZA"/>
        </w:rPr>
        <w:t xml:space="preserve"> </w:t>
      </w:r>
      <w:r w:rsidRPr="0014074D">
        <w:rPr>
          <w:rFonts w:cs="Sylfaen"/>
          <w:b w:val="0"/>
          <w:sz w:val="24"/>
          <w:lang w:val="hy-AM"/>
        </w:rPr>
        <w:t>բնակավայրերի</w:t>
      </w:r>
      <w:r w:rsidRPr="0014074D">
        <w:rPr>
          <w:rFonts w:cs="Sylfaen"/>
          <w:b w:val="0"/>
          <w:sz w:val="24"/>
          <w:lang w:val="af-ZA"/>
        </w:rPr>
        <w:t xml:space="preserve"> </w:t>
      </w:r>
      <w:r w:rsidRPr="0014074D">
        <w:rPr>
          <w:rFonts w:cs="Sylfaen"/>
          <w:b w:val="0"/>
          <w:sz w:val="24"/>
          <w:lang w:val="hy-AM"/>
        </w:rPr>
        <w:t>մասնաբաժինը</w:t>
      </w:r>
      <w:r w:rsidRPr="0014074D">
        <w:rPr>
          <w:rFonts w:cs="Sylfaen"/>
          <w:b w:val="0"/>
          <w:sz w:val="24"/>
          <w:lang w:val="af-ZA"/>
        </w:rPr>
        <w:t xml:space="preserve"> </w:t>
      </w:r>
      <w:r w:rsidRPr="0014074D">
        <w:rPr>
          <w:rFonts w:cs="Sylfaen"/>
          <w:b w:val="0"/>
          <w:sz w:val="24"/>
          <w:lang w:val="hy-AM"/>
        </w:rPr>
        <w:t>բնակավայրերի</w:t>
      </w:r>
      <w:r w:rsidRPr="0014074D">
        <w:rPr>
          <w:rFonts w:cs="Sylfaen"/>
          <w:b w:val="0"/>
          <w:sz w:val="24"/>
          <w:lang w:val="af-ZA"/>
        </w:rPr>
        <w:t xml:space="preserve"> </w:t>
      </w:r>
      <w:r w:rsidRPr="0014074D">
        <w:rPr>
          <w:rFonts w:cs="Sylfaen"/>
          <w:b w:val="0"/>
          <w:sz w:val="24"/>
          <w:lang w:val="hy-AM"/>
        </w:rPr>
        <w:t>ընդհանուր</w:t>
      </w:r>
      <w:r w:rsidRPr="0014074D">
        <w:rPr>
          <w:rFonts w:cs="Sylfaen"/>
          <w:b w:val="0"/>
          <w:sz w:val="24"/>
          <w:lang w:val="af-ZA"/>
        </w:rPr>
        <w:t xml:space="preserve"> </w:t>
      </w:r>
      <w:r w:rsidRPr="0014074D">
        <w:rPr>
          <w:rFonts w:cs="Sylfaen"/>
          <w:b w:val="0"/>
          <w:sz w:val="24"/>
          <w:lang w:val="hy-AM"/>
        </w:rPr>
        <w:t>թվում</w:t>
      </w:r>
      <w:r w:rsidRPr="0014074D">
        <w:rPr>
          <w:rFonts w:cs="Sylfaen"/>
          <w:b w:val="0"/>
          <w:sz w:val="24"/>
          <w:lang w:val="af-ZA"/>
        </w:rPr>
        <w:t xml:space="preserve">) </w:t>
      </w:r>
      <w:r w:rsidRPr="0014074D">
        <w:rPr>
          <w:rFonts w:cs="Sylfaen"/>
          <w:b w:val="0"/>
          <w:sz w:val="24"/>
          <w:lang w:val="hy-AM"/>
        </w:rPr>
        <w:t>մասով</w:t>
      </w:r>
      <w:r w:rsidRPr="0014074D">
        <w:rPr>
          <w:rFonts w:cs="Sylfaen"/>
          <w:b w:val="0"/>
          <w:sz w:val="24"/>
          <w:lang w:val="af-ZA"/>
        </w:rPr>
        <w:t xml:space="preserve"> </w:t>
      </w:r>
      <w:r w:rsidRPr="0014074D">
        <w:rPr>
          <w:rFonts w:cs="Sylfaen"/>
          <w:b w:val="0"/>
          <w:sz w:val="24"/>
          <w:lang w:val="hy-AM"/>
        </w:rPr>
        <w:t>բազային</w:t>
      </w:r>
      <w:r w:rsidRPr="0014074D">
        <w:rPr>
          <w:rFonts w:cs="Sylfaen"/>
          <w:b w:val="0"/>
          <w:sz w:val="24"/>
          <w:lang w:val="af-ZA"/>
        </w:rPr>
        <w:t xml:space="preserve"> 65.9 </w:t>
      </w:r>
      <w:r w:rsidRPr="0014074D">
        <w:rPr>
          <w:rFonts w:cs="Sylfaen"/>
          <w:b w:val="0"/>
          <w:sz w:val="24"/>
          <w:lang w:val="hy-AM"/>
        </w:rPr>
        <w:t>տոկոսի</w:t>
      </w:r>
      <w:r w:rsidRPr="0014074D">
        <w:rPr>
          <w:rFonts w:cs="Sylfaen"/>
          <w:b w:val="0"/>
          <w:sz w:val="24"/>
          <w:lang w:val="af-ZA"/>
        </w:rPr>
        <w:t xml:space="preserve"> </w:t>
      </w:r>
      <w:r w:rsidRPr="0014074D">
        <w:rPr>
          <w:rFonts w:cs="Sylfaen"/>
          <w:b w:val="0"/>
          <w:sz w:val="24"/>
          <w:lang w:val="hy-AM"/>
        </w:rPr>
        <w:t>դիմաց</w:t>
      </w:r>
      <w:r w:rsidRPr="0014074D">
        <w:rPr>
          <w:rFonts w:cs="Sylfaen"/>
          <w:b w:val="0"/>
          <w:sz w:val="24"/>
          <w:lang w:val="af-ZA"/>
        </w:rPr>
        <w:t xml:space="preserve"> </w:t>
      </w:r>
      <w:r w:rsidRPr="0014074D">
        <w:rPr>
          <w:rFonts w:cs="Sylfaen"/>
          <w:b w:val="0"/>
          <w:sz w:val="24"/>
          <w:lang w:val="hy-AM"/>
        </w:rPr>
        <w:t>ապահովել</w:t>
      </w:r>
      <w:r w:rsidRPr="0014074D">
        <w:rPr>
          <w:rFonts w:cs="Sylfaen"/>
          <w:b w:val="0"/>
          <w:sz w:val="24"/>
          <w:lang w:val="af-ZA"/>
        </w:rPr>
        <w:t xml:space="preserve"> 68 </w:t>
      </w:r>
      <w:r w:rsidRPr="0014074D">
        <w:rPr>
          <w:rFonts w:cs="Sylfaen"/>
          <w:b w:val="0"/>
          <w:sz w:val="24"/>
          <w:lang w:val="hy-AM"/>
        </w:rPr>
        <w:t>տոկոս</w:t>
      </w:r>
      <w:r w:rsidRPr="0014074D">
        <w:rPr>
          <w:rFonts w:cs="Sylfaen"/>
          <w:b w:val="0"/>
          <w:sz w:val="24"/>
          <w:lang w:val="af-ZA"/>
        </w:rPr>
        <w:t xml:space="preserve"> </w:t>
      </w:r>
      <w:r w:rsidRPr="0014074D">
        <w:rPr>
          <w:rFonts w:cs="Sylfaen"/>
          <w:b w:val="0"/>
          <w:sz w:val="24"/>
          <w:lang w:val="hy-AM"/>
        </w:rPr>
        <w:t>թիրախային</w:t>
      </w:r>
      <w:r w:rsidRPr="0014074D">
        <w:rPr>
          <w:rFonts w:cs="Sylfaen"/>
          <w:b w:val="0"/>
          <w:sz w:val="24"/>
          <w:lang w:val="af-ZA"/>
        </w:rPr>
        <w:t xml:space="preserve"> </w:t>
      </w:r>
      <w:r w:rsidRPr="0014074D">
        <w:rPr>
          <w:rFonts w:cs="Sylfaen"/>
          <w:b w:val="0"/>
          <w:sz w:val="24"/>
          <w:lang w:val="hy-AM"/>
        </w:rPr>
        <w:t>ցուցանիշը</w:t>
      </w:r>
      <w:r w:rsidRPr="0014074D">
        <w:rPr>
          <w:rFonts w:cs="Sylfaen"/>
          <w:b w:val="0"/>
          <w:sz w:val="24"/>
          <w:lang w:val="af-ZA"/>
        </w:rPr>
        <w:t xml:space="preserve">, </w:t>
      </w:r>
      <w:r w:rsidRPr="0014074D">
        <w:rPr>
          <w:rFonts w:cs="Sylfaen"/>
          <w:b w:val="0"/>
          <w:sz w:val="24"/>
          <w:lang w:val="hy-AM"/>
        </w:rPr>
        <w:t>իսկ</w:t>
      </w:r>
      <w:r w:rsidRPr="0014074D">
        <w:rPr>
          <w:rFonts w:cs="Sylfaen"/>
          <w:b w:val="0"/>
          <w:sz w:val="24"/>
          <w:lang w:val="af-ZA"/>
        </w:rPr>
        <w:t xml:space="preserve"> </w:t>
      </w:r>
      <w:r w:rsidRPr="0014074D">
        <w:rPr>
          <w:rFonts w:cs="GHEA Grapalat"/>
          <w:b w:val="0"/>
          <w:sz w:val="24"/>
          <w:lang w:val="hy-AM"/>
        </w:rPr>
        <w:t>միջպետական</w:t>
      </w:r>
      <w:r w:rsidRPr="0014074D">
        <w:rPr>
          <w:rFonts w:cs="Sylfaen"/>
          <w:b w:val="0"/>
          <w:sz w:val="24"/>
          <w:lang w:val="af-ZA"/>
        </w:rPr>
        <w:t xml:space="preserve"> </w:t>
      </w:r>
      <w:r w:rsidRPr="0014074D">
        <w:rPr>
          <w:rFonts w:cs="Sylfaen"/>
          <w:b w:val="0"/>
          <w:sz w:val="24"/>
          <w:lang w:val="hy-AM"/>
        </w:rPr>
        <w:t>նշանակության</w:t>
      </w:r>
      <w:r w:rsidRPr="0014074D">
        <w:rPr>
          <w:rFonts w:cs="Sylfaen"/>
          <w:b w:val="0"/>
          <w:sz w:val="24"/>
          <w:lang w:val="af-ZA"/>
        </w:rPr>
        <w:t xml:space="preserve"> </w:t>
      </w:r>
      <w:r w:rsidRPr="0014074D">
        <w:rPr>
          <w:rFonts w:cs="Sylfaen"/>
          <w:b w:val="0"/>
          <w:sz w:val="24"/>
          <w:lang w:val="hy-AM"/>
        </w:rPr>
        <w:t>ճանապարհների</w:t>
      </w:r>
      <w:r w:rsidRPr="0014074D">
        <w:rPr>
          <w:rFonts w:cs="Sylfaen"/>
          <w:b w:val="0"/>
          <w:sz w:val="24"/>
          <w:lang w:val="af-ZA"/>
        </w:rPr>
        <w:t xml:space="preserve"> </w:t>
      </w:r>
      <w:r w:rsidRPr="0014074D">
        <w:rPr>
          <w:rFonts w:cs="Sylfaen"/>
          <w:b w:val="0"/>
          <w:sz w:val="24"/>
          <w:lang w:val="hy-AM"/>
        </w:rPr>
        <w:t>անհարթության</w:t>
      </w:r>
      <w:r w:rsidRPr="0014074D">
        <w:rPr>
          <w:rFonts w:cs="Sylfaen"/>
          <w:b w:val="0"/>
          <w:sz w:val="24"/>
          <w:lang w:val="af-ZA"/>
        </w:rPr>
        <w:t xml:space="preserve"> IRI </w:t>
      </w:r>
      <w:r w:rsidRPr="0014074D">
        <w:rPr>
          <w:rFonts w:cs="Sylfaen"/>
          <w:b w:val="0"/>
          <w:sz w:val="24"/>
          <w:lang w:val="hy-AM"/>
        </w:rPr>
        <w:t>գործակցի</w:t>
      </w:r>
      <w:r w:rsidRPr="0014074D">
        <w:rPr>
          <w:rFonts w:cs="Sylfaen"/>
          <w:b w:val="0"/>
          <w:sz w:val="24"/>
          <w:lang w:val="af-ZA"/>
        </w:rPr>
        <w:t xml:space="preserve"> </w:t>
      </w:r>
      <w:r w:rsidRPr="0014074D">
        <w:rPr>
          <w:rFonts w:cs="Sylfaen"/>
          <w:b w:val="0"/>
          <w:sz w:val="24"/>
          <w:lang w:val="hy-AM"/>
        </w:rPr>
        <w:t>միջին</w:t>
      </w:r>
      <w:r w:rsidRPr="0014074D">
        <w:rPr>
          <w:rFonts w:cs="Sylfaen"/>
          <w:b w:val="0"/>
          <w:sz w:val="24"/>
          <w:lang w:val="af-ZA"/>
        </w:rPr>
        <w:t xml:space="preserve"> </w:t>
      </w:r>
      <w:r w:rsidRPr="0014074D">
        <w:rPr>
          <w:rFonts w:cs="Sylfaen"/>
          <w:b w:val="0"/>
          <w:sz w:val="24"/>
          <w:lang w:val="hy-AM"/>
        </w:rPr>
        <w:t>թվաբանականի</w:t>
      </w:r>
      <w:r w:rsidRPr="0014074D">
        <w:rPr>
          <w:rFonts w:cs="Sylfaen"/>
          <w:b w:val="0"/>
          <w:sz w:val="24"/>
          <w:lang w:val="af-ZA"/>
        </w:rPr>
        <w:t xml:space="preserve"> </w:t>
      </w:r>
      <w:r w:rsidRPr="0014074D">
        <w:rPr>
          <w:rFonts w:cs="Sylfaen"/>
          <w:b w:val="0"/>
          <w:sz w:val="24"/>
          <w:lang w:val="hy-AM"/>
        </w:rPr>
        <w:t>համար՝</w:t>
      </w:r>
      <w:r w:rsidRPr="0014074D">
        <w:rPr>
          <w:rFonts w:cs="Sylfaen"/>
          <w:b w:val="0"/>
          <w:sz w:val="24"/>
          <w:lang w:val="af-ZA"/>
        </w:rPr>
        <w:t xml:space="preserve"> </w:t>
      </w:r>
      <w:r w:rsidRPr="0014074D">
        <w:rPr>
          <w:rFonts w:cs="Sylfaen"/>
          <w:b w:val="0"/>
          <w:sz w:val="24"/>
          <w:lang w:val="hy-AM"/>
        </w:rPr>
        <w:t>պահպանել</w:t>
      </w:r>
      <w:r w:rsidRPr="0014074D">
        <w:rPr>
          <w:rFonts w:cs="Sylfaen"/>
          <w:b w:val="0"/>
          <w:sz w:val="24"/>
          <w:lang w:val="af-ZA"/>
        </w:rPr>
        <w:t xml:space="preserve"> 6.3 </w:t>
      </w:r>
      <w:r w:rsidRPr="0014074D">
        <w:rPr>
          <w:rFonts w:cs="Sylfaen"/>
          <w:b w:val="0"/>
          <w:sz w:val="24"/>
          <w:lang w:val="hy-AM"/>
        </w:rPr>
        <w:t>մ</w:t>
      </w:r>
      <w:r w:rsidRPr="0014074D">
        <w:rPr>
          <w:rFonts w:cs="Sylfaen"/>
          <w:b w:val="0"/>
          <w:sz w:val="24"/>
          <w:lang w:val="af-ZA"/>
        </w:rPr>
        <w:t>/</w:t>
      </w:r>
      <w:r w:rsidRPr="0014074D">
        <w:rPr>
          <w:rFonts w:cs="Sylfaen"/>
          <w:b w:val="0"/>
          <w:sz w:val="24"/>
          <w:lang w:val="hy-AM"/>
        </w:rPr>
        <w:t>կմ</w:t>
      </w:r>
      <w:r w:rsidRPr="0014074D">
        <w:rPr>
          <w:rFonts w:cs="Sylfaen"/>
          <w:b w:val="0"/>
          <w:sz w:val="24"/>
          <w:lang w:val="af-ZA"/>
        </w:rPr>
        <w:t xml:space="preserve"> </w:t>
      </w:r>
      <w:r w:rsidRPr="0014074D">
        <w:rPr>
          <w:rFonts w:cs="Sylfaen"/>
          <w:b w:val="0"/>
          <w:sz w:val="24"/>
          <w:lang w:val="hy-AM"/>
        </w:rPr>
        <w:t>ցուցանիշը:</w:t>
      </w:r>
    </w:p>
    <w:p w:rsidR="001A149E" w:rsidRPr="0014074D" w:rsidRDefault="001A149E" w:rsidP="002A7174">
      <w:pPr>
        <w:widowControl w:val="0"/>
        <w:rPr>
          <w:rFonts w:cs="Sylfaen"/>
          <w:b w:val="0"/>
          <w:sz w:val="24"/>
          <w:lang w:val="hy-AM"/>
        </w:rPr>
      </w:pPr>
      <w:r w:rsidRPr="0014074D">
        <w:rPr>
          <w:rFonts w:cs="Sylfaen"/>
          <w:b w:val="0"/>
          <w:sz w:val="24"/>
          <w:lang w:val="hy-AM"/>
        </w:rPr>
        <w:t>Ծրագրի շրջանակներում ներքին և արտաքին աղբյուրների ֆինանսավորմամբ նախատեսվում է իրականացնել միջպետական, հանրապետական և մարզային նշանակության ավտոմոբիլային ճանապարհների ցանցի նորոգում, հիմնանորոգում և որակի շարունակական բարձրացում:</w:t>
      </w:r>
    </w:p>
    <w:p w:rsidR="001A149E" w:rsidRPr="0014074D" w:rsidRDefault="001A149E" w:rsidP="002A7174">
      <w:pPr>
        <w:widowControl w:val="0"/>
        <w:tabs>
          <w:tab w:val="num" w:pos="720"/>
        </w:tabs>
        <w:rPr>
          <w:rFonts w:cs="Sylfaen"/>
          <w:b w:val="0"/>
          <w:sz w:val="24"/>
          <w:lang w:val="hy-AM"/>
        </w:rPr>
      </w:pPr>
      <w:r w:rsidRPr="0014074D">
        <w:rPr>
          <w:rFonts w:cs="Sylfaen"/>
          <w:b w:val="0"/>
          <w:sz w:val="24"/>
          <w:lang w:val="hy-AM"/>
        </w:rPr>
        <w:t>Ներքին աղբյուրների հաշվին նախատեսվում է իրականացնել շուրջ 100 կմ երկարությամբ միջպետական, 110 կմ հանրապետական և 130 կմ մարզային նշանակության ավտոմոբիլային ճանապարհների և 8 տրանսպորտային օբյեկտների հիմնանորոգման, 107.7 կմ միջին նորոգման, 4074.7 կմ ամառային և 4841.9 կմ ձմեռային պահպանման, ինչպես նաև 3 թունելների և 5 կամուրջների պահպանման ու շահագործման աշխատանքներ:</w:t>
      </w:r>
    </w:p>
    <w:p w:rsidR="001A149E" w:rsidRPr="0014074D" w:rsidRDefault="001A149E" w:rsidP="002A7174">
      <w:pPr>
        <w:widowControl w:val="0"/>
        <w:tabs>
          <w:tab w:val="num" w:pos="720"/>
        </w:tabs>
        <w:rPr>
          <w:rFonts w:cs="Sylfaen"/>
          <w:b w:val="0"/>
          <w:sz w:val="24"/>
          <w:lang w:val="hy-AM"/>
        </w:rPr>
      </w:pPr>
      <w:r w:rsidRPr="0014074D">
        <w:rPr>
          <w:rFonts w:cs="Sylfaen"/>
          <w:b w:val="0"/>
          <w:sz w:val="24"/>
          <w:lang w:val="hy-AM"/>
        </w:rPr>
        <w:t xml:space="preserve">Հյուսիս-հարավ ճանապարհային միջանցքի զարգացման ծրագրի իրականացման գծով կիրականացվեն Քաջարան-Ագարակ 32 կմ հատվածի, Աշտարակ-Թալին 8 կմ և 34 կմ հատվածների կառուցման աշխատանքներ, ինչպես նաև նախատեսվում է մեկնարկել Սիսիան-Քաջարան 60կմ ճանապարհահատվածի և Քաջարանի թունելի և մոտեցումների, Գյումրու շրջանցիկ ճանապարհի կառուցման և հիմնանորոգման աշխատանքները: </w:t>
      </w:r>
    </w:p>
    <w:p w:rsidR="001A149E" w:rsidRPr="0014074D" w:rsidRDefault="001A149E" w:rsidP="002A7174">
      <w:pPr>
        <w:widowControl w:val="0"/>
        <w:rPr>
          <w:rFonts w:cs="Sylfaen"/>
          <w:b w:val="0"/>
          <w:sz w:val="24"/>
          <w:lang w:val="af-ZA"/>
        </w:rPr>
      </w:pPr>
      <w:r w:rsidRPr="0014074D">
        <w:rPr>
          <w:rFonts w:cs="Sylfaen"/>
          <w:sz w:val="24"/>
          <w:lang w:val="hy-AM"/>
        </w:rPr>
        <w:t>Ջրամատակարարման</w:t>
      </w:r>
      <w:r w:rsidRPr="0014074D">
        <w:rPr>
          <w:rFonts w:cs="Sylfaen"/>
          <w:sz w:val="24"/>
          <w:lang w:val="af-ZA"/>
        </w:rPr>
        <w:t xml:space="preserve"> </w:t>
      </w:r>
      <w:r w:rsidRPr="0014074D">
        <w:rPr>
          <w:rFonts w:cs="Sylfaen"/>
          <w:sz w:val="24"/>
          <w:lang w:val="hy-AM"/>
        </w:rPr>
        <w:t>և</w:t>
      </w:r>
      <w:r w:rsidRPr="0014074D">
        <w:rPr>
          <w:rFonts w:cs="Sylfaen"/>
          <w:sz w:val="24"/>
          <w:lang w:val="af-ZA"/>
        </w:rPr>
        <w:t xml:space="preserve"> </w:t>
      </w:r>
      <w:r w:rsidRPr="0014074D">
        <w:rPr>
          <w:rFonts w:cs="Sylfaen"/>
          <w:sz w:val="24"/>
          <w:lang w:val="hy-AM"/>
        </w:rPr>
        <w:t>ջրահեռացման</w:t>
      </w:r>
      <w:r w:rsidRPr="0014074D">
        <w:rPr>
          <w:rFonts w:cs="Sylfaen"/>
          <w:sz w:val="24"/>
          <w:lang w:val="af-ZA"/>
        </w:rPr>
        <w:t xml:space="preserve"> </w:t>
      </w:r>
      <w:r w:rsidRPr="0014074D">
        <w:rPr>
          <w:rFonts w:cs="Sylfaen"/>
          <w:b w:val="0"/>
          <w:sz w:val="24"/>
          <w:lang w:val="hy-AM"/>
        </w:rPr>
        <w:t>ծրագրի գծով 2024 թվականին նախատեսվել է 12,722</w:t>
      </w:r>
      <w:r w:rsidRPr="0014074D">
        <w:rPr>
          <w:rFonts w:cs="Sylfaen"/>
          <w:b w:val="0"/>
          <w:sz w:val="24"/>
          <w:lang w:val="af-ZA"/>
        </w:rPr>
        <w:t>.</w:t>
      </w:r>
      <w:r w:rsidRPr="0014074D">
        <w:rPr>
          <w:rFonts w:cs="Sylfaen"/>
          <w:b w:val="0"/>
          <w:sz w:val="24"/>
          <w:lang w:val="hy-AM"/>
        </w:rPr>
        <w:t xml:space="preserve">2 </w:t>
      </w:r>
      <w:r w:rsidRPr="0014074D">
        <w:rPr>
          <w:rFonts w:cs="GHEA Grapalat"/>
          <w:b w:val="0"/>
          <w:sz w:val="24"/>
          <w:lang w:val="hy-AM"/>
        </w:rPr>
        <w:t>մլն</w:t>
      </w:r>
      <w:r w:rsidRPr="0014074D">
        <w:rPr>
          <w:rFonts w:cs="Sylfaen"/>
          <w:b w:val="0"/>
          <w:sz w:val="24"/>
          <w:lang w:val="hy-AM"/>
        </w:rPr>
        <w:t xml:space="preserve"> </w:t>
      </w:r>
      <w:r w:rsidRPr="0014074D">
        <w:rPr>
          <w:rFonts w:cs="GHEA Grapalat"/>
          <w:b w:val="0"/>
          <w:sz w:val="24"/>
          <w:lang w:val="hy-AM"/>
        </w:rPr>
        <w:t>դրամ</w:t>
      </w:r>
      <w:r w:rsidR="004432B9" w:rsidRPr="0014074D">
        <w:rPr>
          <w:b w:val="0"/>
          <w:bCs/>
          <w:iCs/>
          <w:sz w:val="24"/>
          <w:lang w:val="hy-AM"/>
        </w:rPr>
        <w:t xml:space="preserve">։ </w:t>
      </w:r>
      <w:r w:rsidRPr="0014074D">
        <w:rPr>
          <w:b w:val="0"/>
          <w:bCs/>
          <w:color w:val="000000"/>
          <w:sz w:val="24"/>
          <w:lang w:val="hy-AM"/>
        </w:rPr>
        <w:t>Ծրագրի շրջանակներում կշարունակվեն խմելու ջուր մատակարարող ընկերությունների սուբսիդավորումը, որոնց կողմից մատուցվող ծառայությունների շրջանակում 2024թ.-ին ակնկալվում է, որ շուրջ 803 հազար բաժանորդներին կմատակարարվի 144 մլն խմ ջուր (1 խմ ջրի սուբսիդավորման մասը՝ 5.77 դրամ), հեռացվող կեղտաջրերի ծավալը կկազմի 111.6 մլն խմ (1 խմ ջրահեռացման սուբսիդավորման մասը՝ 1.20 դրամ): Բացի այդ, շարունակվելու են թվով 8 բնակավայրերի ջրամատակարարման և ջրահեռացման համակարգերի հիմնանորոգման և կառուցման աշխատանքները:</w:t>
      </w:r>
      <w:r w:rsidR="004432B9" w:rsidRPr="0014074D">
        <w:rPr>
          <w:rFonts w:cs="Sylfaen"/>
          <w:b w:val="0"/>
          <w:sz w:val="24"/>
          <w:lang w:val="hy-AM"/>
        </w:rPr>
        <w:t xml:space="preserve"> </w:t>
      </w:r>
      <w:r w:rsidRPr="0014074D">
        <w:rPr>
          <w:b w:val="0"/>
          <w:bCs/>
          <w:color w:val="000000"/>
          <w:sz w:val="24"/>
          <w:lang w:val="hy-AM"/>
        </w:rPr>
        <w:t>Արտաքին աղբյուրների</w:t>
      </w:r>
      <w:r w:rsidRPr="0014074D">
        <w:rPr>
          <w:b w:val="0"/>
          <w:color w:val="0D0D0D"/>
          <w:sz w:val="24"/>
          <w:lang w:val="af-ZA"/>
        </w:rPr>
        <w:t xml:space="preserve"> ֆինանսավորմամբ իրականացվող շարունակական ծրագրերի ներքո նախատեսվում է բարելավել Երևանի ջրամատակարարումը</w:t>
      </w:r>
      <w:r w:rsidRPr="0014074D">
        <w:rPr>
          <w:b w:val="0"/>
          <w:color w:val="0D0D0D"/>
          <w:sz w:val="24"/>
          <w:lang w:val="hy-AM"/>
        </w:rPr>
        <w:t>՝</w:t>
      </w:r>
      <w:r w:rsidRPr="0014074D">
        <w:rPr>
          <w:b w:val="0"/>
          <w:color w:val="0D0D0D"/>
          <w:sz w:val="24"/>
          <w:lang w:val="af-ZA"/>
        </w:rPr>
        <w:t xml:space="preserve"> Հաղթանակ, Սիլիկյան և Մալաթիա թաղամասերում, ինչպես նաև </w:t>
      </w:r>
      <w:r w:rsidRPr="0014074D">
        <w:rPr>
          <w:b w:val="0"/>
          <w:color w:val="0D0D0D"/>
          <w:sz w:val="24"/>
          <w:lang w:val="hy-AM"/>
        </w:rPr>
        <w:t xml:space="preserve">իրականացնել </w:t>
      </w:r>
      <w:r w:rsidRPr="0014074D">
        <w:rPr>
          <w:b w:val="0"/>
          <w:color w:val="0D0D0D"/>
          <w:sz w:val="24"/>
          <w:lang w:val="af-ZA"/>
        </w:rPr>
        <w:t xml:space="preserve">ՀՀ մարզերում մեկնարկած ջրամատակարարման և ջրահեռացման համակարգերի վերականգնման աշխատանքները։ Երևանում նախատեսվում է նորոգել ընդհանուր առմամբ </w:t>
      </w:r>
      <w:r w:rsidRPr="0014074D">
        <w:rPr>
          <w:b w:val="0"/>
          <w:color w:val="0D0D0D"/>
          <w:sz w:val="24"/>
          <w:lang w:val="hy-AM"/>
        </w:rPr>
        <w:t>51</w:t>
      </w:r>
      <w:r w:rsidRPr="0014074D">
        <w:rPr>
          <w:b w:val="0"/>
          <w:color w:val="0D0D0D"/>
          <w:sz w:val="24"/>
          <w:lang w:val="af-ZA"/>
        </w:rPr>
        <w:t xml:space="preserve"> կմ ջրագիծ, 26,4 կմ մուտքագիծ և </w:t>
      </w:r>
      <w:r w:rsidRPr="0014074D">
        <w:rPr>
          <w:b w:val="0"/>
          <w:color w:val="0D0D0D"/>
          <w:sz w:val="24"/>
          <w:lang w:val="hy-AM"/>
        </w:rPr>
        <w:t>3200</w:t>
      </w:r>
      <w:r w:rsidRPr="0014074D">
        <w:rPr>
          <w:b w:val="0"/>
          <w:color w:val="0D0D0D"/>
          <w:sz w:val="24"/>
          <w:lang w:val="af-ZA"/>
        </w:rPr>
        <w:t xml:space="preserve"> հատ տնային միացումներ։ ՀՀ մարզերում ընդհանուր առմամբ նախատեսվում է նորոգել 255,5 կմ ջրագիծ, 10.5 կմ կոյուղագիծ և իրականացնել 8700 հատ տնային միացումներ։</w:t>
      </w:r>
    </w:p>
    <w:p w:rsidR="001A149E" w:rsidRPr="0014074D" w:rsidRDefault="001A149E" w:rsidP="002A7174">
      <w:pPr>
        <w:widowControl w:val="0"/>
        <w:rPr>
          <w:rFonts w:cs="Sylfaen"/>
          <w:b w:val="0"/>
          <w:sz w:val="24"/>
          <w:lang w:val="hy-AM"/>
        </w:rPr>
      </w:pPr>
      <w:r w:rsidRPr="0014074D">
        <w:rPr>
          <w:rFonts w:cs="Sylfaen"/>
          <w:sz w:val="24"/>
          <w:lang w:val="hy-AM"/>
        </w:rPr>
        <w:lastRenderedPageBreak/>
        <w:t>Երկաթուղային</w:t>
      </w:r>
      <w:r w:rsidRPr="0014074D">
        <w:rPr>
          <w:rFonts w:cs="Sylfaen"/>
          <w:sz w:val="24"/>
          <w:lang w:val="af-ZA"/>
        </w:rPr>
        <w:t xml:space="preserve"> </w:t>
      </w:r>
      <w:r w:rsidRPr="0014074D">
        <w:rPr>
          <w:rFonts w:cs="Sylfaen"/>
          <w:sz w:val="24"/>
          <w:lang w:val="hy-AM"/>
        </w:rPr>
        <w:t>ցանցի</w:t>
      </w:r>
      <w:r w:rsidRPr="0014074D">
        <w:rPr>
          <w:rFonts w:cs="Sylfaen"/>
          <w:sz w:val="24"/>
          <w:lang w:val="af-ZA"/>
        </w:rPr>
        <w:t xml:space="preserve"> </w:t>
      </w:r>
      <w:r w:rsidRPr="0014074D">
        <w:rPr>
          <w:rFonts w:cs="Sylfaen"/>
          <w:sz w:val="24"/>
          <w:lang w:val="hy-AM"/>
        </w:rPr>
        <w:t>զարգացում</w:t>
      </w:r>
      <w:r w:rsidRPr="0014074D">
        <w:rPr>
          <w:rFonts w:cs="Sylfaen"/>
          <w:sz w:val="24"/>
          <w:lang w:val="af-ZA"/>
        </w:rPr>
        <w:t xml:space="preserve"> </w:t>
      </w:r>
      <w:r w:rsidRPr="0014074D">
        <w:rPr>
          <w:rFonts w:cs="Sylfaen"/>
          <w:b w:val="0"/>
          <w:sz w:val="24"/>
          <w:lang w:val="hy-AM"/>
        </w:rPr>
        <w:t>ծրագրի գծով ուղևորափոխադրումներից</w:t>
      </w:r>
      <w:r w:rsidRPr="0014074D">
        <w:rPr>
          <w:rFonts w:cs="Sylfaen"/>
          <w:b w:val="0"/>
          <w:sz w:val="24"/>
          <w:lang w:val="af-ZA"/>
        </w:rPr>
        <w:t xml:space="preserve"> </w:t>
      </w:r>
      <w:r w:rsidRPr="0014074D">
        <w:rPr>
          <w:rFonts w:cs="Sylfaen"/>
          <w:b w:val="0"/>
          <w:sz w:val="24"/>
          <w:lang w:val="hy-AM"/>
        </w:rPr>
        <w:t>ստացված</w:t>
      </w:r>
      <w:r w:rsidRPr="0014074D">
        <w:rPr>
          <w:rFonts w:cs="Sylfaen"/>
          <w:b w:val="0"/>
          <w:sz w:val="24"/>
          <w:lang w:val="af-ZA"/>
        </w:rPr>
        <w:t xml:space="preserve"> </w:t>
      </w:r>
      <w:r w:rsidRPr="0014074D">
        <w:rPr>
          <w:rFonts w:cs="Sylfaen"/>
          <w:b w:val="0"/>
          <w:sz w:val="24"/>
          <w:lang w:val="hy-AM"/>
        </w:rPr>
        <w:t>վնասի</w:t>
      </w:r>
      <w:r w:rsidRPr="0014074D">
        <w:rPr>
          <w:rFonts w:cs="Sylfaen"/>
          <w:b w:val="0"/>
          <w:sz w:val="24"/>
          <w:lang w:val="af-ZA"/>
        </w:rPr>
        <w:t xml:space="preserve"> </w:t>
      </w:r>
      <w:r w:rsidRPr="0014074D">
        <w:rPr>
          <w:rFonts w:cs="Sylfaen"/>
          <w:b w:val="0"/>
          <w:sz w:val="24"/>
          <w:lang w:val="hy-AM"/>
        </w:rPr>
        <w:t>դիմաց</w:t>
      </w:r>
      <w:r w:rsidRPr="0014074D">
        <w:rPr>
          <w:rFonts w:cs="Sylfaen"/>
          <w:b w:val="0"/>
          <w:sz w:val="24"/>
          <w:lang w:val="af-ZA"/>
        </w:rPr>
        <w:t xml:space="preserve"> «</w:t>
      </w:r>
      <w:r w:rsidRPr="0014074D">
        <w:rPr>
          <w:rFonts w:cs="Sylfaen"/>
          <w:b w:val="0"/>
          <w:sz w:val="24"/>
          <w:lang w:val="hy-AM"/>
        </w:rPr>
        <w:t>Հարավկովկասյան</w:t>
      </w:r>
      <w:r w:rsidRPr="0014074D">
        <w:rPr>
          <w:rFonts w:cs="Sylfaen"/>
          <w:b w:val="0"/>
          <w:sz w:val="24"/>
          <w:lang w:val="af-ZA"/>
        </w:rPr>
        <w:t xml:space="preserve"> </w:t>
      </w:r>
      <w:r w:rsidRPr="0014074D">
        <w:rPr>
          <w:rFonts w:cs="Sylfaen"/>
          <w:b w:val="0"/>
          <w:sz w:val="24"/>
          <w:lang w:val="hy-AM"/>
        </w:rPr>
        <w:t>երկաթուղի</w:t>
      </w:r>
      <w:r w:rsidRPr="0014074D">
        <w:rPr>
          <w:rFonts w:cs="Sylfaen"/>
          <w:b w:val="0"/>
          <w:sz w:val="24"/>
          <w:lang w:val="af-ZA"/>
        </w:rPr>
        <w:t xml:space="preserve">» </w:t>
      </w:r>
      <w:r w:rsidRPr="0014074D">
        <w:rPr>
          <w:rFonts w:cs="Sylfaen"/>
          <w:b w:val="0"/>
          <w:sz w:val="24"/>
          <w:lang w:val="hy-AM"/>
        </w:rPr>
        <w:t>ՓԲԸ</w:t>
      </w:r>
      <w:r w:rsidRPr="0014074D">
        <w:rPr>
          <w:rFonts w:cs="Sylfaen"/>
          <w:b w:val="0"/>
          <w:sz w:val="24"/>
          <w:lang w:val="af-ZA"/>
        </w:rPr>
        <w:t>-</w:t>
      </w:r>
      <w:r w:rsidRPr="0014074D">
        <w:rPr>
          <w:rFonts w:cs="Sylfaen"/>
          <w:b w:val="0"/>
          <w:sz w:val="24"/>
          <w:lang w:val="hy-AM"/>
        </w:rPr>
        <w:t>ին</w:t>
      </w:r>
      <w:r w:rsidRPr="0014074D">
        <w:rPr>
          <w:rFonts w:cs="Sylfaen"/>
          <w:b w:val="0"/>
          <w:sz w:val="24"/>
          <w:lang w:val="af-ZA"/>
        </w:rPr>
        <w:t xml:space="preserve"> </w:t>
      </w:r>
      <w:r w:rsidRPr="0014074D">
        <w:rPr>
          <w:rFonts w:cs="Sylfaen"/>
          <w:b w:val="0"/>
          <w:sz w:val="24"/>
          <w:lang w:val="hy-AM"/>
        </w:rPr>
        <w:t>սուբսիդիայի</w:t>
      </w:r>
      <w:r w:rsidRPr="0014074D">
        <w:rPr>
          <w:rFonts w:cs="Sylfaen"/>
          <w:b w:val="0"/>
          <w:sz w:val="24"/>
          <w:lang w:val="af-ZA"/>
        </w:rPr>
        <w:t xml:space="preserve"> </w:t>
      </w:r>
      <w:r w:rsidRPr="0014074D">
        <w:rPr>
          <w:rFonts w:cs="Sylfaen"/>
          <w:b w:val="0"/>
          <w:sz w:val="24"/>
          <w:lang w:val="hy-AM"/>
        </w:rPr>
        <w:t>տրամադրման</w:t>
      </w:r>
      <w:r w:rsidRPr="0014074D">
        <w:rPr>
          <w:rFonts w:cs="Sylfaen"/>
          <w:b w:val="0"/>
          <w:sz w:val="24"/>
          <w:lang w:val="af-ZA"/>
        </w:rPr>
        <w:t xml:space="preserve"> </w:t>
      </w:r>
      <w:r w:rsidRPr="0014074D">
        <w:rPr>
          <w:rFonts w:cs="Sylfaen"/>
          <w:b w:val="0"/>
          <w:sz w:val="24"/>
          <w:lang w:val="hy-AM"/>
        </w:rPr>
        <w:t>համար</w:t>
      </w:r>
      <w:r w:rsidRPr="0014074D">
        <w:rPr>
          <w:rFonts w:cs="Sylfaen"/>
          <w:b w:val="0"/>
          <w:sz w:val="24"/>
          <w:lang w:val="af-ZA"/>
        </w:rPr>
        <w:t xml:space="preserve"> </w:t>
      </w:r>
      <w:r w:rsidRPr="0014074D">
        <w:rPr>
          <w:rFonts w:cs="Sylfaen"/>
          <w:b w:val="0"/>
          <w:sz w:val="24"/>
          <w:lang w:val="hy-AM"/>
        </w:rPr>
        <w:t>նախատեսվում</w:t>
      </w:r>
      <w:r w:rsidRPr="0014074D">
        <w:rPr>
          <w:rFonts w:cs="Sylfaen"/>
          <w:b w:val="0"/>
          <w:sz w:val="24"/>
          <w:lang w:val="af-ZA"/>
        </w:rPr>
        <w:t xml:space="preserve"> </w:t>
      </w:r>
      <w:r w:rsidRPr="0014074D">
        <w:rPr>
          <w:rFonts w:cs="Sylfaen"/>
          <w:b w:val="0"/>
          <w:sz w:val="24"/>
          <w:lang w:val="hy-AM"/>
        </w:rPr>
        <w:t>է</w:t>
      </w:r>
      <w:r w:rsidRPr="0014074D">
        <w:rPr>
          <w:rFonts w:cs="Sylfaen"/>
          <w:b w:val="0"/>
          <w:sz w:val="24"/>
          <w:lang w:val="af-ZA"/>
        </w:rPr>
        <w:t xml:space="preserve"> 202</w:t>
      </w:r>
      <w:r w:rsidRPr="0014074D">
        <w:rPr>
          <w:rFonts w:cs="Sylfaen"/>
          <w:b w:val="0"/>
          <w:sz w:val="24"/>
          <w:lang w:val="hy-AM"/>
        </w:rPr>
        <w:t>4</w:t>
      </w:r>
      <w:r w:rsidRPr="0014074D">
        <w:rPr>
          <w:rFonts w:cs="Sylfaen"/>
          <w:b w:val="0"/>
          <w:sz w:val="24"/>
          <w:lang w:val="af-ZA"/>
        </w:rPr>
        <w:t xml:space="preserve"> </w:t>
      </w:r>
      <w:r w:rsidRPr="0014074D">
        <w:rPr>
          <w:rFonts w:cs="Sylfaen"/>
          <w:b w:val="0"/>
          <w:sz w:val="24"/>
          <w:lang w:val="hy-AM"/>
        </w:rPr>
        <w:t>թվականին</w:t>
      </w:r>
      <w:r w:rsidRPr="0014074D">
        <w:rPr>
          <w:rFonts w:cs="Sylfaen"/>
          <w:b w:val="0"/>
          <w:sz w:val="24"/>
          <w:lang w:val="af-ZA"/>
        </w:rPr>
        <w:t xml:space="preserve"> </w:t>
      </w:r>
      <w:r w:rsidRPr="0014074D">
        <w:rPr>
          <w:rFonts w:cs="Sylfaen"/>
          <w:b w:val="0"/>
          <w:sz w:val="24"/>
          <w:lang w:val="hy-AM"/>
        </w:rPr>
        <w:t>հատկացնել</w:t>
      </w:r>
      <w:r w:rsidRPr="0014074D">
        <w:rPr>
          <w:rFonts w:cs="Sylfaen"/>
          <w:b w:val="0"/>
          <w:sz w:val="24"/>
          <w:lang w:val="af-ZA"/>
        </w:rPr>
        <w:t xml:space="preserve"> 3</w:t>
      </w:r>
      <w:r w:rsidRPr="0014074D">
        <w:rPr>
          <w:rFonts w:cs="Sylfaen"/>
          <w:b w:val="0"/>
          <w:sz w:val="24"/>
          <w:lang w:val="hy-AM"/>
        </w:rPr>
        <w:t>2</w:t>
      </w:r>
      <w:r w:rsidRPr="0014074D">
        <w:rPr>
          <w:rFonts w:cs="Sylfaen"/>
          <w:b w:val="0"/>
          <w:sz w:val="24"/>
          <w:lang w:val="af-ZA"/>
        </w:rPr>
        <w:t>7.</w:t>
      </w:r>
      <w:r w:rsidRPr="0014074D">
        <w:rPr>
          <w:rFonts w:cs="Sylfaen"/>
          <w:b w:val="0"/>
          <w:sz w:val="24"/>
          <w:lang w:val="hy-AM"/>
        </w:rPr>
        <w:t>4</w:t>
      </w:r>
      <w:r w:rsidRPr="0014074D">
        <w:rPr>
          <w:rFonts w:cs="Sylfaen"/>
          <w:b w:val="0"/>
          <w:sz w:val="24"/>
          <w:lang w:val="af-ZA"/>
        </w:rPr>
        <w:t xml:space="preserve"> </w:t>
      </w:r>
      <w:r w:rsidRPr="0014074D">
        <w:rPr>
          <w:rFonts w:cs="Sylfaen"/>
          <w:b w:val="0"/>
          <w:sz w:val="24"/>
          <w:lang w:val="hy-AM"/>
        </w:rPr>
        <w:t>մլն</w:t>
      </w:r>
      <w:r w:rsidRPr="0014074D">
        <w:rPr>
          <w:rFonts w:cs="Sylfaen"/>
          <w:b w:val="0"/>
          <w:sz w:val="24"/>
          <w:lang w:val="af-ZA"/>
        </w:rPr>
        <w:t xml:space="preserve"> </w:t>
      </w:r>
      <w:r w:rsidRPr="0014074D">
        <w:rPr>
          <w:rFonts w:cs="Sylfaen"/>
          <w:b w:val="0"/>
          <w:sz w:val="24"/>
          <w:lang w:val="hy-AM"/>
        </w:rPr>
        <w:t>դրամ:</w:t>
      </w:r>
    </w:p>
    <w:p w:rsidR="001A149E" w:rsidRPr="0014074D" w:rsidRDefault="001A149E" w:rsidP="00362965">
      <w:pPr>
        <w:rPr>
          <w:rFonts w:cs="Sylfaen"/>
          <w:b w:val="0"/>
          <w:sz w:val="24"/>
          <w:lang w:val="hy-AM"/>
        </w:rPr>
      </w:pPr>
      <w:r w:rsidRPr="0014074D">
        <w:rPr>
          <w:rFonts w:cs="Sylfaen"/>
          <w:sz w:val="24"/>
          <w:lang w:val="hy-AM"/>
        </w:rPr>
        <w:t xml:space="preserve">Քաղաքային զարգացում </w:t>
      </w:r>
      <w:r w:rsidRPr="0014074D">
        <w:rPr>
          <w:rFonts w:cs="Sylfaen"/>
          <w:b w:val="0"/>
          <w:sz w:val="24"/>
          <w:lang w:val="hy-AM"/>
        </w:rPr>
        <w:t>ծրագրի</w:t>
      </w:r>
      <w:r w:rsidRPr="0014074D">
        <w:rPr>
          <w:rFonts w:cs="Sylfaen"/>
          <w:b w:val="0"/>
          <w:sz w:val="24"/>
          <w:lang w:val="af-ZA"/>
        </w:rPr>
        <w:t xml:space="preserve"> </w:t>
      </w:r>
      <w:r w:rsidRPr="0014074D">
        <w:rPr>
          <w:rFonts w:cs="Sylfaen"/>
          <w:b w:val="0"/>
          <w:sz w:val="24"/>
          <w:lang w:val="hy-AM"/>
        </w:rPr>
        <w:t>գծով 2024 թվականին նախատեսվել է 17,004.9 մլն դրամ:</w:t>
      </w:r>
      <w:r w:rsidR="00362965" w:rsidRPr="0014074D">
        <w:rPr>
          <w:rFonts w:cs="Sylfaen"/>
          <w:b w:val="0"/>
          <w:sz w:val="24"/>
          <w:lang w:val="hy-AM"/>
        </w:rPr>
        <w:t xml:space="preserve"> </w:t>
      </w:r>
      <w:r w:rsidRPr="0014074D">
        <w:rPr>
          <w:rFonts w:cs="Sylfaen"/>
          <w:b w:val="0"/>
          <w:sz w:val="24"/>
          <w:lang w:val="hy-AM"/>
        </w:rPr>
        <w:t>Մասնավորապես 2024 թվականին ներքին աղբյուրների հաշվին նախատեսվում է սուբսիդավորել Երևանի մետրոպոլիտենի ուղևորափոխադրման ծառայությունները՝ ապահովելով 26.5 մլն ուղևորների անվտանգ ուղևորափոխադրումը, իրականացնել մետրոպոլիտենի հիմնանորոգման աշխատանքներ և մեկնարկել Աջափնյակ կայարանի կառուցման աշխատանքները: Կշարունակվեն մանկապարտեզների հիմնանորոգման ու Երևանի բուսաբանական այգու տարածքում անտառապուրակի կառուցապատման աշխատանքները:</w:t>
      </w:r>
      <w:r w:rsidR="00362965" w:rsidRPr="0014074D">
        <w:rPr>
          <w:rFonts w:cs="Sylfaen"/>
          <w:b w:val="0"/>
          <w:sz w:val="24"/>
          <w:lang w:val="hy-AM"/>
        </w:rPr>
        <w:t xml:space="preserve"> </w:t>
      </w:r>
      <w:r w:rsidRPr="0014074D">
        <w:rPr>
          <w:rFonts w:cs="Sylfaen"/>
          <w:b w:val="0"/>
          <w:sz w:val="24"/>
          <w:lang w:val="hy-AM"/>
        </w:rPr>
        <w:t xml:space="preserve">Արտաքին աղբյուրների ֆինանսավորմամբ իրականացվող շարունակական ծրագրերի ներքո նախատեսվում է՝ Երևան քաղաքում 28 փողոցների արտաքին լուսավորության ցանցի արդիականացում, Գյումրի քաղաքում՝ ընտրված փողոցների վերանորոգում և լուսավորության ցանցի արդիականացում, ինչպես նաև մեկնարկելու են նաև Երևան քաղաքի Իսակով-Արշակունյաց ճանապարհի կառուցման աշխատանքները: </w:t>
      </w:r>
    </w:p>
    <w:p w:rsidR="00B103C3" w:rsidRPr="0014074D" w:rsidRDefault="001A149E" w:rsidP="00B103C3">
      <w:pPr>
        <w:rPr>
          <w:b w:val="0"/>
          <w:bCs/>
          <w:iCs/>
          <w:color w:val="000000"/>
          <w:sz w:val="24"/>
          <w:lang w:val="hy-AM"/>
        </w:rPr>
      </w:pPr>
      <w:r w:rsidRPr="0014074D">
        <w:rPr>
          <w:color w:val="000000"/>
          <w:sz w:val="24"/>
          <w:lang w:val="hy-AM"/>
        </w:rPr>
        <w:t xml:space="preserve">Էլեկտրաէներգետիկ համակարգի զարգացման </w:t>
      </w:r>
      <w:r w:rsidRPr="0014074D">
        <w:rPr>
          <w:b w:val="0"/>
          <w:bCs/>
          <w:iCs/>
          <w:color w:val="000000"/>
          <w:sz w:val="24"/>
          <w:lang w:val="hy-AM"/>
        </w:rPr>
        <w:t>ծրագրի գծով 2024 թվականին նախա</w:t>
      </w:r>
      <w:r w:rsidRPr="0014074D">
        <w:rPr>
          <w:b w:val="0"/>
          <w:bCs/>
          <w:iCs/>
          <w:color w:val="000000"/>
          <w:sz w:val="24"/>
          <w:lang w:val="hy-AM"/>
        </w:rPr>
        <w:softHyphen/>
        <w:t>տեսվում է հատկացնել 1,241.2 մլն դրամ:</w:t>
      </w:r>
      <w:r w:rsidR="00362965" w:rsidRPr="0014074D">
        <w:rPr>
          <w:b w:val="0"/>
          <w:bCs/>
          <w:iCs/>
          <w:color w:val="000000"/>
          <w:sz w:val="24"/>
          <w:lang w:val="hy-AM"/>
        </w:rPr>
        <w:t xml:space="preserve"> </w:t>
      </w:r>
      <w:r w:rsidR="00B103C3" w:rsidRPr="0014074D">
        <w:rPr>
          <w:b w:val="0"/>
          <w:bCs/>
          <w:iCs/>
          <w:color w:val="000000"/>
          <w:sz w:val="24"/>
          <w:lang w:val="hy-AM"/>
        </w:rPr>
        <w:t>Վարկային և դ</w:t>
      </w:r>
      <w:r w:rsidRPr="0014074D">
        <w:rPr>
          <w:b w:val="0"/>
          <w:bCs/>
          <w:iCs/>
          <w:color w:val="000000"/>
          <w:sz w:val="24"/>
          <w:lang w:val="hy-AM"/>
        </w:rPr>
        <w:t xml:space="preserve">րամաշնորհային ծրագրերի շրջանակներում կիրականացվեն Հայաստան-Վրաստան </w:t>
      </w:r>
      <w:r w:rsidR="00B103C3" w:rsidRPr="0014074D">
        <w:rPr>
          <w:b w:val="0"/>
          <w:bCs/>
          <w:iCs/>
          <w:color w:val="000000"/>
          <w:sz w:val="24"/>
          <w:lang w:val="hy-AM"/>
        </w:rPr>
        <w:t>400 կՎ լարման էլեկտրահաղորդման օդային գծերի և համապատասխան ենթակայանների կառուցման գլխավոր կապալառուների ընտրության և գլխավոր կապալառուների հետ համապատասխան պայմանագրերի կնքման աշխատանքները։ Կշարունակվեն Հայկական ԱԷԿ-ի երկրորդ էներգաբլոկի շահագործման նախագծային ժամկետի երկարաձգման արդիականացման աշխատանքները և կմեկնարկեն «Հայկական ԱԷԿ-ի երկրորդ էներգաբլոկի շահագործման նախագծային ժամկետի կրկնակի երկարաձգման (ՇԺԵ-2) ծրագրով նախատեսված աշխատանքները, ատոմային էլեկտրակայանի երկրորդ էներգաբլոկի շահագործման ժամկետը ևս 10 տարով՝ մինչև 2036թ</w:t>
      </w:r>
      <w:r w:rsidR="00B103C3" w:rsidRPr="0014074D">
        <w:rPr>
          <w:rFonts w:ascii="Cambria Math" w:hAnsi="Cambria Math" w:cs="Cambria Math"/>
          <w:b w:val="0"/>
          <w:bCs/>
          <w:iCs/>
          <w:color w:val="000000"/>
          <w:sz w:val="24"/>
          <w:lang w:val="hy-AM"/>
        </w:rPr>
        <w:t>․</w:t>
      </w:r>
      <w:r w:rsidR="00B103C3" w:rsidRPr="0014074D">
        <w:rPr>
          <w:b w:val="0"/>
          <w:bCs/>
          <w:iCs/>
          <w:color w:val="000000"/>
          <w:sz w:val="24"/>
          <w:lang w:val="hy-AM"/>
        </w:rPr>
        <w:t>, երկարաձգելու նպատակով։ Կավարտվեն «Զովունի» և «Արարատ-2» ենթակայանների վերակառուցման աշխատանքները։ Կսկսվեն 40 և ավելի տարիներ շահագործման մեջ գտնվող «Շահումյան-2», «Մարաշ» և «Եղեգնաձոր» ենթակայանների վերակառուցման նպատակով նախատեսված նախապատրաստական աշխատանքները»:</w:t>
      </w:r>
    </w:p>
    <w:p w:rsidR="001A149E" w:rsidRPr="0014074D" w:rsidRDefault="001A149E" w:rsidP="00362965">
      <w:pPr>
        <w:rPr>
          <w:b w:val="0"/>
          <w:sz w:val="24"/>
          <w:lang w:val="hy-AM"/>
        </w:rPr>
      </w:pPr>
      <w:r w:rsidRPr="0014074D">
        <w:rPr>
          <w:rFonts w:cs="Sylfaen"/>
          <w:sz w:val="24"/>
          <w:lang w:val="hy-AM"/>
        </w:rPr>
        <w:t xml:space="preserve">Ավիացիայի բնագավառում վերահսկողության, կանոնակարգման և զարգացման ապահովում </w:t>
      </w:r>
      <w:r w:rsidRPr="0014074D">
        <w:rPr>
          <w:b w:val="0"/>
          <w:sz w:val="24"/>
          <w:lang w:val="hy-AM"/>
        </w:rPr>
        <w:t>ծրագրի գծով 2024 թվականին նախա</w:t>
      </w:r>
      <w:r w:rsidRPr="0014074D">
        <w:rPr>
          <w:b w:val="0"/>
          <w:sz w:val="24"/>
          <w:lang w:val="hy-AM"/>
        </w:rPr>
        <w:softHyphen/>
        <w:t>տեսվել է 578.2 մլն դրամ (որից 4</w:t>
      </w:r>
      <w:r w:rsidR="005407B2" w:rsidRPr="0014074D">
        <w:rPr>
          <w:b w:val="0"/>
          <w:sz w:val="24"/>
          <w:lang w:val="hy-AM"/>
        </w:rPr>
        <w:t>9</w:t>
      </w:r>
      <w:r w:rsidRPr="0014074D">
        <w:rPr>
          <w:b w:val="0"/>
          <w:sz w:val="24"/>
          <w:lang w:val="hy-AM"/>
        </w:rPr>
        <w:t>5.</w:t>
      </w:r>
      <w:r w:rsidR="005407B2" w:rsidRPr="0014074D">
        <w:rPr>
          <w:b w:val="0"/>
          <w:sz w:val="24"/>
          <w:lang w:val="hy-AM"/>
        </w:rPr>
        <w:t>7</w:t>
      </w:r>
      <w:r w:rsidRPr="0014074D">
        <w:rPr>
          <w:b w:val="0"/>
          <w:sz w:val="24"/>
          <w:lang w:val="hy-AM"/>
        </w:rPr>
        <w:t xml:space="preserve"> մլն դրամը ապարատի պահպանմանն ուղղվող գումարներն են):</w:t>
      </w:r>
      <w:r w:rsidR="00362965" w:rsidRPr="0014074D">
        <w:rPr>
          <w:b w:val="0"/>
          <w:sz w:val="24"/>
          <w:lang w:val="hy-AM"/>
        </w:rPr>
        <w:t xml:space="preserve"> </w:t>
      </w:r>
      <w:r w:rsidRPr="0014074D">
        <w:rPr>
          <w:rFonts w:cs="Sylfaen"/>
          <w:b w:val="0"/>
          <w:sz w:val="24"/>
          <w:lang w:val="hy-AM"/>
        </w:rPr>
        <w:t>Նշված ծրագրի շրջանակներում կ</w:t>
      </w:r>
      <w:r w:rsidRPr="0014074D">
        <w:rPr>
          <w:b w:val="0"/>
          <w:sz w:val="24"/>
          <w:lang w:val="hy-AM"/>
        </w:rPr>
        <w:t>վերապատրաստվեն ՀՀ տարածքային կառավարման և ենթակառուցվածքների նախարարության քաղաքացիական ավիացիայի կոմիտեի 180 աշխատակիցներ (</w:t>
      </w:r>
      <w:r w:rsidRPr="0014074D">
        <w:rPr>
          <w:rFonts w:cs="Sylfaen"/>
          <w:b w:val="0"/>
          <w:sz w:val="24"/>
          <w:lang w:val="hy-AM"/>
        </w:rPr>
        <w:t xml:space="preserve">78.8 </w:t>
      </w:r>
      <w:r w:rsidRPr="0014074D">
        <w:rPr>
          <w:b w:val="0"/>
          <w:sz w:val="24"/>
          <w:lang w:val="hy-AM"/>
        </w:rPr>
        <w:t>մլն դրամ):</w:t>
      </w:r>
    </w:p>
    <w:p w:rsidR="00F3160C" w:rsidRPr="0014074D" w:rsidRDefault="001A149E" w:rsidP="002A7174">
      <w:pPr>
        <w:rPr>
          <w:rFonts w:cs="Sylfaen"/>
          <w:b w:val="0"/>
          <w:sz w:val="24"/>
          <w:lang w:val="hy-AM"/>
        </w:rPr>
      </w:pPr>
      <w:r w:rsidRPr="0014074D">
        <w:rPr>
          <w:sz w:val="24"/>
          <w:lang w:val="hy-AM"/>
        </w:rPr>
        <w:t xml:space="preserve">Տարածքային զարգացում </w:t>
      </w:r>
      <w:r w:rsidRPr="0014074D">
        <w:rPr>
          <w:b w:val="0"/>
          <w:sz w:val="24"/>
          <w:lang w:val="hy-AM"/>
        </w:rPr>
        <w:t xml:space="preserve">ծրագրի գծով 2024 </w:t>
      </w:r>
      <w:r w:rsidRPr="0014074D">
        <w:rPr>
          <w:rFonts w:cs="Sylfaen"/>
          <w:b w:val="0"/>
          <w:sz w:val="24"/>
          <w:lang w:val="hy-AM"/>
        </w:rPr>
        <w:t xml:space="preserve">թվականին նախատեսվում է հատկացնել 109,859.6 մլն դրամ: </w:t>
      </w:r>
      <w:r w:rsidRPr="0014074D">
        <w:rPr>
          <w:b w:val="0"/>
          <w:sz w:val="24"/>
          <w:lang w:val="hy-AM"/>
        </w:rPr>
        <w:t xml:space="preserve">Համայնքների ներդաշնակ զարգացումն ապահովելու նպատակով </w:t>
      </w:r>
      <w:r w:rsidRPr="0014074D">
        <w:rPr>
          <w:b w:val="0"/>
          <w:sz w:val="24"/>
          <w:lang w:val="hy-AM"/>
        </w:rPr>
        <w:lastRenderedPageBreak/>
        <w:t xml:space="preserve">Տարածքային զարգացում ծրագրի շրջանակում նախատեսվում են համայնքների բյուջեներին ֆինանսական համահարթեցման սկզբունքով` համայնքների ընթացիկ ծախսերի ծածկման համար անհատույց և անվերադարձ կարգով տրվող դրամական միջոցներ` ֆինանսական համահարթեցման դոտացիաներ: </w:t>
      </w:r>
      <w:r w:rsidR="00F3160C" w:rsidRPr="0014074D">
        <w:rPr>
          <w:b w:val="0"/>
          <w:sz w:val="24"/>
          <w:lang w:val="hy-AM"/>
        </w:rPr>
        <w:t>ՀՀ 2024 թվականի պետական բյուջեի նախագծով նախատեսվում է ֆինանսական համա</w:t>
      </w:r>
      <w:r w:rsidR="00F3160C" w:rsidRPr="0014074D">
        <w:rPr>
          <w:b w:val="0"/>
          <w:sz w:val="24"/>
          <w:lang w:val="hy-AM"/>
        </w:rPr>
        <w:softHyphen/>
        <w:t>հար</w:t>
      </w:r>
      <w:r w:rsidR="00F3160C" w:rsidRPr="0014074D">
        <w:rPr>
          <w:b w:val="0"/>
          <w:sz w:val="24"/>
          <w:lang w:val="hy-AM"/>
        </w:rPr>
        <w:softHyphen/>
        <w:t>թեց</w:t>
      </w:r>
      <w:r w:rsidR="00F3160C" w:rsidRPr="0014074D">
        <w:rPr>
          <w:b w:val="0"/>
          <w:sz w:val="24"/>
          <w:lang w:val="hy-AM"/>
        </w:rPr>
        <w:softHyphen/>
        <w:t>ման սկզբունքով ՀՀ համայնքներին (71 համայնքներին) տրամադրել ընդհանուր գումարով 85,</w:t>
      </w:r>
      <w:r w:rsidR="00E772DC" w:rsidRPr="0014074D">
        <w:rPr>
          <w:b w:val="0"/>
          <w:sz w:val="24"/>
          <w:lang w:val="hy-AM"/>
        </w:rPr>
        <w:t>314.6 մլն դրա</w:t>
      </w:r>
      <w:r w:rsidR="00E772DC" w:rsidRPr="0014074D">
        <w:rPr>
          <w:b w:val="0"/>
          <w:sz w:val="24"/>
          <w:lang w:val="hy-AM"/>
        </w:rPr>
        <w:softHyphen/>
      </w:r>
      <w:r w:rsidR="00E772DC" w:rsidRPr="0014074D">
        <w:rPr>
          <w:b w:val="0"/>
          <w:sz w:val="24"/>
          <w:lang w:val="hy-AM"/>
        </w:rPr>
        <w:softHyphen/>
        <w:t>մի դո</w:t>
      </w:r>
      <w:r w:rsidR="00E772DC" w:rsidRPr="0014074D">
        <w:rPr>
          <w:b w:val="0"/>
          <w:sz w:val="24"/>
          <w:lang w:val="hy-AM"/>
        </w:rPr>
        <w:softHyphen/>
        <w:t>տա</w:t>
      </w:r>
      <w:r w:rsidR="00E772DC" w:rsidRPr="0014074D">
        <w:rPr>
          <w:b w:val="0"/>
          <w:sz w:val="24"/>
          <w:lang w:val="hy-AM"/>
        </w:rPr>
        <w:softHyphen/>
        <w:t>ցիա</w:t>
      </w:r>
      <w:r w:rsidR="00E772DC" w:rsidRPr="0014074D">
        <w:rPr>
          <w:b w:val="0"/>
          <w:sz w:val="24"/>
          <w:lang w:val="hy-AM"/>
        </w:rPr>
        <w:softHyphen/>
        <w:t>ներ</w:t>
      </w:r>
      <w:r w:rsidR="00F3160C" w:rsidRPr="0014074D">
        <w:rPr>
          <w:b w:val="0"/>
          <w:sz w:val="24"/>
          <w:lang w:val="hy-AM"/>
        </w:rPr>
        <w:t>:</w:t>
      </w:r>
    </w:p>
    <w:p w:rsidR="001A149E" w:rsidRDefault="001A149E" w:rsidP="00E772DC">
      <w:pPr>
        <w:rPr>
          <w:b w:val="0"/>
          <w:bCs/>
          <w:iCs/>
          <w:color w:val="000000"/>
          <w:sz w:val="24"/>
          <w:lang w:val="hy-AM"/>
        </w:rPr>
      </w:pPr>
      <w:r w:rsidRPr="0014074D">
        <w:rPr>
          <w:color w:val="000000"/>
          <w:sz w:val="24"/>
          <w:lang w:val="hy-AM"/>
        </w:rPr>
        <w:t xml:space="preserve">էներգաարդյունավետության զարգացման </w:t>
      </w:r>
      <w:r w:rsidRPr="0014074D">
        <w:rPr>
          <w:b w:val="0"/>
          <w:bCs/>
          <w:iCs/>
          <w:color w:val="000000"/>
          <w:sz w:val="24"/>
          <w:lang w:val="hy-AM"/>
        </w:rPr>
        <w:t>ծրագրի գծով 2024 թվականին նախա</w:t>
      </w:r>
      <w:r w:rsidRPr="0014074D">
        <w:rPr>
          <w:b w:val="0"/>
          <w:bCs/>
          <w:iCs/>
          <w:color w:val="000000"/>
          <w:sz w:val="24"/>
          <w:lang w:val="hy-AM"/>
        </w:rPr>
        <w:softHyphen/>
        <w:t>տեսվում է հատկացնել 1,859.1 մլն դրամ:</w:t>
      </w:r>
      <w:r w:rsidRPr="0014074D">
        <w:rPr>
          <w:rFonts w:cs="Sylfaen"/>
          <w:b w:val="0"/>
          <w:sz w:val="24"/>
          <w:lang w:val="hy-AM"/>
        </w:rPr>
        <w:t xml:space="preserve">Ծրագրի </w:t>
      </w:r>
      <w:r w:rsidRPr="0014074D">
        <w:rPr>
          <w:b w:val="0"/>
          <w:bCs/>
          <w:iCs/>
          <w:color w:val="000000"/>
          <w:sz w:val="24"/>
          <w:lang w:val="hy-AM"/>
        </w:rPr>
        <w:t>շրջանակներում նախատեսվում է սուբսիդավորել բնակարանների և անհատական բնակելի տների էներգաարդյունավետ վերանորոգման աշխատանքների պետական աջակցության ծրագրով ընտրված շուրջ 6000 շահառուների կողմից էներգաարդյունավետ վերանորոգման համար ներգրավված վարկերի տոկոսադրույքը (վարկի գործողության ողջ ընթացքում, բայց ոչ ավելի, քան 7 տարի):</w:t>
      </w:r>
    </w:p>
    <w:p w:rsidR="0046438C" w:rsidRDefault="0046438C" w:rsidP="0046438C">
      <w:pPr>
        <w:rPr>
          <w:rFonts w:cs="Sylfaen"/>
          <w:bCs/>
          <w:i/>
          <w:sz w:val="24"/>
          <w:lang w:val="en-US"/>
        </w:rPr>
      </w:pPr>
      <w:r w:rsidRPr="00BF2919">
        <w:rPr>
          <w:rFonts w:cs="Sylfaen"/>
          <w:bCs/>
          <w:i/>
          <w:sz w:val="24"/>
          <w:lang w:val="hy-AM"/>
        </w:rPr>
        <w:t>Տես աղյուսակ N</w:t>
      </w:r>
      <w:r>
        <w:rPr>
          <w:rFonts w:cs="Sylfaen"/>
          <w:bCs/>
          <w:i/>
          <w:sz w:val="24"/>
          <w:lang w:val="en-US"/>
        </w:rPr>
        <w:t xml:space="preserve"> 10</w:t>
      </w:r>
    </w:p>
    <w:p w:rsidR="0046438C" w:rsidRPr="0046438C" w:rsidRDefault="0046438C" w:rsidP="0046438C">
      <w:pPr>
        <w:rPr>
          <w:b w:val="0"/>
          <w:bCs/>
          <w:iCs/>
          <w:color w:val="000000"/>
          <w:sz w:val="24"/>
          <w:lang w:val="en-US"/>
        </w:rPr>
      </w:pPr>
    </w:p>
    <w:p w:rsidR="0023176E" w:rsidRPr="0014074D" w:rsidRDefault="0023176E" w:rsidP="00474ABD">
      <w:pPr>
        <w:tabs>
          <w:tab w:val="right" w:pos="0"/>
        </w:tabs>
        <w:jc w:val="center"/>
        <w:rPr>
          <w:sz w:val="24"/>
          <w:lang w:val="hy-AM"/>
        </w:rPr>
      </w:pPr>
      <w:bookmarkStart w:id="65" w:name="_Toc146911060"/>
      <w:r w:rsidRPr="0014074D">
        <w:rPr>
          <w:rFonts w:eastAsia="Calibri"/>
          <w:bCs/>
          <w:sz w:val="24"/>
          <w:u w:val="single"/>
          <w:lang w:val="hy-AM" w:eastAsia="en-US"/>
        </w:rPr>
        <w:t>ՀՀ բարձր տեխնոլոգիական արդյունաբերության նախարարություն</w:t>
      </w:r>
      <w:bookmarkEnd w:id="65"/>
    </w:p>
    <w:p w:rsidR="00DE1703" w:rsidRPr="0014074D" w:rsidRDefault="00DE1703" w:rsidP="00AF2B7B">
      <w:pPr>
        <w:tabs>
          <w:tab w:val="left" w:pos="284"/>
        </w:tabs>
        <w:rPr>
          <w:rFonts w:eastAsia="Calibri" w:cs="Sylfaen"/>
          <w:b w:val="0"/>
          <w:sz w:val="24"/>
          <w:lang w:val="hy-AM" w:eastAsia="en-US"/>
        </w:rPr>
      </w:pPr>
      <w:r w:rsidRPr="0014074D">
        <w:rPr>
          <w:b w:val="0"/>
          <w:color w:val="000000"/>
          <w:sz w:val="24"/>
          <w:lang w:val="hy-AM" w:eastAsia="en-US"/>
        </w:rPr>
        <w:t xml:space="preserve">2024 թվականի ՀՀ պետական բյուջեով ՀՀ </w:t>
      </w:r>
      <w:r w:rsidRPr="0014074D">
        <w:rPr>
          <w:rFonts w:eastAsia="Calibri" w:cs="Sylfaen"/>
          <w:b w:val="0"/>
          <w:sz w:val="24"/>
          <w:lang w:val="hy-AM" w:eastAsia="en-US"/>
        </w:rPr>
        <w:t>բարձր տեխնոլոգիական արդյունաբերության նախարարությանը նախատեսվում է հատկացնել 24,</w:t>
      </w:r>
      <w:r w:rsidRPr="0014074D">
        <w:rPr>
          <w:rFonts w:eastAsia="Calibri" w:cs="Sylfaen"/>
          <w:b w:val="0"/>
          <w:sz w:val="24"/>
          <w:lang w:val="af-ZA" w:eastAsia="en-US"/>
        </w:rPr>
        <w:t>857</w:t>
      </w:r>
      <w:r w:rsidRPr="0014074D">
        <w:rPr>
          <w:rFonts w:eastAsia="Calibri" w:cs="Sylfaen"/>
          <w:b w:val="0"/>
          <w:sz w:val="24"/>
          <w:lang w:val="hy-AM" w:eastAsia="en-US"/>
        </w:rPr>
        <w:t>.</w:t>
      </w:r>
      <w:r w:rsidRPr="0014074D">
        <w:rPr>
          <w:rFonts w:eastAsia="Calibri" w:cs="Sylfaen"/>
          <w:b w:val="0"/>
          <w:sz w:val="24"/>
          <w:lang w:val="af-ZA" w:eastAsia="en-US"/>
        </w:rPr>
        <w:t>9</w:t>
      </w:r>
      <w:r w:rsidRPr="0014074D">
        <w:rPr>
          <w:rFonts w:eastAsia="Calibri" w:cs="Sylfaen"/>
          <w:b w:val="0"/>
          <w:sz w:val="24"/>
          <w:lang w:val="hy-AM" w:eastAsia="en-US"/>
        </w:rPr>
        <w:t xml:space="preserve"> մլն դրամ </w:t>
      </w:r>
      <w:r w:rsidRPr="0014074D">
        <w:rPr>
          <w:b w:val="0"/>
          <w:color w:val="000000"/>
          <w:sz w:val="24"/>
          <w:lang w:val="hy-AM" w:eastAsia="en-US"/>
        </w:rPr>
        <w:t>(ներառյալ կառավարման ապարատի պահպանման ծախսերը)</w:t>
      </w:r>
      <w:r w:rsidRPr="0014074D">
        <w:rPr>
          <w:rFonts w:eastAsia="Calibri" w:cs="Sylfaen"/>
          <w:b w:val="0"/>
          <w:sz w:val="24"/>
          <w:lang w:val="hy-AM" w:eastAsia="en-US"/>
        </w:rPr>
        <w:t xml:space="preserve">: </w:t>
      </w:r>
      <w:r w:rsidRPr="0014074D">
        <w:rPr>
          <w:b w:val="0"/>
          <w:sz w:val="24"/>
          <w:lang w:val="hy-AM"/>
        </w:rPr>
        <w:t>Հատկացվելիք միջոցներն ուղղվելու են հետևյալ ծրագրերի իրականացմանը.</w:t>
      </w:r>
    </w:p>
    <w:p w:rsidR="00DE1703" w:rsidRPr="0014074D" w:rsidRDefault="00DE1703" w:rsidP="00AF2B7B">
      <w:pPr>
        <w:tabs>
          <w:tab w:val="left" w:pos="284"/>
        </w:tabs>
        <w:rPr>
          <w:rFonts w:eastAsia="Calibri"/>
          <w:b w:val="0"/>
          <w:sz w:val="24"/>
          <w:lang w:val="hy-AM" w:eastAsia="en-US"/>
        </w:rPr>
      </w:pPr>
      <w:r w:rsidRPr="0014074D">
        <w:rPr>
          <w:rFonts w:eastAsia="Calibri"/>
          <w:sz w:val="24"/>
          <w:lang w:val="hy-AM"/>
        </w:rPr>
        <w:t xml:space="preserve">Բարձր տեխնոլոգիական արդյունաբերության էկոհամակարգի և շուկայի զարգացման </w:t>
      </w:r>
      <w:r w:rsidRPr="0014074D">
        <w:rPr>
          <w:rFonts w:eastAsia="Calibri"/>
          <w:b w:val="0"/>
          <w:sz w:val="24"/>
          <w:lang w:val="hy-AM"/>
        </w:rPr>
        <w:t xml:space="preserve">ծրագրի գծով </w:t>
      </w:r>
      <w:r w:rsidRPr="0014074D">
        <w:rPr>
          <w:rFonts w:eastAsia="Calibri"/>
          <w:b w:val="0"/>
          <w:sz w:val="24"/>
          <w:lang w:val="hy-AM" w:eastAsia="en-US"/>
        </w:rPr>
        <w:t>2024 թվականին նախատեսվել է հատկացնել 5,397.0 մլն դրամ:</w:t>
      </w:r>
    </w:p>
    <w:p w:rsidR="00DE1703" w:rsidRPr="0014074D" w:rsidRDefault="00DE1703" w:rsidP="00AF2B7B">
      <w:pPr>
        <w:pStyle w:val="NormalWeb"/>
        <w:tabs>
          <w:tab w:val="left" w:pos="284"/>
        </w:tabs>
        <w:spacing w:before="120" w:beforeAutospacing="0" w:after="0" w:afterAutospacing="0"/>
        <w:rPr>
          <w:b w:val="0"/>
          <w:sz w:val="24"/>
          <w:lang w:val="hy-AM"/>
        </w:rPr>
      </w:pPr>
      <w:r w:rsidRPr="0014074D">
        <w:rPr>
          <w:b w:val="0"/>
          <w:color w:val="000000"/>
          <w:sz w:val="24"/>
          <w:lang w:val="hy-AM" w:eastAsia="en-US"/>
        </w:rPr>
        <w:t xml:space="preserve">Նշվածի </w:t>
      </w:r>
      <w:r w:rsidRPr="0014074D">
        <w:rPr>
          <w:b w:val="0"/>
          <w:sz w:val="24"/>
          <w:lang w:val="hy-AM"/>
        </w:rPr>
        <w:t xml:space="preserve">շրջանակներում կապահովվի հետևյալ արդյունքային ցուցանիշները՝ ԲՈՒՀ- մասնավոր համագործակցության շրջանակներում կպատրաստվեն շուրջ </w:t>
      </w:r>
      <w:r w:rsidR="009F1582" w:rsidRPr="0014074D">
        <w:rPr>
          <w:b w:val="0"/>
          <w:sz w:val="24"/>
          <w:lang w:val="hy-AM"/>
        </w:rPr>
        <w:t>2</w:t>
      </w:r>
      <w:r w:rsidRPr="0014074D">
        <w:rPr>
          <w:b w:val="0"/>
          <w:sz w:val="24"/>
          <w:lang w:val="hy-AM"/>
        </w:rPr>
        <w:t>000 մասնագետներ, դրամաշնորհային ծրագրի շրջանակներում 50 կազմակերպությունների կտրամադրվեն դրամաշնորհներ,  կիրականացվի մեկ աքսելերացիոն ծրագիր՝ 20 շահառու թիմերի և 40 մասնակիցների համար, 60 շահառուների համար կիրականացվեն ձեռնարկատիրական ինկուբացիոն դասընթացներ, «Ներուժ» ծրագրին կմասնակցեն 6 սփյուռքահայ ձեռներեցներից բաղկացած շահառու թիմեր: Բացի այդ նախատեսվում է, որ 2024 թվականին Երևանում անցկացվելու է Տեղեկատվական տեխնոլոգիաների համաշխարհային համաժողով (ՏՏՀՀ) միջոցառումը, որի մասով կապահովվի մասնակցության վճարի հատկացումը:</w:t>
      </w:r>
    </w:p>
    <w:p w:rsidR="00DE1703" w:rsidRPr="0014074D" w:rsidRDefault="00DE1703" w:rsidP="00E772DC">
      <w:pPr>
        <w:tabs>
          <w:tab w:val="left" w:pos="284"/>
        </w:tabs>
        <w:suppressAutoHyphens/>
        <w:rPr>
          <w:b w:val="0"/>
          <w:color w:val="000000"/>
          <w:sz w:val="24"/>
          <w:lang w:val="hy-AM" w:eastAsia="en-US"/>
        </w:rPr>
      </w:pPr>
      <w:r w:rsidRPr="0014074D">
        <w:rPr>
          <w:rFonts w:eastAsia="Calibri" w:cs="Sylfaen"/>
          <w:sz w:val="24"/>
          <w:lang w:val="hy-AM" w:eastAsia="en-US"/>
        </w:rPr>
        <w:t xml:space="preserve">Հեռահաղորդակցության ապահովում </w:t>
      </w:r>
      <w:r w:rsidRPr="0014074D">
        <w:rPr>
          <w:rFonts w:eastAsia="Calibri"/>
          <w:b w:val="0"/>
          <w:sz w:val="24"/>
          <w:lang w:val="hy-AM"/>
        </w:rPr>
        <w:t xml:space="preserve">ծրագրի գծով </w:t>
      </w:r>
      <w:r w:rsidRPr="0014074D">
        <w:rPr>
          <w:rFonts w:eastAsia="Calibri"/>
          <w:b w:val="0"/>
          <w:sz w:val="24"/>
          <w:lang w:val="hy-AM" w:eastAsia="en-US"/>
        </w:rPr>
        <w:t xml:space="preserve">2024 թվականին նախատեսվել է հատկացնել </w:t>
      </w:r>
      <w:r w:rsidRPr="0014074D">
        <w:rPr>
          <w:rFonts w:eastAsia="Calibri" w:cs="Sylfaen"/>
          <w:b w:val="0"/>
          <w:sz w:val="24"/>
          <w:lang w:val="hy-AM" w:eastAsia="en-US"/>
        </w:rPr>
        <w:t>2,341.6 մլն դրամ</w:t>
      </w:r>
      <w:r w:rsidRPr="0014074D">
        <w:rPr>
          <w:b w:val="0"/>
          <w:color w:val="000000"/>
          <w:sz w:val="24"/>
          <w:lang w:val="hy-AM" w:eastAsia="en-US"/>
        </w:rPr>
        <w:t>:</w:t>
      </w:r>
      <w:r w:rsidR="00E772DC" w:rsidRPr="0014074D">
        <w:rPr>
          <w:b w:val="0"/>
          <w:color w:val="000000"/>
          <w:sz w:val="24"/>
          <w:lang w:val="hy-AM" w:eastAsia="en-US"/>
        </w:rPr>
        <w:t xml:space="preserve"> </w:t>
      </w:r>
      <w:r w:rsidRPr="0014074D">
        <w:rPr>
          <w:rFonts w:eastAsia="Calibri" w:cs="Sylfaen"/>
          <w:b w:val="0"/>
          <w:sz w:val="24"/>
          <w:lang w:val="hy-AM" w:eastAsia="en-US"/>
        </w:rPr>
        <w:t xml:space="preserve">Ծրագրի շրջանակներում նախատեսվում է </w:t>
      </w:r>
      <w:r w:rsidRPr="0014074D">
        <w:rPr>
          <w:rFonts w:eastAsia="Calibri"/>
          <w:b w:val="0"/>
          <w:sz w:val="24"/>
          <w:lang w:val="hy-AM" w:eastAsia="en-US"/>
        </w:rPr>
        <w:t>ռադիոհաճախական</w:t>
      </w:r>
      <w:r w:rsidR="00E512E1" w:rsidRPr="0014074D">
        <w:rPr>
          <w:rFonts w:eastAsia="Calibri"/>
          <w:b w:val="0"/>
          <w:sz w:val="24"/>
          <w:lang w:val="hy-AM" w:eastAsia="en-US"/>
        </w:rPr>
        <w:t>ությունների</w:t>
      </w:r>
      <w:r w:rsidRPr="0014074D">
        <w:rPr>
          <w:rFonts w:eastAsia="Calibri"/>
          <w:b w:val="0"/>
          <w:sz w:val="24"/>
          <w:lang w:val="hy-AM" w:eastAsia="en-US"/>
        </w:rPr>
        <w:t xml:space="preserve"> տիրույթի 92 տոկոս մաքրության ապահովում, </w:t>
      </w:r>
      <w:r w:rsidRPr="0014074D">
        <w:rPr>
          <w:rFonts w:eastAsia="Calibri" w:cs="Sylfaen"/>
          <w:b w:val="0"/>
          <w:sz w:val="24"/>
          <w:lang w:val="hy-AM" w:eastAsia="en-US"/>
        </w:rPr>
        <w:t>հեռահաղորդակ</w:t>
      </w:r>
      <w:r w:rsidRPr="0014074D">
        <w:rPr>
          <w:rFonts w:eastAsia="Calibri" w:cs="Sylfaen"/>
          <w:b w:val="0"/>
          <w:sz w:val="24"/>
          <w:lang w:val="hy-AM" w:eastAsia="en-US"/>
        </w:rPr>
        <w:softHyphen/>
        <w:t xml:space="preserve">ցության և կապի ծառայությունների որակի կանոնակարգում ու </w:t>
      </w:r>
      <w:r w:rsidRPr="0014074D">
        <w:rPr>
          <w:rFonts w:eastAsia="Calibri" w:cs="Sylfaen"/>
          <w:b w:val="0"/>
          <w:sz w:val="24"/>
          <w:lang w:val="hy-AM" w:eastAsia="en-US"/>
        </w:rPr>
        <w:lastRenderedPageBreak/>
        <w:t>բարելավում, ռադիոեթերի մոնիթորինգի և ազդանշանների տեխնիկական պարամետրերի չափումների անցկացում</w:t>
      </w:r>
      <w:r w:rsidR="00E772DC" w:rsidRPr="0014074D">
        <w:rPr>
          <w:rFonts w:eastAsia="Calibri" w:cs="Sylfaen"/>
          <w:b w:val="0"/>
          <w:sz w:val="24"/>
          <w:lang w:val="hy-AM" w:eastAsia="en-US"/>
        </w:rPr>
        <w:t xml:space="preserve"> և այլն։</w:t>
      </w:r>
    </w:p>
    <w:p w:rsidR="00DE1703" w:rsidRPr="0014074D" w:rsidRDefault="00DE1703" w:rsidP="00AF2B7B">
      <w:pPr>
        <w:tabs>
          <w:tab w:val="left" w:pos="284"/>
        </w:tabs>
        <w:suppressAutoHyphens/>
        <w:rPr>
          <w:b w:val="0"/>
          <w:color w:val="000000"/>
          <w:sz w:val="24"/>
          <w:lang w:val="hy-AM" w:eastAsia="en-US"/>
        </w:rPr>
      </w:pPr>
      <w:r w:rsidRPr="0014074D">
        <w:rPr>
          <w:color w:val="000000"/>
          <w:sz w:val="24"/>
          <w:lang w:val="hy-AM" w:eastAsia="en-US"/>
        </w:rPr>
        <w:t xml:space="preserve">Ռազմարդյունաբերության համակարգի զարգացում </w:t>
      </w:r>
      <w:r w:rsidRPr="0014074D">
        <w:rPr>
          <w:rFonts w:eastAsia="Calibri"/>
          <w:b w:val="0"/>
          <w:sz w:val="24"/>
          <w:lang w:val="hy-AM"/>
        </w:rPr>
        <w:t xml:space="preserve">ծրագրի գծով </w:t>
      </w:r>
      <w:r w:rsidRPr="0014074D">
        <w:rPr>
          <w:rFonts w:eastAsia="Calibri"/>
          <w:b w:val="0"/>
          <w:sz w:val="24"/>
          <w:lang w:val="hy-AM" w:eastAsia="en-US"/>
        </w:rPr>
        <w:t>2024 թվականին նախատեսվել է հատկացնել 5</w:t>
      </w:r>
      <w:r w:rsidRPr="0014074D">
        <w:rPr>
          <w:b w:val="0"/>
          <w:color w:val="000000"/>
          <w:sz w:val="24"/>
          <w:lang w:val="hy-AM" w:eastAsia="en-US"/>
        </w:rPr>
        <w:t>,819.1 մլն դրամ:</w:t>
      </w:r>
    </w:p>
    <w:p w:rsidR="0006559C" w:rsidRDefault="00DE1703" w:rsidP="00AF2B7B">
      <w:pPr>
        <w:tabs>
          <w:tab w:val="left" w:pos="284"/>
        </w:tabs>
        <w:suppressAutoHyphens/>
        <w:rPr>
          <w:rFonts w:eastAsia="Calibri" w:cs="Sylfaen"/>
          <w:b w:val="0"/>
          <w:sz w:val="24"/>
          <w:lang w:val="hy-AM" w:eastAsia="en-US"/>
        </w:rPr>
      </w:pPr>
      <w:r w:rsidRPr="0014074D">
        <w:rPr>
          <w:sz w:val="24"/>
          <w:lang w:val="hy-AM"/>
        </w:rPr>
        <w:t xml:space="preserve">Թվային փոխակերպման գործընթացի իրականացում </w:t>
      </w:r>
      <w:r w:rsidRPr="0014074D">
        <w:rPr>
          <w:b w:val="0"/>
          <w:sz w:val="24"/>
          <w:lang w:val="hy-AM"/>
        </w:rPr>
        <w:t xml:space="preserve">ծրագրի գծով </w:t>
      </w:r>
      <w:r w:rsidRPr="0014074D">
        <w:rPr>
          <w:rFonts w:eastAsia="Calibri"/>
          <w:b w:val="0"/>
          <w:sz w:val="24"/>
          <w:lang w:val="hy-AM" w:eastAsia="en-US"/>
        </w:rPr>
        <w:t>2024 թվականին նախատեսվել է հատկացնել 10.000.0</w:t>
      </w:r>
      <w:r w:rsidRPr="0014074D">
        <w:rPr>
          <w:rFonts w:eastAsia="Calibri" w:cs="Sylfaen"/>
          <w:b w:val="0"/>
          <w:sz w:val="24"/>
          <w:lang w:val="hy-AM" w:eastAsia="en-US"/>
        </w:rPr>
        <w:t xml:space="preserve"> մլն դրամ՝ պետական մարմինների կողմից իրականացվող թվային փոխակերպման միջոցառումների ֆինանսավորման նպատակով:</w:t>
      </w:r>
      <w:r w:rsidR="0006559C" w:rsidRPr="0014074D">
        <w:rPr>
          <w:rFonts w:eastAsia="Calibri" w:cs="Sylfaen"/>
          <w:b w:val="0"/>
          <w:sz w:val="24"/>
          <w:lang w:val="hy-AM" w:eastAsia="en-US"/>
        </w:rPr>
        <w:t xml:space="preserve"> Թվայնացման հետ կապված բոլոր ծախսերը խմբավորվել են այս ծրագրի ներքո</w:t>
      </w:r>
      <w:r w:rsidR="00DF65F1" w:rsidRPr="0014074D">
        <w:rPr>
          <w:rFonts w:eastAsia="Calibri" w:cs="Sylfaen"/>
          <w:b w:val="0"/>
          <w:sz w:val="24"/>
          <w:lang w:val="hy-AM" w:eastAsia="en-US"/>
        </w:rPr>
        <w:t>։</w:t>
      </w:r>
    </w:p>
    <w:p w:rsidR="0046438C" w:rsidRPr="0046438C" w:rsidRDefault="0046438C" w:rsidP="0046438C">
      <w:pPr>
        <w:tabs>
          <w:tab w:val="left" w:pos="284"/>
        </w:tabs>
        <w:suppressAutoHyphens/>
        <w:rPr>
          <w:rFonts w:eastAsia="Calibri" w:cs="Sylfaen"/>
          <w:b w:val="0"/>
          <w:sz w:val="24"/>
          <w:lang w:val="en-US" w:eastAsia="en-US"/>
        </w:rPr>
      </w:pPr>
      <w:r w:rsidRPr="00BF2919">
        <w:rPr>
          <w:rFonts w:cs="Sylfaen"/>
          <w:bCs/>
          <w:i/>
          <w:sz w:val="24"/>
          <w:lang w:val="hy-AM"/>
        </w:rPr>
        <w:t>Տես աղյուսակ N</w:t>
      </w:r>
      <w:r>
        <w:rPr>
          <w:rFonts w:cs="Sylfaen"/>
          <w:bCs/>
          <w:i/>
          <w:sz w:val="24"/>
          <w:lang w:val="en-US"/>
        </w:rPr>
        <w:t xml:space="preserve"> 11</w:t>
      </w:r>
    </w:p>
    <w:p w:rsidR="00474ABD" w:rsidRDefault="00474ABD" w:rsidP="00474ABD">
      <w:pPr>
        <w:tabs>
          <w:tab w:val="right" w:pos="0"/>
        </w:tabs>
        <w:rPr>
          <w:rFonts w:eastAsiaTheme="majorEastAsia" w:cstheme="majorBidi"/>
          <w:bCs/>
          <w:color w:val="1F497D" w:themeColor="text2"/>
          <w:sz w:val="24"/>
          <w:lang w:val="hy-AM" w:eastAsia="en-US"/>
        </w:rPr>
      </w:pPr>
      <w:bookmarkStart w:id="66" w:name="_Toc146911061"/>
    </w:p>
    <w:p w:rsidR="003C0C2C" w:rsidRPr="0014074D" w:rsidRDefault="00885B84" w:rsidP="00474ABD">
      <w:pPr>
        <w:tabs>
          <w:tab w:val="right" w:pos="0"/>
        </w:tabs>
        <w:jc w:val="center"/>
        <w:rPr>
          <w:rFonts w:eastAsia="Calibri"/>
          <w:bCs/>
          <w:sz w:val="24"/>
          <w:u w:val="single"/>
          <w:lang w:val="hy-AM" w:eastAsia="en-US"/>
        </w:rPr>
      </w:pPr>
      <w:r w:rsidRPr="0014074D">
        <w:rPr>
          <w:rFonts w:eastAsia="Calibri"/>
          <w:bCs/>
          <w:sz w:val="24"/>
          <w:u w:val="single"/>
          <w:lang w:val="hy-AM" w:eastAsia="en-US"/>
        </w:rPr>
        <w:t>ՀՀ շրջակա միջավայրի նախարարություն</w:t>
      </w:r>
      <w:bookmarkEnd w:id="66"/>
    </w:p>
    <w:p w:rsidR="00754947" w:rsidRPr="0014074D" w:rsidRDefault="00754947" w:rsidP="00AF2B7B">
      <w:pPr>
        <w:tabs>
          <w:tab w:val="left" w:pos="851"/>
        </w:tabs>
        <w:rPr>
          <w:rFonts w:eastAsia="Calibri"/>
          <w:b w:val="0"/>
          <w:sz w:val="24"/>
          <w:lang w:val="hy-AM" w:eastAsia="en-US"/>
        </w:rPr>
      </w:pPr>
      <w:r w:rsidRPr="0014074D">
        <w:rPr>
          <w:rFonts w:eastAsia="Calibri"/>
          <w:b w:val="0"/>
          <w:sz w:val="24"/>
          <w:lang w:val="hy-AM" w:eastAsia="en-US"/>
        </w:rPr>
        <w:t>ՀՀ շրջակա միջավայրի նախարարության գծով Նա</w:t>
      </w:r>
      <w:r w:rsidRPr="0014074D">
        <w:rPr>
          <w:rFonts w:eastAsia="Calibri"/>
          <w:b w:val="0"/>
          <w:sz w:val="24"/>
          <w:lang w:val="hy-AM" w:eastAsia="en-US"/>
        </w:rPr>
        <w:softHyphen/>
        <w:t xml:space="preserve">խագծով նախատեսվում է հատկացնել </w:t>
      </w:r>
      <w:r w:rsidRPr="0014074D">
        <w:rPr>
          <w:rFonts w:eastAsia="Calibri" w:cs="Sylfaen"/>
          <w:b w:val="0"/>
          <w:sz w:val="24"/>
          <w:lang w:val="af-ZA" w:eastAsia="en-US"/>
        </w:rPr>
        <w:t>8,</w:t>
      </w:r>
      <w:r w:rsidR="0022665E" w:rsidRPr="0014074D">
        <w:rPr>
          <w:rFonts w:eastAsia="Calibri" w:cs="Sylfaen"/>
          <w:b w:val="0"/>
          <w:sz w:val="24"/>
          <w:lang w:val="af-ZA" w:eastAsia="en-US"/>
        </w:rPr>
        <w:t>792.6</w:t>
      </w:r>
      <w:r w:rsidRPr="0014074D">
        <w:rPr>
          <w:rFonts w:eastAsia="Calibri" w:cs="Sylfaen"/>
          <w:b w:val="0"/>
          <w:sz w:val="24"/>
          <w:lang w:val="af-ZA" w:eastAsia="en-US"/>
        </w:rPr>
        <w:t xml:space="preserve"> մլն դրամ </w:t>
      </w:r>
      <w:r w:rsidRPr="0014074D">
        <w:rPr>
          <w:rFonts w:eastAsia="Calibri"/>
          <w:b w:val="0"/>
          <w:color w:val="000000"/>
          <w:sz w:val="24"/>
          <w:lang w:val="hy-AM" w:eastAsia="en-US"/>
        </w:rPr>
        <w:t>(ներառյալ կառավարման ապարատի պահպանման ծախսերը)</w:t>
      </w:r>
      <w:r w:rsidRPr="0014074D">
        <w:rPr>
          <w:rFonts w:eastAsia="Calibri"/>
          <w:b w:val="0"/>
          <w:sz w:val="24"/>
          <w:lang w:val="hy-AM" w:eastAsia="en-US"/>
        </w:rPr>
        <w:t xml:space="preserve">, որի շրջանակներում նախատեսվում է իրականացնել հետևյալ ծրագրերը. </w:t>
      </w:r>
    </w:p>
    <w:p w:rsidR="00754947" w:rsidRPr="0014074D" w:rsidRDefault="00754947" w:rsidP="00DF65F1">
      <w:pPr>
        <w:tabs>
          <w:tab w:val="left" w:pos="851"/>
        </w:tabs>
        <w:autoSpaceDE w:val="0"/>
        <w:autoSpaceDN w:val="0"/>
        <w:adjustRightInd w:val="0"/>
        <w:rPr>
          <w:rFonts w:eastAsia="Calibri" w:cs="Sylfaen"/>
          <w:b w:val="0"/>
          <w:sz w:val="24"/>
          <w:lang w:val="hy-AM" w:eastAsia="en-US"/>
        </w:rPr>
      </w:pPr>
      <w:r w:rsidRPr="0014074D">
        <w:rPr>
          <w:rFonts w:eastAsia="Calibri" w:cs="IRTEK Courier"/>
          <w:sz w:val="24"/>
          <w:lang w:val="hy-AM" w:eastAsia="en-US"/>
        </w:rPr>
        <w:t>Շրջակա միջավայրի վրա ազդեցության գնահատում և մոնիթորինգ</w:t>
      </w:r>
      <w:r w:rsidRPr="0014074D">
        <w:rPr>
          <w:rFonts w:eastAsia="Calibri" w:cs="IRTEK Courier"/>
          <w:b w:val="0"/>
          <w:sz w:val="24"/>
          <w:lang w:val="hy-AM" w:eastAsia="en-US"/>
        </w:rPr>
        <w:t xml:space="preserve"> ծ</w:t>
      </w:r>
      <w:r w:rsidRPr="0014074D">
        <w:rPr>
          <w:rFonts w:eastAsia="Calibri" w:cs="IRTEK Courier"/>
          <w:b w:val="0"/>
          <w:iCs/>
          <w:sz w:val="24"/>
          <w:lang w:val="hy-AM" w:eastAsia="en-US"/>
        </w:rPr>
        <w:t xml:space="preserve">րագրի գծով </w:t>
      </w:r>
      <w:r w:rsidRPr="0014074D">
        <w:rPr>
          <w:rFonts w:eastAsia="Calibri" w:cs="Sylfaen"/>
          <w:b w:val="0"/>
          <w:sz w:val="24"/>
          <w:lang w:val="hy-AM" w:eastAsia="en-US"/>
        </w:rPr>
        <w:t>2024 թվականին նախատեսվել է 2,270.7 մլն դրամ:</w:t>
      </w:r>
      <w:r w:rsidR="00DF65F1" w:rsidRPr="0014074D">
        <w:rPr>
          <w:rFonts w:eastAsia="Calibri" w:cs="Sylfaen"/>
          <w:b w:val="0"/>
          <w:sz w:val="24"/>
          <w:lang w:val="hy-AM" w:eastAsia="en-US"/>
        </w:rPr>
        <w:t xml:space="preserve"> </w:t>
      </w:r>
      <w:r w:rsidRPr="0014074D">
        <w:rPr>
          <w:rFonts w:eastAsia="Calibri" w:cs="Sylfaen"/>
          <w:b w:val="0"/>
          <w:sz w:val="24"/>
          <w:lang w:val="hy-AM" w:eastAsia="en-US"/>
        </w:rPr>
        <w:t>Ծրագրի շրջանակներում նախատեսվում է  իրականացնել Սևանա լճի ջրի որակի ֆիզիկաքիմիական, հիդրոկենսաբանական, լճի հատակային նստվածքների ֆիզիկական և քիմիական պարամետրերի, մթնոլորտային տեղումների որակական կազմի մոնիթորինգ, մթնոլորտային օդի մոնիթորինգի համակարգի կատարելագործման նպատակով նախատեսվում արդիականացնել «Հիդրոօդերևութաբանության և մոնիթորինգի կենտրոն» ՊՈԱԿ-ի տեխնիկական միջոցները և ձեռք բերել ավտոմատ գազանալիզատորներով համալրված 2 դիտակայան, շրջակա միջավայրի վրա ազդեցության գնահատման նպատակով իրականացնել 200 հայտերի գնահատման, փորձաքննության և եզրակացությունների տրամադրման աշխատանքներ, հիդրոօդերևու</w:t>
      </w:r>
      <w:r w:rsidRPr="0014074D">
        <w:rPr>
          <w:rFonts w:eastAsia="Calibri" w:cs="Sylfaen"/>
          <w:b w:val="0"/>
          <w:sz w:val="24"/>
          <w:lang w:val="hy-AM" w:eastAsia="en-US"/>
        </w:rPr>
        <w:softHyphen/>
        <w:t>թաբանական աշխատանքներ` մթնոլորտի և ջրոլորտի ուսումնա</w:t>
      </w:r>
      <w:r w:rsidRPr="0014074D">
        <w:rPr>
          <w:rFonts w:eastAsia="Calibri" w:cs="Sylfaen"/>
          <w:b w:val="0"/>
          <w:sz w:val="24"/>
          <w:lang w:val="hy-AM" w:eastAsia="en-US"/>
        </w:rPr>
        <w:softHyphen/>
        <w:t>սիրու</w:t>
      </w:r>
      <w:r w:rsidRPr="0014074D">
        <w:rPr>
          <w:rFonts w:eastAsia="Calibri" w:cs="Sylfaen"/>
          <w:b w:val="0"/>
          <w:sz w:val="24"/>
          <w:lang w:val="hy-AM" w:eastAsia="en-US"/>
        </w:rPr>
        <w:softHyphen/>
        <w:t>թյունների ձևով` շուրջ 159,856.0 օդերևութաբանական, հելիոերկրաֆիզիկական, ագրոօդերևութաբանական և 94,220.0 հիդրոլոգիական և ռադիոլոգիական դիտարկումների իրականացում, փաստացի և սպաս</w:t>
      </w:r>
      <w:r w:rsidRPr="0014074D">
        <w:rPr>
          <w:rFonts w:eastAsia="Calibri" w:cs="Sylfaen"/>
          <w:b w:val="0"/>
          <w:sz w:val="24"/>
          <w:lang w:val="hy-AM" w:eastAsia="en-US"/>
        </w:rPr>
        <w:softHyphen/>
        <w:t>վող փոփոխությունների, ինչպես նաև դրանց հնարավոր հետևանքների մասին անհրա</w:t>
      </w:r>
      <w:r w:rsidRPr="0014074D">
        <w:rPr>
          <w:rFonts w:eastAsia="Calibri" w:cs="Sylfaen"/>
          <w:b w:val="0"/>
          <w:sz w:val="24"/>
          <w:lang w:val="hy-AM" w:eastAsia="en-US"/>
        </w:rPr>
        <w:softHyphen/>
        <w:t>ժեշտ տեղե</w:t>
      </w:r>
      <w:r w:rsidRPr="0014074D">
        <w:rPr>
          <w:rFonts w:eastAsia="Calibri" w:cs="Sylfaen"/>
          <w:b w:val="0"/>
          <w:sz w:val="24"/>
          <w:lang w:val="hy-AM" w:eastAsia="en-US"/>
        </w:rPr>
        <w:softHyphen/>
        <w:t xml:space="preserve">կատվության ապահովում և մթնոլորտային երևույթների կառավարում: </w:t>
      </w:r>
    </w:p>
    <w:p w:rsidR="00D77632" w:rsidRPr="0014074D" w:rsidRDefault="00754947" w:rsidP="00AF2B7B">
      <w:pPr>
        <w:tabs>
          <w:tab w:val="left" w:pos="851"/>
        </w:tabs>
        <w:autoSpaceDE w:val="0"/>
        <w:autoSpaceDN w:val="0"/>
        <w:adjustRightInd w:val="0"/>
        <w:rPr>
          <w:rFonts w:eastAsia="Calibri" w:cs="Sylfaen"/>
          <w:b w:val="0"/>
          <w:sz w:val="24"/>
          <w:lang w:val="hy-AM" w:eastAsia="en-US"/>
        </w:rPr>
      </w:pPr>
      <w:r w:rsidRPr="0014074D">
        <w:rPr>
          <w:rFonts w:eastAsia="Calibri" w:cs="IRTEK Courier"/>
          <w:sz w:val="24"/>
          <w:lang w:val="hy-AM" w:eastAsia="en-US"/>
        </w:rPr>
        <w:t>Բնապահպանական ծրագրերի իրականացում համայնքներում</w:t>
      </w:r>
      <w:r w:rsidRPr="0014074D">
        <w:rPr>
          <w:rFonts w:eastAsia="Calibri" w:cs="IRTEK Courier"/>
          <w:b w:val="0"/>
          <w:sz w:val="24"/>
          <w:lang w:val="hy-AM" w:eastAsia="en-US"/>
        </w:rPr>
        <w:t xml:space="preserve"> ծրագրի </w:t>
      </w:r>
      <w:r w:rsidRPr="0014074D">
        <w:rPr>
          <w:rFonts w:eastAsia="Calibri" w:cs="IRTEK Courier"/>
          <w:b w:val="0"/>
          <w:iCs/>
          <w:sz w:val="24"/>
          <w:lang w:val="hy-AM" w:eastAsia="en-US"/>
        </w:rPr>
        <w:t xml:space="preserve">գծով </w:t>
      </w:r>
      <w:r w:rsidRPr="0014074D">
        <w:rPr>
          <w:rFonts w:eastAsia="Calibri" w:cs="Sylfaen"/>
          <w:b w:val="0"/>
          <w:sz w:val="24"/>
          <w:lang w:val="hy-AM" w:eastAsia="en-US"/>
        </w:rPr>
        <w:t xml:space="preserve">2024 թվականին նախատեսվել է </w:t>
      </w:r>
      <w:r w:rsidR="0022665E" w:rsidRPr="0014074D">
        <w:rPr>
          <w:rFonts w:eastAsia="Calibri" w:cs="Sylfaen"/>
          <w:b w:val="0"/>
          <w:sz w:val="24"/>
          <w:lang w:val="hy-AM" w:eastAsia="en-US"/>
        </w:rPr>
        <w:t>322.6</w:t>
      </w:r>
      <w:r w:rsidRPr="0014074D">
        <w:rPr>
          <w:rFonts w:eastAsia="Calibri" w:cs="Sylfaen"/>
          <w:b w:val="0"/>
          <w:sz w:val="24"/>
          <w:lang w:val="hy-AM" w:eastAsia="en-US"/>
        </w:rPr>
        <w:t xml:space="preserve"> մլն դրամ</w:t>
      </w:r>
      <w:r w:rsidRPr="0014074D">
        <w:rPr>
          <w:rFonts w:eastAsia="Calibri" w:cs="Calibri"/>
          <w:b w:val="0"/>
          <w:sz w:val="24"/>
          <w:lang w:val="hy-AM" w:eastAsia="en-US"/>
        </w:rPr>
        <w:t>:</w:t>
      </w:r>
      <w:r w:rsidR="00DF65F1" w:rsidRPr="0014074D">
        <w:rPr>
          <w:rFonts w:eastAsia="Calibri" w:cs="Sylfaen"/>
          <w:b w:val="0"/>
          <w:sz w:val="24"/>
          <w:lang w:val="hy-AM" w:eastAsia="en-US"/>
        </w:rPr>
        <w:t xml:space="preserve"> </w:t>
      </w:r>
      <w:r w:rsidRPr="0014074D">
        <w:rPr>
          <w:rFonts w:eastAsia="Calibri" w:cs="Sylfaen"/>
          <w:b w:val="0"/>
          <w:sz w:val="24"/>
          <w:lang w:val="hy-AM" w:eastAsia="en-US"/>
        </w:rPr>
        <w:t xml:space="preserve">Նախատեսվում է «Ընկերությունների կողմից վճարվող բնապահպանական հարկի նպատակային օգտագործման մասին» ՀՀ օրենքի համաձայն ՀՀ թվով 5 համայնքների տրամադրել սուբվենցիաներ՝ </w:t>
      </w:r>
      <w:r w:rsidR="00D77632" w:rsidRPr="0014074D">
        <w:rPr>
          <w:rFonts w:eastAsia="Calibri" w:cs="Sylfaen"/>
          <w:b w:val="0"/>
          <w:sz w:val="24"/>
          <w:lang w:val="hy-AM" w:eastAsia="en-US"/>
        </w:rPr>
        <w:t>թվով 7 բնապահպանական և 3 առողջապահական ծրագրերի իրականացման համար:</w:t>
      </w:r>
    </w:p>
    <w:p w:rsidR="00754947" w:rsidRPr="0014074D" w:rsidRDefault="00754947" w:rsidP="00DF65F1">
      <w:pPr>
        <w:tabs>
          <w:tab w:val="left" w:pos="851"/>
        </w:tabs>
        <w:autoSpaceDE w:val="0"/>
        <w:autoSpaceDN w:val="0"/>
        <w:adjustRightInd w:val="0"/>
        <w:rPr>
          <w:rFonts w:eastAsia="Calibri" w:cs="Sylfaen"/>
          <w:b w:val="0"/>
          <w:sz w:val="24"/>
          <w:lang w:val="hy-AM" w:eastAsia="en-US"/>
        </w:rPr>
      </w:pPr>
      <w:r w:rsidRPr="0014074D">
        <w:rPr>
          <w:rFonts w:eastAsia="Calibri" w:cs="Sylfaen"/>
          <w:sz w:val="24"/>
          <w:lang w:val="hy-AM" w:eastAsia="en-US"/>
        </w:rPr>
        <w:t>Բնական պաշարների և բնության հատուկ պահպանվող տարածքների կառավարում և պահպանում</w:t>
      </w:r>
      <w:r w:rsidRPr="0014074D">
        <w:rPr>
          <w:rFonts w:eastAsia="Calibri" w:cs="Sylfaen"/>
          <w:b w:val="0"/>
          <w:sz w:val="24"/>
          <w:lang w:val="hy-AM" w:eastAsia="en-US"/>
        </w:rPr>
        <w:t xml:space="preserve"> ծրագրի գծով 2024 թվականին նախատեսվել է 2,030.6</w:t>
      </w:r>
      <w:r w:rsidRPr="0014074D">
        <w:rPr>
          <w:rFonts w:eastAsia="Calibri" w:cs="Sylfaen"/>
          <w:b w:val="0"/>
          <w:sz w:val="24"/>
          <w:lang w:val="af-ZA" w:eastAsia="en-US"/>
        </w:rPr>
        <w:t xml:space="preserve"> </w:t>
      </w:r>
      <w:r w:rsidRPr="0014074D">
        <w:rPr>
          <w:rFonts w:eastAsia="Calibri" w:cs="Sylfaen"/>
          <w:b w:val="0"/>
          <w:sz w:val="24"/>
          <w:lang w:val="hy-AM" w:eastAsia="en-US"/>
        </w:rPr>
        <w:t>մլն</w:t>
      </w:r>
      <w:r w:rsidRPr="0014074D">
        <w:rPr>
          <w:rFonts w:eastAsia="Calibri" w:cs="Sylfaen"/>
          <w:b w:val="0"/>
          <w:sz w:val="24"/>
          <w:lang w:val="af-ZA" w:eastAsia="en-US"/>
        </w:rPr>
        <w:t xml:space="preserve"> </w:t>
      </w:r>
      <w:r w:rsidRPr="0014074D">
        <w:rPr>
          <w:rFonts w:eastAsia="Calibri" w:cs="Sylfaen"/>
          <w:b w:val="0"/>
          <w:sz w:val="24"/>
          <w:lang w:val="hy-AM" w:eastAsia="en-US"/>
        </w:rPr>
        <w:t>դրամ:</w:t>
      </w:r>
      <w:r w:rsidR="00DF65F1" w:rsidRPr="0014074D">
        <w:rPr>
          <w:rFonts w:eastAsia="Calibri" w:cs="Sylfaen"/>
          <w:b w:val="0"/>
          <w:sz w:val="24"/>
          <w:lang w:val="hy-AM" w:eastAsia="en-US"/>
        </w:rPr>
        <w:t xml:space="preserve"> </w:t>
      </w:r>
      <w:r w:rsidRPr="0014074D">
        <w:rPr>
          <w:rFonts w:eastAsia="Calibri" w:cs="Sylfaen"/>
          <w:b w:val="0"/>
          <w:sz w:val="24"/>
          <w:lang w:val="hy-AM" w:eastAsia="en-US"/>
        </w:rPr>
        <w:lastRenderedPageBreak/>
        <w:t>Ծրագրի շրջանակներում նախատեսվում է մաքրել</w:t>
      </w:r>
      <w:r w:rsidRPr="0014074D">
        <w:rPr>
          <w:rFonts w:eastAsia="Calibri" w:cs="Sylfaen"/>
          <w:b w:val="0"/>
          <w:sz w:val="24"/>
          <w:lang w:val="af-ZA" w:eastAsia="en-US"/>
        </w:rPr>
        <w:t xml:space="preserve"> </w:t>
      </w:r>
      <w:r w:rsidRPr="0014074D">
        <w:rPr>
          <w:rFonts w:eastAsia="Calibri" w:cs="Sylfaen"/>
          <w:b w:val="0"/>
          <w:sz w:val="24"/>
          <w:lang w:val="hy-AM" w:eastAsia="en-US"/>
        </w:rPr>
        <w:t>Սևանա</w:t>
      </w:r>
      <w:r w:rsidRPr="0014074D">
        <w:rPr>
          <w:rFonts w:eastAsia="Calibri" w:cs="Sylfaen"/>
          <w:b w:val="0"/>
          <w:sz w:val="24"/>
          <w:lang w:val="af-ZA" w:eastAsia="en-US"/>
        </w:rPr>
        <w:t xml:space="preserve"> </w:t>
      </w:r>
      <w:r w:rsidRPr="0014074D">
        <w:rPr>
          <w:rFonts w:eastAsia="Calibri" w:cs="Sylfaen"/>
          <w:b w:val="0"/>
          <w:sz w:val="24"/>
          <w:lang w:val="hy-AM" w:eastAsia="en-US"/>
        </w:rPr>
        <w:t>լճի</w:t>
      </w:r>
      <w:r w:rsidRPr="0014074D">
        <w:rPr>
          <w:rFonts w:eastAsia="Calibri" w:cs="Sylfaen"/>
          <w:b w:val="0"/>
          <w:sz w:val="24"/>
          <w:lang w:val="af-ZA" w:eastAsia="en-US"/>
        </w:rPr>
        <w:t xml:space="preserve"> </w:t>
      </w:r>
      <w:r w:rsidRPr="0014074D">
        <w:rPr>
          <w:rFonts w:eastAsia="Calibri" w:cs="Sylfaen"/>
          <w:b w:val="0"/>
          <w:sz w:val="24"/>
          <w:lang w:val="hy-AM" w:eastAsia="en-US"/>
        </w:rPr>
        <w:t>շրջակայքի</w:t>
      </w:r>
      <w:r w:rsidRPr="0014074D">
        <w:rPr>
          <w:rFonts w:eastAsia="Calibri" w:cs="Sylfaen"/>
          <w:b w:val="0"/>
          <w:sz w:val="24"/>
          <w:lang w:val="af-ZA" w:eastAsia="en-US"/>
        </w:rPr>
        <w:t xml:space="preserve"> </w:t>
      </w:r>
      <w:r w:rsidRPr="0014074D">
        <w:rPr>
          <w:rFonts w:eastAsia="Calibri" w:cs="Sylfaen"/>
          <w:b w:val="0"/>
          <w:sz w:val="24"/>
          <w:lang w:val="hy-AM" w:eastAsia="en-US"/>
        </w:rPr>
        <w:t>271.6</w:t>
      </w:r>
      <w:r w:rsidRPr="0014074D">
        <w:rPr>
          <w:rFonts w:eastAsia="Calibri" w:cs="Sylfaen"/>
          <w:b w:val="0"/>
          <w:sz w:val="24"/>
          <w:lang w:val="af-ZA" w:eastAsia="en-US"/>
        </w:rPr>
        <w:t xml:space="preserve"> </w:t>
      </w:r>
      <w:r w:rsidRPr="0014074D">
        <w:rPr>
          <w:rFonts w:eastAsia="Calibri" w:cs="Sylfaen"/>
          <w:b w:val="0"/>
          <w:sz w:val="24"/>
          <w:lang w:val="hy-AM" w:eastAsia="en-US"/>
        </w:rPr>
        <w:t>հա</w:t>
      </w:r>
      <w:r w:rsidRPr="0014074D">
        <w:rPr>
          <w:rFonts w:eastAsia="Calibri" w:cs="Sylfaen"/>
          <w:b w:val="0"/>
          <w:sz w:val="24"/>
          <w:lang w:val="af-ZA" w:eastAsia="en-US"/>
        </w:rPr>
        <w:t xml:space="preserve"> </w:t>
      </w:r>
      <w:r w:rsidRPr="0014074D">
        <w:rPr>
          <w:rFonts w:eastAsia="Calibri" w:cs="Sylfaen"/>
          <w:b w:val="0"/>
          <w:sz w:val="24"/>
          <w:lang w:val="hy-AM" w:eastAsia="en-US"/>
        </w:rPr>
        <w:t>ջրածածկ</w:t>
      </w:r>
      <w:r w:rsidRPr="0014074D">
        <w:rPr>
          <w:rFonts w:eastAsia="Calibri" w:cs="Sylfaen"/>
          <w:b w:val="0"/>
          <w:sz w:val="24"/>
          <w:lang w:val="af-ZA" w:eastAsia="en-US"/>
        </w:rPr>
        <w:t xml:space="preserve"> </w:t>
      </w:r>
      <w:r w:rsidRPr="0014074D">
        <w:rPr>
          <w:rFonts w:eastAsia="Calibri" w:cs="Sylfaen"/>
          <w:b w:val="0"/>
          <w:sz w:val="24"/>
          <w:lang w:val="hy-AM" w:eastAsia="en-US"/>
        </w:rPr>
        <w:t xml:space="preserve">անտառտնկարկներ, </w:t>
      </w:r>
      <w:r w:rsidRPr="0014074D">
        <w:rPr>
          <w:rFonts w:eastAsia="Calibri"/>
          <w:b w:val="0"/>
          <w:sz w:val="24"/>
          <w:lang w:val="hy-AM" w:eastAsia="en-US"/>
        </w:rPr>
        <w:t xml:space="preserve">իրականացնել Uևանա լճի ջրահավաք ավազանի կենդանական ռեuուրuների (ձկան և խեցգետնի) պաշարների հաշվառման, </w:t>
      </w:r>
      <w:r w:rsidRPr="0014074D">
        <w:rPr>
          <w:rFonts w:eastAsia="Calibri" w:cs="IRTEK Courier"/>
          <w:b w:val="0"/>
          <w:sz w:val="24"/>
          <w:lang w:val="pt-BR" w:eastAsia="en-US"/>
        </w:rPr>
        <w:t>«Սևան», «Դիլիջան», «Արևիկ» և «Արփի լիճ» ազգային պարկերում, «Խոսրովի անտառ» և «Շիկահող» պետական արգելոցներում, «Սոսու պուրակ», «Զանգեզուր» և «Զիկատար» արգելավայրերում, ինչպես նաև «Արգելոցապարկային համալիր» ՊՈԱԿ-ի տնօրինության ներքո գտնվող բնության հատուկ պահպանվող 328.1 հազ. հա տարածքների պահպանման</w:t>
      </w:r>
      <w:r w:rsidR="00211816" w:rsidRPr="0014074D">
        <w:rPr>
          <w:rFonts w:eastAsia="Calibri" w:cs="IRTEK Courier"/>
          <w:b w:val="0"/>
          <w:sz w:val="24"/>
          <w:lang w:val="pt-BR" w:eastAsia="en-US"/>
        </w:rPr>
        <w:t xml:space="preserve"> աշխատանքներ</w:t>
      </w:r>
      <w:r w:rsidRPr="0014074D">
        <w:rPr>
          <w:rFonts w:eastAsia="Calibri" w:cs="IRTEK Courier"/>
          <w:b w:val="0"/>
          <w:sz w:val="24"/>
          <w:lang w:val="pt-BR" w:eastAsia="en-US"/>
        </w:rPr>
        <w:t xml:space="preserve">, աջակցել Սևանի իշխանի պաշարների վերականգնման և ձկնաբուծության զարգացման հիմնադրամին, ինչպես նաև իրականացնել </w:t>
      </w:r>
      <w:r w:rsidRPr="0014074D">
        <w:rPr>
          <w:rFonts w:eastAsia="Calibri" w:cs="IRTEK Courier"/>
          <w:b w:val="0"/>
          <w:sz w:val="24"/>
          <w:lang w:val="hy-AM" w:eastAsia="en-US"/>
        </w:rPr>
        <w:t>որսի օբյեկտ հանդիսացող կենդանիների հաշվառում, որը</w:t>
      </w:r>
      <w:r w:rsidRPr="0014074D">
        <w:rPr>
          <w:rFonts w:eastAsia="Calibri"/>
          <w:b w:val="0"/>
          <w:sz w:val="24"/>
          <w:lang w:val="hy-AM" w:eastAsia="en-US"/>
        </w:rPr>
        <w:t xml:space="preserve"> </w:t>
      </w:r>
      <w:r w:rsidRPr="0014074D">
        <w:rPr>
          <w:rFonts w:eastAsia="Calibri" w:cs="IRTEK Courier"/>
          <w:b w:val="0"/>
          <w:sz w:val="24"/>
          <w:lang w:val="hy-AM" w:eastAsia="en-US"/>
        </w:rPr>
        <w:t>հնարավորություն կ</w:t>
      </w:r>
      <w:r w:rsidR="007F07E6" w:rsidRPr="0014074D">
        <w:rPr>
          <w:rFonts w:eastAsia="Calibri" w:cs="IRTEK Courier"/>
          <w:b w:val="0"/>
          <w:sz w:val="24"/>
          <w:lang w:val="hy-AM" w:eastAsia="en-US"/>
        </w:rPr>
        <w:t>ը</w:t>
      </w:r>
      <w:r w:rsidRPr="0014074D">
        <w:rPr>
          <w:rFonts w:eastAsia="Calibri" w:cs="IRTEK Courier"/>
          <w:b w:val="0"/>
          <w:sz w:val="24"/>
          <w:lang w:val="hy-AM" w:eastAsia="en-US"/>
        </w:rPr>
        <w:t xml:space="preserve">նձեռնի սահմանել  որսի կենդանիների տարեկան օգտագործման թույլատրելի չափաքանակներն ու որսի ժամկետները: </w:t>
      </w:r>
    </w:p>
    <w:p w:rsidR="00754947" w:rsidRDefault="00754947" w:rsidP="00AF2B7B">
      <w:pPr>
        <w:rPr>
          <w:rFonts w:eastAsia="Calibri" w:cs="IRTEK Courier"/>
          <w:b w:val="0"/>
          <w:sz w:val="24"/>
          <w:lang w:val="pt-BR" w:eastAsia="en-US"/>
        </w:rPr>
      </w:pPr>
      <w:r w:rsidRPr="0014074D">
        <w:rPr>
          <w:rFonts w:eastAsia="Calibri" w:cs="Sylfaen"/>
          <w:sz w:val="24"/>
          <w:lang w:val="hy-AM" w:eastAsia="en-US"/>
        </w:rPr>
        <w:t>Անտառների կառավարում</w:t>
      </w:r>
      <w:r w:rsidRPr="0014074D">
        <w:rPr>
          <w:rFonts w:eastAsia="Calibri" w:cs="Sylfaen"/>
          <w:b w:val="0"/>
          <w:sz w:val="24"/>
          <w:lang w:val="hy-AM" w:eastAsia="en-US"/>
        </w:rPr>
        <w:t xml:space="preserve"> ծրագրի գծով 2024 թվականին նախատեսվել է 2,812.7 մլն դրամ: Ծրագրի շրջանակներում նախատեսվում է իրականացնել «</w:t>
      </w:r>
      <w:r w:rsidRPr="0014074D">
        <w:rPr>
          <w:rFonts w:eastAsia="Calibri"/>
          <w:b w:val="0"/>
          <w:sz w:val="24"/>
          <w:lang w:val="hy-AM" w:eastAsia="en-US"/>
        </w:rPr>
        <w:t>Հայանտառ</w:t>
      </w:r>
      <w:r w:rsidRPr="0014074D">
        <w:rPr>
          <w:rFonts w:eastAsia="Calibri"/>
          <w:b w:val="0"/>
          <w:sz w:val="24"/>
          <w:lang w:val="af-ZA" w:eastAsia="en-US"/>
        </w:rPr>
        <w:t xml:space="preserve">» </w:t>
      </w:r>
      <w:r w:rsidRPr="0014074D">
        <w:rPr>
          <w:rFonts w:eastAsia="Calibri"/>
          <w:b w:val="0"/>
          <w:sz w:val="24"/>
          <w:lang w:val="hy-AM" w:eastAsia="en-US"/>
        </w:rPr>
        <w:t>ՊՈԱԿ</w:t>
      </w:r>
      <w:r w:rsidRPr="0014074D">
        <w:rPr>
          <w:rFonts w:eastAsia="Calibri"/>
          <w:b w:val="0"/>
          <w:sz w:val="24"/>
          <w:lang w:val="af-ZA" w:eastAsia="en-US"/>
        </w:rPr>
        <w:t>-</w:t>
      </w:r>
      <w:r w:rsidRPr="0014074D">
        <w:rPr>
          <w:rFonts w:eastAsia="Calibri"/>
          <w:b w:val="0"/>
          <w:sz w:val="24"/>
          <w:lang w:val="hy-AM" w:eastAsia="en-US"/>
        </w:rPr>
        <w:t>ի</w:t>
      </w:r>
      <w:r w:rsidRPr="0014074D">
        <w:rPr>
          <w:rFonts w:eastAsia="Calibri"/>
          <w:b w:val="0"/>
          <w:sz w:val="24"/>
          <w:lang w:val="af-ZA" w:eastAsia="en-US"/>
        </w:rPr>
        <w:t xml:space="preserve"> </w:t>
      </w:r>
      <w:r w:rsidRPr="0014074D">
        <w:rPr>
          <w:rFonts w:eastAsia="Calibri"/>
          <w:b w:val="0"/>
          <w:sz w:val="24"/>
          <w:lang w:val="hy-AM" w:eastAsia="en-US"/>
        </w:rPr>
        <w:t>իրավասության</w:t>
      </w:r>
      <w:r w:rsidRPr="0014074D">
        <w:rPr>
          <w:rFonts w:eastAsia="Calibri"/>
          <w:b w:val="0"/>
          <w:sz w:val="24"/>
          <w:lang w:val="af-ZA" w:eastAsia="en-US"/>
        </w:rPr>
        <w:t xml:space="preserve"> </w:t>
      </w:r>
      <w:r w:rsidRPr="0014074D">
        <w:rPr>
          <w:rFonts w:eastAsia="Calibri"/>
          <w:b w:val="0"/>
          <w:sz w:val="24"/>
          <w:lang w:val="hy-AM" w:eastAsia="en-US"/>
        </w:rPr>
        <w:t>ներքո</w:t>
      </w:r>
      <w:r w:rsidRPr="0014074D">
        <w:rPr>
          <w:rFonts w:eastAsia="Calibri"/>
          <w:b w:val="0"/>
          <w:sz w:val="24"/>
          <w:lang w:val="af-ZA" w:eastAsia="en-US"/>
        </w:rPr>
        <w:t xml:space="preserve"> </w:t>
      </w:r>
      <w:r w:rsidRPr="0014074D">
        <w:rPr>
          <w:rFonts w:eastAsia="Calibri"/>
          <w:b w:val="0"/>
          <w:sz w:val="24"/>
          <w:lang w:val="hy-AM" w:eastAsia="en-US"/>
        </w:rPr>
        <w:t>գտնվող</w:t>
      </w:r>
      <w:r w:rsidRPr="0014074D">
        <w:rPr>
          <w:rFonts w:eastAsia="Calibri"/>
          <w:b w:val="0"/>
          <w:sz w:val="24"/>
          <w:lang w:val="af-ZA" w:eastAsia="en-US"/>
        </w:rPr>
        <w:t xml:space="preserve"> </w:t>
      </w:r>
      <w:r w:rsidRPr="0014074D">
        <w:rPr>
          <w:rFonts w:eastAsia="Calibri"/>
          <w:b w:val="0"/>
          <w:sz w:val="24"/>
          <w:lang w:val="hy-AM" w:eastAsia="en-US"/>
        </w:rPr>
        <w:t>անտառային</w:t>
      </w:r>
      <w:r w:rsidRPr="0014074D">
        <w:rPr>
          <w:rFonts w:eastAsia="Calibri"/>
          <w:b w:val="0"/>
          <w:sz w:val="24"/>
          <w:lang w:val="af-ZA" w:eastAsia="en-US"/>
        </w:rPr>
        <w:t xml:space="preserve"> 342,400.0 </w:t>
      </w:r>
      <w:r w:rsidRPr="0014074D">
        <w:rPr>
          <w:rFonts w:eastAsia="Calibri"/>
          <w:b w:val="0"/>
          <w:sz w:val="24"/>
          <w:lang w:val="hy-AM" w:eastAsia="en-US"/>
        </w:rPr>
        <w:t>հա</w:t>
      </w:r>
      <w:r w:rsidRPr="0014074D">
        <w:rPr>
          <w:rFonts w:eastAsia="Calibri"/>
          <w:b w:val="0"/>
          <w:sz w:val="24"/>
          <w:lang w:val="af-ZA" w:eastAsia="en-US"/>
        </w:rPr>
        <w:t xml:space="preserve"> </w:t>
      </w:r>
      <w:r w:rsidRPr="0014074D">
        <w:rPr>
          <w:rFonts w:eastAsia="Calibri"/>
          <w:b w:val="0"/>
          <w:sz w:val="24"/>
          <w:lang w:val="hy-AM" w:eastAsia="en-US"/>
        </w:rPr>
        <w:t>տարածքների</w:t>
      </w:r>
      <w:r w:rsidRPr="0014074D">
        <w:rPr>
          <w:rFonts w:eastAsia="Calibri"/>
          <w:b w:val="0"/>
          <w:sz w:val="24"/>
          <w:lang w:val="af-ZA" w:eastAsia="en-US"/>
        </w:rPr>
        <w:t xml:space="preserve"> </w:t>
      </w:r>
      <w:r w:rsidRPr="0014074D">
        <w:rPr>
          <w:rFonts w:eastAsia="Calibri"/>
          <w:b w:val="0"/>
          <w:sz w:val="24"/>
          <w:lang w:val="hy-AM" w:eastAsia="en-US"/>
        </w:rPr>
        <w:t xml:space="preserve">պահպանում, </w:t>
      </w:r>
      <w:r w:rsidRPr="0014074D">
        <w:rPr>
          <w:rFonts w:eastAsia="Calibri"/>
          <w:b w:val="0"/>
          <w:sz w:val="24"/>
          <w:lang w:val="af-ZA" w:eastAsia="en-US"/>
        </w:rPr>
        <w:t>«</w:t>
      </w:r>
      <w:r w:rsidRPr="0014074D">
        <w:rPr>
          <w:rFonts w:eastAsia="Calibri"/>
          <w:b w:val="0"/>
          <w:sz w:val="24"/>
          <w:lang w:val="hy-AM" w:eastAsia="en-US"/>
        </w:rPr>
        <w:t>Հայանտառ</w:t>
      </w:r>
      <w:r w:rsidRPr="0014074D">
        <w:rPr>
          <w:rFonts w:eastAsia="Calibri"/>
          <w:b w:val="0"/>
          <w:sz w:val="24"/>
          <w:lang w:val="af-ZA" w:eastAsia="en-US"/>
        </w:rPr>
        <w:t xml:space="preserve">» </w:t>
      </w:r>
      <w:r w:rsidRPr="0014074D">
        <w:rPr>
          <w:rFonts w:eastAsia="Calibri"/>
          <w:b w:val="0"/>
          <w:sz w:val="24"/>
          <w:lang w:val="hy-AM" w:eastAsia="en-US"/>
        </w:rPr>
        <w:t>ՊՈԱԿ</w:t>
      </w:r>
      <w:r w:rsidRPr="0014074D">
        <w:rPr>
          <w:rFonts w:eastAsia="Calibri"/>
          <w:b w:val="0"/>
          <w:sz w:val="24"/>
          <w:lang w:val="af-ZA" w:eastAsia="en-US"/>
        </w:rPr>
        <w:t>-</w:t>
      </w:r>
      <w:r w:rsidRPr="0014074D">
        <w:rPr>
          <w:rFonts w:eastAsia="Calibri"/>
          <w:b w:val="0"/>
          <w:sz w:val="24"/>
          <w:lang w:val="hy-AM" w:eastAsia="en-US"/>
        </w:rPr>
        <w:t>ի</w:t>
      </w:r>
      <w:r w:rsidRPr="0014074D">
        <w:rPr>
          <w:rFonts w:eastAsia="Calibri"/>
          <w:b w:val="0"/>
          <w:sz w:val="24"/>
          <w:lang w:val="af-ZA" w:eastAsia="en-US"/>
        </w:rPr>
        <w:t xml:space="preserve"> </w:t>
      </w:r>
      <w:r w:rsidRPr="0014074D">
        <w:rPr>
          <w:rFonts w:eastAsia="Calibri"/>
          <w:b w:val="0"/>
          <w:sz w:val="24"/>
          <w:lang w:val="hy-AM" w:eastAsia="en-US"/>
        </w:rPr>
        <w:t>մասնաճյուղերի</w:t>
      </w:r>
      <w:r w:rsidRPr="0014074D">
        <w:rPr>
          <w:rFonts w:eastAsia="Calibri"/>
          <w:b w:val="0"/>
          <w:sz w:val="24"/>
          <w:lang w:val="af-ZA" w:eastAsia="en-US"/>
        </w:rPr>
        <w:t xml:space="preserve"> </w:t>
      </w:r>
      <w:r w:rsidRPr="0014074D">
        <w:rPr>
          <w:rFonts w:eastAsia="Calibri"/>
          <w:b w:val="0"/>
          <w:sz w:val="24"/>
          <w:lang w:val="hy-AM" w:eastAsia="en-US"/>
        </w:rPr>
        <w:t>անտառածածկ</w:t>
      </w:r>
      <w:r w:rsidRPr="0014074D">
        <w:rPr>
          <w:rFonts w:eastAsia="Calibri"/>
          <w:b w:val="0"/>
          <w:sz w:val="24"/>
          <w:lang w:val="af-ZA" w:eastAsia="en-US"/>
        </w:rPr>
        <w:t xml:space="preserve"> 9000 </w:t>
      </w:r>
      <w:r w:rsidRPr="0014074D">
        <w:rPr>
          <w:rFonts w:eastAsia="Calibri"/>
          <w:b w:val="0"/>
          <w:sz w:val="24"/>
          <w:lang w:val="hy-AM" w:eastAsia="en-US"/>
        </w:rPr>
        <w:t>հա</w:t>
      </w:r>
      <w:r w:rsidRPr="0014074D">
        <w:rPr>
          <w:rFonts w:eastAsia="Calibri"/>
          <w:b w:val="0"/>
          <w:sz w:val="24"/>
          <w:lang w:val="af-ZA" w:eastAsia="en-US"/>
        </w:rPr>
        <w:t xml:space="preserve"> </w:t>
      </w:r>
      <w:r w:rsidRPr="0014074D">
        <w:rPr>
          <w:rFonts w:eastAsia="Calibri"/>
          <w:b w:val="0"/>
          <w:sz w:val="24"/>
          <w:lang w:val="hy-AM" w:eastAsia="en-US"/>
        </w:rPr>
        <w:t>տարածքում վնասատուների</w:t>
      </w:r>
      <w:r w:rsidRPr="0014074D">
        <w:rPr>
          <w:rFonts w:eastAsia="Calibri"/>
          <w:b w:val="0"/>
          <w:sz w:val="24"/>
          <w:lang w:val="af-ZA" w:eastAsia="en-US"/>
        </w:rPr>
        <w:t xml:space="preserve"> </w:t>
      </w:r>
      <w:r w:rsidRPr="0014074D">
        <w:rPr>
          <w:rFonts w:eastAsia="Calibri"/>
          <w:b w:val="0"/>
          <w:sz w:val="24"/>
          <w:lang w:val="hy-AM" w:eastAsia="en-US"/>
        </w:rPr>
        <w:t>դեմ ավիացիոն</w:t>
      </w:r>
      <w:r w:rsidRPr="0014074D">
        <w:rPr>
          <w:rFonts w:eastAsia="Calibri"/>
          <w:b w:val="0"/>
          <w:sz w:val="24"/>
          <w:lang w:val="af-ZA" w:eastAsia="en-US"/>
        </w:rPr>
        <w:t xml:space="preserve"> </w:t>
      </w:r>
      <w:r w:rsidRPr="0014074D">
        <w:rPr>
          <w:rFonts w:eastAsia="Calibri"/>
          <w:b w:val="0"/>
          <w:sz w:val="24"/>
          <w:lang w:val="hy-AM" w:eastAsia="en-US"/>
        </w:rPr>
        <w:t xml:space="preserve">պայքարի միջոցառումներ կենսաբանական եղանակով, </w:t>
      </w:r>
      <w:r w:rsidRPr="0014074D">
        <w:rPr>
          <w:rFonts w:eastAsia="Calibri" w:cs="IRTEK Courier"/>
          <w:b w:val="0"/>
          <w:sz w:val="24"/>
          <w:lang w:val="pt-BR" w:eastAsia="en-US"/>
        </w:rPr>
        <w:t>130 հա տարածքում անտառվերականգնման և անտառապատման աշխատանքներ, այդ թվում նաև նախորդ տարիներին տնկված ծառերի խնամքի միջոցառումներ:</w:t>
      </w:r>
    </w:p>
    <w:p w:rsidR="0046438C" w:rsidRDefault="0046438C" w:rsidP="0046438C">
      <w:pPr>
        <w:rPr>
          <w:rFonts w:cs="Sylfaen"/>
          <w:bCs/>
          <w:i/>
          <w:sz w:val="24"/>
          <w:lang w:val="en-US"/>
        </w:rPr>
      </w:pPr>
      <w:r w:rsidRPr="00BF2919">
        <w:rPr>
          <w:rFonts w:cs="Sylfaen"/>
          <w:bCs/>
          <w:i/>
          <w:sz w:val="24"/>
          <w:lang w:val="hy-AM"/>
        </w:rPr>
        <w:t>Տես աղյուսակ N</w:t>
      </w:r>
      <w:r>
        <w:rPr>
          <w:rFonts w:cs="Sylfaen"/>
          <w:bCs/>
          <w:i/>
          <w:sz w:val="24"/>
          <w:lang w:val="en-US"/>
        </w:rPr>
        <w:t xml:space="preserve"> 12</w:t>
      </w:r>
    </w:p>
    <w:p w:rsidR="0046438C" w:rsidRPr="0046438C" w:rsidRDefault="0046438C" w:rsidP="0046438C">
      <w:pPr>
        <w:rPr>
          <w:rFonts w:eastAsia="Calibri" w:cs="Sylfaen"/>
          <w:b w:val="0"/>
          <w:sz w:val="24"/>
          <w:lang w:val="en-US" w:eastAsia="en-US"/>
        </w:rPr>
      </w:pPr>
    </w:p>
    <w:p w:rsidR="00AE497C" w:rsidRPr="0014074D" w:rsidRDefault="00AE497C" w:rsidP="005F324B">
      <w:pPr>
        <w:tabs>
          <w:tab w:val="right" w:pos="0"/>
        </w:tabs>
        <w:jc w:val="center"/>
        <w:rPr>
          <w:rFonts w:eastAsia="Calibri"/>
          <w:bCs/>
          <w:sz w:val="24"/>
          <w:u w:val="single"/>
          <w:lang w:val="hy-AM" w:eastAsia="en-US"/>
        </w:rPr>
      </w:pPr>
      <w:bookmarkStart w:id="67" w:name="_Toc530663277"/>
      <w:bookmarkStart w:id="68" w:name="_Toc57655480"/>
      <w:bookmarkStart w:id="69" w:name="_Toc146911062"/>
      <w:r w:rsidRPr="0014074D">
        <w:rPr>
          <w:rFonts w:eastAsia="Calibri"/>
          <w:bCs/>
          <w:sz w:val="24"/>
          <w:u w:val="single"/>
          <w:lang w:val="hy-AM" w:eastAsia="en-US"/>
        </w:rPr>
        <w:t>ՀՀ էկոնոմիկայի նախա</w:t>
      </w:r>
      <w:r w:rsidRPr="0014074D">
        <w:rPr>
          <w:rFonts w:eastAsia="Calibri"/>
          <w:bCs/>
          <w:sz w:val="24"/>
          <w:u w:val="single"/>
          <w:lang w:val="hy-AM" w:eastAsia="en-US"/>
        </w:rPr>
        <w:softHyphen/>
        <w:t>րարու</w:t>
      </w:r>
      <w:r w:rsidRPr="0014074D">
        <w:rPr>
          <w:rFonts w:eastAsia="Calibri"/>
          <w:bCs/>
          <w:sz w:val="24"/>
          <w:u w:val="single"/>
          <w:lang w:val="hy-AM" w:eastAsia="en-US"/>
        </w:rPr>
        <w:softHyphen/>
        <w:t>թյուն</w:t>
      </w:r>
      <w:bookmarkEnd w:id="67"/>
      <w:bookmarkEnd w:id="68"/>
      <w:bookmarkEnd w:id="69"/>
    </w:p>
    <w:p w:rsidR="005C6C72" w:rsidRPr="0014074D" w:rsidRDefault="005C6C72" w:rsidP="005C6C72">
      <w:pPr>
        <w:contextualSpacing/>
        <w:rPr>
          <w:b w:val="0"/>
          <w:sz w:val="24"/>
          <w:lang w:val="hy-AM"/>
        </w:rPr>
      </w:pPr>
      <w:r w:rsidRPr="0014074D">
        <w:rPr>
          <w:b w:val="0"/>
          <w:sz w:val="24"/>
          <w:lang w:val="hy-AM"/>
        </w:rPr>
        <w:t>ՀՀ էկոնոմիկայի նախարարության գծով Նախագծով նախատեսվում է հատկացնել 92,</w:t>
      </w:r>
      <w:r w:rsidR="004904D5" w:rsidRPr="0014074D">
        <w:rPr>
          <w:b w:val="0"/>
          <w:sz w:val="24"/>
          <w:lang w:val="hy-AM"/>
        </w:rPr>
        <w:t>2</w:t>
      </w:r>
      <w:r w:rsidRPr="0014074D">
        <w:rPr>
          <w:b w:val="0"/>
          <w:sz w:val="24"/>
          <w:lang w:val="hy-AM"/>
        </w:rPr>
        <w:t xml:space="preserve">27.2 մլն դրամ </w:t>
      </w:r>
      <w:r w:rsidRPr="0014074D">
        <w:rPr>
          <w:b w:val="0"/>
          <w:color w:val="000000"/>
          <w:sz w:val="24"/>
          <w:lang w:val="hy-AM" w:eastAsia="en-US"/>
        </w:rPr>
        <w:t>(ներառյալ կառավարման ապարատի պահպանման ծախսերը)</w:t>
      </w:r>
      <w:r w:rsidRPr="0014074D">
        <w:rPr>
          <w:b w:val="0"/>
          <w:sz w:val="24"/>
          <w:lang w:val="hy-AM"/>
        </w:rPr>
        <w:t>: Հատկացվելիք միջոցներն ուղղվելու են հետևյալ ծրագրերի իրականացմանը.</w:t>
      </w:r>
    </w:p>
    <w:p w:rsidR="005C6C72" w:rsidRPr="0014074D" w:rsidRDefault="005C6C72" w:rsidP="005C6C72">
      <w:pPr>
        <w:contextualSpacing/>
        <w:rPr>
          <w:b w:val="0"/>
          <w:sz w:val="24"/>
          <w:lang w:val="hy-AM"/>
        </w:rPr>
      </w:pPr>
      <w:r w:rsidRPr="0014074D">
        <w:rPr>
          <w:sz w:val="24"/>
          <w:lang w:val="hy-AM"/>
        </w:rPr>
        <w:t xml:space="preserve">Ստանդարտների մշակում և հավատարմագրման համակարգի զարգացում </w:t>
      </w:r>
      <w:r w:rsidRPr="0014074D">
        <w:rPr>
          <w:b w:val="0"/>
          <w:sz w:val="24"/>
          <w:lang w:val="hy-AM"/>
        </w:rPr>
        <w:t>ծրագրի գծով 2024 թվականին նախատեսվել է հատկացնել 1,030.8 մլն դրամ:</w:t>
      </w:r>
    </w:p>
    <w:p w:rsidR="005C6C72" w:rsidRPr="0014074D" w:rsidRDefault="005C6C72" w:rsidP="005C6C72">
      <w:pPr>
        <w:contextualSpacing/>
        <w:rPr>
          <w:b w:val="0"/>
          <w:sz w:val="24"/>
          <w:lang w:val="hy-AM"/>
        </w:rPr>
      </w:pPr>
      <w:r w:rsidRPr="0014074D">
        <w:rPr>
          <w:sz w:val="24"/>
          <w:lang w:val="hy-AM"/>
        </w:rPr>
        <w:t xml:space="preserve">Գիտելիքահենք, նորարարական տնտեսությանը և փոքր ու միջին ձեռնարկատիրությանը աջակցություն </w:t>
      </w:r>
      <w:r w:rsidRPr="0014074D">
        <w:rPr>
          <w:b w:val="0"/>
          <w:sz w:val="24"/>
          <w:lang w:val="hy-AM"/>
        </w:rPr>
        <w:t>ծրագրի գծով 2024 թվականին նախատեսվե</w:t>
      </w:r>
      <w:r w:rsidR="005F324B" w:rsidRPr="0014074D">
        <w:rPr>
          <w:b w:val="0"/>
          <w:sz w:val="24"/>
          <w:lang w:val="hy-AM"/>
        </w:rPr>
        <w:t>լ է հատկացնել 20,433.2 մլն դրամ։</w:t>
      </w:r>
    </w:p>
    <w:p w:rsidR="00ED6065" w:rsidRPr="0014074D" w:rsidRDefault="005C6C72" w:rsidP="00ED6065">
      <w:pPr>
        <w:spacing w:before="0" w:line="240" w:lineRule="auto"/>
        <w:rPr>
          <w:rFonts w:cs="Calibri"/>
          <w:b w:val="0"/>
          <w:i/>
          <w:iCs/>
          <w:color w:val="000000"/>
          <w:sz w:val="24"/>
          <w:lang w:val="hy-AM" w:eastAsia="en-US"/>
        </w:rPr>
      </w:pPr>
      <w:r w:rsidRPr="0014074D">
        <w:rPr>
          <w:b w:val="0"/>
          <w:sz w:val="24"/>
          <w:lang w:val="hy-AM"/>
        </w:rPr>
        <w:t>Ծրագրի շրջանակներում նախատեսվում է ձեռնարկատիրական հմտությունների զարգացման դասընթացին 1000 շահառուի մասնակցություն, հովանոցային մեխանիզմով երաշխավորությունների տրամադրում 3 շահառուի: Տնտեսավարողների կողմից ներգրավված 500 բարձր որակավորում ունեցող մասնագետների ծախսերի մասնակի փոխհատուցում, ինչպես նաև</w:t>
      </w:r>
      <w:r w:rsidR="00ED6065" w:rsidRPr="0014074D">
        <w:rPr>
          <w:b w:val="0"/>
          <w:sz w:val="24"/>
          <w:lang w:val="hy-AM"/>
        </w:rPr>
        <w:t xml:space="preserve"> 1100 տնտեսավարող սուբյեկտների և </w:t>
      </w:r>
      <w:r w:rsidRPr="0014074D">
        <w:rPr>
          <w:b w:val="0"/>
          <w:sz w:val="24"/>
          <w:lang w:val="hy-AM"/>
        </w:rPr>
        <w:t xml:space="preserve"> 2000 </w:t>
      </w:r>
      <w:r w:rsidR="00F948BC" w:rsidRPr="0014074D">
        <w:rPr>
          <w:b w:val="0"/>
          <w:sz w:val="24"/>
          <w:lang w:val="hy-AM"/>
        </w:rPr>
        <w:t>վարկերի սուբսիդավորում</w:t>
      </w:r>
      <w:r w:rsidRPr="0014074D">
        <w:rPr>
          <w:b w:val="0"/>
          <w:sz w:val="24"/>
          <w:lang w:val="hy-AM"/>
        </w:rPr>
        <w:t xml:space="preserve">: </w:t>
      </w:r>
      <w:r w:rsidR="00ED6065" w:rsidRPr="0014074D">
        <w:rPr>
          <w:b w:val="0"/>
          <w:sz w:val="24"/>
          <w:lang w:val="hy-AM"/>
        </w:rPr>
        <w:t>«Գիտության և գործարարության օրեր» միջոցառման շրջանակում տեղի են ունենալու հանդիպումներ Հայաստանի գործարար համայնքի հետ, լինելու են միջազգային ճանաչում ունեցող բանախոսների ելույթներ Հայաստանի կրթական և գիտական հաստատություններում՝ այդ կառույցների ուսանողների, գիտաշխատողերի և ղեկավար կազմի մասնակցությամբ:</w:t>
      </w:r>
    </w:p>
    <w:p w:rsidR="005C6C72" w:rsidRPr="0014074D" w:rsidRDefault="005C6C72" w:rsidP="005C6C72">
      <w:pPr>
        <w:contextualSpacing/>
        <w:rPr>
          <w:b w:val="0"/>
          <w:sz w:val="24"/>
          <w:lang w:val="hy-AM"/>
        </w:rPr>
      </w:pPr>
      <w:r w:rsidRPr="0014074D">
        <w:rPr>
          <w:sz w:val="24"/>
          <w:lang w:val="hy-AM"/>
        </w:rPr>
        <w:lastRenderedPageBreak/>
        <w:t xml:space="preserve">Ներդրումների և արտահանման խթանման </w:t>
      </w:r>
      <w:r w:rsidRPr="0014074D">
        <w:rPr>
          <w:b w:val="0"/>
          <w:sz w:val="24"/>
          <w:lang w:val="hy-AM"/>
        </w:rPr>
        <w:t>ծրագրի գծով 2024 թվականին նախատեսվել է հատկացնել 8,691.1 մլն դրամ:</w:t>
      </w:r>
    </w:p>
    <w:p w:rsidR="005C6C72" w:rsidRPr="0014074D" w:rsidRDefault="005C6C72" w:rsidP="005C6C72">
      <w:pPr>
        <w:contextualSpacing/>
        <w:rPr>
          <w:b w:val="0"/>
          <w:sz w:val="24"/>
          <w:lang w:val="hy-AM"/>
        </w:rPr>
      </w:pPr>
      <w:r w:rsidRPr="0014074D">
        <w:rPr>
          <w:b w:val="0"/>
          <w:sz w:val="24"/>
          <w:lang w:val="hy-AM"/>
        </w:rPr>
        <w:t xml:space="preserve">Ծրագրի շրջանակներում նախատեսվում է </w:t>
      </w:r>
      <w:r w:rsidR="00ED6065" w:rsidRPr="0014074D">
        <w:rPr>
          <w:b w:val="0"/>
          <w:sz w:val="24"/>
          <w:lang w:val="hy-AM"/>
        </w:rPr>
        <w:t>արտերկրում հայկական արտադրանքի վերաբերյալ գովազդի և հասարակական կարծիքի ձևավորման (PR) 6 միջոցառումների կազմակերպում և իրականացում,</w:t>
      </w:r>
      <w:r w:rsidRPr="0014074D">
        <w:rPr>
          <w:b w:val="0"/>
          <w:sz w:val="24"/>
          <w:lang w:val="hy-AM"/>
        </w:rPr>
        <w:t xml:space="preserve"> միջազգային 14 ցուցահանդեսներին մասնակցության ապահովում, գործարար 7 համաժողովների (ֆորումների), 40 ներդրումային ծրագրերի ուղեկցում, ՀՀ-ում գործող օտարերկրյա ներդրողների 50 հետներդրումային շարունակական սպասարկում</w:t>
      </w:r>
      <w:r w:rsidR="00E328ED" w:rsidRPr="0014074D">
        <w:rPr>
          <w:b w:val="0"/>
          <w:sz w:val="24"/>
          <w:lang w:val="hy-AM"/>
        </w:rPr>
        <w:t>։</w:t>
      </w:r>
      <w:r w:rsidRPr="0014074D">
        <w:rPr>
          <w:b w:val="0"/>
          <w:sz w:val="24"/>
          <w:lang w:val="hy-AM"/>
        </w:rPr>
        <w:t xml:space="preserve"> </w:t>
      </w:r>
    </w:p>
    <w:p w:rsidR="00ED6065" w:rsidRPr="0014074D" w:rsidRDefault="00E328ED" w:rsidP="00ED6065">
      <w:pPr>
        <w:contextualSpacing/>
        <w:rPr>
          <w:b w:val="0"/>
          <w:sz w:val="24"/>
          <w:lang w:val="hy-AM"/>
        </w:rPr>
      </w:pPr>
      <w:r w:rsidRPr="0014074D">
        <w:rPr>
          <w:b w:val="0"/>
          <w:sz w:val="24"/>
          <w:lang w:val="hy-AM"/>
        </w:rPr>
        <w:t>Մ</w:t>
      </w:r>
      <w:r w:rsidR="005C6C72" w:rsidRPr="0014074D">
        <w:rPr>
          <w:b w:val="0"/>
          <w:sz w:val="24"/>
          <w:lang w:val="hy-AM"/>
        </w:rPr>
        <w:t>ասնագիտական կարողությունների զարգացման նպատակով 500 շահառուների որակավորման կամ վերաորակավորման դասընթացների մասնակցության վճարի փոխհատուցում, սկսնակ և փոքր բիզնեսին արտոնյալ պայմաններով 150 շահառուի վարկավորման տրամադրում վարկերի տարեկան տոկոսադրույքի սուբսիդավորման եղանակով</w:t>
      </w:r>
      <w:r w:rsidR="005F324B" w:rsidRPr="0014074D">
        <w:rPr>
          <w:b w:val="0"/>
          <w:sz w:val="24"/>
          <w:lang w:val="hy-AM"/>
        </w:rPr>
        <w:t>։</w:t>
      </w:r>
    </w:p>
    <w:p w:rsidR="005C6C72" w:rsidRPr="0014074D" w:rsidRDefault="005C6C72" w:rsidP="005C6C72">
      <w:pPr>
        <w:contextualSpacing/>
        <w:rPr>
          <w:b w:val="0"/>
          <w:sz w:val="24"/>
          <w:lang w:val="hy-AM"/>
        </w:rPr>
      </w:pPr>
      <w:r w:rsidRPr="0014074D">
        <w:rPr>
          <w:bCs/>
          <w:sz w:val="24"/>
          <w:lang w:val="hy-AM"/>
        </w:rPr>
        <w:t xml:space="preserve">Գյուղատնտեսության խթանման </w:t>
      </w:r>
      <w:r w:rsidRPr="0014074D">
        <w:rPr>
          <w:b w:val="0"/>
          <w:bCs/>
          <w:sz w:val="24"/>
          <w:lang w:val="hy-AM"/>
        </w:rPr>
        <w:t>ծրագրի գծով 2024 թվականին նախատեսվել է</w:t>
      </w:r>
      <w:r w:rsidRPr="0014074D">
        <w:rPr>
          <w:b w:val="0"/>
          <w:sz w:val="24"/>
          <w:lang w:val="hy-AM"/>
        </w:rPr>
        <w:t xml:space="preserve"> հատկացնել </w:t>
      </w:r>
      <w:r w:rsidR="00AE3FF7" w:rsidRPr="0014074D">
        <w:rPr>
          <w:b w:val="0"/>
          <w:bCs/>
          <w:sz w:val="24"/>
          <w:lang w:val="hy-AM"/>
        </w:rPr>
        <w:t>16,4</w:t>
      </w:r>
      <w:r w:rsidRPr="0014074D">
        <w:rPr>
          <w:b w:val="0"/>
          <w:bCs/>
          <w:sz w:val="24"/>
          <w:lang w:val="hy-AM"/>
        </w:rPr>
        <w:t>44.8 մլն</w:t>
      </w:r>
      <w:r w:rsidRPr="0014074D">
        <w:rPr>
          <w:b w:val="0"/>
          <w:sz w:val="24"/>
          <w:lang w:val="hy-AM"/>
        </w:rPr>
        <w:t xml:space="preserve"> դրամ: Ծրագրի շրջանակներում նախատեսվում է սուբսիդավորել 22908 տնտեսավարող սուբյեկտի` նախորդ տարիներին տրամադրված գյուղատնտեսական վարկերը, 285 տնտեսավարող սուբյեկտի՝ 2024թ. տրամադրվելիք և նախորդ տարիներին տրամադրված գյուղատնտեսական հումքի մթերումների (գնումների) նպատակով վարկերը, </w:t>
      </w:r>
      <w:r w:rsidRPr="0014074D">
        <w:rPr>
          <w:b w:val="0"/>
          <w:bCs/>
          <w:sz w:val="24"/>
          <w:lang w:val="hy-AM"/>
        </w:rPr>
        <w:t xml:space="preserve">սուբսիդավորել 15000 հա հողատարածքի ապահովագրավճարները, ՀՀ տարածքից դուրս իրականացնել հայկական գինեգործության հանրահռչակմանը, հայկական գինիների առաջմղմանն ու արտահանմանն ուղղված 5 միջոցառումներ, միջազգային բարձր վարկանիշ ունեցող ամսագրերում տպագրել հայկական գինեգործության մասին թվով 20 հոդվածներ, </w:t>
      </w:r>
      <w:r w:rsidRPr="0014074D">
        <w:rPr>
          <w:b w:val="0"/>
          <w:sz w:val="24"/>
          <w:lang w:val="hy-AM"/>
        </w:rPr>
        <w:t>հողային բարեփոխումների փորձնական ծրագրի շրջանակներում ձեռք բեր</w:t>
      </w:r>
      <w:r w:rsidR="009537CB" w:rsidRPr="0014074D">
        <w:rPr>
          <w:b w:val="0"/>
          <w:sz w:val="24"/>
          <w:lang w:val="hy-AM"/>
        </w:rPr>
        <w:t>ել և</w:t>
      </w:r>
      <w:r w:rsidRPr="0014074D">
        <w:rPr>
          <w:b w:val="0"/>
          <w:sz w:val="24"/>
          <w:lang w:val="hy-AM"/>
        </w:rPr>
        <w:t xml:space="preserve"> շրջանառել</w:t>
      </w:r>
      <w:r w:rsidR="009537CB" w:rsidRPr="0014074D">
        <w:rPr>
          <w:b w:val="0"/>
          <w:sz w:val="24"/>
          <w:lang w:val="hy-AM"/>
        </w:rPr>
        <w:t xml:space="preserve"> 10 հա</w:t>
      </w:r>
      <w:r w:rsidRPr="0014074D">
        <w:rPr>
          <w:b w:val="0"/>
          <w:sz w:val="24"/>
          <w:lang w:val="hy-AM"/>
        </w:rPr>
        <w:t xml:space="preserve"> և բարելավել գյուղատնտեսական նշանակության</w:t>
      </w:r>
      <w:r w:rsidR="009537CB" w:rsidRPr="0014074D">
        <w:rPr>
          <w:b w:val="0"/>
          <w:sz w:val="24"/>
          <w:lang w:val="hy-AM"/>
        </w:rPr>
        <w:t xml:space="preserve"> 80 հա</w:t>
      </w:r>
      <w:r w:rsidRPr="0014074D">
        <w:rPr>
          <w:b w:val="0"/>
          <w:sz w:val="24"/>
          <w:lang w:val="hy-AM"/>
        </w:rPr>
        <w:t xml:space="preserve"> հողեր, ինչպես նաև շրջանառության մեջ ներառել չօգտագործվող գյուղատնտեսական նշանակության 2</w:t>
      </w:r>
      <w:r w:rsidR="009537CB" w:rsidRPr="0014074D">
        <w:rPr>
          <w:b w:val="0"/>
          <w:sz w:val="24"/>
          <w:lang w:val="hy-AM"/>
        </w:rPr>
        <w:t>18</w:t>
      </w:r>
      <w:r w:rsidRPr="0014074D">
        <w:rPr>
          <w:b w:val="0"/>
          <w:sz w:val="24"/>
          <w:lang w:val="hy-AM"/>
        </w:rPr>
        <w:t xml:space="preserve"> հա հողեր և այլն: </w:t>
      </w:r>
    </w:p>
    <w:p w:rsidR="005C6C72" w:rsidRPr="0014074D" w:rsidRDefault="005C6C72" w:rsidP="005C6C72">
      <w:pPr>
        <w:contextualSpacing/>
        <w:rPr>
          <w:b w:val="0"/>
          <w:sz w:val="24"/>
          <w:lang w:val="hy-AM"/>
        </w:rPr>
      </w:pPr>
      <w:r w:rsidRPr="0014074D">
        <w:rPr>
          <w:sz w:val="24"/>
          <w:lang w:val="hy-AM"/>
        </w:rPr>
        <w:t xml:space="preserve">Բուսաբուծության խթանում և բույսերի պաշտպանություն </w:t>
      </w:r>
      <w:r w:rsidRPr="0014074D">
        <w:rPr>
          <w:b w:val="0"/>
          <w:sz w:val="24"/>
          <w:lang w:val="hy-AM"/>
        </w:rPr>
        <w:t>ծրագրի գծով 2024 թվականին նախատեսվել է հատկացնել 125.4 մլն դրամ: Ծրագրի շրջանակներում նախատեսվում է վնասակար օրգանիզմների հայտնաբերման նպատակով հետազոտել 180,000 հեկտար տարածք, 85 համայնքի տրամադրել գյուղատնտեսական նշանակության հողերի կազմված ագրոքիմիական քարտեզներ, գյուղատնտեսական մշակաբույսերի առավել վնասակար օրգանիզմների դեմ իրականացնել պայքար 53,000.0 հեկտար տարածքում, իրականացնել բույսերի սերմերի որակի լաբորատոր հետազոտություններ և փաստաթղթավորում՝ 12 հազար տոննա, ինչպես նաև բույսերի նոր սորտերի ստուգիչ ցանքեր և դաշտային փորձարկումներ՝ 100 հատ:</w:t>
      </w:r>
    </w:p>
    <w:p w:rsidR="005C6C72" w:rsidRPr="0014074D" w:rsidRDefault="005C6C72" w:rsidP="005C6C72">
      <w:pPr>
        <w:contextualSpacing/>
        <w:rPr>
          <w:b w:val="0"/>
          <w:sz w:val="24"/>
          <w:lang w:val="hy-AM"/>
        </w:rPr>
      </w:pPr>
      <w:r w:rsidRPr="0014074D">
        <w:rPr>
          <w:sz w:val="24"/>
          <w:lang w:val="hy-AM"/>
        </w:rPr>
        <w:t>Անասնաբուժական ծառայություններ ծրագրի</w:t>
      </w:r>
      <w:r w:rsidRPr="0014074D">
        <w:rPr>
          <w:b w:val="0"/>
          <w:sz w:val="24"/>
          <w:lang w:val="hy-AM"/>
        </w:rPr>
        <w:t xml:space="preserve"> գծով 2024 թվակ</w:t>
      </w:r>
      <w:r w:rsidR="00D02950" w:rsidRPr="0014074D">
        <w:rPr>
          <w:b w:val="0"/>
          <w:sz w:val="24"/>
          <w:lang w:val="hy-AM"/>
        </w:rPr>
        <w:t>անին նախատեսվել է հատկացնել  1,9</w:t>
      </w:r>
      <w:r w:rsidRPr="0014074D">
        <w:rPr>
          <w:b w:val="0"/>
          <w:sz w:val="24"/>
          <w:lang w:val="hy-AM"/>
        </w:rPr>
        <w:t xml:space="preserve">55.4 մլն դրամ: Ծրագրի շրջանակներում նախատեսվում է իրականացնել </w:t>
      </w:r>
      <w:r w:rsidR="00D02950" w:rsidRPr="0014074D">
        <w:rPr>
          <w:b w:val="0"/>
          <w:sz w:val="24"/>
          <w:lang w:val="hy-AM"/>
        </w:rPr>
        <w:t xml:space="preserve">890,235 հատ </w:t>
      </w:r>
      <w:r w:rsidRPr="0014074D">
        <w:rPr>
          <w:b w:val="0"/>
          <w:sz w:val="24"/>
          <w:lang w:val="hy-AM"/>
        </w:rPr>
        <w:t>ախտորոշիչ և</w:t>
      </w:r>
      <w:r w:rsidR="00665429" w:rsidRPr="0014074D">
        <w:rPr>
          <w:b w:val="0"/>
          <w:sz w:val="24"/>
          <w:lang w:val="hy-AM"/>
        </w:rPr>
        <w:t xml:space="preserve"> 3,555,164 հատ</w:t>
      </w:r>
      <w:r w:rsidRPr="0014074D">
        <w:rPr>
          <w:b w:val="0"/>
          <w:sz w:val="24"/>
          <w:lang w:val="hy-AM"/>
        </w:rPr>
        <w:t xml:space="preserve"> կանխարգելիչ (պատվաստումներ) միջոցառումներ և 195,400 խոշոր եղջերավոր կենդանու համարակալում: </w:t>
      </w:r>
    </w:p>
    <w:p w:rsidR="005C6C72" w:rsidRPr="0014074D" w:rsidRDefault="005C6C72" w:rsidP="005C6C72">
      <w:pPr>
        <w:contextualSpacing/>
        <w:rPr>
          <w:b w:val="0"/>
          <w:sz w:val="24"/>
          <w:lang w:val="hy-AM"/>
        </w:rPr>
      </w:pPr>
      <w:r w:rsidRPr="0014074D">
        <w:rPr>
          <w:sz w:val="24"/>
          <w:lang w:val="hy-AM"/>
        </w:rPr>
        <w:lastRenderedPageBreak/>
        <w:t xml:space="preserve">Գյուղատնտեսության արդիականացման </w:t>
      </w:r>
      <w:r w:rsidRPr="0014074D">
        <w:rPr>
          <w:b w:val="0"/>
          <w:sz w:val="24"/>
          <w:lang w:val="hy-AM"/>
        </w:rPr>
        <w:t>ծրագրի գծով 2024 թվականին նախատեսվել է հատկացնել   25,</w:t>
      </w:r>
      <w:r w:rsidR="002B001B" w:rsidRPr="0014074D">
        <w:rPr>
          <w:b w:val="0"/>
          <w:sz w:val="24"/>
          <w:lang w:val="hy-AM"/>
        </w:rPr>
        <w:t>4</w:t>
      </w:r>
      <w:r w:rsidRPr="0014074D">
        <w:rPr>
          <w:b w:val="0"/>
          <w:sz w:val="24"/>
          <w:lang w:val="hy-AM"/>
        </w:rPr>
        <w:t>46.6 մլն դրամ: Ծրագրի շրջանակներում նախատեսվում է սուբսիդավորել՝</w:t>
      </w:r>
    </w:p>
    <w:p w:rsidR="005C6C72" w:rsidRPr="0014074D" w:rsidRDefault="00C94A35" w:rsidP="000127D9">
      <w:pPr>
        <w:numPr>
          <w:ilvl w:val="0"/>
          <w:numId w:val="26"/>
        </w:numPr>
        <w:tabs>
          <w:tab w:val="left" w:pos="567"/>
        </w:tabs>
        <w:ind w:left="540" w:hanging="540"/>
        <w:rPr>
          <w:rFonts w:cs="Sylfaen"/>
          <w:b w:val="0"/>
          <w:sz w:val="24"/>
          <w:lang w:val="hy-AM" w:eastAsia="en-US"/>
        </w:rPr>
      </w:pPr>
      <w:r w:rsidRPr="0014074D">
        <w:rPr>
          <w:rFonts w:cs="Sylfaen"/>
          <w:b w:val="0"/>
          <w:sz w:val="24"/>
          <w:lang w:val="hy-AM" w:eastAsia="en-US"/>
        </w:rPr>
        <w:t>նախորդ տարիներին հիմնված՝ 4,310.2</w:t>
      </w:r>
      <w:r w:rsidR="005C6C72" w:rsidRPr="0014074D">
        <w:rPr>
          <w:rFonts w:cs="Sylfaen"/>
          <w:b w:val="0"/>
          <w:sz w:val="24"/>
          <w:lang w:val="hy-AM" w:eastAsia="en-US"/>
        </w:rPr>
        <w:t xml:space="preserve"> հեկտար նոր ինտենսիվ պտղատու այգիների համար տրամադրված վարկերը, </w:t>
      </w:r>
    </w:p>
    <w:p w:rsidR="005C6C72" w:rsidRPr="0014074D" w:rsidRDefault="005C6C72" w:rsidP="000127D9">
      <w:pPr>
        <w:numPr>
          <w:ilvl w:val="0"/>
          <w:numId w:val="26"/>
        </w:numPr>
        <w:tabs>
          <w:tab w:val="left" w:pos="567"/>
        </w:tabs>
        <w:ind w:left="540" w:hanging="540"/>
        <w:rPr>
          <w:rFonts w:cs="Sylfaen"/>
          <w:b w:val="0"/>
          <w:sz w:val="24"/>
          <w:lang w:val="hy-AM" w:eastAsia="en-US"/>
        </w:rPr>
      </w:pPr>
      <w:r w:rsidRPr="0014074D">
        <w:rPr>
          <w:rFonts w:cs="Sylfaen"/>
          <w:b w:val="0"/>
          <w:sz w:val="24"/>
          <w:lang w:val="hy-AM" w:eastAsia="en-US"/>
        </w:rPr>
        <w:t xml:space="preserve">1,796 տնտեսավարող սուբյեկտի՝ 2024 թվականին տրամադրվելիք և նախորդ տարիներին տրամադրված՝ գյուղատնտեսական տեխնիկա ձեռքբերելու նպատակով վարկերը, </w:t>
      </w:r>
    </w:p>
    <w:p w:rsidR="005C6C72" w:rsidRPr="0014074D" w:rsidRDefault="005C6C72" w:rsidP="000127D9">
      <w:pPr>
        <w:numPr>
          <w:ilvl w:val="0"/>
          <w:numId w:val="26"/>
        </w:numPr>
        <w:tabs>
          <w:tab w:val="left" w:pos="567"/>
        </w:tabs>
        <w:ind w:left="540" w:hanging="540"/>
        <w:rPr>
          <w:rFonts w:cs="Sylfaen"/>
          <w:b w:val="0"/>
          <w:sz w:val="24"/>
          <w:lang w:val="hy-AM" w:eastAsia="en-US"/>
        </w:rPr>
      </w:pPr>
      <w:r w:rsidRPr="0014074D">
        <w:rPr>
          <w:rFonts w:cs="Sylfaen"/>
          <w:b w:val="0"/>
          <w:sz w:val="24"/>
          <w:lang w:val="hy-AM" w:eastAsia="en-US"/>
        </w:rPr>
        <w:t xml:space="preserve">695 տնտեսավարող սուբյեկտի՝ 2024 թվականին տրամադրվելիք և նախորդ տարիներին տրամադրված ագրոպարենային ոլորտի սարքավորումներ ձեռքբերելու նպատակով վարկերը, </w:t>
      </w:r>
    </w:p>
    <w:p w:rsidR="005C6C72" w:rsidRPr="0014074D" w:rsidRDefault="005C6C72" w:rsidP="000127D9">
      <w:pPr>
        <w:numPr>
          <w:ilvl w:val="0"/>
          <w:numId w:val="26"/>
        </w:numPr>
        <w:tabs>
          <w:tab w:val="left" w:pos="567"/>
        </w:tabs>
        <w:ind w:left="540" w:hanging="540"/>
        <w:rPr>
          <w:rFonts w:cs="Sylfaen"/>
          <w:b w:val="0"/>
          <w:sz w:val="24"/>
          <w:lang w:val="hy-AM" w:eastAsia="en-US"/>
        </w:rPr>
      </w:pPr>
      <w:r w:rsidRPr="0014074D">
        <w:rPr>
          <w:rFonts w:cs="Sylfaen"/>
          <w:b w:val="0"/>
          <w:sz w:val="24"/>
          <w:lang w:val="hy-AM" w:eastAsia="en-US"/>
        </w:rPr>
        <w:t xml:space="preserve">1,527.5 հեկտար տարածքում ոռոգման արդիական համակարգ ներդնելու նպատակով նախորդ տարիներին տրամադրված վարկերը, </w:t>
      </w:r>
    </w:p>
    <w:p w:rsidR="00AD4589" w:rsidRPr="0014074D" w:rsidRDefault="00AD4589" w:rsidP="000127D9">
      <w:pPr>
        <w:numPr>
          <w:ilvl w:val="0"/>
          <w:numId w:val="26"/>
        </w:numPr>
        <w:tabs>
          <w:tab w:val="left" w:pos="567"/>
        </w:tabs>
        <w:ind w:left="540" w:hanging="540"/>
        <w:rPr>
          <w:rFonts w:cs="Sylfaen"/>
          <w:b w:val="0"/>
          <w:sz w:val="24"/>
          <w:lang w:val="hy-AM" w:eastAsia="en-US"/>
        </w:rPr>
      </w:pPr>
      <w:r w:rsidRPr="0014074D">
        <w:rPr>
          <w:rFonts w:cs="Sylfaen"/>
          <w:b w:val="0"/>
          <w:sz w:val="24"/>
          <w:lang w:val="hy-AM" w:eastAsia="en-US"/>
        </w:rPr>
        <w:t>6.57 հա տարածքով ջերմատների կառուցման նպատակով 2024թ. տրամադրվելիք վարկերը,</w:t>
      </w:r>
    </w:p>
    <w:p w:rsidR="005C6C72" w:rsidRPr="0014074D" w:rsidRDefault="005C6C72" w:rsidP="000127D9">
      <w:pPr>
        <w:numPr>
          <w:ilvl w:val="0"/>
          <w:numId w:val="26"/>
        </w:numPr>
        <w:tabs>
          <w:tab w:val="left" w:pos="567"/>
        </w:tabs>
        <w:ind w:left="540" w:hanging="540"/>
        <w:rPr>
          <w:rFonts w:cs="Sylfaen"/>
          <w:b w:val="0"/>
          <w:sz w:val="24"/>
          <w:lang w:val="hy-AM" w:eastAsia="en-US"/>
        </w:rPr>
      </w:pPr>
      <w:r w:rsidRPr="0014074D">
        <w:rPr>
          <w:rFonts w:cs="Sylfaen"/>
          <w:b w:val="0"/>
          <w:sz w:val="24"/>
          <w:lang w:val="hy-AM" w:eastAsia="en-US"/>
        </w:rPr>
        <w:t xml:space="preserve">նախորդ տարիներին 194.1 հեկտար տարածքում տեղակայված կարկտապաշտպան ցանցային համակարգերի համար տրամադրված վարկերը, </w:t>
      </w:r>
    </w:p>
    <w:p w:rsidR="005C6C72" w:rsidRPr="0014074D" w:rsidRDefault="005C6C72" w:rsidP="000127D9">
      <w:pPr>
        <w:numPr>
          <w:ilvl w:val="0"/>
          <w:numId w:val="26"/>
        </w:numPr>
        <w:tabs>
          <w:tab w:val="left" w:pos="567"/>
        </w:tabs>
        <w:ind w:left="540" w:hanging="540"/>
        <w:rPr>
          <w:rFonts w:cs="Sylfaen"/>
          <w:b w:val="0"/>
          <w:sz w:val="24"/>
          <w:lang w:val="hy-AM" w:eastAsia="en-US"/>
        </w:rPr>
      </w:pPr>
      <w:r w:rsidRPr="0014074D">
        <w:rPr>
          <w:rFonts w:cs="Sylfaen"/>
          <w:b w:val="0"/>
          <w:sz w:val="24"/>
          <w:lang w:val="hy-AM" w:eastAsia="en-US"/>
        </w:rPr>
        <w:t xml:space="preserve">2175 գլուխ խոշոր եղջերավոր տոհմային կենդանիների ձեռքբերման համար </w:t>
      </w:r>
      <w:r w:rsidR="00F64A5B" w:rsidRPr="0014074D">
        <w:rPr>
          <w:rFonts w:cs="Sylfaen"/>
          <w:b w:val="0"/>
          <w:sz w:val="24"/>
          <w:lang w:val="hy-AM" w:eastAsia="en-US"/>
        </w:rPr>
        <w:t>նախորդ տարիներին տրամադրված և 498</w:t>
      </w:r>
      <w:r w:rsidRPr="0014074D">
        <w:rPr>
          <w:rFonts w:cs="Sylfaen"/>
          <w:b w:val="0"/>
          <w:sz w:val="24"/>
          <w:lang w:val="hy-AM" w:eastAsia="en-US"/>
        </w:rPr>
        <w:t xml:space="preserve"> խոշոր եղջերավոր տոհմային կենդանիների ձեռքբերման համար 2024 թվականին տրամադրվելիք վարկերը: </w:t>
      </w:r>
    </w:p>
    <w:p w:rsidR="005C6C72" w:rsidRPr="0014074D" w:rsidRDefault="005C6C72" w:rsidP="000127D9">
      <w:pPr>
        <w:numPr>
          <w:ilvl w:val="0"/>
          <w:numId w:val="26"/>
        </w:numPr>
        <w:tabs>
          <w:tab w:val="left" w:pos="567"/>
        </w:tabs>
        <w:ind w:left="540" w:hanging="540"/>
        <w:rPr>
          <w:b w:val="0"/>
          <w:sz w:val="24"/>
          <w:lang w:val="hy-AM"/>
        </w:rPr>
      </w:pPr>
      <w:r w:rsidRPr="0014074D">
        <w:rPr>
          <w:rFonts w:cs="Sylfaen"/>
          <w:b w:val="0"/>
          <w:sz w:val="24"/>
          <w:lang w:val="hy-AM" w:eastAsia="en-US"/>
        </w:rPr>
        <w:t>Ծրագրի շրջանակներում նախատեսվում</w:t>
      </w:r>
      <w:r w:rsidRPr="0014074D">
        <w:rPr>
          <w:b w:val="0"/>
          <w:sz w:val="24"/>
          <w:lang w:val="hy-AM"/>
        </w:rPr>
        <w:t xml:space="preserve"> է նաև մասնակի փոխհատուցել նախորդ տարիներից կառուցվ</w:t>
      </w:r>
      <w:r w:rsidR="00F64A5B" w:rsidRPr="0014074D">
        <w:rPr>
          <w:b w:val="0"/>
          <w:sz w:val="24"/>
          <w:lang w:val="hy-AM"/>
        </w:rPr>
        <w:t>ած կամ վերակառուցված</w:t>
      </w:r>
      <w:r w:rsidRPr="0014074D">
        <w:rPr>
          <w:b w:val="0"/>
          <w:sz w:val="24"/>
          <w:lang w:val="hy-AM"/>
        </w:rPr>
        <w:t xml:space="preserve"> 10 անասնաշենքի գ</w:t>
      </w:r>
      <w:r w:rsidR="00F64A5B" w:rsidRPr="0014074D">
        <w:rPr>
          <w:b w:val="0"/>
          <w:sz w:val="24"/>
          <w:lang w:val="hy-AM"/>
        </w:rPr>
        <w:t xml:space="preserve">ծով </w:t>
      </w:r>
      <w:r w:rsidRPr="0014074D">
        <w:rPr>
          <w:b w:val="0"/>
          <w:sz w:val="24"/>
          <w:lang w:val="hy-AM"/>
        </w:rPr>
        <w:t>կատարված ծախսերը, ինչպես նաև</w:t>
      </w:r>
      <w:r w:rsidR="00F64A5B" w:rsidRPr="0014074D">
        <w:rPr>
          <w:b w:val="0"/>
          <w:sz w:val="24"/>
          <w:lang w:val="hy-AM"/>
        </w:rPr>
        <w:t xml:space="preserve"> 45.4 հա</w:t>
      </w:r>
      <w:r w:rsidRPr="0014074D">
        <w:rPr>
          <w:b w:val="0"/>
          <w:sz w:val="24"/>
          <w:lang w:val="hy-AM"/>
        </w:rPr>
        <w:t xml:space="preserve"> նոր հիմնվող ինտենսիվ պտղատու այգիների և </w:t>
      </w:r>
      <w:r w:rsidR="00F64A5B" w:rsidRPr="0014074D">
        <w:rPr>
          <w:b w:val="0"/>
          <w:sz w:val="24"/>
          <w:lang w:val="hy-AM"/>
        </w:rPr>
        <w:t xml:space="preserve">108.6 հա </w:t>
      </w:r>
      <w:r w:rsidRPr="0014074D">
        <w:rPr>
          <w:b w:val="0"/>
          <w:sz w:val="24"/>
          <w:lang w:val="hy-AM"/>
        </w:rPr>
        <w:t xml:space="preserve">ներդրվող ոռոգման արդիական համակարգերի գծով կատարվող ծախսերը: </w:t>
      </w:r>
    </w:p>
    <w:p w:rsidR="005C6C72" w:rsidRPr="0014074D" w:rsidRDefault="005C6C72" w:rsidP="005C6C72">
      <w:pPr>
        <w:contextualSpacing/>
        <w:rPr>
          <w:b w:val="0"/>
          <w:sz w:val="24"/>
          <w:lang w:val="hy-AM"/>
        </w:rPr>
      </w:pPr>
      <w:r w:rsidRPr="0014074D">
        <w:rPr>
          <w:bCs/>
          <w:sz w:val="24"/>
          <w:lang w:val="hy-AM"/>
        </w:rPr>
        <w:t xml:space="preserve">Գյուղական ենթակառուցվածքների վերականգնում և զարգացում </w:t>
      </w:r>
      <w:r w:rsidRPr="0014074D">
        <w:rPr>
          <w:b w:val="0"/>
          <w:sz w:val="24"/>
          <w:lang w:val="hy-AM"/>
        </w:rPr>
        <w:t xml:space="preserve">ծրագրի գծով 2024 թվականին նախատեսվել է հատկացնել  </w:t>
      </w:r>
      <w:r w:rsidR="009D1222" w:rsidRPr="0014074D">
        <w:rPr>
          <w:b w:val="0"/>
          <w:sz w:val="24"/>
          <w:lang w:val="hy-AM"/>
        </w:rPr>
        <w:t>1,362</w:t>
      </w:r>
      <w:r w:rsidRPr="0014074D">
        <w:rPr>
          <w:b w:val="0"/>
          <w:sz w:val="24"/>
          <w:lang w:val="hy-AM"/>
        </w:rPr>
        <w:t>.</w:t>
      </w:r>
      <w:r w:rsidR="009D1222" w:rsidRPr="0014074D">
        <w:rPr>
          <w:b w:val="0"/>
          <w:sz w:val="24"/>
          <w:lang w:val="hy-AM"/>
        </w:rPr>
        <w:t>0</w:t>
      </w:r>
      <w:r w:rsidRPr="0014074D">
        <w:rPr>
          <w:b w:val="0"/>
          <w:sz w:val="24"/>
          <w:lang w:val="hy-AM"/>
        </w:rPr>
        <w:t xml:space="preserve"> մլն դրամ:</w:t>
      </w:r>
      <w:r w:rsidR="00474ABD">
        <w:rPr>
          <w:b w:val="0"/>
          <w:sz w:val="24"/>
          <w:lang w:val="hy-AM"/>
        </w:rPr>
        <w:t xml:space="preserve"> </w:t>
      </w:r>
      <w:r w:rsidRPr="0014074D">
        <w:rPr>
          <w:b w:val="0"/>
          <w:sz w:val="24"/>
          <w:lang w:val="hy-AM"/>
        </w:rPr>
        <w:t>Ծրագրի շրջանակներում նախատեսվում է ՀՀ Արմավիրի և Արարատի մարզերում ներդնել ժամանակակից ոռոգման համակարգեր՝ գյուղացիական տնտեսվարողներին աջակցության նպատակով:</w:t>
      </w:r>
    </w:p>
    <w:p w:rsidR="00ED6065" w:rsidRDefault="005C6C72" w:rsidP="00C83CBA">
      <w:pPr>
        <w:contextualSpacing/>
        <w:rPr>
          <w:b w:val="0"/>
          <w:sz w:val="24"/>
          <w:lang w:val="hy-AM"/>
        </w:rPr>
      </w:pPr>
      <w:r w:rsidRPr="0014074D">
        <w:rPr>
          <w:sz w:val="24"/>
          <w:lang w:val="hy-AM"/>
        </w:rPr>
        <w:t xml:space="preserve">Զբոսաշրջության զարգացման </w:t>
      </w:r>
      <w:r w:rsidRPr="0014074D">
        <w:rPr>
          <w:b w:val="0"/>
          <w:sz w:val="24"/>
          <w:lang w:val="hy-AM"/>
        </w:rPr>
        <w:t>ծրագրի գծով 2024 թվականին նախատեսվել է հատկացնել 13,188.2 մլն դրամ:</w:t>
      </w:r>
      <w:r w:rsidR="00C83CBA" w:rsidRPr="0014074D">
        <w:rPr>
          <w:b w:val="0"/>
          <w:sz w:val="24"/>
          <w:lang w:val="hy-AM"/>
        </w:rPr>
        <w:t xml:space="preserve"> </w:t>
      </w:r>
      <w:r w:rsidR="00ED6065" w:rsidRPr="0014074D">
        <w:rPr>
          <w:b w:val="0"/>
          <w:sz w:val="24"/>
          <w:lang w:val="hy-AM"/>
        </w:rPr>
        <w:t xml:space="preserve">Ծրագրի շրջանակներում նախատեսվում է նաև զբոսաշրջային վայրերի բարելավված մուտքային 12 կմ ճանապարհահատվածի կառուցման, 3 զբոսայգու բարելավման և փողոցային լուսավորության թվով 360 սյուների ու լամպերի փոխարինման աշխատանքներ:   Զբոսաշրջության աջակցության հետ կապված գործողությունների միջոցով  կստեղծվեն 450 ժամանակավոր և մշտական  աշխատատեղեր, միջազգային 4 ցուցահանդեսների մասնակցություն, միջազգային 50 ճանաչողական այցերի կազմակերպում, պետական աջակցություն ՀՀ մարզերում 7 փառատոների  կազմակերպմանը, 2 միջազգային միջոցառման կազմակերպում, </w:t>
      </w:r>
      <w:r w:rsidR="00ED6065" w:rsidRPr="0014074D">
        <w:rPr>
          <w:b w:val="0"/>
          <w:sz w:val="24"/>
          <w:lang w:val="hy-AM"/>
        </w:rPr>
        <w:lastRenderedPageBreak/>
        <w:t xml:space="preserve">աջակցություն զբոսաշրջային տեղեկատվական 5 կենտրոնների գործունեությանը, 3 թիրախային երկրներում ռոուդ շոուների կազմակերպում, պետական աջակցություն 3 DMO-ների (զբոսաշրջային այցելավայրերի կառավարման կազմակերպություններ) գործունեությանը: </w:t>
      </w:r>
    </w:p>
    <w:p w:rsidR="0046438C" w:rsidRDefault="0046438C" w:rsidP="0046438C">
      <w:pPr>
        <w:contextualSpacing/>
        <w:rPr>
          <w:rFonts w:cs="Sylfaen"/>
          <w:bCs/>
          <w:i/>
          <w:sz w:val="24"/>
          <w:lang w:val="en-US"/>
        </w:rPr>
      </w:pPr>
      <w:r w:rsidRPr="00BF2919">
        <w:rPr>
          <w:rFonts w:cs="Sylfaen"/>
          <w:bCs/>
          <w:i/>
          <w:sz w:val="24"/>
          <w:lang w:val="hy-AM"/>
        </w:rPr>
        <w:t>Տես աղյուսակ N</w:t>
      </w:r>
      <w:r>
        <w:rPr>
          <w:rFonts w:cs="Sylfaen"/>
          <w:bCs/>
          <w:i/>
          <w:sz w:val="24"/>
          <w:lang w:val="en-US"/>
        </w:rPr>
        <w:t xml:space="preserve"> 13</w:t>
      </w:r>
    </w:p>
    <w:p w:rsidR="0046438C" w:rsidRPr="0046438C" w:rsidRDefault="0046438C" w:rsidP="0046438C">
      <w:pPr>
        <w:contextualSpacing/>
        <w:rPr>
          <w:b w:val="0"/>
          <w:sz w:val="24"/>
          <w:lang w:val="en-US"/>
        </w:rPr>
      </w:pPr>
    </w:p>
    <w:p w:rsidR="009F4194" w:rsidRPr="0014074D" w:rsidRDefault="009F4194" w:rsidP="00C83CBA">
      <w:pPr>
        <w:tabs>
          <w:tab w:val="right" w:pos="0"/>
        </w:tabs>
        <w:jc w:val="center"/>
        <w:rPr>
          <w:rFonts w:eastAsia="Calibri"/>
          <w:bCs/>
          <w:sz w:val="24"/>
          <w:u w:val="single"/>
          <w:lang w:val="hy-AM" w:eastAsia="en-US"/>
        </w:rPr>
      </w:pPr>
      <w:bookmarkStart w:id="70" w:name="_Toc146911064"/>
      <w:r w:rsidRPr="0014074D">
        <w:rPr>
          <w:rFonts w:eastAsia="Calibri"/>
          <w:bCs/>
          <w:sz w:val="24"/>
          <w:u w:val="single"/>
          <w:lang w:val="hy-AM" w:eastAsia="en-US"/>
        </w:rPr>
        <w:t>ՀՀ արդարադատության նախարարությ</w:t>
      </w:r>
      <w:r w:rsidR="00823D17" w:rsidRPr="0014074D">
        <w:rPr>
          <w:rFonts w:eastAsia="Calibri"/>
          <w:bCs/>
          <w:sz w:val="24"/>
          <w:u w:val="single"/>
          <w:lang w:val="hy-AM" w:eastAsia="en-US"/>
        </w:rPr>
        <w:t>ուն</w:t>
      </w:r>
      <w:bookmarkEnd w:id="70"/>
    </w:p>
    <w:p w:rsidR="00A663C2" w:rsidRPr="0014074D" w:rsidRDefault="00A663C2" w:rsidP="00AF2B7B">
      <w:pPr>
        <w:rPr>
          <w:rFonts w:cs="Sylfaen"/>
          <w:b w:val="0"/>
          <w:sz w:val="24"/>
          <w:lang w:val="hy-AM"/>
        </w:rPr>
      </w:pPr>
      <w:r w:rsidRPr="0014074D">
        <w:rPr>
          <w:rFonts w:cs="Sylfaen"/>
          <w:b w:val="0"/>
          <w:sz w:val="24"/>
          <w:lang w:val="hy-AM"/>
        </w:rPr>
        <w:t xml:space="preserve">ՀՀ արդարադատության ոլորտի քաղաքականության իրականացման նպատակով 2024 թվականի պետական բյուջեի նախագծով  նախատեսվել է 23,156.6 </w:t>
      </w:r>
      <w:r w:rsidRPr="0014074D">
        <w:rPr>
          <w:rFonts w:cs="GHEA Grapalat"/>
          <w:b w:val="0"/>
          <w:sz w:val="24"/>
          <w:lang w:val="hy-AM"/>
        </w:rPr>
        <w:t>մլն</w:t>
      </w:r>
      <w:r w:rsidRPr="0014074D">
        <w:rPr>
          <w:rFonts w:cs="Sylfaen"/>
          <w:b w:val="0"/>
          <w:sz w:val="24"/>
          <w:lang w:val="hy-AM"/>
        </w:rPr>
        <w:t xml:space="preserve"> </w:t>
      </w:r>
      <w:r w:rsidRPr="0014074D">
        <w:rPr>
          <w:rFonts w:cs="GHEA Grapalat"/>
          <w:b w:val="0"/>
          <w:sz w:val="24"/>
          <w:lang w:val="hy-AM"/>
        </w:rPr>
        <w:t>դրամ</w:t>
      </w:r>
      <w:r w:rsidRPr="0014074D">
        <w:rPr>
          <w:rFonts w:cs="Sylfaen"/>
          <w:b w:val="0"/>
          <w:sz w:val="24"/>
          <w:lang w:val="hy-AM"/>
        </w:rPr>
        <w:t xml:space="preserve">, </w:t>
      </w:r>
      <w:r w:rsidRPr="0014074D">
        <w:rPr>
          <w:rFonts w:cs="GHEA Grapalat"/>
          <w:b w:val="0"/>
          <w:sz w:val="24"/>
          <w:lang w:val="hy-AM"/>
        </w:rPr>
        <w:t>այդ</w:t>
      </w:r>
      <w:r w:rsidRPr="0014074D">
        <w:rPr>
          <w:rFonts w:cs="Sylfaen"/>
          <w:b w:val="0"/>
          <w:sz w:val="24"/>
          <w:lang w:val="hy-AM"/>
        </w:rPr>
        <w:t xml:space="preserve"> </w:t>
      </w:r>
      <w:r w:rsidRPr="0014074D">
        <w:rPr>
          <w:rFonts w:cs="GHEA Grapalat"/>
          <w:b w:val="0"/>
          <w:sz w:val="24"/>
          <w:lang w:val="hy-AM"/>
        </w:rPr>
        <w:t>թվում՝</w:t>
      </w:r>
      <w:r w:rsidRPr="0014074D">
        <w:rPr>
          <w:rFonts w:cs="Sylfaen"/>
          <w:b w:val="0"/>
          <w:sz w:val="24"/>
          <w:lang w:val="hy-AM"/>
        </w:rPr>
        <w:t xml:space="preserve"> </w:t>
      </w:r>
      <w:r w:rsidRPr="0014074D">
        <w:rPr>
          <w:rFonts w:cs="GHEA Grapalat"/>
          <w:b w:val="0"/>
          <w:sz w:val="24"/>
          <w:lang w:val="hy-AM"/>
        </w:rPr>
        <w:t>կապիտալ</w:t>
      </w:r>
      <w:r w:rsidRPr="0014074D">
        <w:rPr>
          <w:rFonts w:cs="Sylfaen"/>
          <w:b w:val="0"/>
          <w:sz w:val="24"/>
          <w:lang w:val="hy-AM"/>
        </w:rPr>
        <w:t xml:space="preserve"> </w:t>
      </w:r>
      <w:r w:rsidRPr="0014074D">
        <w:rPr>
          <w:rFonts w:cs="GHEA Grapalat"/>
          <w:b w:val="0"/>
          <w:sz w:val="24"/>
          <w:lang w:val="hy-AM"/>
        </w:rPr>
        <w:t>ծախսերի</w:t>
      </w:r>
      <w:r w:rsidRPr="0014074D">
        <w:rPr>
          <w:rFonts w:cs="Sylfaen"/>
          <w:b w:val="0"/>
          <w:sz w:val="24"/>
          <w:lang w:val="hy-AM"/>
        </w:rPr>
        <w:t xml:space="preserve"> </w:t>
      </w:r>
      <w:r w:rsidRPr="0014074D">
        <w:rPr>
          <w:rFonts w:cs="GHEA Grapalat"/>
          <w:b w:val="0"/>
          <w:sz w:val="24"/>
          <w:lang w:val="hy-AM"/>
        </w:rPr>
        <w:t>գծով՝ 462.3 մլն</w:t>
      </w:r>
      <w:r w:rsidRPr="0014074D">
        <w:rPr>
          <w:rFonts w:cs="Sylfaen"/>
          <w:b w:val="0"/>
          <w:sz w:val="24"/>
          <w:lang w:val="hy-AM"/>
        </w:rPr>
        <w:t xml:space="preserve"> </w:t>
      </w:r>
      <w:r w:rsidRPr="0014074D">
        <w:rPr>
          <w:rFonts w:cs="GHEA Grapalat"/>
          <w:b w:val="0"/>
          <w:sz w:val="24"/>
          <w:lang w:val="hy-AM"/>
        </w:rPr>
        <w:t>դրամ։</w:t>
      </w:r>
    </w:p>
    <w:p w:rsidR="00A663C2" w:rsidRPr="0014074D" w:rsidRDefault="00A663C2" w:rsidP="00AF2B7B">
      <w:pPr>
        <w:rPr>
          <w:rFonts w:cs="Sylfaen"/>
          <w:b w:val="0"/>
          <w:sz w:val="24"/>
          <w:lang w:val="hy-AM"/>
        </w:rPr>
      </w:pPr>
      <w:r w:rsidRPr="0014074D">
        <w:rPr>
          <w:rFonts w:cs="Sylfaen"/>
          <w:b w:val="0"/>
          <w:sz w:val="24"/>
          <w:lang w:val="hy-AM"/>
        </w:rPr>
        <w:t xml:space="preserve">Արդարադատության ոլորտում քաղաքականության մշակման, ծրագրերի համակարգման, խորհրդատվության և մոնիտորինգի ծրագրի գծով 2024 թվականի ընթացքում նախատեսվում է ապահովել ռազմավարություններից բխող 500 իրավական ակտերի նախագծերի մշակում, 5000 պետական փորձագիտական եզրակացությունների, կարծիքների, դիրքորոշումների տրամադրում։ Նախատեսվում է իրավաբանական անձանց պետական գրանցման գործընթացի արդյունավետության բարձրացմանն ուղղված շարունակական աշխատանքների իրականացում և պետական ռեգիստրում գրանցման ենթակա 50,000 սուբյեկտների և նրանց առանձնացված ստորաբաժանումների պետական գրանցում և հաշվառում։ </w:t>
      </w:r>
    </w:p>
    <w:p w:rsidR="00A663C2" w:rsidRPr="0014074D" w:rsidRDefault="00A663C2" w:rsidP="00AF2B7B">
      <w:pPr>
        <w:rPr>
          <w:rFonts w:cs="Sylfaen"/>
          <w:b w:val="0"/>
          <w:sz w:val="24"/>
          <w:lang w:val="hy-AM"/>
        </w:rPr>
      </w:pPr>
      <w:r w:rsidRPr="0014074D">
        <w:rPr>
          <w:rFonts w:cs="Sylfaen"/>
          <w:b w:val="0"/>
          <w:sz w:val="24"/>
          <w:lang w:val="hy-AM"/>
        </w:rPr>
        <w:t>Անձնական տվյալների պաշտպանության նպատակով հասարակության իրազեկվածության նպատակով 2024 թվականին նախատեսվում է տրամադրել 300 խորհրդատվություն։</w:t>
      </w:r>
      <w:r w:rsidRPr="0014074D">
        <w:rPr>
          <w:rFonts w:cs="Sylfaen"/>
          <w:b w:val="0"/>
          <w:sz w:val="24"/>
          <w:lang w:val="hy-AM"/>
        </w:rPr>
        <w:tab/>
      </w:r>
    </w:p>
    <w:p w:rsidR="00A663C2" w:rsidRPr="0014074D" w:rsidRDefault="00A663C2" w:rsidP="00AF2B7B">
      <w:pPr>
        <w:rPr>
          <w:rFonts w:cs="Sylfaen"/>
          <w:b w:val="0"/>
          <w:sz w:val="24"/>
          <w:lang w:val="hy-AM"/>
        </w:rPr>
      </w:pPr>
      <w:r w:rsidRPr="0014074D">
        <w:rPr>
          <w:rFonts w:cs="Sylfaen"/>
          <w:b w:val="0"/>
          <w:sz w:val="24"/>
          <w:lang w:val="hy-AM"/>
        </w:rPr>
        <w:t xml:space="preserve">Քաղաքացիական կացության ակտերի գրանցում ծրագրի գծով 2024 թվականին նախատեսվում է շարունակել նվազեցնել ոլորտում առկա վարչարարությունը` ապահովելով շուրջ 165,000 գրանցումներ, վկայակնների կրկնօրինակների, տեղեկանքների տրամադրում, մատուցվող ծառայությունների ավտոմատացման 100 տոկոս, մատուցվող ծառայությունների դիմաց ներկայացված բողոքների կրճատում՝ մինչև 5 տոկոս։ </w:t>
      </w:r>
    </w:p>
    <w:p w:rsidR="00A663C2" w:rsidRPr="0014074D" w:rsidRDefault="00A663C2" w:rsidP="00AF2B7B">
      <w:pPr>
        <w:rPr>
          <w:rFonts w:cs="Sylfaen"/>
          <w:b w:val="0"/>
          <w:sz w:val="24"/>
          <w:lang w:val="hy-AM"/>
        </w:rPr>
      </w:pPr>
      <w:r w:rsidRPr="0014074D">
        <w:rPr>
          <w:rFonts w:cs="Sylfaen"/>
          <w:b w:val="0"/>
          <w:sz w:val="24"/>
          <w:lang w:val="hy-AM"/>
        </w:rPr>
        <w:t xml:space="preserve">Դատական և հանրային պաշտպանություն ծրագրի գծով 2024 թվականին նախատեսվել են </w:t>
      </w:r>
      <w:r w:rsidRPr="0014074D">
        <w:rPr>
          <w:rFonts w:cs="GHEA Grapalat"/>
          <w:b w:val="0"/>
          <w:sz w:val="24"/>
          <w:lang w:val="hy-AM"/>
        </w:rPr>
        <w:t>լրացուցիչ</w:t>
      </w:r>
      <w:r w:rsidRPr="0014074D">
        <w:rPr>
          <w:rFonts w:cs="Sylfaen"/>
          <w:b w:val="0"/>
          <w:sz w:val="24"/>
          <w:lang w:val="hy-AM"/>
        </w:rPr>
        <w:t xml:space="preserve"> միջոցներ՝ </w:t>
      </w:r>
      <w:r w:rsidRPr="0014074D">
        <w:rPr>
          <w:rFonts w:cs="GHEA Grapalat"/>
          <w:b w:val="0"/>
          <w:sz w:val="24"/>
          <w:lang w:val="hy-AM"/>
        </w:rPr>
        <w:t>փորձաքննությունների</w:t>
      </w:r>
      <w:r w:rsidRPr="0014074D">
        <w:rPr>
          <w:rFonts w:cs="Sylfaen"/>
          <w:b w:val="0"/>
          <w:sz w:val="24"/>
          <w:lang w:val="hy-AM"/>
        </w:rPr>
        <w:t xml:space="preserve"> </w:t>
      </w:r>
      <w:r w:rsidRPr="0014074D">
        <w:rPr>
          <w:rFonts w:cs="GHEA Grapalat"/>
          <w:b w:val="0"/>
          <w:sz w:val="24"/>
          <w:lang w:val="hy-AM"/>
        </w:rPr>
        <w:t>ծառայությունների</w:t>
      </w:r>
      <w:r w:rsidRPr="0014074D">
        <w:rPr>
          <w:rFonts w:cs="Sylfaen"/>
          <w:b w:val="0"/>
          <w:sz w:val="24"/>
          <w:lang w:val="hy-AM"/>
        </w:rPr>
        <w:t xml:space="preserve"> </w:t>
      </w:r>
      <w:r w:rsidRPr="0014074D">
        <w:rPr>
          <w:rFonts w:cs="GHEA Grapalat"/>
          <w:b w:val="0"/>
          <w:sz w:val="24"/>
          <w:lang w:val="hy-AM"/>
        </w:rPr>
        <w:t>ձեռքբերման</w:t>
      </w:r>
      <w:r w:rsidRPr="0014074D">
        <w:rPr>
          <w:rFonts w:cs="Sylfaen"/>
          <w:b w:val="0"/>
          <w:sz w:val="24"/>
          <w:lang w:val="hy-AM"/>
        </w:rPr>
        <w:t xml:space="preserve"> </w:t>
      </w:r>
      <w:r w:rsidRPr="0014074D">
        <w:rPr>
          <w:rFonts w:cs="GHEA Grapalat"/>
          <w:b w:val="0"/>
          <w:sz w:val="24"/>
          <w:lang w:val="hy-AM"/>
        </w:rPr>
        <w:t>նպատակով</w:t>
      </w:r>
      <w:r w:rsidRPr="0014074D">
        <w:rPr>
          <w:rFonts w:cs="Sylfaen"/>
          <w:b w:val="0"/>
          <w:sz w:val="24"/>
          <w:lang w:val="hy-AM"/>
        </w:rPr>
        <w:t xml:space="preserve">, </w:t>
      </w:r>
      <w:r w:rsidRPr="0014074D">
        <w:rPr>
          <w:rFonts w:cs="GHEA Grapalat"/>
          <w:b w:val="0"/>
          <w:sz w:val="24"/>
          <w:lang w:val="hy-AM"/>
        </w:rPr>
        <w:t>միաժամանակ</w:t>
      </w:r>
      <w:r w:rsidRPr="0014074D">
        <w:rPr>
          <w:rFonts w:cs="Sylfaen"/>
          <w:b w:val="0"/>
          <w:sz w:val="24"/>
          <w:lang w:val="hy-AM"/>
        </w:rPr>
        <w:t xml:space="preserve"> </w:t>
      </w:r>
      <w:r w:rsidRPr="0014074D">
        <w:rPr>
          <w:rFonts w:cs="GHEA Grapalat"/>
          <w:b w:val="0"/>
          <w:sz w:val="24"/>
          <w:lang w:val="hy-AM"/>
        </w:rPr>
        <w:t>ապահովելով</w:t>
      </w:r>
      <w:r w:rsidRPr="0014074D">
        <w:rPr>
          <w:rFonts w:cs="Sylfaen"/>
          <w:b w:val="0"/>
          <w:sz w:val="24"/>
          <w:lang w:val="hy-AM"/>
        </w:rPr>
        <w:t xml:space="preserve"> </w:t>
      </w:r>
      <w:r w:rsidRPr="0014074D">
        <w:rPr>
          <w:rFonts w:cs="GHEA Grapalat"/>
          <w:b w:val="0"/>
          <w:sz w:val="24"/>
          <w:lang w:val="hy-AM"/>
        </w:rPr>
        <w:t>առաջադրված</w:t>
      </w:r>
      <w:r w:rsidRPr="0014074D">
        <w:rPr>
          <w:rFonts w:cs="Sylfaen"/>
          <w:b w:val="0"/>
          <w:sz w:val="24"/>
          <w:lang w:val="hy-AM"/>
        </w:rPr>
        <w:t xml:space="preserve"> </w:t>
      </w:r>
      <w:r w:rsidRPr="0014074D">
        <w:rPr>
          <w:rFonts w:cs="GHEA Grapalat"/>
          <w:b w:val="0"/>
          <w:sz w:val="24"/>
          <w:lang w:val="hy-AM"/>
        </w:rPr>
        <w:t>հարցերի</w:t>
      </w:r>
      <w:r w:rsidRPr="0014074D">
        <w:rPr>
          <w:rFonts w:cs="Sylfaen"/>
          <w:b w:val="0"/>
          <w:sz w:val="24"/>
          <w:lang w:val="hy-AM"/>
        </w:rPr>
        <w:t xml:space="preserve"> ընդհանուր քանակի մեջ փորձաքննությամբ լուծված հարցերի 95 տոկոս տեսակարար կշիռ։ Բացի դրանից, լրացուցիչ 445.4 մլն դրամ գումար է նախատեսվել Արբիտրաժի և հաշտարարության հայաստանյան կենտրոնի գործունեության ապահովման նպատակով</w:t>
      </w:r>
      <w:r w:rsidR="005B750E" w:rsidRPr="0014074D">
        <w:rPr>
          <w:rFonts w:cs="Sylfaen"/>
          <w:b w:val="0"/>
          <w:sz w:val="24"/>
          <w:lang w:val="hy-AM"/>
        </w:rPr>
        <w:t>:</w:t>
      </w:r>
      <w:r w:rsidR="001506C7" w:rsidRPr="0014074D">
        <w:rPr>
          <w:rFonts w:cs="Sylfaen"/>
          <w:b w:val="0"/>
          <w:sz w:val="24"/>
          <w:lang w:val="hy-AM"/>
        </w:rPr>
        <w:t xml:space="preserve"> </w:t>
      </w:r>
      <w:r w:rsidRPr="0014074D">
        <w:rPr>
          <w:rFonts w:cs="Sylfaen"/>
          <w:b w:val="0"/>
          <w:sz w:val="24"/>
          <w:lang w:val="hy-AM"/>
        </w:rPr>
        <w:t xml:space="preserve">Ծրագրի շրջանակներում նախատեսվում է ապահովել օրենսդրությամբ սահմանված դեպքերում քաղաքացիներին անվճար իրավաբանական ծառայությունների տրամադրումը վարույթ ընդունած 18,201 գործերի գծով, 15,579 փորձաքննություների ձեռքբերում և 1000 սնանկության գործերով փոխհատուցում։ </w:t>
      </w:r>
    </w:p>
    <w:p w:rsidR="00A663C2" w:rsidRPr="0014074D" w:rsidRDefault="00A663C2" w:rsidP="00AF2B7B">
      <w:pPr>
        <w:rPr>
          <w:rFonts w:cs="Sylfaen"/>
          <w:b w:val="0"/>
          <w:strike/>
          <w:sz w:val="24"/>
          <w:lang w:val="hy-AM"/>
        </w:rPr>
      </w:pPr>
      <w:r w:rsidRPr="0014074D">
        <w:rPr>
          <w:rFonts w:cs="Sylfaen"/>
          <w:b w:val="0"/>
          <w:sz w:val="24"/>
          <w:lang w:val="hy-AM"/>
        </w:rPr>
        <w:lastRenderedPageBreak/>
        <w:t xml:space="preserve">«Քրեակատարողական ծառայություններ»  ծրագրի գծով 2024 նախատեսվում է դատապարտյալների 15 տոկոսին ապահովել աշխատանքով, աստիճանաբար ավելացնել ՔԿՀ-ում միջին մասնագիտական/տեխնիկական կրթություն ստացող, սոցիալական /սոցիալական վերականգնում և խորհրդատվություն/ աջակցություն ստացած դատապարտյալների և կալանավորվածների թիվը, ՔԿՀ-ում մշակութային կամ մարզական միջոցառումներին մասնակցած դատապարտյալների  տեսակարար կշիռը ընդհանուր դատապարտյալների մեջ: </w:t>
      </w:r>
    </w:p>
    <w:p w:rsidR="00A663C2" w:rsidRPr="0014074D" w:rsidRDefault="00E328ED" w:rsidP="00AF2B7B">
      <w:pPr>
        <w:rPr>
          <w:rFonts w:cs="Sylfaen"/>
          <w:b w:val="0"/>
          <w:sz w:val="24"/>
          <w:lang w:val="hy-AM"/>
        </w:rPr>
      </w:pPr>
      <w:r w:rsidRPr="0014074D">
        <w:rPr>
          <w:rFonts w:cs="Sylfaen"/>
          <w:b w:val="0"/>
          <w:sz w:val="24"/>
          <w:lang w:val="hy-AM"/>
        </w:rPr>
        <w:t xml:space="preserve"> </w:t>
      </w:r>
      <w:r w:rsidR="00A663C2" w:rsidRPr="0014074D">
        <w:rPr>
          <w:rFonts w:cs="Sylfaen"/>
          <w:b w:val="0"/>
          <w:sz w:val="24"/>
          <w:lang w:val="hy-AM"/>
        </w:rPr>
        <w:t>«Արդարադատության համակարգի աշխատակիցների վերապատրաստում և հատուկ ուսուցում» ծրագրի գծով 2024 թվականին նախատեսվում է հատկացնել 530.9 մլն դրամ</w:t>
      </w:r>
      <w:r w:rsidRPr="0014074D">
        <w:rPr>
          <w:rFonts w:cs="Sylfaen"/>
          <w:b w:val="0"/>
          <w:sz w:val="24"/>
          <w:lang w:val="hy-AM"/>
        </w:rPr>
        <w:t>։</w:t>
      </w:r>
      <w:r w:rsidR="00A663C2" w:rsidRPr="0014074D">
        <w:rPr>
          <w:rFonts w:cs="GHEA Grapalat"/>
          <w:b w:val="0"/>
          <w:sz w:val="24"/>
          <w:lang w:val="hy-AM"/>
        </w:rPr>
        <w:t xml:space="preserve">  Այս ծրագրով նախատեսվում է ապահովել 2,250 հատուկ ծառայողների, 327 դատավորների</w:t>
      </w:r>
      <w:r w:rsidR="00A663C2" w:rsidRPr="0014074D">
        <w:rPr>
          <w:rFonts w:cs="Sylfaen"/>
          <w:b w:val="0"/>
          <w:sz w:val="24"/>
          <w:lang w:val="hy-AM"/>
        </w:rPr>
        <w:t xml:space="preserve">, 257 դատախազների, 250 դատական կարգադրիչների վերապատրաստումն ու  հատուկ ուսուցումը, ապահովելով վերապատրաստման հավաստագիր ստացած ունկնդիրների </w:t>
      </w:r>
      <w:r w:rsidR="00A663C2" w:rsidRPr="0014074D">
        <w:rPr>
          <w:rFonts w:cs="GHEA Grapalat"/>
          <w:b w:val="0"/>
          <w:sz w:val="24"/>
          <w:lang w:val="hy-AM"/>
        </w:rPr>
        <w:t>99 տոկոս տեսակար</w:t>
      </w:r>
      <w:r w:rsidR="005B750E" w:rsidRPr="0014074D">
        <w:rPr>
          <w:rFonts w:cs="GHEA Grapalat"/>
          <w:b w:val="0"/>
          <w:sz w:val="24"/>
          <w:lang w:val="hy-AM"/>
        </w:rPr>
        <w:t>ար</w:t>
      </w:r>
      <w:r w:rsidR="00A663C2" w:rsidRPr="0014074D">
        <w:rPr>
          <w:rFonts w:cs="GHEA Grapalat"/>
          <w:b w:val="0"/>
          <w:sz w:val="24"/>
          <w:lang w:val="hy-AM"/>
        </w:rPr>
        <w:t xml:space="preserve"> կշիռ:</w:t>
      </w:r>
      <w:r w:rsidR="00A663C2" w:rsidRPr="0014074D">
        <w:rPr>
          <w:rFonts w:cs="Sylfaen"/>
          <w:b w:val="0"/>
          <w:sz w:val="24"/>
          <w:lang w:val="hy-AM"/>
        </w:rPr>
        <w:t xml:space="preserve"> </w:t>
      </w:r>
    </w:p>
    <w:p w:rsidR="00A663C2" w:rsidRDefault="00A663C2" w:rsidP="00AF2B7B">
      <w:pPr>
        <w:rPr>
          <w:rFonts w:cs="Sylfaen"/>
          <w:b w:val="0"/>
          <w:sz w:val="24"/>
          <w:lang w:val="hy-AM"/>
        </w:rPr>
      </w:pPr>
      <w:r w:rsidRPr="0014074D">
        <w:rPr>
          <w:rFonts w:cs="Sylfaen"/>
          <w:b w:val="0"/>
          <w:sz w:val="24"/>
          <w:lang w:val="hy-AM"/>
        </w:rPr>
        <w:t>2024 թվականին Դատաիրավական բարեփոխումների շրջանակում նախատեսվում է ավարտել ընթացքի մեջ գտնվող կատարողական վարույթների 58 տոկոսը, բռնագանձման ենթակա գումարի նկատմամբ բռնագանձված գումարի տեսակարար կշիռը նախատեսվել է 14 տոկոս, իսկ աճուրդով վերականգնված գումարի տեսակարար կշիռը՝ 6 տոկոս:</w:t>
      </w:r>
    </w:p>
    <w:p w:rsidR="0046438C" w:rsidRPr="0046438C" w:rsidRDefault="0046438C" w:rsidP="0046438C">
      <w:pPr>
        <w:rPr>
          <w:rFonts w:cs="Sylfaen"/>
          <w:b w:val="0"/>
          <w:sz w:val="24"/>
          <w:lang w:val="hy-AM"/>
        </w:rPr>
      </w:pPr>
      <w:r w:rsidRPr="00BF2919">
        <w:rPr>
          <w:rFonts w:cs="Sylfaen"/>
          <w:bCs/>
          <w:i/>
          <w:sz w:val="24"/>
          <w:lang w:val="hy-AM"/>
        </w:rPr>
        <w:t>Տես աղյուսակ N</w:t>
      </w:r>
      <w:r w:rsidRPr="0046438C">
        <w:rPr>
          <w:rFonts w:cs="Sylfaen"/>
          <w:bCs/>
          <w:i/>
          <w:sz w:val="24"/>
          <w:lang w:val="hy-AM"/>
        </w:rPr>
        <w:t xml:space="preserve"> 15</w:t>
      </w:r>
    </w:p>
    <w:p w:rsidR="00FA7A76" w:rsidRPr="0014074D" w:rsidRDefault="00FA7A76" w:rsidP="00E164D5">
      <w:pPr>
        <w:tabs>
          <w:tab w:val="right" w:pos="0"/>
        </w:tabs>
        <w:jc w:val="center"/>
        <w:rPr>
          <w:rFonts w:eastAsia="Calibri"/>
          <w:bCs/>
          <w:sz w:val="24"/>
          <w:u w:val="single"/>
          <w:lang w:val="hy-AM" w:eastAsia="en-US"/>
        </w:rPr>
      </w:pPr>
      <w:bookmarkStart w:id="71" w:name="_Toc146911065"/>
      <w:r w:rsidRPr="0014074D">
        <w:rPr>
          <w:rFonts w:eastAsia="Calibri"/>
          <w:bCs/>
          <w:sz w:val="24"/>
          <w:u w:val="single"/>
          <w:lang w:val="hy-AM" w:eastAsia="en-US"/>
        </w:rPr>
        <w:t>ՀՀ արտաքին գործերի նախա</w:t>
      </w:r>
      <w:r w:rsidRPr="0014074D">
        <w:rPr>
          <w:rFonts w:eastAsia="Calibri"/>
          <w:bCs/>
          <w:sz w:val="24"/>
          <w:u w:val="single"/>
          <w:lang w:val="hy-AM" w:eastAsia="en-US"/>
        </w:rPr>
        <w:softHyphen/>
        <w:t>րարու</w:t>
      </w:r>
      <w:r w:rsidRPr="0014074D">
        <w:rPr>
          <w:rFonts w:eastAsia="Calibri"/>
          <w:bCs/>
          <w:sz w:val="24"/>
          <w:u w:val="single"/>
          <w:lang w:val="hy-AM" w:eastAsia="en-US"/>
        </w:rPr>
        <w:softHyphen/>
        <w:t>թյուն</w:t>
      </w:r>
      <w:bookmarkEnd w:id="71"/>
    </w:p>
    <w:p w:rsidR="00FA7A76" w:rsidRPr="0014074D" w:rsidRDefault="00FA7A76" w:rsidP="00AF2B7B">
      <w:pPr>
        <w:rPr>
          <w:rFonts w:cs="Sylfaen"/>
          <w:b w:val="0"/>
          <w:sz w:val="24"/>
          <w:lang w:val="hy-AM"/>
        </w:rPr>
      </w:pPr>
      <w:r w:rsidRPr="0014074D">
        <w:rPr>
          <w:rFonts w:cs="Sylfaen"/>
          <w:b w:val="0"/>
          <w:sz w:val="24"/>
          <w:lang w:val="hy-AM"/>
        </w:rPr>
        <w:t>ՀՀ արտաքին գործերի նախա</w:t>
      </w:r>
      <w:r w:rsidRPr="0014074D">
        <w:rPr>
          <w:rFonts w:cs="Sylfaen"/>
          <w:b w:val="0"/>
          <w:sz w:val="24"/>
          <w:lang w:val="hy-AM"/>
        </w:rPr>
        <w:softHyphen/>
        <w:t>րարու</w:t>
      </w:r>
      <w:r w:rsidRPr="0014074D">
        <w:rPr>
          <w:rFonts w:cs="Sylfaen"/>
          <w:b w:val="0"/>
          <w:sz w:val="24"/>
          <w:lang w:val="hy-AM"/>
        </w:rPr>
        <w:softHyphen/>
        <w:t>թյան գծով 2024 թվականի պետական բյուջեի նախագծով նախատեսվում է հատկացնել շուրջ 16,616.7 մլն դրամ: Հատկացվող միջոցներն ուղղվելու են հետևյալ ծրագրերի իրականացմանը.</w:t>
      </w:r>
    </w:p>
    <w:p w:rsidR="00FA7A76" w:rsidRPr="0014074D" w:rsidRDefault="00FA7A76" w:rsidP="00AF2B7B">
      <w:pPr>
        <w:tabs>
          <w:tab w:val="left" w:pos="1080"/>
        </w:tabs>
        <w:rPr>
          <w:rFonts w:eastAsia="Calibri"/>
          <w:spacing w:val="-6"/>
          <w:sz w:val="24"/>
          <w:lang w:val="hy-AM"/>
        </w:rPr>
      </w:pPr>
      <w:r w:rsidRPr="0014074D">
        <w:rPr>
          <w:rFonts w:eastAsia="Calibri"/>
          <w:spacing w:val="-6"/>
          <w:sz w:val="24"/>
          <w:lang w:val="hy-AM"/>
        </w:rPr>
        <w:t>Միջազգային հարաբերությունների և դիվանագիտության ոլորտում մասնագետների պատրաստում և վերապատրաստում</w:t>
      </w:r>
      <w:r w:rsidR="00E164D5" w:rsidRPr="0014074D">
        <w:rPr>
          <w:rFonts w:eastAsia="Calibri"/>
          <w:spacing w:val="-6"/>
          <w:sz w:val="24"/>
          <w:lang w:val="hy-AM"/>
        </w:rPr>
        <w:t xml:space="preserve"> ծրագրի շրջանակում  </w:t>
      </w:r>
      <w:r w:rsidRPr="0014074D">
        <w:rPr>
          <w:rFonts w:cs="Times Armenian"/>
          <w:b w:val="0"/>
          <w:sz w:val="24"/>
          <w:lang w:val="hy-AM"/>
        </w:rPr>
        <w:t xml:space="preserve">ՀՀ 2024 թվականի պետական բյուջեի նախագծով նախատեսվել է 314.0 </w:t>
      </w:r>
      <w:r w:rsidRPr="0014074D">
        <w:rPr>
          <w:b w:val="0"/>
          <w:sz w:val="24"/>
          <w:lang w:val="hy-AM"/>
        </w:rPr>
        <w:t>մլն դրամ</w:t>
      </w:r>
      <w:r w:rsidRPr="0014074D">
        <w:rPr>
          <w:b w:val="0"/>
          <w:spacing w:val="-4"/>
          <w:sz w:val="24"/>
          <w:lang w:val="hy-AM"/>
        </w:rPr>
        <w:t xml:space="preserve">: Հայաստանի դիվանագիտական դպրոցը նախատեսում է իրականացնել վերապատրաստման նոր ծրագրեր և ընդլայնել շահառուների շրջանակը՝ ընդգրկելով թե՛ դիվանագետներ, թե՛ պետական այլ մարմինների աշխատակիցների նոր խմբերի: </w:t>
      </w:r>
    </w:p>
    <w:p w:rsidR="00FA7A76" w:rsidRPr="0014074D" w:rsidRDefault="00FA7A76" w:rsidP="00E164D5">
      <w:pPr>
        <w:tabs>
          <w:tab w:val="left" w:pos="1080"/>
        </w:tabs>
        <w:rPr>
          <w:rFonts w:eastAsia="Calibri"/>
          <w:spacing w:val="-6"/>
          <w:sz w:val="24"/>
          <w:lang w:val="hy-AM"/>
        </w:rPr>
      </w:pPr>
      <w:r w:rsidRPr="0014074D">
        <w:rPr>
          <w:rFonts w:eastAsia="Calibri"/>
          <w:spacing w:val="-6"/>
          <w:sz w:val="24"/>
          <w:lang w:val="hy-AM"/>
        </w:rPr>
        <w:t>Արտաքին գործերի ոլորտում Կառավարության քաղաքականության մշակում և իրականացում</w:t>
      </w:r>
      <w:r w:rsidR="00E164D5" w:rsidRPr="0014074D">
        <w:rPr>
          <w:rFonts w:eastAsia="Calibri"/>
          <w:spacing w:val="-6"/>
          <w:sz w:val="24"/>
          <w:lang w:val="hy-AM"/>
        </w:rPr>
        <w:t xml:space="preserve"> </w:t>
      </w:r>
      <w:r w:rsidR="00E164D5" w:rsidRPr="0014074D">
        <w:rPr>
          <w:rFonts w:cs="Times Armenian"/>
          <w:b w:val="0"/>
          <w:sz w:val="24"/>
          <w:lang w:val="hy-AM"/>
        </w:rPr>
        <w:t>ծրագրի շրջանակում</w:t>
      </w:r>
      <w:r w:rsidR="00E164D5" w:rsidRPr="0014074D">
        <w:rPr>
          <w:rFonts w:eastAsia="Calibri"/>
          <w:spacing w:val="-6"/>
          <w:sz w:val="24"/>
          <w:lang w:val="hy-AM"/>
        </w:rPr>
        <w:t xml:space="preserve"> </w:t>
      </w:r>
      <w:r w:rsidRPr="0014074D">
        <w:rPr>
          <w:rFonts w:cs="Times Armenian"/>
          <w:b w:val="0"/>
          <w:sz w:val="24"/>
          <w:lang w:val="hy-AM"/>
        </w:rPr>
        <w:t xml:space="preserve">ՀՀ 2024 թվականի պետական բյուջեի նախագծով նախատեսվել է 2,733.1 </w:t>
      </w:r>
      <w:r w:rsidRPr="0014074D">
        <w:rPr>
          <w:b w:val="0"/>
          <w:sz w:val="24"/>
          <w:lang w:val="hy-AM"/>
        </w:rPr>
        <w:t>մլն դրամ</w:t>
      </w:r>
      <w:r w:rsidRPr="0014074D">
        <w:rPr>
          <w:b w:val="0"/>
          <w:spacing w:val="-4"/>
          <w:sz w:val="24"/>
          <w:lang w:val="hy-AM"/>
        </w:rPr>
        <w:t>:</w:t>
      </w:r>
    </w:p>
    <w:p w:rsidR="00FA7A76" w:rsidRPr="0014074D" w:rsidRDefault="00FA7A76" w:rsidP="00AF2B7B">
      <w:pPr>
        <w:rPr>
          <w:rFonts w:eastAsia="Calibri"/>
          <w:b w:val="0"/>
          <w:color w:val="1F497D" w:themeColor="text2"/>
          <w:spacing w:val="-6"/>
          <w:sz w:val="24"/>
          <w:lang w:val="hy-AM"/>
        </w:rPr>
      </w:pPr>
      <w:r w:rsidRPr="0014074D">
        <w:rPr>
          <w:rFonts w:eastAsia="Calibri"/>
          <w:spacing w:val="-6"/>
          <w:sz w:val="24"/>
          <w:lang w:val="hy-AM"/>
        </w:rPr>
        <w:t>Համագործակցություն միջազգային կազմակերպությունների հետ</w:t>
      </w:r>
      <w:r w:rsidR="00E164D5" w:rsidRPr="0014074D">
        <w:rPr>
          <w:rFonts w:eastAsia="Calibri"/>
          <w:b w:val="0"/>
          <w:color w:val="1F497D" w:themeColor="text2"/>
          <w:spacing w:val="-6"/>
          <w:sz w:val="24"/>
          <w:lang w:val="hy-AM"/>
        </w:rPr>
        <w:t xml:space="preserve"> </w:t>
      </w:r>
      <w:r w:rsidR="00E164D5" w:rsidRPr="0014074D">
        <w:rPr>
          <w:rFonts w:cs="Times Armenian"/>
          <w:b w:val="0"/>
          <w:sz w:val="24"/>
          <w:lang w:val="hy-AM"/>
        </w:rPr>
        <w:t>ծրագրի շրջանակում</w:t>
      </w:r>
      <w:r w:rsidR="00E164D5" w:rsidRPr="0014074D">
        <w:rPr>
          <w:rFonts w:eastAsia="Calibri"/>
          <w:b w:val="0"/>
          <w:color w:val="1F497D" w:themeColor="text2"/>
          <w:spacing w:val="-6"/>
          <w:sz w:val="24"/>
          <w:lang w:val="hy-AM"/>
        </w:rPr>
        <w:t xml:space="preserve"> </w:t>
      </w:r>
      <w:r w:rsidRPr="0014074D">
        <w:rPr>
          <w:rFonts w:cs="Times Armenian"/>
          <w:b w:val="0"/>
          <w:sz w:val="24"/>
          <w:lang w:val="hy-AM"/>
        </w:rPr>
        <w:t xml:space="preserve">ՀՀ 2024 թվականի պետական բյուջեի նախագծով նախատեսվել է 1,743.8 </w:t>
      </w:r>
      <w:r w:rsidRPr="0014074D">
        <w:rPr>
          <w:b w:val="0"/>
          <w:sz w:val="24"/>
          <w:lang w:val="hy-AM"/>
        </w:rPr>
        <w:t>մլն դրամ</w:t>
      </w:r>
      <w:r w:rsidRPr="0014074D">
        <w:rPr>
          <w:b w:val="0"/>
          <w:spacing w:val="-4"/>
          <w:sz w:val="24"/>
          <w:lang w:val="hy-AM"/>
        </w:rPr>
        <w:t>:</w:t>
      </w:r>
    </w:p>
    <w:p w:rsidR="00046902" w:rsidRDefault="00FA7A76" w:rsidP="00AF2B7B">
      <w:pPr>
        <w:rPr>
          <w:rFonts w:eastAsia="Calibri"/>
          <w:b w:val="0"/>
          <w:spacing w:val="-6"/>
          <w:sz w:val="24"/>
          <w:lang w:val="hy-AM"/>
        </w:rPr>
      </w:pPr>
      <w:r w:rsidRPr="0014074D">
        <w:rPr>
          <w:rFonts w:eastAsia="Calibri"/>
          <w:spacing w:val="-6"/>
          <w:sz w:val="24"/>
          <w:lang w:val="hy-AM"/>
        </w:rPr>
        <w:t>Օտարերկրյա պետություններում ՀՀ դիվանագիտական ծառայության մարմինների գործունեության կազմակերպում և իրականացում</w:t>
      </w:r>
      <w:r w:rsidR="00E164D5" w:rsidRPr="0014074D">
        <w:rPr>
          <w:rFonts w:eastAsia="Calibri"/>
          <w:spacing w:val="-6"/>
          <w:sz w:val="24"/>
          <w:lang w:val="hy-AM"/>
        </w:rPr>
        <w:t xml:space="preserve"> </w:t>
      </w:r>
      <w:r w:rsidR="00E164D5" w:rsidRPr="0014074D">
        <w:rPr>
          <w:rFonts w:cs="Times Armenian"/>
          <w:b w:val="0"/>
          <w:sz w:val="24"/>
          <w:lang w:val="hy-AM"/>
        </w:rPr>
        <w:t xml:space="preserve">ծրագրի շրջանակում ՀՀ 2024 թվականի պետական բյուջեի նախագծով նախատեսվել է 11,638.7 </w:t>
      </w:r>
      <w:r w:rsidR="00E164D5" w:rsidRPr="0014074D">
        <w:rPr>
          <w:b w:val="0"/>
          <w:sz w:val="24"/>
          <w:lang w:val="hy-AM"/>
        </w:rPr>
        <w:t>մլն դրամ</w:t>
      </w:r>
      <w:r w:rsidR="00E164D5" w:rsidRPr="0014074D">
        <w:rPr>
          <w:b w:val="0"/>
          <w:spacing w:val="-4"/>
          <w:sz w:val="24"/>
          <w:lang w:val="hy-AM"/>
        </w:rPr>
        <w:t>:</w:t>
      </w:r>
      <w:r w:rsidR="00046902" w:rsidRPr="0014074D">
        <w:rPr>
          <w:rFonts w:eastAsia="Calibri"/>
          <w:b w:val="0"/>
          <w:spacing w:val="-6"/>
          <w:sz w:val="24"/>
          <w:lang w:val="hy-AM"/>
        </w:rPr>
        <w:t xml:space="preserve"> </w:t>
      </w:r>
    </w:p>
    <w:p w:rsidR="0046438C" w:rsidRPr="0046438C" w:rsidRDefault="0046438C" w:rsidP="0046438C">
      <w:pPr>
        <w:rPr>
          <w:rFonts w:eastAsia="GHEA Grapalat" w:cs="GHEA Grapalat"/>
          <w:b w:val="0"/>
          <w:sz w:val="24"/>
          <w:lang w:val="en-US"/>
        </w:rPr>
      </w:pPr>
      <w:r w:rsidRPr="00BF2919">
        <w:rPr>
          <w:rFonts w:cs="Sylfaen"/>
          <w:bCs/>
          <w:i/>
          <w:sz w:val="24"/>
          <w:lang w:val="hy-AM"/>
        </w:rPr>
        <w:t>Տես աղյուսակ N</w:t>
      </w:r>
      <w:r>
        <w:rPr>
          <w:rFonts w:cs="Sylfaen"/>
          <w:bCs/>
          <w:i/>
          <w:sz w:val="24"/>
          <w:lang w:val="en-US"/>
        </w:rPr>
        <w:t xml:space="preserve"> 16</w:t>
      </w:r>
    </w:p>
    <w:p w:rsidR="00787739" w:rsidRPr="0014074D" w:rsidRDefault="00787739" w:rsidP="00046902">
      <w:pPr>
        <w:tabs>
          <w:tab w:val="right" w:pos="0"/>
        </w:tabs>
        <w:jc w:val="center"/>
        <w:rPr>
          <w:rFonts w:eastAsia="Calibri"/>
          <w:bCs/>
          <w:sz w:val="24"/>
          <w:u w:val="single"/>
          <w:lang w:val="hy-AM" w:eastAsia="en-US"/>
        </w:rPr>
      </w:pPr>
      <w:bookmarkStart w:id="72" w:name="_Toc146911066"/>
      <w:r w:rsidRPr="0014074D">
        <w:rPr>
          <w:rFonts w:eastAsia="Calibri"/>
          <w:bCs/>
          <w:sz w:val="24"/>
          <w:u w:val="single"/>
          <w:lang w:val="hy-AM" w:eastAsia="en-US"/>
        </w:rPr>
        <w:lastRenderedPageBreak/>
        <w:t>ՀՀ պաշտպանության նախարարություն</w:t>
      </w:r>
      <w:bookmarkEnd w:id="72"/>
      <w:r w:rsidR="00AC3502" w:rsidRPr="0014074D">
        <w:rPr>
          <w:rFonts w:eastAsia="Calibri"/>
          <w:bCs/>
          <w:sz w:val="24"/>
          <w:u w:val="single"/>
          <w:lang w:val="hy-AM" w:eastAsia="en-US"/>
        </w:rPr>
        <w:t xml:space="preserve"> </w:t>
      </w:r>
    </w:p>
    <w:p w:rsidR="001F52FB" w:rsidRPr="0014074D" w:rsidRDefault="001F52FB" w:rsidP="00AF2B7B">
      <w:pPr>
        <w:tabs>
          <w:tab w:val="left" w:pos="1080"/>
        </w:tabs>
        <w:rPr>
          <w:b w:val="0"/>
          <w:sz w:val="24"/>
          <w:lang w:val="af-ZA"/>
        </w:rPr>
      </w:pPr>
      <w:r w:rsidRPr="0014074D">
        <w:rPr>
          <w:b w:val="0"/>
          <w:sz w:val="24"/>
          <w:lang w:val="hy-AM"/>
        </w:rPr>
        <w:t>ՀՀ ՊՆ կողմից 202</w:t>
      </w:r>
      <w:r w:rsidRPr="0014074D">
        <w:rPr>
          <w:b w:val="0"/>
          <w:sz w:val="24"/>
          <w:lang w:val="af-ZA"/>
        </w:rPr>
        <w:t>4</w:t>
      </w:r>
      <w:r w:rsidRPr="0014074D">
        <w:rPr>
          <w:b w:val="0"/>
          <w:sz w:val="24"/>
          <w:lang w:val="hy-AM"/>
        </w:rPr>
        <w:t xml:space="preserve"> թվականին</w:t>
      </w:r>
      <w:r w:rsidRPr="0014074D">
        <w:rPr>
          <w:b w:val="0"/>
          <w:sz w:val="24"/>
          <w:lang w:val="af-ZA"/>
        </w:rPr>
        <w:t xml:space="preserve"> </w:t>
      </w:r>
      <w:r w:rsidRPr="0014074D">
        <w:rPr>
          <w:b w:val="0"/>
          <w:sz w:val="24"/>
          <w:lang w:val="hy-AM"/>
        </w:rPr>
        <w:t>ծախսերը</w:t>
      </w:r>
      <w:r w:rsidRPr="0014074D">
        <w:rPr>
          <w:b w:val="0"/>
          <w:sz w:val="24"/>
          <w:lang w:val="af-ZA"/>
        </w:rPr>
        <w:t xml:space="preserve"> </w:t>
      </w:r>
      <w:r w:rsidRPr="0014074D">
        <w:rPr>
          <w:b w:val="0"/>
          <w:sz w:val="24"/>
          <w:lang w:val="hy-AM"/>
        </w:rPr>
        <w:t>նախատեսվում</w:t>
      </w:r>
      <w:r w:rsidRPr="0014074D">
        <w:rPr>
          <w:b w:val="0"/>
          <w:sz w:val="24"/>
          <w:lang w:val="af-ZA"/>
        </w:rPr>
        <w:t xml:space="preserve"> </w:t>
      </w:r>
      <w:r w:rsidRPr="0014074D">
        <w:rPr>
          <w:b w:val="0"/>
          <w:sz w:val="24"/>
          <w:lang w:val="hy-AM"/>
        </w:rPr>
        <w:t>է</w:t>
      </w:r>
      <w:r w:rsidRPr="0014074D">
        <w:rPr>
          <w:b w:val="0"/>
          <w:sz w:val="24"/>
          <w:lang w:val="af-ZA"/>
        </w:rPr>
        <w:t xml:space="preserve"> </w:t>
      </w:r>
      <w:r w:rsidRPr="0014074D">
        <w:rPr>
          <w:b w:val="0"/>
          <w:sz w:val="24"/>
          <w:lang w:val="hy-AM"/>
        </w:rPr>
        <w:t>իրականացնել</w:t>
      </w:r>
      <w:r w:rsidRPr="0014074D">
        <w:rPr>
          <w:b w:val="0"/>
          <w:sz w:val="24"/>
          <w:lang w:val="af-ZA"/>
        </w:rPr>
        <w:t xml:space="preserve"> </w:t>
      </w:r>
      <w:r w:rsidRPr="0014074D">
        <w:rPr>
          <w:b w:val="0"/>
          <w:sz w:val="24"/>
          <w:lang w:val="hy-AM"/>
        </w:rPr>
        <w:t>հինգ ծրագրերի</w:t>
      </w:r>
      <w:r w:rsidRPr="0014074D">
        <w:rPr>
          <w:b w:val="0"/>
          <w:sz w:val="24"/>
          <w:lang w:val="af-ZA"/>
        </w:rPr>
        <w:t xml:space="preserve"> </w:t>
      </w:r>
      <w:r w:rsidRPr="0014074D">
        <w:rPr>
          <w:b w:val="0"/>
          <w:sz w:val="24"/>
          <w:lang w:val="hy-AM"/>
        </w:rPr>
        <w:t xml:space="preserve">շրջանակներում, որոնց գծով պետական բյուջեի նախագծով նախատեսվում է </w:t>
      </w:r>
      <w:r w:rsidRPr="0014074D">
        <w:rPr>
          <w:b w:val="0"/>
          <w:sz w:val="24"/>
          <w:lang w:val="af-ZA"/>
        </w:rPr>
        <w:t>555</w:t>
      </w:r>
      <w:r w:rsidRPr="0014074D">
        <w:rPr>
          <w:b w:val="0"/>
          <w:sz w:val="24"/>
          <w:lang w:val="hy-AM"/>
        </w:rPr>
        <w:t>,</w:t>
      </w:r>
      <w:r w:rsidRPr="0014074D">
        <w:rPr>
          <w:b w:val="0"/>
          <w:sz w:val="24"/>
          <w:lang w:val="af-ZA"/>
        </w:rPr>
        <w:t>000</w:t>
      </w:r>
      <w:r w:rsidRPr="0014074D">
        <w:rPr>
          <w:b w:val="0"/>
          <w:sz w:val="24"/>
          <w:lang w:val="hy-AM"/>
        </w:rPr>
        <w:t>.</w:t>
      </w:r>
      <w:r w:rsidRPr="0014074D">
        <w:rPr>
          <w:b w:val="0"/>
          <w:sz w:val="24"/>
          <w:lang w:val="af-ZA"/>
        </w:rPr>
        <w:t>0</w:t>
      </w:r>
      <w:r w:rsidRPr="0014074D">
        <w:rPr>
          <w:b w:val="0"/>
          <w:sz w:val="24"/>
          <w:lang w:val="hy-AM"/>
        </w:rPr>
        <w:t xml:space="preserve"> մլն</w:t>
      </w:r>
      <w:r w:rsidRPr="0014074D">
        <w:rPr>
          <w:b w:val="0"/>
          <w:sz w:val="24"/>
          <w:lang w:val="af-ZA"/>
        </w:rPr>
        <w:t xml:space="preserve"> </w:t>
      </w:r>
      <w:r w:rsidRPr="0014074D">
        <w:rPr>
          <w:b w:val="0"/>
          <w:sz w:val="24"/>
          <w:lang w:val="hy-AM"/>
        </w:rPr>
        <w:t>դրամ,</w:t>
      </w:r>
      <w:r w:rsidRPr="0014074D">
        <w:rPr>
          <w:b w:val="0"/>
          <w:sz w:val="24"/>
          <w:lang w:val="af-ZA"/>
        </w:rPr>
        <w:t xml:space="preserve"> </w:t>
      </w:r>
      <w:r w:rsidRPr="0014074D">
        <w:rPr>
          <w:b w:val="0"/>
          <w:sz w:val="24"/>
          <w:lang w:val="hy-AM"/>
        </w:rPr>
        <w:t>որից ընթացիկ ծախսերի գծով` 2</w:t>
      </w:r>
      <w:r w:rsidRPr="0014074D">
        <w:rPr>
          <w:b w:val="0"/>
          <w:sz w:val="24"/>
          <w:lang w:val="af-ZA"/>
        </w:rPr>
        <w:t>62</w:t>
      </w:r>
      <w:r w:rsidRPr="0014074D">
        <w:rPr>
          <w:b w:val="0"/>
          <w:sz w:val="24"/>
          <w:lang w:val="hy-AM"/>
        </w:rPr>
        <w:t>,</w:t>
      </w:r>
      <w:r w:rsidRPr="0014074D">
        <w:rPr>
          <w:b w:val="0"/>
          <w:sz w:val="24"/>
          <w:lang w:val="af-ZA"/>
        </w:rPr>
        <w:t>541</w:t>
      </w:r>
      <w:r w:rsidRPr="0014074D">
        <w:rPr>
          <w:b w:val="0"/>
          <w:sz w:val="24"/>
          <w:lang w:val="hy-AM"/>
        </w:rPr>
        <w:t>.</w:t>
      </w:r>
      <w:r w:rsidRPr="0014074D">
        <w:rPr>
          <w:b w:val="0"/>
          <w:sz w:val="24"/>
          <w:lang w:val="af-ZA"/>
        </w:rPr>
        <w:t>6</w:t>
      </w:r>
      <w:r w:rsidRPr="0014074D">
        <w:rPr>
          <w:b w:val="0"/>
          <w:sz w:val="24"/>
          <w:lang w:val="hy-AM"/>
        </w:rPr>
        <w:t xml:space="preserve"> մլն</w:t>
      </w:r>
      <w:r w:rsidRPr="0014074D">
        <w:rPr>
          <w:b w:val="0"/>
          <w:sz w:val="24"/>
          <w:lang w:val="af-ZA"/>
        </w:rPr>
        <w:t xml:space="preserve"> </w:t>
      </w:r>
      <w:r w:rsidRPr="0014074D">
        <w:rPr>
          <w:b w:val="0"/>
          <w:sz w:val="24"/>
          <w:lang w:val="hy-AM"/>
        </w:rPr>
        <w:t xml:space="preserve">դրամ կամ </w:t>
      </w:r>
      <w:r w:rsidRPr="0014074D">
        <w:rPr>
          <w:b w:val="0"/>
          <w:color w:val="000000" w:themeColor="text1"/>
          <w:sz w:val="24"/>
          <w:lang w:val="af-ZA"/>
        </w:rPr>
        <w:t>47</w:t>
      </w:r>
      <w:r w:rsidRPr="0014074D">
        <w:rPr>
          <w:b w:val="0"/>
          <w:color w:val="000000" w:themeColor="text1"/>
          <w:sz w:val="24"/>
          <w:lang w:val="hy-AM"/>
        </w:rPr>
        <w:t>.</w:t>
      </w:r>
      <w:r w:rsidRPr="0014074D">
        <w:rPr>
          <w:b w:val="0"/>
          <w:color w:val="000000" w:themeColor="text1"/>
          <w:sz w:val="24"/>
          <w:lang w:val="af-ZA"/>
        </w:rPr>
        <w:t>3</w:t>
      </w:r>
      <w:r w:rsidRPr="0014074D">
        <w:rPr>
          <w:b w:val="0"/>
          <w:color w:val="000000" w:themeColor="text1"/>
          <w:sz w:val="24"/>
          <w:lang w:val="hy-AM"/>
        </w:rPr>
        <w:t xml:space="preserve">%, </w:t>
      </w:r>
      <w:r w:rsidRPr="0014074D">
        <w:rPr>
          <w:b w:val="0"/>
          <w:sz w:val="24"/>
          <w:lang w:val="hy-AM"/>
        </w:rPr>
        <w:t xml:space="preserve">իսկ ոչ ֆինանսական ակտիվների գծով` </w:t>
      </w:r>
      <w:r w:rsidRPr="0014074D">
        <w:rPr>
          <w:b w:val="0"/>
          <w:sz w:val="24"/>
          <w:lang w:val="af-ZA"/>
        </w:rPr>
        <w:t>292</w:t>
      </w:r>
      <w:r w:rsidRPr="0014074D">
        <w:rPr>
          <w:b w:val="0"/>
          <w:sz w:val="24"/>
          <w:lang w:val="hy-AM"/>
        </w:rPr>
        <w:t>,</w:t>
      </w:r>
      <w:r w:rsidRPr="0014074D">
        <w:rPr>
          <w:b w:val="0"/>
          <w:sz w:val="24"/>
          <w:lang w:val="af-ZA"/>
        </w:rPr>
        <w:t>458</w:t>
      </w:r>
      <w:r w:rsidRPr="0014074D">
        <w:rPr>
          <w:b w:val="0"/>
          <w:sz w:val="24"/>
          <w:lang w:val="hy-AM"/>
        </w:rPr>
        <w:t>.</w:t>
      </w:r>
      <w:r w:rsidRPr="0014074D">
        <w:rPr>
          <w:b w:val="0"/>
          <w:sz w:val="24"/>
          <w:lang w:val="af-ZA"/>
        </w:rPr>
        <w:t>4</w:t>
      </w:r>
      <w:r w:rsidRPr="0014074D">
        <w:rPr>
          <w:b w:val="0"/>
          <w:sz w:val="24"/>
          <w:lang w:val="hy-AM"/>
        </w:rPr>
        <w:t xml:space="preserve"> մլն</w:t>
      </w:r>
      <w:r w:rsidRPr="0014074D">
        <w:rPr>
          <w:b w:val="0"/>
          <w:sz w:val="24"/>
          <w:lang w:val="af-ZA"/>
        </w:rPr>
        <w:t xml:space="preserve"> </w:t>
      </w:r>
      <w:r w:rsidRPr="0014074D">
        <w:rPr>
          <w:b w:val="0"/>
          <w:sz w:val="24"/>
          <w:lang w:val="hy-AM"/>
        </w:rPr>
        <w:t xml:space="preserve">դրամ </w:t>
      </w:r>
      <w:r w:rsidRPr="0014074D">
        <w:rPr>
          <w:b w:val="0"/>
          <w:color w:val="000000" w:themeColor="text1"/>
          <w:sz w:val="24"/>
          <w:lang w:val="hy-AM"/>
        </w:rPr>
        <w:t xml:space="preserve">կամ </w:t>
      </w:r>
      <w:r w:rsidRPr="0014074D">
        <w:rPr>
          <w:b w:val="0"/>
          <w:color w:val="000000" w:themeColor="text1"/>
          <w:sz w:val="24"/>
          <w:lang w:val="af-ZA"/>
        </w:rPr>
        <w:t>52</w:t>
      </w:r>
      <w:r w:rsidRPr="0014074D">
        <w:rPr>
          <w:b w:val="0"/>
          <w:color w:val="000000" w:themeColor="text1"/>
          <w:sz w:val="24"/>
          <w:lang w:val="hy-AM"/>
        </w:rPr>
        <w:t>.</w:t>
      </w:r>
      <w:r w:rsidRPr="0014074D">
        <w:rPr>
          <w:b w:val="0"/>
          <w:color w:val="000000" w:themeColor="text1"/>
          <w:sz w:val="24"/>
          <w:lang w:val="af-ZA"/>
        </w:rPr>
        <w:t>7</w:t>
      </w:r>
      <w:r w:rsidRPr="0014074D">
        <w:rPr>
          <w:b w:val="0"/>
          <w:color w:val="000000" w:themeColor="text1"/>
          <w:sz w:val="24"/>
          <w:lang w:val="hy-AM"/>
        </w:rPr>
        <w:t>%-ը</w:t>
      </w:r>
      <w:r w:rsidRPr="0014074D">
        <w:rPr>
          <w:b w:val="0"/>
          <w:sz w:val="24"/>
          <w:lang w:val="hy-AM"/>
        </w:rPr>
        <w:t xml:space="preserve">: Ծախսերի աճը </w:t>
      </w:r>
      <w:r w:rsidRPr="0014074D">
        <w:rPr>
          <w:rFonts w:cs="Times Armenian"/>
          <w:b w:val="0"/>
          <w:sz w:val="24"/>
          <w:lang w:val="hy-AM"/>
        </w:rPr>
        <w:t>ՀՀ 202</w:t>
      </w:r>
      <w:r w:rsidRPr="0014074D">
        <w:rPr>
          <w:rFonts w:cs="Times Armenian"/>
          <w:b w:val="0"/>
          <w:sz w:val="24"/>
          <w:lang w:val="af-ZA"/>
        </w:rPr>
        <w:t>3</w:t>
      </w:r>
      <w:r w:rsidRPr="0014074D">
        <w:rPr>
          <w:rFonts w:cs="Times Armenian"/>
          <w:b w:val="0"/>
          <w:sz w:val="24"/>
          <w:lang w:val="hy-AM"/>
        </w:rPr>
        <w:t xml:space="preserve"> թվականի պետական բյուջեի նկատմամբ կկազմի </w:t>
      </w:r>
      <w:r w:rsidRPr="0014074D">
        <w:rPr>
          <w:rFonts w:cs="Times Armenian"/>
          <w:b w:val="0"/>
          <w:sz w:val="24"/>
          <w:lang w:val="af-ZA"/>
        </w:rPr>
        <w:t>37</w:t>
      </w:r>
      <w:r w:rsidRPr="0014074D">
        <w:rPr>
          <w:rFonts w:cs="Times Armenian"/>
          <w:b w:val="0"/>
          <w:sz w:val="24"/>
          <w:lang w:val="hy-AM"/>
        </w:rPr>
        <w:t>,</w:t>
      </w:r>
      <w:r w:rsidRPr="0014074D">
        <w:rPr>
          <w:rFonts w:cs="Times Armenian"/>
          <w:b w:val="0"/>
          <w:sz w:val="24"/>
          <w:lang w:val="af-ZA"/>
        </w:rPr>
        <w:t>722</w:t>
      </w:r>
      <w:r w:rsidRPr="0014074D">
        <w:rPr>
          <w:rFonts w:cs="Times Armenian"/>
          <w:b w:val="0"/>
          <w:sz w:val="24"/>
          <w:lang w:val="hy-AM"/>
        </w:rPr>
        <w:t>.</w:t>
      </w:r>
      <w:r w:rsidRPr="0014074D">
        <w:rPr>
          <w:rFonts w:cs="Times Armenian"/>
          <w:b w:val="0"/>
          <w:sz w:val="24"/>
          <w:lang w:val="af-ZA"/>
        </w:rPr>
        <w:t>7</w:t>
      </w:r>
      <w:r w:rsidRPr="0014074D">
        <w:rPr>
          <w:rFonts w:cs="Times Armenian"/>
          <w:b w:val="0"/>
          <w:sz w:val="24"/>
          <w:lang w:val="hy-AM"/>
        </w:rPr>
        <w:t xml:space="preserve"> </w:t>
      </w:r>
      <w:r w:rsidRPr="0014074D">
        <w:rPr>
          <w:b w:val="0"/>
          <w:sz w:val="24"/>
          <w:lang w:val="hy-AM"/>
        </w:rPr>
        <w:t>մլն</w:t>
      </w:r>
      <w:r w:rsidRPr="0014074D">
        <w:rPr>
          <w:b w:val="0"/>
          <w:sz w:val="24"/>
          <w:lang w:val="af-ZA"/>
        </w:rPr>
        <w:t xml:space="preserve"> </w:t>
      </w:r>
      <w:r w:rsidRPr="0014074D">
        <w:rPr>
          <w:b w:val="0"/>
          <w:sz w:val="24"/>
          <w:lang w:val="hy-AM"/>
        </w:rPr>
        <w:t>դրամ</w:t>
      </w:r>
      <w:r w:rsidRPr="0014074D">
        <w:rPr>
          <w:b w:val="0"/>
          <w:sz w:val="24"/>
          <w:lang w:val="af-ZA"/>
        </w:rPr>
        <w:t>:</w:t>
      </w:r>
    </w:p>
    <w:p w:rsidR="001F52FB" w:rsidRPr="0014074D" w:rsidRDefault="001F52FB" w:rsidP="00AF2B7B">
      <w:pPr>
        <w:tabs>
          <w:tab w:val="left" w:pos="1080"/>
        </w:tabs>
        <w:rPr>
          <w:rFonts w:cs="Times Armenian"/>
          <w:b w:val="0"/>
          <w:sz w:val="24"/>
          <w:lang w:val="hy-AM"/>
        </w:rPr>
      </w:pPr>
      <w:r w:rsidRPr="0014074D">
        <w:rPr>
          <w:spacing w:val="-4"/>
          <w:sz w:val="24"/>
          <w:lang w:val="hy-AM"/>
        </w:rPr>
        <w:t>ՀՀ</w:t>
      </w:r>
      <w:r w:rsidR="00046902" w:rsidRPr="0014074D">
        <w:rPr>
          <w:spacing w:val="-4"/>
          <w:sz w:val="24"/>
          <w:lang w:val="hy-AM"/>
        </w:rPr>
        <w:t xml:space="preserve"> պաշտպանության ապահովում </w:t>
      </w:r>
      <w:r w:rsidR="00046902" w:rsidRPr="0014074D">
        <w:rPr>
          <w:b w:val="0"/>
          <w:spacing w:val="-4"/>
          <w:sz w:val="24"/>
          <w:lang w:val="hy-AM"/>
        </w:rPr>
        <w:t xml:space="preserve">ծրագրի շրջանակում </w:t>
      </w:r>
      <w:r w:rsidRPr="0014074D">
        <w:rPr>
          <w:b w:val="0"/>
          <w:spacing w:val="-4"/>
          <w:sz w:val="24"/>
          <w:lang w:val="hy-AM"/>
        </w:rPr>
        <w:t xml:space="preserve"> </w:t>
      </w:r>
      <w:r w:rsidRPr="0014074D">
        <w:rPr>
          <w:rFonts w:cs="Times Armenian"/>
          <w:b w:val="0"/>
          <w:sz w:val="24"/>
          <w:lang w:val="hy-AM"/>
        </w:rPr>
        <w:t>ՀՀ 2024 թվականի պետական բյուջեի նախագծով նախատեսվել է 549,931.1 մլն դրամ` ՀՀ 2023 թվականի պետական բյուջեից 37,145.3 մլն դրամով ավել:</w:t>
      </w:r>
    </w:p>
    <w:p w:rsidR="001F52FB" w:rsidRPr="0014074D" w:rsidRDefault="001F52FB" w:rsidP="001A3522">
      <w:pPr>
        <w:tabs>
          <w:tab w:val="left" w:pos="1080"/>
        </w:tabs>
        <w:rPr>
          <w:rFonts w:cs="Sylfaen"/>
          <w:b w:val="0"/>
          <w:sz w:val="24"/>
          <w:lang w:val="hy-AM"/>
        </w:rPr>
      </w:pPr>
      <w:r w:rsidRPr="0014074D">
        <w:rPr>
          <w:rFonts w:cs="Times Armenian"/>
          <w:sz w:val="24"/>
          <w:lang w:val="hy-AM"/>
        </w:rPr>
        <w:t>Ռազմաբժշկական սպասարկում և առողջապահական ծառայություններ</w:t>
      </w:r>
      <w:r w:rsidRPr="0014074D">
        <w:rPr>
          <w:rFonts w:cs="Times Armenian"/>
          <w:b w:val="0"/>
          <w:sz w:val="24"/>
          <w:lang w:val="hy-AM"/>
        </w:rPr>
        <w:t xml:space="preserve"> ծրագրի գծով ՀՀ 2024 թվականի պետական բյուջեի նախագծով նախատեսվել է 2,616.5 մլն դրամ</w:t>
      </w:r>
      <w:r w:rsidR="00046902" w:rsidRPr="0014074D">
        <w:rPr>
          <w:rFonts w:cs="Times Armenian"/>
          <w:b w:val="0"/>
          <w:sz w:val="24"/>
          <w:lang w:val="hy-AM"/>
        </w:rPr>
        <w:t>։</w:t>
      </w:r>
    </w:p>
    <w:p w:rsidR="001F52FB" w:rsidRPr="0014074D" w:rsidRDefault="001F52FB" w:rsidP="00AF2B7B">
      <w:pPr>
        <w:tabs>
          <w:tab w:val="left" w:pos="1080"/>
        </w:tabs>
        <w:rPr>
          <w:b w:val="0"/>
          <w:sz w:val="24"/>
          <w:lang w:val="hy-AM"/>
        </w:rPr>
      </w:pPr>
      <w:r w:rsidRPr="0014074D">
        <w:rPr>
          <w:spacing w:val="-4"/>
          <w:sz w:val="24"/>
          <w:lang w:val="hy-AM"/>
        </w:rPr>
        <w:t>Ռազմական ուսուցում և վերապատրաստում</w:t>
      </w:r>
      <w:r w:rsidRPr="0014074D">
        <w:rPr>
          <w:b w:val="0"/>
          <w:spacing w:val="-4"/>
          <w:sz w:val="24"/>
          <w:lang w:val="hy-AM"/>
        </w:rPr>
        <w:t xml:space="preserve"> ծրագրի շրջանակներում նախատեսվում է իրականացնել ուսուցում արտերկրների ռազմական ուսումնական հաստատություններում և ակադեմիաներում: </w:t>
      </w:r>
      <w:r w:rsidRPr="0014074D">
        <w:rPr>
          <w:rFonts w:cs="Times Armenian"/>
          <w:b w:val="0"/>
          <w:sz w:val="24"/>
          <w:lang w:val="hy-AM"/>
        </w:rPr>
        <w:t xml:space="preserve">ՀՀ 2024 թվականի պետական բյուջեի նախագծով նախատեսվել է 1,174.2 </w:t>
      </w:r>
      <w:r w:rsidRPr="0014074D">
        <w:rPr>
          <w:b w:val="0"/>
          <w:sz w:val="24"/>
          <w:lang w:val="hy-AM"/>
        </w:rPr>
        <w:t>մլն դրամ</w:t>
      </w:r>
      <w:r w:rsidRPr="0014074D">
        <w:rPr>
          <w:b w:val="0"/>
          <w:spacing w:val="-4"/>
          <w:sz w:val="24"/>
          <w:lang w:val="hy-AM"/>
        </w:rPr>
        <w:t>:</w:t>
      </w:r>
    </w:p>
    <w:p w:rsidR="001F52FB" w:rsidRPr="0014074D" w:rsidRDefault="001F52FB" w:rsidP="00AF2B7B">
      <w:pPr>
        <w:tabs>
          <w:tab w:val="left" w:pos="1080"/>
        </w:tabs>
        <w:rPr>
          <w:b w:val="0"/>
          <w:sz w:val="24"/>
          <w:lang w:val="hy-AM"/>
        </w:rPr>
      </w:pPr>
      <w:r w:rsidRPr="0014074D">
        <w:rPr>
          <w:spacing w:val="-4"/>
          <w:sz w:val="24"/>
          <w:lang w:val="hy-AM"/>
        </w:rPr>
        <w:t xml:space="preserve">Միջազգային ռազմական համագործակցություն ծրագրով </w:t>
      </w:r>
      <w:r w:rsidRPr="0014074D">
        <w:rPr>
          <w:rFonts w:cs="Times Armenian"/>
          <w:b w:val="0"/>
          <w:sz w:val="24"/>
          <w:lang w:val="hy-AM"/>
        </w:rPr>
        <w:t xml:space="preserve">ՀՀ 2024 թվականի պետական բյուջեի նախագծով նախատեսվել է 794.4 </w:t>
      </w:r>
      <w:r w:rsidRPr="0014074D">
        <w:rPr>
          <w:b w:val="0"/>
          <w:sz w:val="24"/>
          <w:lang w:val="hy-AM"/>
        </w:rPr>
        <w:t>մլն դրամ</w:t>
      </w:r>
      <w:r w:rsidR="00046902" w:rsidRPr="0014074D">
        <w:rPr>
          <w:rFonts w:cs="Times Armenian"/>
          <w:b w:val="0"/>
          <w:sz w:val="24"/>
          <w:lang w:val="hy-AM"/>
        </w:rPr>
        <w:t xml:space="preserve">։ </w:t>
      </w:r>
      <w:r w:rsidRPr="0014074D">
        <w:rPr>
          <w:b w:val="0"/>
          <w:spacing w:val="-4"/>
          <w:sz w:val="24"/>
          <w:lang w:val="hy-AM"/>
        </w:rPr>
        <w:t xml:space="preserve">Ծախսերը </w:t>
      </w:r>
      <w:r w:rsidRPr="0014074D">
        <w:rPr>
          <w:rFonts w:cs="Times Armenian"/>
          <w:b w:val="0"/>
          <w:sz w:val="24"/>
          <w:lang w:val="hy-AM"/>
        </w:rPr>
        <w:t xml:space="preserve">ՀՀ 2023 թվականի պետական բյուջեի նկատմամբ աճել են 59.4 </w:t>
      </w:r>
      <w:r w:rsidRPr="0014074D">
        <w:rPr>
          <w:b w:val="0"/>
          <w:sz w:val="24"/>
          <w:lang w:val="hy-AM"/>
        </w:rPr>
        <w:t>մլն դրամով</w:t>
      </w:r>
      <w:r w:rsidR="006B6E50" w:rsidRPr="0014074D">
        <w:rPr>
          <w:b w:val="0"/>
          <w:sz w:val="24"/>
          <w:lang w:val="hy-AM"/>
        </w:rPr>
        <w:t>`</w:t>
      </w:r>
      <w:r w:rsidRPr="0014074D">
        <w:rPr>
          <w:b w:val="0"/>
          <w:sz w:val="24"/>
          <w:lang w:val="hy-AM"/>
        </w:rPr>
        <w:t xml:space="preserve"> պայմանավորված ՀՀ դրամի նկատմամբ արտարժույթի փոխարժեքի փոփոխությամբ</w:t>
      </w:r>
      <w:r w:rsidRPr="0014074D">
        <w:rPr>
          <w:rFonts w:cs="Times Armenian"/>
          <w:b w:val="0"/>
          <w:sz w:val="24"/>
          <w:lang w:val="hy-AM"/>
        </w:rPr>
        <w:t>:</w:t>
      </w:r>
    </w:p>
    <w:p w:rsidR="001F52FB" w:rsidRDefault="001F52FB" w:rsidP="00AF2B7B">
      <w:pPr>
        <w:tabs>
          <w:tab w:val="left" w:pos="1080"/>
        </w:tabs>
        <w:rPr>
          <w:rFonts w:cs="Times Armenian"/>
          <w:b w:val="0"/>
          <w:sz w:val="24"/>
          <w:lang w:val="hy-AM"/>
        </w:rPr>
      </w:pPr>
      <w:r w:rsidRPr="0014074D">
        <w:rPr>
          <w:rFonts w:cs="Times Armenian"/>
          <w:sz w:val="24"/>
          <w:lang w:val="hy-AM"/>
        </w:rPr>
        <w:t>Հումանիտար ականազերծման և փորձագիտական ծառայություններ</w:t>
      </w:r>
      <w:r w:rsidRPr="0014074D">
        <w:rPr>
          <w:rFonts w:cs="Times Armenian"/>
          <w:b w:val="0"/>
          <w:sz w:val="24"/>
          <w:lang w:val="hy-AM"/>
        </w:rPr>
        <w:t xml:space="preserve"> ծրագրի շրջանակներում </w:t>
      </w:r>
      <w:r w:rsidR="00046902" w:rsidRPr="0014074D">
        <w:rPr>
          <w:rFonts w:cs="Times Armenian"/>
          <w:b w:val="0"/>
          <w:sz w:val="24"/>
          <w:lang w:val="hy-AM"/>
        </w:rPr>
        <w:t xml:space="preserve"> </w:t>
      </w:r>
      <w:r w:rsidRPr="0014074D">
        <w:rPr>
          <w:rFonts w:cs="Times Armenian"/>
          <w:b w:val="0"/>
          <w:sz w:val="24"/>
          <w:lang w:val="hy-AM"/>
        </w:rPr>
        <w:t xml:space="preserve">ՀՀ 2024 թվականի պետական բյուջեի նախագծով նախատեսվել է 483.8 </w:t>
      </w:r>
      <w:r w:rsidRPr="0014074D">
        <w:rPr>
          <w:b w:val="0"/>
          <w:sz w:val="24"/>
          <w:lang w:val="hy-AM"/>
        </w:rPr>
        <w:t>մլն դրամ</w:t>
      </w:r>
      <w:r w:rsidRPr="0014074D">
        <w:rPr>
          <w:rFonts w:cs="Times Armenian"/>
          <w:b w:val="0"/>
          <w:sz w:val="24"/>
          <w:lang w:val="hy-AM"/>
        </w:rPr>
        <w:t>:</w:t>
      </w:r>
    </w:p>
    <w:p w:rsidR="0046438C" w:rsidRPr="0046438C" w:rsidRDefault="0046438C" w:rsidP="0046438C">
      <w:pPr>
        <w:tabs>
          <w:tab w:val="left" w:pos="1080"/>
        </w:tabs>
        <w:rPr>
          <w:rFonts w:cs="Times Armenian"/>
          <w:b w:val="0"/>
          <w:sz w:val="24"/>
          <w:lang w:val="en-US"/>
        </w:rPr>
      </w:pPr>
      <w:r w:rsidRPr="00BF2919">
        <w:rPr>
          <w:rFonts w:cs="Sylfaen"/>
          <w:bCs/>
          <w:i/>
          <w:sz w:val="24"/>
          <w:lang w:val="hy-AM"/>
        </w:rPr>
        <w:t>Տես աղյուսակ N</w:t>
      </w:r>
      <w:r>
        <w:rPr>
          <w:rFonts w:cs="Sylfaen"/>
          <w:bCs/>
          <w:i/>
          <w:sz w:val="24"/>
          <w:lang w:val="en-US"/>
        </w:rPr>
        <w:t xml:space="preserve"> 17</w:t>
      </w:r>
      <w:bookmarkStart w:id="73" w:name="_Toc146911067"/>
    </w:p>
    <w:p w:rsidR="00EB7E99" w:rsidRPr="0014074D" w:rsidRDefault="00EB7E99" w:rsidP="00474ABD">
      <w:pPr>
        <w:tabs>
          <w:tab w:val="right" w:pos="0"/>
        </w:tabs>
        <w:jc w:val="center"/>
        <w:rPr>
          <w:rFonts w:eastAsia="Calibri"/>
          <w:bCs/>
          <w:sz w:val="24"/>
          <w:u w:val="single"/>
          <w:lang w:val="hy-AM" w:eastAsia="en-US"/>
        </w:rPr>
      </w:pPr>
      <w:r w:rsidRPr="0014074D">
        <w:rPr>
          <w:rFonts w:eastAsia="Calibri"/>
          <w:bCs/>
          <w:sz w:val="24"/>
          <w:u w:val="single"/>
          <w:lang w:val="hy-AM" w:eastAsia="en-US"/>
        </w:rPr>
        <w:t>ՀՀ ներքին գործերի նախարարություն</w:t>
      </w:r>
      <w:bookmarkEnd w:id="73"/>
    </w:p>
    <w:p w:rsidR="00EB7E99" w:rsidRPr="0014074D" w:rsidRDefault="00EB7E99" w:rsidP="00D0681A">
      <w:pPr>
        <w:tabs>
          <w:tab w:val="left" w:pos="284"/>
        </w:tabs>
        <w:rPr>
          <w:b w:val="0"/>
          <w:bCs/>
          <w:sz w:val="24"/>
          <w:lang w:val="hy-AM"/>
        </w:rPr>
      </w:pPr>
      <w:r w:rsidRPr="0014074D">
        <w:rPr>
          <w:b w:val="0"/>
          <w:bCs/>
          <w:sz w:val="24"/>
          <w:lang w:val="hy-AM"/>
        </w:rPr>
        <w:t>ՀՀ 2024 թվականի պետական բյուջեի նախագծով ՀՀ ներքին գործերի նախարարության ընդհանուր հատկացումները կազմում են 89,484.</w:t>
      </w:r>
      <w:r w:rsidR="00407A4F" w:rsidRPr="0014074D">
        <w:rPr>
          <w:b w:val="0"/>
          <w:bCs/>
          <w:sz w:val="24"/>
          <w:lang w:val="hy-AM"/>
        </w:rPr>
        <w:t>7</w:t>
      </w:r>
      <w:r w:rsidRPr="0014074D">
        <w:rPr>
          <w:b w:val="0"/>
          <w:bCs/>
          <w:sz w:val="24"/>
          <w:lang w:val="hy-AM"/>
        </w:rPr>
        <w:t xml:space="preserve"> մլն դրամ: </w:t>
      </w:r>
    </w:p>
    <w:p w:rsidR="00EB7E99" w:rsidRPr="0014074D" w:rsidRDefault="00EB7E99" w:rsidP="00D0681A">
      <w:pPr>
        <w:tabs>
          <w:tab w:val="left" w:pos="284"/>
        </w:tabs>
        <w:rPr>
          <w:b w:val="0"/>
          <w:bCs/>
          <w:sz w:val="24"/>
          <w:lang w:val="hy-AM"/>
        </w:rPr>
      </w:pPr>
      <w:r w:rsidRPr="0014074D">
        <w:rPr>
          <w:b w:val="0"/>
          <w:bCs/>
          <w:sz w:val="24"/>
          <w:lang w:val="hy-AM"/>
        </w:rPr>
        <w:t xml:space="preserve">Նախագծով նախատեսվող հատկացումները հիմնականում վերագրվում են  ընթացիկ ծախսերին՝ 87,873.6 մլն.դրամ, իսկ կապիտալ ծախսերը կազմել են 1,611.1 մլն դրամ։ </w:t>
      </w:r>
    </w:p>
    <w:p w:rsidR="00EB7E99" w:rsidRPr="0014074D" w:rsidRDefault="00EB7E99" w:rsidP="00D0681A">
      <w:pPr>
        <w:tabs>
          <w:tab w:val="left" w:pos="284"/>
        </w:tabs>
        <w:rPr>
          <w:b w:val="0"/>
          <w:bCs/>
          <w:sz w:val="24"/>
          <w:lang w:val="hy-AM"/>
        </w:rPr>
      </w:pPr>
      <w:r w:rsidRPr="0014074D">
        <w:rPr>
          <w:bCs/>
          <w:sz w:val="24"/>
          <w:lang w:val="hy-AM"/>
        </w:rPr>
        <w:t>Ներքին գործերի նախարարության ոլորտի քաղաքականության մշակում, կառավարում, կենտրոնացված միջոցառումների մոնիթորինգ և վերահսկողություն</w:t>
      </w:r>
      <w:r w:rsidRPr="0014074D">
        <w:rPr>
          <w:b w:val="0"/>
          <w:bCs/>
          <w:sz w:val="24"/>
          <w:lang w:val="hy-AM"/>
        </w:rPr>
        <w:t xml:space="preserve"> ծրագրի գծով հատկացումները կազմում են 87,913.0 մլն դրամ, որից ընթացիկ ծախսերի գծով հատկացումները կազմում են 86,301.9 մլն դրամ, իսկ կապիտալ ծախսերը՝ 1,611.1 մլն դրամ: </w:t>
      </w:r>
    </w:p>
    <w:p w:rsidR="00EB7E99" w:rsidRDefault="00EB7E99" w:rsidP="00D0681A">
      <w:pPr>
        <w:rPr>
          <w:b w:val="0"/>
          <w:bCs/>
          <w:sz w:val="24"/>
          <w:lang w:val="hy-AM"/>
        </w:rPr>
      </w:pPr>
      <w:r w:rsidRPr="0014074D">
        <w:rPr>
          <w:rFonts w:cs="Arian AMU"/>
          <w:sz w:val="24"/>
          <w:lang w:val="hy-AM"/>
        </w:rPr>
        <w:t>ՀՀ ներքին գործերի նախարարության կրթական ծառայություններ</w:t>
      </w:r>
      <w:r w:rsidRPr="0014074D">
        <w:rPr>
          <w:rFonts w:cs="Arian AMU"/>
          <w:b w:val="0"/>
          <w:sz w:val="24"/>
          <w:lang w:val="hy-AM"/>
        </w:rPr>
        <w:t xml:space="preserve"> ծրագրի գծով</w:t>
      </w:r>
      <w:r w:rsidRPr="0014074D">
        <w:rPr>
          <w:b w:val="0"/>
          <w:bCs/>
          <w:sz w:val="24"/>
          <w:lang w:val="hy-AM"/>
        </w:rPr>
        <w:t xml:space="preserve"> հատկացումները կազմում են 1,571.7 </w:t>
      </w:r>
      <w:r w:rsidRPr="0014074D">
        <w:rPr>
          <w:b w:val="0"/>
          <w:sz w:val="24"/>
          <w:lang w:val="hy-AM"/>
        </w:rPr>
        <w:t>մլն</w:t>
      </w:r>
      <w:r w:rsidRPr="0014074D">
        <w:rPr>
          <w:b w:val="0"/>
          <w:bCs/>
          <w:sz w:val="24"/>
          <w:lang w:val="hy-AM"/>
        </w:rPr>
        <w:t xml:space="preserve"> դրամ: </w:t>
      </w:r>
    </w:p>
    <w:p w:rsidR="0046438C" w:rsidRPr="0046438C" w:rsidRDefault="0046438C" w:rsidP="0046438C">
      <w:pPr>
        <w:rPr>
          <w:b w:val="0"/>
          <w:bCs/>
          <w:sz w:val="24"/>
          <w:lang w:val="en-US"/>
        </w:rPr>
      </w:pPr>
      <w:r w:rsidRPr="00BF2919">
        <w:rPr>
          <w:rFonts w:cs="Sylfaen"/>
          <w:bCs/>
          <w:i/>
          <w:sz w:val="24"/>
          <w:lang w:val="hy-AM"/>
        </w:rPr>
        <w:t>Տես աղյուսակ N</w:t>
      </w:r>
      <w:r>
        <w:rPr>
          <w:rFonts w:cs="Sylfaen"/>
          <w:bCs/>
          <w:i/>
          <w:sz w:val="24"/>
          <w:lang w:val="en-US"/>
        </w:rPr>
        <w:t xml:space="preserve"> 18</w:t>
      </w:r>
    </w:p>
    <w:p w:rsidR="00787739" w:rsidRPr="0014074D" w:rsidRDefault="00787739" w:rsidP="00046902">
      <w:pPr>
        <w:tabs>
          <w:tab w:val="right" w:pos="0"/>
        </w:tabs>
        <w:jc w:val="center"/>
        <w:rPr>
          <w:rFonts w:eastAsia="Calibri"/>
          <w:bCs/>
          <w:sz w:val="24"/>
          <w:u w:val="single"/>
          <w:lang w:val="hy-AM" w:eastAsia="en-US"/>
        </w:rPr>
      </w:pPr>
      <w:bookmarkStart w:id="74" w:name="_Toc146911068"/>
      <w:r w:rsidRPr="0014074D">
        <w:rPr>
          <w:rFonts w:eastAsia="Calibri"/>
          <w:bCs/>
          <w:sz w:val="24"/>
          <w:u w:val="single"/>
          <w:lang w:val="hy-AM" w:eastAsia="en-US"/>
        </w:rPr>
        <w:lastRenderedPageBreak/>
        <w:t>ՀՀ ազգային անվտանգության ծառայություն</w:t>
      </w:r>
      <w:bookmarkEnd w:id="74"/>
    </w:p>
    <w:p w:rsidR="00C87063" w:rsidRDefault="00C87063" w:rsidP="00D0681A">
      <w:pPr>
        <w:rPr>
          <w:b w:val="0"/>
          <w:sz w:val="24"/>
          <w:lang w:val="it-IT"/>
        </w:rPr>
      </w:pPr>
      <w:r w:rsidRPr="0014074D">
        <w:rPr>
          <w:rFonts w:cs="Tahoma"/>
          <w:b w:val="0"/>
          <w:bCs/>
          <w:iCs/>
          <w:noProof/>
          <w:sz w:val="24"/>
          <w:lang w:val="hy-AM"/>
        </w:rPr>
        <w:t>Ոլորտային քաղաքականության թիրախների (վերջնական արդյունքների) ապահովման նպատակով ՀՀ ազգային</w:t>
      </w:r>
      <w:r w:rsidRPr="0014074D">
        <w:rPr>
          <w:rFonts w:cs="Tahoma"/>
          <w:b w:val="0"/>
          <w:bCs/>
          <w:iCs/>
          <w:noProof/>
          <w:sz w:val="24"/>
          <w:lang w:val="it-IT"/>
        </w:rPr>
        <w:t xml:space="preserve"> </w:t>
      </w:r>
      <w:r w:rsidRPr="0014074D">
        <w:rPr>
          <w:rFonts w:cs="Tahoma"/>
          <w:b w:val="0"/>
          <w:bCs/>
          <w:iCs/>
          <w:noProof/>
          <w:sz w:val="24"/>
          <w:lang w:val="hy-AM"/>
        </w:rPr>
        <w:t>անվտանգության</w:t>
      </w:r>
      <w:r w:rsidRPr="0014074D">
        <w:rPr>
          <w:rFonts w:cs="Tahoma"/>
          <w:b w:val="0"/>
          <w:bCs/>
          <w:iCs/>
          <w:noProof/>
          <w:sz w:val="24"/>
          <w:lang w:val="it-IT"/>
        </w:rPr>
        <w:t xml:space="preserve"> </w:t>
      </w:r>
      <w:r w:rsidRPr="0014074D">
        <w:rPr>
          <w:rFonts w:cs="Tahoma"/>
          <w:b w:val="0"/>
          <w:bCs/>
          <w:iCs/>
          <w:noProof/>
          <w:sz w:val="24"/>
          <w:lang w:val="hy-AM"/>
        </w:rPr>
        <w:t>ծառայության կողմից իրական</w:t>
      </w:r>
      <w:r w:rsidR="006B6E50" w:rsidRPr="0014074D">
        <w:rPr>
          <w:rFonts w:cs="Tahoma"/>
          <w:b w:val="0"/>
          <w:bCs/>
          <w:iCs/>
          <w:noProof/>
          <w:sz w:val="24"/>
          <w:lang w:val="hy-AM"/>
        </w:rPr>
        <w:t>ա</w:t>
      </w:r>
      <w:r w:rsidRPr="0014074D">
        <w:rPr>
          <w:rFonts w:cs="Tahoma"/>
          <w:b w:val="0"/>
          <w:bCs/>
          <w:iCs/>
          <w:noProof/>
          <w:sz w:val="24"/>
          <w:lang w:val="hy-AM"/>
        </w:rPr>
        <w:t xml:space="preserve">ցվում է </w:t>
      </w:r>
      <w:r w:rsidRPr="0014074D">
        <w:rPr>
          <w:rFonts w:cs="Times LatArm"/>
          <w:b w:val="0"/>
          <w:sz w:val="24"/>
          <w:lang w:val="hy-AM"/>
        </w:rPr>
        <w:t>ծրագիր</w:t>
      </w:r>
      <w:r w:rsidRPr="0014074D">
        <w:rPr>
          <w:rFonts w:cs="Times LatArm"/>
          <w:b w:val="0"/>
          <w:sz w:val="24"/>
          <w:lang w:val="it-IT"/>
        </w:rPr>
        <w:t>, որի</w:t>
      </w:r>
      <w:r w:rsidRPr="0014074D">
        <w:rPr>
          <w:rFonts w:eastAsia="Calibri" w:cs="Sylfaen"/>
          <w:b w:val="0"/>
          <w:sz w:val="24"/>
          <w:lang w:val="af-ZA"/>
        </w:rPr>
        <w:t xml:space="preserve"> շրջանակներում նախատեսվում է</w:t>
      </w:r>
      <w:r w:rsidRPr="0014074D">
        <w:rPr>
          <w:rFonts w:eastAsia="Calibri" w:cs="Sylfaen"/>
          <w:b w:val="0"/>
          <w:sz w:val="24"/>
          <w:lang w:val="hy-AM"/>
        </w:rPr>
        <w:t xml:space="preserve"> </w:t>
      </w:r>
      <w:r w:rsidRPr="0014074D">
        <w:rPr>
          <w:b w:val="0"/>
          <w:sz w:val="24"/>
          <w:lang w:val="hy-AM"/>
        </w:rPr>
        <w:t>ՀՀ</w:t>
      </w:r>
      <w:r w:rsidRPr="0014074D">
        <w:rPr>
          <w:b w:val="0"/>
          <w:sz w:val="24"/>
          <w:lang w:val="it-IT"/>
        </w:rPr>
        <w:t xml:space="preserve"> 202</w:t>
      </w:r>
      <w:r w:rsidRPr="0014074D">
        <w:rPr>
          <w:b w:val="0"/>
          <w:sz w:val="24"/>
          <w:lang w:val="hy-AM"/>
        </w:rPr>
        <w:t>4</w:t>
      </w:r>
      <w:r w:rsidRPr="0014074D">
        <w:rPr>
          <w:b w:val="0"/>
          <w:sz w:val="24"/>
          <w:lang w:val="it-IT"/>
        </w:rPr>
        <w:t xml:space="preserve"> </w:t>
      </w:r>
      <w:r w:rsidRPr="0014074D">
        <w:rPr>
          <w:b w:val="0"/>
          <w:sz w:val="24"/>
          <w:lang w:val="hy-AM"/>
        </w:rPr>
        <w:t>թվականի</w:t>
      </w:r>
      <w:r w:rsidRPr="0014074D">
        <w:rPr>
          <w:b w:val="0"/>
          <w:sz w:val="24"/>
          <w:lang w:val="it-IT"/>
        </w:rPr>
        <w:t xml:space="preserve"> </w:t>
      </w:r>
      <w:r w:rsidRPr="0014074D">
        <w:rPr>
          <w:b w:val="0"/>
          <w:sz w:val="24"/>
          <w:lang w:val="hy-AM"/>
        </w:rPr>
        <w:t>պետական</w:t>
      </w:r>
      <w:r w:rsidRPr="0014074D">
        <w:rPr>
          <w:b w:val="0"/>
          <w:sz w:val="24"/>
          <w:lang w:val="it-IT"/>
        </w:rPr>
        <w:t xml:space="preserve"> </w:t>
      </w:r>
      <w:r w:rsidRPr="0014074D">
        <w:rPr>
          <w:b w:val="0"/>
          <w:sz w:val="24"/>
          <w:lang w:val="hy-AM"/>
        </w:rPr>
        <w:t>բյուջեի</w:t>
      </w:r>
      <w:r w:rsidRPr="0014074D">
        <w:rPr>
          <w:b w:val="0"/>
          <w:sz w:val="24"/>
          <w:lang w:val="it-IT"/>
        </w:rPr>
        <w:t xml:space="preserve"> </w:t>
      </w:r>
      <w:r w:rsidRPr="0014074D">
        <w:rPr>
          <w:b w:val="0"/>
          <w:sz w:val="24"/>
          <w:lang w:val="hy-AM"/>
        </w:rPr>
        <w:t>նախագծով</w:t>
      </w:r>
      <w:r w:rsidRPr="0014074D">
        <w:rPr>
          <w:rFonts w:eastAsia="Calibri" w:cs="Sylfaen"/>
          <w:b w:val="0"/>
          <w:sz w:val="24"/>
          <w:lang w:val="hy-AM"/>
        </w:rPr>
        <w:t xml:space="preserve"> հատկացնել 52,008.1 մլն դրամ կամ 7,538.5 մլն դրամով ավել ՀՀ 2023 թվականի պետական բյուջեի նկատմամբ՝</w:t>
      </w:r>
      <w:r w:rsidRPr="0014074D">
        <w:rPr>
          <w:b w:val="0"/>
          <w:sz w:val="24"/>
          <w:lang w:val="hy-AM"/>
        </w:rPr>
        <w:t xml:space="preserve"> պայմանավորված</w:t>
      </w:r>
      <w:r w:rsidRPr="0014074D">
        <w:rPr>
          <w:b w:val="0"/>
          <w:sz w:val="24"/>
          <w:lang w:val="it-IT"/>
        </w:rPr>
        <w:t xml:space="preserve"> </w:t>
      </w:r>
      <w:r w:rsidRPr="0014074D">
        <w:rPr>
          <w:b w:val="0"/>
          <w:sz w:val="24"/>
          <w:lang w:val="hy-AM"/>
        </w:rPr>
        <w:t>ծառայության</w:t>
      </w:r>
      <w:r w:rsidRPr="0014074D">
        <w:rPr>
          <w:b w:val="0"/>
          <w:sz w:val="24"/>
          <w:lang w:val="it-IT"/>
        </w:rPr>
        <w:t xml:space="preserve"> </w:t>
      </w:r>
      <w:r w:rsidRPr="0014074D">
        <w:rPr>
          <w:b w:val="0"/>
          <w:sz w:val="24"/>
          <w:lang w:val="hy-AM"/>
        </w:rPr>
        <w:t>բնականոն</w:t>
      </w:r>
      <w:r w:rsidRPr="0014074D">
        <w:rPr>
          <w:b w:val="0"/>
          <w:sz w:val="24"/>
          <w:lang w:val="it-IT"/>
        </w:rPr>
        <w:t xml:space="preserve"> </w:t>
      </w:r>
      <w:r w:rsidRPr="0014074D">
        <w:rPr>
          <w:b w:val="0"/>
          <w:sz w:val="24"/>
          <w:lang w:val="hy-AM"/>
        </w:rPr>
        <w:t>գործունեության</w:t>
      </w:r>
      <w:r w:rsidRPr="0014074D">
        <w:rPr>
          <w:b w:val="0"/>
          <w:sz w:val="24"/>
          <w:lang w:val="it-IT"/>
        </w:rPr>
        <w:t xml:space="preserve"> </w:t>
      </w:r>
      <w:r w:rsidRPr="0014074D">
        <w:rPr>
          <w:b w:val="0"/>
          <w:sz w:val="24"/>
          <w:lang w:val="hy-AM"/>
        </w:rPr>
        <w:t>ապահովման</w:t>
      </w:r>
      <w:r w:rsidRPr="0014074D">
        <w:rPr>
          <w:b w:val="0"/>
          <w:sz w:val="24"/>
          <w:lang w:val="it-IT"/>
        </w:rPr>
        <w:t xml:space="preserve"> </w:t>
      </w:r>
      <w:r w:rsidRPr="0014074D">
        <w:rPr>
          <w:b w:val="0"/>
          <w:sz w:val="24"/>
          <w:lang w:val="hy-AM"/>
        </w:rPr>
        <w:t>անհրաժեշտությամբ</w:t>
      </w:r>
      <w:r w:rsidRPr="0014074D">
        <w:rPr>
          <w:b w:val="0"/>
          <w:sz w:val="24"/>
          <w:lang w:val="it-IT"/>
        </w:rPr>
        <w:t>:</w:t>
      </w:r>
    </w:p>
    <w:p w:rsidR="0046438C" w:rsidRPr="0046438C" w:rsidRDefault="0046438C" w:rsidP="0046438C">
      <w:pPr>
        <w:rPr>
          <w:b w:val="0"/>
          <w:sz w:val="24"/>
          <w:lang w:val="en-US"/>
        </w:rPr>
      </w:pPr>
      <w:r w:rsidRPr="00BF2919">
        <w:rPr>
          <w:rFonts w:cs="Sylfaen"/>
          <w:bCs/>
          <w:i/>
          <w:sz w:val="24"/>
          <w:lang w:val="hy-AM"/>
        </w:rPr>
        <w:t>Տես աղյուսակ N</w:t>
      </w:r>
      <w:r>
        <w:rPr>
          <w:rFonts w:cs="Sylfaen"/>
          <w:bCs/>
          <w:i/>
          <w:sz w:val="24"/>
          <w:lang w:val="en-US"/>
        </w:rPr>
        <w:t xml:space="preserve"> 19</w:t>
      </w:r>
    </w:p>
    <w:p w:rsidR="0046438C" w:rsidRDefault="0046438C" w:rsidP="001F1695">
      <w:pPr>
        <w:tabs>
          <w:tab w:val="right" w:pos="0"/>
        </w:tabs>
        <w:jc w:val="center"/>
        <w:rPr>
          <w:rFonts w:eastAsia="Calibri"/>
          <w:bCs/>
          <w:sz w:val="24"/>
          <w:u w:val="single"/>
          <w:lang w:val="hy-AM" w:eastAsia="en-US"/>
        </w:rPr>
      </w:pPr>
      <w:bookmarkStart w:id="75" w:name="_Toc146911069"/>
    </w:p>
    <w:p w:rsidR="00373894" w:rsidRPr="0014074D" w:rsidRDefault="00373894" w:rsidP="001F1695">
      <w:pPr>
        <w:tabs>
          <w:tab w:val="right" w:pos="0"/>
        </w:tabs>
        <w:jc w:val="center"/>
        <w:rPr>
          <w:sz w:val="24"/>
          <w:lang w:val="it-IT"/>
        </w:rPr>
      </w:pPr>
      <w:r w:rsidRPr="0014074D">
        <w:rPr>
          <w:rFonts w:eastAsia="Calibri"/>
          <w:bCs/>
          <w:sz w:val="24"/>
          <w:u w:val="single"/>
          <w:lang w:val="hy-AM" w:eastAsia="en-US"/>
        </w:rPr>
        <w:t>ՀՀ արտաքին հետախուզության ծառայություն</w:t>
      </w:r>
      <w:bookmarkEnd w:id="75"/>
    </w:p>
    <w:p w:rsidR="00373894" w:rsidRDefault="00373894" w:rsidP="00373894">
      <w:pPr>
        <w:rPr>
          <w:rFonts w:cs="Tahoma"/>
          <w:b w:val="0"/>
          <w:iCs/>
          <w:noProof/>
          <w:sz w:val="24"/>
          <w:lang w:val="hy-AM"/>
        </w:rPr>
      </w:pPr>
      <w:r w:rsidRPr="0014074D">
        <w:rPr>
          <w:rFonts w:cs="Tahoma"/>
          <w:b w:val="0"/>
          <w:iCs/>
          <w:noProof/>
          <w:sz w:val="24"/>
          <w:lang w:val="hy-AM"/>
        </w:rPr>
        <w:t xml:space="preserve">ՀՀ արտաքին հետախուզության </w:t>
      </w:r>
      <w:r w:rsidRPr="0014074D">
        <w:rPr>
          <w:rFonts w:cs="Tahoma"/>
          <w:b w:val="0"/>
          <w:iCs/>
          <w:noProof/>
          <w:sz w:val="24"/>
          <w:lang w:val="it-IT"/>
        </w:rPr>
        <w:t>ծառայությունն իրականացնում է Հայաստանի Հանրապետության կենսական շահերին սպառնացող արտաքին վտանգներից, անձի, հասարակության և պետության պաշտպանության, ինչպես նաև պետության կենսական ոլորտների բնականոն զարգացման նպատակով արտաքին քաղաքական, ռազմական, տնտեսական, գիտատեխնիկական, բնապահպանական և կենսական այլ ոլորտներում  հետախուզական տեղեկությունների հավաքագրում, մշակում, ամփոփում և ներկայացում ՀՀ վարչապետին</w:t>
      </w:r>
      <w:r w:rsidRPr="0014074D">
        <w:rPr>
          <w:rFonts w:cs="Tahoma"/>
          <w:b w:val="0"/>
          <w:iCs/>
          <w:noProof/>
          <w:sz w:val="24"/>
          <w:lang w:val="hy-AM"/>
        </w:rPr>
        <w:t>:</w:t>
      </w:r>
    </w:p>
    <w:p w:rsidR="0046438C" w:rsidRPr="0046438C" w:rsidRDefault="0046438C" w:rsidP="0046438C">
      <w:pPr>
        <w:rPr>
          <w:rFonts w:cs="Tahoma"/>
          <w:b w:val="0"/>
          <w:iCs/>
          <w:noProof/>
          <w:sz w:val="24"/>
          <w:lang w:val="en-US"/>
        </w:rPr>
      </w:pPr>
      <w:r w:rsidRPr="00BF2919">
        <w:rPr>
          <w:rFonts w:cs="Sylfaen"/>
          <w:bCs/>
          <w:i/>
          <w:sz w:val="24"/>
          <w:lang w:val="hy-AM"/>
        </w:rPr>
        <w:t>Տես աղյուսակ N</w:t>
      </w:r>
      <w:r>
        <w:rPr>
          <w:rFonts w:cs="Sylfaen"/>
          <w:bCs/>
          <w:i/>
          <w:sz w:val="24"/>
          <w:lang w:val="en-US"/>
        </w:rPr>
        <w:t xml:space="preserve"> 14</w:t>
      </w:r>
    </w:p>
    <w:p w:rsidR="00CC73E1" w:rsidRDefault="00CC73E1" w:rsidP="0014074D">
      <w:pPr>
        <w:tabs>
          <w:tab w:val="right" w:pos="0"/>
        </w:tabs>
        <w:jc w:val="center"/>
        <w:rPr>
          <w:rFonts w:eastAsia="Calibri"/>
          <w:bCs/>
          <w:sz w:val="24"/>
          <w:u w:val="single"/>
          <w:lang w:val="hy-AM" w:eastAsia="en-US"/>
        </w:rPr>
      </w:pPr>
      <w:bookmarkStart w:id="76" w:name="_Toc146911071"/>
    </w:p>
    <w:p w:rsidR="00FC7885" w:rsidRPr="0014074D" w:rsidRDefault="00FC7885" w:rsidP="0014074D">
      <w:pPr>
        <w:tabs>
          <w:tab w:val="right" w:pos="0"/>
        </w:tabs>
        <w:jc w:val="center"/>
        <w:rPr>
          <w:rFonts w:eastAsia="Calibri"/>
          <w:bCs/>
          <w:sz w:val="24"/>
          <w:u w:val="single"/>
          <w:lang w:val="hy-AM" w:eastAsia="en-US"/>
        </w:rPr>
      </w:pPr>
      <w:r w:rsidRPr="0014074D">
        <w:rPr>
          <w:rFonts w:eastAsia="Calibri"/>
          <w:bCs/>
          <w:sz w:val="24"/>
          <w:u w:val="single"/>
          <w:lang w:val="hy-AM" w:eastAsia="en-US"/>
        </w:rPr>
        <w:t>ՀՀ վարչապետի աշխատակազմ</w:t>
      </w:r>
      <w:bookmarkEnd w:id="76"/>
    </w:p>
    <w:p w:rsidR="007C315F" w:rsidRPr="0014074D" w:rsidRDefault="007C315F" w:rsidP="007C315F">
      <w:pPr>
        <w:rPr>
          <w:b w:val="0"/>
          <w:color w:val="000000"/>
          <w:sz w:val="24"/>
          <w:lang w:val="hy-AM" w:eastAsia="en-US"/>
        </w:rPr>
      </w:pPr>
      <w:r w:rsidRPr="0014074D">
        <w:rPr>
          <w:rFonts w:cs="Sylfaen"/>
          <w:b w:val="0"/>
          <w:color w:val="000000"/>
          <w:sz w:val="24"/>
          <w:lang w:val="hy-AM"/>
        </w:rPr>
        <w:t xml:space="preserve">ՀՀ վարչապետի աշխատակազմի գծով </w:t>
      </w:r>
      <w:r w:rsidRPr="0014074D">
        <w:rPr>
          <w:b w:val="0"/>
          <w:color w:val="000000"/>
          <w:sz w:val="24"/>
          <w:lang w:val="hy-AM" w:eastAsia="en-US"/>
        </w:rPr>
        <w:t xml:space="preserve">ՀՀ 2024 թվականի </w:t>
      </w:r>
      <w:r w:rsidR="005B188F" w:rsidRPr="0014074D">
        <w:rPr>
          <w:b w:val="0"/>
          <w:color w:val="000000"/>
          <w:sz w:val="24"/>
          <w:lang w:val="hy-AM" w:eastAsia="en-US"/>
        </w:rPr>
        <w:t>պետական բյուջե</w:t>
      </w:r>
      <w:r w:rsidRPr="0014074D">
        <w:rPr>
          <w:b w:val="0"/>
          <w:color w:val="000000"/>
          <w:sz w:val="24"/>
          <w:lang w:val="hy-AM" w:eastAsia="en-US"/>
        </w:rPr>
        <w:t>ով նախատեսվում է հատկացնել 24,572.6 մլն դրամ (ներառյալ կառավարման ապարատի պահպանման ծախսերը):</w:t>
      </w:r>
      <w:r w:rsidRPr="0014074D">
        <w:rPr>
          <w:rFonts w:cs="Sylfaen"/>
          <w:b w:val="0"/>
          <w:sz w:val="24"/>
          <w:lang w:val="hy-AM"/>
        </w:rPr>
        <w:t xml:space="preserve"> Հ</w:t>
      </w:r>
      <w:r w:rsidRPr="0014074D">
        <w:rPr>
          <w:rFonts w:cs="Sylfaen"/>
          <w:b w:val="0"/>
          <w:sz w:val="24"/>
          <w:lang w:val="af-ZA"/>
        </w:rPr>
        <w:t>ատկացվելիք միջոցներն ուղղվելու են հետևյալ ծրագրերի իրականացմանը.</w:t>
      </w:r>
      <w:r w:rsidRPr="0014074D">
        <w:rPr>
          <w:b w:val="0"/>
          <w:sz w:val="24"/>
          <w:lang w:val="hy-AM"/>
        </w:rPr>
        <w:t xml:space="preserve"> </w:t>
      </w:r>
    </w:p>
    <w:p w:rsidR="007C315F" w:rsidRPr="0014074D" w:rsidRDefault="007C315F" w:rsidP="007C315F">
      <w:pPr>
        <w:rPr>
          <w:rFonts w:cs="Sylfaen"/>
          <w:b w:val="0"/>
          <w:bCs/>
          <w:sz w:val="24"/>
          <w:lang w:val="hy-AM"/>
        </w:rPr>
      </w:pPr>
      <w:r w:rsidRPr="0014074D">
        <w:rPr>
          <w:rFonts w:cs="Times Armenian"/>
          <w:sz w:val="24"/>
          <w:lang w:val="af-ZA"/>
        </w:rPr>
        <w:t xml:space="preserve">Տեսչական վերահսկողության </w:t>
      </w:r>
      <w:r w:rsidRPr="0014074D">
        <w:rPr>
          <w:b w:val="0"/>
          <w:sz w:val="24"/>
          <w:lang w:val="hy-AM"/>
        </w:rPr>
        <w:t>ծրագրի գծով նախատեսվել է հատկացնել 535.5 մլն դրամ (</w:t>
      </w:r>
      <w:r w:rsidRPr="0014074D">
        <w:rPr>
          <w:rFonts w:cs="Sylfaen"/>
          <w:b w:val="0"/>
          <w:bCs/>
          <w:sz w:val="24"/>
          <w:lang w:val="hy-AM"/>
        </w:rPr>
        <w:t>առանց կառավարման ապարատի պահպանման ծախսերի):</w:t>
      </w:r>
    </w:p>
    <w:p w:rsidR="007C315F" w:rsidRPr="0014074D" w:rsidRDefault="007C315F" w:rsidP="007C315F">
      <w:pPr>
        <w:rPr>
          <w:b w:val="0"/>
          <w:sz w:val="24"/>
          <w:lang w:val="hy-AM"/>
        </w:rPr>
      </w:pPr>
      <w:r w:rsidRPr="0014074D">
        <w:rPr>
          <w:noProof/>
          <w:sz w:val="24"/>
          <w:lang w:val="hy-AM"/>
        </w:rPr>
        <w:t xml:space="preserve">Աջակցություն հասարակական և այլ կազմակերպություններին </w:t>
      </w:r>
      <w:r w:rsidRPr="0014074D">
        <w:rPr>
          <w:b w:val="0"/>
          <w:noProof/>
          <w:sz w:val="24"/>
          <w:lang w:val="hy-AM"/>
        </w:rPr>
        <w:t xml:space="preserve">ծրագրի </w:t>
      </w:r>
      <w:r w:rsidRPr="0014074D">
        <w:rPr>
          <w:b w:val="0"/>
          <w:sz w:val="24"/>
          <w:lang w:val="hy-AM"/>
        </w:rPr>
        <w:t>գծով նախատեսվել է հատկացնել 61.8 մլն դրամ</w:t>
      </w:r>
      <w:r w:rsidRPr="0014074D">
        <w:rPr>
          <w:b w:val="0"/>
          <w:sz w:val="24"/>
          <w:lang w:val="af-ZA"/>
        </w:rPr>
        <w:t xml:space="preserve"> </w:t>
      </w:r>
      <w:r w:rsidRPr="0014074D">
        <w:rPr>
          <w:b w:val="0"/>
          <w:sz w:val="24"/>
          <w:lang w:val="hy-AM"/>
        </w:rPr>
        <w:t xml:space="preserve">(առանց </w:t>
      </w:r>
      <w:r w:rsidRPr="0014074D">
        <w:rPr>
          <w:b w:val="0"/>
          <w:color w:val="000000"/>
          <w:sz w:val="24"/>
          <w:lang w:val="hy-AM" w:eastAsia="en-US"/>
        </w:rPr>
        <w:t>կառավարման ապարատի պահպանման ծախսերի</w:t>
      </w:r>
      <w:r w:rsidRPr="0014074D">
        <w:rPr>
          <w:b w:val="0"/>
          <w:sz w:val="24"/>
          <w:lang w:val="hy-AM"/>
        </w:rPr>
        <w:t>):</w:t>
      </w:r>
    </w:p>
    <w:p w:rsidR="007C315F" w:rsidRPr="0014074D" w:rsidRDefault="007C315F" w:rsidP="007C315F">
      <w:pPr>
        <w:rPr>
          <w:b w:val="0"/>
          <w:noProof/>
          <w:sz w:val="24"/>
          <w:lang w:val="af-ZA"/>
        </w:rPr>
      </w:pPr>
      <w:r w:rsidRPr="0014074D">
        <w:rPr>
          <w:noProof/>
          <w:sz w:val="24"/>
          <w:lang w:val="hy-AM"/>
        </w:rPr>
        <w:t>Հանրային</w:t>
      </w:r>
      <w:r w:rsidRPr="0014074D">
        <w:rPr>
          <w:noProof/>
          <w:sz w:val="24"/>
          <w:lang w:val="af-ZA"/>
        </w:rPr>
        <w:t xml:space="preserve"> </w:t>
      </w:r>
      <w:r w:rsidRPr="0014074D">
        <w:rPr>
          <w:noProof/>
          <w:sz w:val="24"/>
          <w:lang w:val="hy-AM"/>
        </w:rPr>
        <w:t>իրազեկում</w:t>
      </w:r>
      <w:r w:rsidRPr="0014074D">
        <w:rPr>
          <w:noProof/>
          <w:sz w:val="24"/>
          <w:lang w:val="af-ZA"/>
        </w:rPr>
        <w:t xml:space="preserve"> </w:t>
      </w:r>
      <w:r w:rsidRPr="0014074D">
        <w:rPr>
          <w:b w:val="0"/>
          <w:noProof/>
          <w:sz w:val="24"/>
          <w:lang w:val="hy-AM"/>
        </w:rPr>
        <w:t>ծրագրի գծով նախատեսվել է</w:t>
      </w:r>
      <w:r w:rsidRPr="0014074D">
        <w:rPr>
          <w:b w:val="0"/>
          <w:noProof/>
          <w:sz w:val="24"/>
          <w:lang w:val="af-ZA"/>
        </w:rPr>
        <w:t xml:space="preserve"> </w:t>
      </w:r>
      <w:r w:rsidRPr="0014074D">
        <w:rPr>
          <w:b w:val="0"/>
          <w:noProof/>
          <w:sz w:val="24"/>
          <w:lang w:val="hy-AM"/>
        </w:rPr>
        <w:t>հատկացնել</w:t>
      </w:r>
      <w:r w:rsidRPr="0014074D">
        <w:rPr>
          <w:b w:val="0"/>
          <w:noProof/>
          <w:sz w:val="24"/>
          <w:lang w:val="af-ZA"/>
        </w:rPr>
        <w:t xml:space="preserve"> 1,</w:t>
      </w:r>
      <w:r w:rsidRPr="0014074D">
        <w:rPr>
          <w:b w:val="0"/>
          <w:noProof/>
          <w:sz w:val="24"/>
          <w:lang w:val="hy-AM"/>
        </w:rPr>
        <w:t>323.7</w:t>
      </w:r>
      <w:r w:rsidRPr="0014074D">
        <w:rPr>
          <w:b w:val="0"/>
          <w:noProof/>
          <w:sz w:val="24"/>
          <w:lang w:val="af-ZA"/>
        </w:rPr>
        <w:t xml:space="preserve"> </w:t>
      </w:r>
      <w:r w:rsidRPr="0014074D">
        <w:rPr>
          <w:b w:val="0"/>
          <w:noProof/>
          <w:sz w:val="24"/>
          <w:lang w:val="hy-AM"/>
        </w:rPr>
        <w:t>մլն</w:t>
      </w:r>
      <w:r w:rsidRPr="0014074D">
        <w:rPr>
          <w:b w:val="0"/>
          <w:noProof/>
          <w:sz w:val="24"/>
          <w:lang w:val="af-ZA"/>
        </w:rPr>
        <w:t xml:space="preserve"> </w:t>
      </w:r>
      <w:r w:rsidRPr="0014074D">
        <w:rPr>
          <w:b w:val="0"/>
          <w:noProof/>
          <w:sz w:val="24"/>
          <w:lang w:val="hy-AM"/>
        </w:rPr>
        <w:t>դրամ</w:t>
      </w:r>
      <w:r w:rsidRPr="0014074D">
        <w:rPr>
          <w:b w:val="0"/>
          <w:noProof/>
          <w:sz w:val="24"/>
          <w:lang w:val="af-ZA"/>
        </w:rPr>
        <w:t>:</w:t>
      </w:r>
    </w:p>
    <w:p w:rsidR="007C315F" w:rsidRPr="0014074D" w:rsidRDefault="007C315F" w:rsidP="007C315F">
      <w:pPr>
        <w:numPr>
          <w:ilvl w:val="12"/>
          <w:numId w:val="0"/>
        </w:numPr>
        <w:tabs>
          <w:tab w:val="left" w:pos="851"/>
        </w:tabs>
        <w:rPr>
          <w:b w:val="0"/>
          <w:noProof/>
          <w:sz w:val="24"/>
          <w:lang w:val="af-ZA"/>
        </w:rPr>
      </w:pPr>
      <w:r w:rsidRPr="0014074D">
        <w:rPr>
          <w:noProof/>
          <w:sz w:val="24"/>
          <w:lang w:val="hy-AM"/>
        </w:rPr>
        <w:t>Տոների</w:t>
      </w:r>
      <w:r w:rsidRPr="0014074D">
        <w:rPr>
          <w:noProof/>
          <w:sz w:val="24"/>
          <w:lang w:val="af-ZA"/>
        </w:rPr>
        <w:t xml:space="preserve"> </w:t>
      </w:r>
      <w:r w:rsidRPr="0014074D">
        <w:rPr>
          <w:noProof/>
          <w:sz w:val="24"/>
          <w:lang w:val="hy-AM"/>
        </w:rPr>
        <w:t>և</w:t>
      </w:r>
      <w:r w:rsidRPr="0014074D">
        <w:rPr>
          <w:noProof/>
          <w:sz w:val="24"/>
          <w:lang w:val="af-ZA"/>
        </w:rPr>
        <w:t xml:space="preserve"> </w:t>
      </w:r>
      <w:r w:rsidRPr="0014074D">
        <w:rPr>
          <w:noProof/>
          <w:sz w:val="24"/>
          <w:lang w:val="hy-AM"/>
        </w:rPr>
        <w:t>հիշատակի</w:t>
      </w:r>
      <w:r w:rsidRPr="0014074D">
        <w:rPr>
          <w:noProof/>
          <w:sz w:val="24"/>
          <w:lang w:val="af-ZA"/>
        </w:rPr>
        <w:t xml:space="preserve"> </w:t>
      </w:r>
      <w:r w:rsidRPr="0014074D">
        <w:rPr>
          <w:noProof/>
          <w:sz w:val="24"/>
          <w:lang w:val="hy-AM"/>
        </w:rPr>
        <w:t>օրերի</w:t>
      </w:r>
      <w:r w:rsidRPr="0014074D">
        <w:rPr>
          <w:noProof/>
          <w:sz w:val="24"/>
          <w:lang w:val="af-ZA"/>
        </w:rPr>
        <w:t xml:space="preserve"> </w:t>
      </w:r>
      <w:r w:rsidRPr="0014074D">
        <w:rPr>
          <w:b w:val="0"/>
          <w:noProof/>
          <w:sz w:val="24"/>
          <w:lang w:val="hy-AM"/>
        </w:rPr>
        <w:t>ծրագրի գծով նախատեսվել է</w:t>
      </w:r>
      <w:r w:rsidRPr="0014074D">
        <w:rPr>
          <w:b w:val="0"/>
          <w:noProof/>
          <w:sz w:val="24"/>
          <w:lang w:val="af-ZA"/>
        </w:rPr>
        <w:t xml:space="preserve"> </w:t>
      </w:r>
      <w:r w:rsidRPr="0014074D">
        <w:rPr>
          <w:b w:val="0"/>
          <w:noProof/>
          <w:sz w:val="24"/>
          <w:lang w:val="hy-AM"/>
        </w:rPr>
        <w:t>հատկացնել</w:t>
      </w:r>
      <w:r w:rsidRPr="0014074D">
        <w:rPr>
          <w:b w:val="0"/>
          <w:noProof/>
          <w:sz w:val="24"/>
          <w:lang w:val="af-ZA"/>
        </w:rPr>
        <w:t xml:space="preserve"> </w:t>
      </w:r>
      <w:r w:rsidRPr="0014074D">
        <w:rPr>
          <w:b w:val="0"/>
          <w:noProof/>
          <w:sz w:val="24"/>
          <w:lang w:val="hy-AM"/>
        </w:rPr>
        <w:t>234</w:t>
      </w:r>
      <w:r w:rsidRPr="0014074D">
        <w:rPr>
          <w:b w:val="0"/>
          <w:noProof/>
          <w:sz w:val="24"/>
          <w:lang w:val="af-ZA"/>
        </w:rPr>
        <w:t>.</w:t>
      </w:r>
      <w:r w:rsidRPr="0014074D">
        <w:rPr>
          <w:b w:val="0"/>
          <w:noProof/>
          <w:sz w:val="24"/>
          <w:lang w:val="hy-AM"/>
        </w:rPr>
        <w:t>3</w:t>
      </w:r>
      <w:r w:rsidRPr="0014074D">
        <w:rPr>
          <w:b w:val="0"/>
          <w:noProof/>
          <w:sz w:val="24"/>
          <w:lang w:val="af-ZA"/>
        </w:rPr>
        <w:t xml:space="preserve"> </w:t>
      </w:r>
      <w:r w:rsidRPr="0014074D">
        <w:rPr>
          <w:b w:val="0"/>
          <w:noProof/>
          <w:sz w:val="24"/>
          <w:lang w:val="hy-AM"/>
        </w:rPr>
        <w:t>մլն</w:t>
      </w:r>
      <w:r w:rsidRPr="0014074D">
        <w:rPr>
          <w:b w:val="0"/>
          <w:noProof/>
          <w:sz w:val="24"/>
          <w:lang w:val="af-ZA"/>
        </w:rPr>
        <w:t xml:space="preserve"> </w:t>
      </w:r>
      <w:r w:rsidRPr="0014074D">
        <w:rPr>
          <w:b w:val="0"/>
          <w:noProof/>
          <w:sz w:val="24"/>
          <w:lang w:val="hy-AM"/>
        </w:rPr>
        <w:t>դրամ</w:t>
      </w:r>
      <w:r w:rsidRPr="0014074D">
        <w:rPr>
          <w:b w:val="0"/>
          <w:noProof/>
          <w:sz w:val="24"/>
          <w:lang w:val="af-ZA"/>
        </w:rPr>
        <w:t>:</w:t>
      </w:r>
    </w:p>
    <w:p w:rsidR="007C315F" w:rsidRPr="0014074D" w:rsidRDefault="007C315F" w:rsidP="007C315F">
      <w:pPr>
        <w:numPr>
          <w:ilvl w:val="12"/>
          <w:numId w:val="0"/>
        </w:numPr>
        <w:tabs>
          <w:tab w:val="left" w:pos="851"/>
        </w:tabs>
        <w:rPr>
          <w:b w:val="0"/>
          <w:noProof/>
          <w:sz w:val="24"/>
          <w:lang w:val="hy-AM"/>
        </w:rPr>
      </w:pPr>
      <w:r w:rsidRPr="0014074D">
        <w:rPr>
          <w:noProof/>
          <w:sz w:val="24"/>
          <w:lang w:val="hy-AM"/>
        </w:rPr>
        <w:t xml:space="preserve">Սփյուռքի գծով </w:t>
      </w:r>
      <w:r w:rsidRPr="0014074D">
        <w:rPr>
          <w:b w:val="0"/>
          <w:noProof/>
          <w:sz w:val="24"/>
          <w:lang w:val="hy-AM"/>
        </w:rPr>
        <w:t>իրականացվում է 2 ծրագիր, որից.</w:t>
      </w:r>
    </w:p>
    <w:p w:rsidR="007C315F" w:rsidRPr="0014074D" w:rsidRDefault="007C315F" w:rsidP="001F1695">
      <w:pPr>
        <w:numPr>
          <w:ilvl w:val="12"/>
          <w:numId w:val="0"/>
        </w:numPr>
        <w:tabs>
          <w:tab w:val="left" w:pos="851"/>
        </w:tabs>
        <w:rPr>
          <w:rFonts w:cs="Sylfaen"/>
          <w:b w:val="0"/>
          <w:bCs/>
          <w:iCs/>
          <w:color w:val="000000"/>
          <w:sz w:val="24"/>
          <w:lang w:val="hy-AM" w:eastAsia="en-US"/>
        </w:rPr>
      </w:pPr>
      <w:r w:rsidRPr="0014074D">
        <w:rPr>
          <w:noProof/>
          <w:sz w:val="24"/>
          <w:lang w:val="hy-AM"/>
        </w:rPr>
        <w:t xml:space="preserve">Հայաստան-Սփյուռք գործակցության </w:t>
      </w:r>
      <w:r w:rsidRPr="0014074D">
        <w:rPr>
          <w:b w:val="0"/>
          <w:noProof/>
          <w:sz w:val="24"/>
          <w:lang w:val="hy-AM"/>
        </w:rPr>
        <w:t>ծրագրի գծով նախատեսվել է</w:t>
      </w:r>
      <w:r w:rsidRPr="0014074D">
        <w:rPr>
          <w:b w:val="0"/>
          <w:noProof/>
          <w:sz w:val="24"/>
          <w:lang w:val="af-ZA"/>
        </w:rPr>
        <w:t xml:space="preserve"> </w:t>
      </w:r>
      <w:r w:rsidRPr="0014074D">
        <w:rPr>
          <w:b w:val="0"/>
          <w:noProof/>
          <w:sz w:val="24"/>
          <w:lang w:val="hy-AM"/>
        </w:rPr>
        <w:t>հատկացնել</w:t>
      </w:r>
      <w:r w:rsidRPr="0014074D">
        <w:rPr>
          <w:b w:val="0"/>
          <w:noProof/>
          <w:sz w:val="24"/>
          <w:lang w:val="af-ZA"/>
        </w:rPr>
        <w:t xml:space="preserve"> </w:t>
      </w:r>
      <w:r w:rsidRPr="0014074D">
        <w:rPr>
          <w:b w:val="0"/>
          <w:noProof/>
          <w:sz w:val="24"/>
          <w:lang w:val="hy-AM"/>
        </w:rPr>
        <w:t>577.0</w:t>
      </w:r>
      <w:r w:rsidRPr="0014074D">
        <w:rPr>
          <w:b w:val="0"/>
          <w:noProof/>
          <w:sz w:val="24"/>
          <w:lang w:val="af-ZA"/>
        </w:rPr>
        <w:t xml:space="preserve"> </w:t>
      </w:r>
      <w:r w:rsidRPr="0014074D">
        <w:rPr>
          <w:b w:val="0"/>
          <w:noProof/>
          <w:sz w:val="24"/>
          <w:lang w:val="hy-AM"/>
        </w:rPr>
        <w:t>մլն</w:t>
      </w:r>
      <w:r w:rsidRPr="0014074D">
        <w:rPr>
          <w:b w:val="0"/>
          <w:noProof/>
          <w:sz w:val="24"/>
          <w:lang w:val="af-ZA"/>
        </w:rPr>
        <w:t xml:space="preserve"> </w:t>
      </w:r>
      <w:r w:rsidRPr="0014074D">
        <w:rPr>
          <w:b w:val="0"/>
          <w:noProof/>
          <w:sz w:val="24"/>
          <w:lang w:val="hy-AM"/>
        </w:rPr>
        <w:t>դրամ</w:t>
      </w:r>
      <w:r w:rsidRPr="0014074D">
        <w:rPr>
          <w:b w:val="0"/>
          <w:noProof/>
          <w:sz w:val="24"/>
          <w:lang w:val="af-ZA"/>
        </w:rPr>
        <w:t>:</w:t>
      </w:r>
      <w:r w:rsidR="001F1695" w:rsidRPr="0014074D">
        <w:rPr>
          <w:rFonts w:cs="Sylfaen"/>
          <w:b w:val="0"/>
          <w:bCs/>
          <w:iCs/>
          <w:color w:val="000000"/>
          <w:sz w:val="24"/>
          <w:lang w:val="hy-AM" w:eastAsia="en-US"/>
        </w:rPr>
        <w:t xml:space="preserve"> </w:t>
      </w:r>
      <w:r w:rsidRPr="0014074D">
        <w:rPr>
          <w:rFonts w:cs="Sylfaen"/>
          <w:b w:val="0"/>
          <w:bCs/>
          <w:sz w:val="24"/>
          <w:lang w:val="hy-AM"/>
        </w:rPr>
        <w:t>Ծրագրի շրջանակներում նախատեսվում է իրականացնել Սփյուռքի հայ երիտասարդության և պատանիների ուսումնաճանաչողական այցելություններ, հայերենի ուսուցման դասընթացներ՝ ընդգրկելով շուրջ 6</w:t>
      </w:r>
      <w:r w:rsidR="00FF7E63" w:rsidRPr="0014074D">
        <w:rPr>
          <w:rFonts w:cs="Sylfaen"/>
          <w:b w:val="0"/>
          <w:bCs/>
          <w:sz w:val="24"/>
          <w:lang w:val="hy-AM"/>
        </w:rPr>
        <w:t>00</w:t>
      </w:r>
      <w:r w:rsidRPr="0014074D">
        <w:rPr>
          <w:rFonts w:cs="Sylfaen"/>
          <w:b w:val="0"/>
          <w:bCs/>
          <w:sz w:val="24"/>
          <w:lang w:val="hy-AM"/>
        </w:rPr>
        <w:t xml:space="preserve"> մասնակցի («Քայլ դեպի տուն»), </w:t>
      </w:r>
      <w:r w:rsidRPr="0014074D">
        <w:rPr>
          <w:rFonts w:cs="Sylfaen"/>
          <w:b w:val="0"/>
          <w:bCs/>
          <w:sz w:val="24"/>
          <w:lang w:val="hy-AM"/>
        </w:rPr>
        <w:lastRenderedPageBreak/>
        <w:t>Հայաստանի Հանրապետության մասին սփյուռքի երիտասարդ առաջնորդների ճանաչողական և վերապատրաստման դասընթացների կազմակերպում շուրջ 30 մասնակցի համար, ինչպես նաև 18 այցելություններ սփյուռքի համայնքներ՝ խնդիրներին ծանոթանալու, դրանց լուծման ուղիների քննարկման, համայնքներում կազմակերպված միջոցառումներին մասնակցության և այլ նպատակներով, հնարավորություն է ընձեռնվում սփյուռքահայ լավագույն որակավորում ունեցող 100 մասնագետներին, իրենց մասնագիտական և փորձագիտական հմտություններով, ներգրավվելու ՀՀ պետական կառավարման համակարգում («իԳործ»), պատրաստվելու և հեռարձակվելու են հայրենադարձության քարոզչության վերաբերյալ 86 հեռուստահաղորդումներ, տեսահոլովակներ և գովազդային նյութեր` ապահովելով սփյուռքահայերի իրազեկվածությունը:</w:t>
      </w:r>
    </w:p>
    <w:p w:rsidR="007C315F" w:rsidRPr="0014074D" w:rsidRDefault="007C315F" w:rsidP="001F1695">
      <w:pPr>
        <w:numPr>
          <w:ilvl w:val="12"/>
          <w:numId w:val="0"/>
        </w:numPr>
        <w:tabs>
          <w:tab w:val="left" w:pos="851"/>
        </w:tabs>
        <w:rPr>
          <w:rFonts w:cs="Sylfaen"/>
          <w:b w:val="0"/>
          <w:bCs/>
          <w:iCs/>
          <w:color w:val="000000"/>
          <w:sz w:val="24"/>
          <w:lang w:val="hy-AM" w:eastAsia="en-US"/>
        </w:rPr>
      </w:pPr>
      <w:r w:rsidRPr="0014074D">
        <w:rPr>
          <w:noProof/>
          <w:sz w:val="24"/>
          <w:lang w:val="hy-AM"/>
        </w:rPr>
        <w:t>ՀՀ զարգացման գործընթացներում Սփյուռքի ներուժի ներգրավում ծրագրի</w:t>
      </w:r>
      <w:r w:rsidRPr="0014074D">
        <w:rPr>
          <w:b w:val="0"/>
          <w:noProof/>
          <w:sz w:val="24"/>
          <w:lang w:val="hy-AM"/>
        </w:rPr>
        <w:t xml:space="preserve"> գծով նախատեսվել է</w:t>
      </w:r>
      <w:r w:rsidRPr="0014074D">
        <w:rPr>
          <w:b w:val="0"/>
          <w:noProof/>
          <w:sz w:val="24"/>
          <w:lang w:val="af-ZA"/>
        </w:rPr>
        <w:t xml:space="preserve"> </w:t>
      </w:r>
      <w:r w:rsidRPr="0014074D">
        <w:rPr>
          <w:b w:val="0"/>
          <w:noProof/>
          <w:sz w:val="24"/>
          <w:lang w:val="hy-AM"/>
        </w:rPr>
        <w:t>հատկացնել</w:t>
      </w:r>
      <w:r w:rsidRPr="0014074D">
        <w:rPr>
          <w:b w:val="0"/>
          <w:noProof/>
          <w:sz w:val="24"/>
          <w:lang w:val="af-ZA"/>
        </w:rPr>
        <w:t xml:space="preserve"> </w:t>
      </w:r>
      <w:r w:rsidRPr="0014074D">
        <w:rPr>
          <w:b w:val="0"/>
          <w:noProof/>
          <w:sz w:val="24"/>
          <w:lang w:val="hy-AM"/>
        </w:rPr>
        <w:t>300.0</w:t>
      </w:r>
      <w:r w:rsidRPr="0014074D">
        <w:rPr>
          <w:b w:val="0"/>
          <w:noProof/>
          <w:sz w:val="24"/>
          <w:lang w:val="af-ZA"/>
        </w:rPr>
        <w:t xml:space="preserve"> </w:t>
      </w:r>
      <w:r w:rsidRPr="0014074D">
        <w:rPr>
          <w:b w:val="0"/>
          <w:noProof/>
          <w:sz w:val="24"/>
          <w:lang w:val="hy-AM"/>
        </w:rPr>
        <w:t>մլն</w:t>
      </w:r>
      <w:r w:rsidRPr="0014074D">
        <w:rPr>
          <w:b w:val="0"/>
          <w:noProof/>
          <w:sz w:val="24"/>
          <w:lang w:val="af-ZA"/>
        </w:rPr>
        <w:t xml:space="preserve"> </w:t>
      </w:r>
      <w:r w:rsidRPr="0014074D">
        <w:rPr>
          <w:b w:val="0"/>
          <w:noProof/>
          <w:sz w:val="24"/>
          <w:lang w:val="hy-AM"/>
        </w:rPr>
        <w:t>դրամ</w:t>
      </w:r>
      <w:r w:rsidRPr="0014074D">
        <w:rPr>
          <w:b w:val="0"/>
          <w:noProof/>
          <w:sz w:val="24"/>
          <w:lang w:val="af-ZA"/>
        </w:rPr>
        <w:t>:</w:t>
      </w:r>
      <w:r w:rsidRPr="0014074D">
        <w:rPr>
          <w:rFonts w:cs="Sylfaen"/>
          <w:b w:val="0"/>
          <w:bCs/>
          <w:iCs/>
          <w:color w:val="000000"/>
          <w:sz w:val="24"/>
          <w:lang w:val="hy-AM" w:eastAsia="en-US"/>
        </w:rPr>
        <w:t xml:space="preserve">  </w:t>
      </w:r>
      <w:r w:rsidRPr="0014074D">
        <w:rPr>
          <w:b w:val="0"/>
          <w:sz w:val="24"/>
          <w:lang w:val="hy-AM"/>
        </w:rPr>
        <w:t>Ծրագրի</w:t>
      </w:r>
      <w:r w:rsidRPr="0014074D">
        <w:rPr>
          <w:b w:val="0"/>
          <w:sz w:val="24"/>
          <w:lang w:val="pt-BR"/>
        </w:rPr>
        <w:t xml:space="preserve"> </w:t>
      </w:r>
      <w:r w:rsidRPr="0014074D">
        <w:rPr>
          <w:b w:val="0"/>
          <w:sz w:val="24"/>
          <w:lang w:val="hy-AM"/>
        </w:rPr>
        <w:t>շրջանակներում նախատեսվում</w:t>
      </w:r>
      <w:r w:rsidRPr="0014074D">
        <w:rPr>
          <w:b w:val="0"/>
          <w:sz w:val="24"/>
          <w:lang w:val="pt-BR"/>
        </w:rPr>
        <w:t xml:space="preserve"> </w:t>
      </w:r>
      <w:r w:rsidRPr="0014074D">
        <w:rPr>
          <w:b w:val="0"/>
          <w:sz w:val="24"/>
          <w:lang w:val="hy-AM"/>
        </w:rPr>
        <w:t>է</w:t>
      </w:r>
      <w:r w:rsidRPr="0014074D">
        <w:rPr>
          <w:b w:val="0"/>
          <w:sz w:val="24"/>
          <w:lang w:val="pt-BR"/>
        </w:rPr>
        <w:t xml:space="preserve"> </w:t>
      </w:r>
      <w:r w:rsidRPr="0014074D">
        <w:rPr>
          <w:b w:val="0"/>
          <w:sz w:val="24"/>
          <w:lang w:val="hy-AM"/>
        </w:rPr>
        <w:t>իրականացնել</w:t>
      </w:r>
      <w:r w:rsidRPr="0014074D">
        <w:rPr>
          <w:b w:val="0"/>
          <w:sz w:val="24"/>
          <w:lang w:val="pt-BR"/>
        </w:rPr>
        <w:t xml:space="preserve"> </w:t>
      </w:r>
      <w:r w:rsidRPr="0014074D">
        <w:rPr>
          <w:b w:val="0"/>
          <w:noProof/>
          <w:sz w:val="24"/>
          <w:lang w:val="hy-AM"/>
        </w:rPr>
        <w:t xml:space="preserve">Համահայկական համաժողով, </w:t>
      </w:r>
      <w:r w:rsidRPr="0014074D">
        <w:rPr>
          <w:rFonts w:eastAsia="Calibri"/>
          <w:b w:val="0"/>
          <w:color w:val="000000"/>
          <w:sz w:val="24"/>
          <w:lang w:val="hy-AM"/>
        </w:rPr>
        <w:t xml:space="preserve">որը ներգրավելու է </w:t>
      </w:r>
      <w:r w:rsidRPr="0014074D">
        <w:rPr>
          <w:b w:val="0"/>
          <w:noProof/>
          <w:sz w:val="24"/>
          <w:lang w:val="hy-AM"/>
        </w:rPr>
        <w:t>շուրջ 800 մասնակից, ինչպես նաև «</w:t>
      </w:r>
      <w:r w:rsidRPr="0014074D">
        <w:rPr>
          <w:b w:val="0"/>
          <w:noProof/>
          <w:sz w:val="24"/>
          <w:lang w:val="pt-BR"/>
        </w:rPr>
        <w:t>Սփյուռքի մարդկային ներուժի վերհանում, դրա քարտեզագրում և տեղեկատվական բազայի ստեղծում»</w:t>
      </w:r>
      <w:r w:rsidRPr="0014074D">
        <w:rPr>
          <w:b w:val="0"/>
          <w:noProof/>
          <w:sz w:val="24"/>
          <w:lang w:val="hy-AM"/>
        </w:rPr>
        <w:t xml:space="preserve"> միջոցառման գծով սփյուռքի մարդկային ներուժի 50 000 հավաքագրված տվյալների լրամշակում: </w:t>
      </w:r>
    </w:p>
    <w:p w:rsidR="007C315F" w:rsidRPr="0014074D" w:rsidRDefault="007C315F" w:rsidP="007C315F">
      <w:pPr>
        <w:numPr>
          <w:ilvl w:val="12"/>
          <w:numId w:val="0"/>
        </w:numPr>
        <w:tabs>
          <w:tab w:val="left" w:pos="851"/>
        </w:tabs>
        <w:rPr>
          <w:rFonts w:cs="Times LatArm"/>
          <w:b w:val="0"/>
          <w:sz w:val="24"/>
          <w:lang w:val="hy-AM"/>
        </w:rPr>
      </w:pPr>
      <w:r w:rsidRPr="0014074D">
        <w:rPr>
          <w:rFonts w:cs="Times LatArm"/>
          <w:sz w:val="24"/>
          <w:lang w:val="hy-AM"/>
        </w:rPr>
        <w:t xml:space="preserve">Քաղաքացիական ծառայողների վերապատրաստում </w:t>
      </w:r>
      <w:r w:rsidRPr="0014074D">
        <w:rPr>
          <w:rFonts w:cs="Times LatArm"/>
          <w:b w:val="0"/>
          <w:sz w:val="24"/>
          <w:lang w:val="hy-AM"/>
        </w:rPr>
        <w:t>ծրագրի գծով նախատեսվել է հատկացնել 10.1 մլն դրամ:</w:t>
      </w:r>
      <w:r w:rsidR="001F1695" w:rsidRPr="0014074D">
        <w:rPr>
          <w:rFonts w:cs="Times LatArm"/>
          <w:b w:val="0"/>
          <w:sz w:val="24"/>
          <w:lang w:val="hy-AM"/>
        </w:rPr>
        <w:t xml:space="preserve"> </w:t>
      </w:r>
      <w:r w:rsidRPr="0014074D">
        <w:rPr>
          <w:rFonts w:cs="Times LatArm"/>
          <w:b w:val="0"/>
          <w:sz w:val="24"/>
          <w:lang w:val="hy-AM"/>
        </w:rPr>
        <w:t>Ծրագրի նպատակն է</w:t>
      </w:r>
      <w:r w:rsidR="005B188F" w:rsidRPr="0014074D">
        <w:rPr>
          <w:rFonts w:cs="Times LatArm"/>
          <w:b w:val="0"/>
          <w:sz w:val="24"/>
          <w:lang w:val="hy-AM"/>
        </w:rPr>
        <w:t>՝</w:t>
      </w:r>
      <w:r w:rsidRPr="0014074D">
        <w:rPr>
          <w:rFonts w:cs="Times LatArm"/>
          <w:b w:val="0"/>
          <w:sz w:val="24"/>
          <w:lang w:val="hy-AM"/>
        </w:rPr>
        <w:t xml:space="preserve"> 1500 քաղաքացիական ծառայողների մասնագիտական գիտելիքների, աշխատանքային ունակությունների հետևողական վերապատրաստումը և ուսուցումը:</w:t>
      </w:r>
    </w:p>
    <w:p w:rsidR="007C315F" w:rsidRPr="0014074D" w:rsidRDefault="007C315F" w:rsidP="007C315F">
      <w:pPr>
        <w:rPr>
          <w:rFonts w:cs="Times LatArm"/>
          <w:b w:val="0"/>
          <w:sz w:val="24"/>
          <w:lang w:val="hy-AM"/>
        </w:rPr>
      </w:pPr>
      <w:r w:rsidRPr="0014074D">
        <w:rPr>
          <w:rFonts w:cs="Times LatArm"/>
          <w:sz w:val="24"/>
          <w:lang w:val="hy-AM"/>
        </w:rPr>
        <w:t xml:space="preserve">Պետական հատվածի արդիականացման </w:t>
      </w:r>
      <w:r w:rsidRPr="0014074D">
        <w:rPr>
          <w:rFonts w:cs="Times LatArm"/>
          <w:b w:val="0"/>
          <w:sz w:val="24"/>
          <w:lang w:val="hy-AM"/>
        </w:rPr>
        <w:t xml:space="preserve">ծրագրի գծով  նախատեսվել է  3,705.8 մլն դրամ: </w:t>
      </w:r>
    </w:p>
    <w:p w:rsidR="00876C72" w:rsidRDefault="007C315F" w:rsidP="007C315F">
      <w:pPr>
        <w:overflowPunct w:val="0"/>
        <w:autoSpaceDE w:val="0"/>
        <w:autoSpaceDN w:val="0"/>
        <w:adjustRightInd w:val="0"/>
        <w:textAlignment w:val="baseline"/>
        <w:rPr>
          <w:rFonts w:cs="Times LatArm"/>
          <w:b w:val="0"/>
          <w:sz w:val="24"/>
          <w:lang w:val="hy-AM"/>
        </w:rPr>
      </w:pPr>
      <w:r w:rsidRPr="0014074D">
        <w:rPr>
          <w:rFonts w:cs="Times LatArm"/>
          <w:sz w:val="24"/>
          <w:lang w:val="hy-AM"/>
        </w:rPr>
        <w:t>Արդյունահանող ճյուղերի զարգացման</w:t>
      </w:r>
      <w:r w:rsidRPr="0014074D">
        <w:rPr>
          <w:rFonts w:cs="Times LatArm"/>
          <w:b w:val="0"/>
          <w:sz w:val="24"/>
          <w:lang w:val="hy-AM"/>
        </w:rPr>
        <w:t xml:space="preserve"> ծրագրի գծով  նախատեսվել է  88.1 մլն դրամ: </w:t>
      </w:r>
    </w:p>
    <w:p w:rsidR="0046438C" w:rsidRPr="00237899" w:rsidRDefault="0046438C" w:rsidP="0046438C">
      <w:pPr>
        <w:overflowPunct w:val="0"/>
        <w:autoSpaceDE w:val="0"/>
        <w:autoSpaceDN w:val="0"/>
        <w:adjustRightInd w:val="0"/>
        <w:textAlignment w:val="baseline"/>
        <w:rPr>
          <w:rFonts w:cs="Times LatArm"/>
          <w:b w:val="0"/>
          <w:sz w:val="24"/>
          <w:lang w:val="en-US"/>
        </w:rPr>
      </w:pPr>
      <w:r w:rsidRPr="00BF2919">
        <w:rPr>
          <w:rFonts w:cs="Sylfaen"/>
          <w:bCs/>
          <w:i/>
          <w:sz w:val="24"/>
          <w:lang w:val="hy-AM"/>
        </w:rPr>
        <w:t>Տես աղյուսակ N</w:t>
      </w:r>
      <w:r w:rsidR="00237899">
        <w:rPr>
          <w:rFonts w:cs="Sylfaen"/>
          <w:bCs/>
          <w:i/>
          <w:sz w:val="24"/>
          <w:lang w:val="en-US"/>
        </w:rPr>
        <w:t xml:space="preserve"> 20</w:t>
      </w:r>
    </w:p>
    <w:p w:rsidR="001F1695" w:rsidRPr="0014074D" w:rsidRDefault="001F1695" w:rsidP="007C315F">
      <w:pPr>
        <w:overflowPunct w:val="0"/>
        <w:autoSpaceDE w:val="0"/>
        <w:autoSpaceDN w:val="0"/>
        <w:adjustRightInd w:val="0"/>
        <w:textAlignment w:val="baseline"/>
        <w:rPr>
          <w:rFonts w:cs="Times LatArm"/>
          <w:b w:val="0"/>
          <w:sz w:val="24"/>
          <w:lang w:val="hy-AM"/>
        </w:rPr>
      </w:pPr>
    </w:p>
    <w:p w:rsidR="00FC7885" w:rsidRPr="0014074D" w:rsidRDefault="00FC7885" w:rsidP="001F1695">
      <w:pPr>
        <w:tabs>
          <w:tab w:val="right" w:pos="0"/>
        </w:tabs>
        <w:jc w:val="center"/>
        <w:rPr>
          <w:rFonts w:eastAsia="Calibri"/>
          <w:bCs/>
          <w:sz w:val="24"/>
          <w:u w:val="single"/>
          <w:lang w:val="hy-AM" w:eastAsia="en-US"/>
        </w:rPr>
      </w:pPr>
      <w:bookmarkStart w:id="77" w:name="_Toc146911072"/>
      <w:bookmarkStart w:id="78" w:name="_Toc526009822"/>
      <w:r w:rsidRPr="0014074D">
        <w:rPr>
          <w:rFonts w:eastAsia="Calibri"/>
          <w:bCs/>
          <w:sz w:val="24"/>
          <w:u w:val="single"/>
          <w:lang w:val="hy-AM" w:eastAsia="en-US"/>
        </w:rPr>
        <w:t>ՀՀ պետական եկամուտների կոմիտե</w:t>
      </w:r>
      <w:bookmarkEnd w:id="77"/>
    </w:p>
    <w:p w:rsidR="00CD567C" w:rsidRDefault="00CD567C" w:rsidP="0097153B">
      <w:pPr>
        <w:widowControl w:val="0"/>
        <w:rPr>
          <w:rFonts w:eastAsia="Calibri" w:cs="Sylfaen"/>
          <w:b w:val="0"/>
          <w:sz w:val="24"/>
          <w:lang w:val="af-ZA"/>
        </w:rPr>
      </w:pPr>
      <w:r w:rsidRPr="0014074D">
        <w:rPr>
          <w:rFonts w:eastAsia="Calibri" w:cs="Sylfaen"/>
          <w:sz w:val="24"/>
          <w:lang w:val="hy-AM"/>
        </w:rPr>
        <w:t>Հարկային</w:t>
      </w:r>
      <w:r w:rsidRPr="0014074D">
        <w:rPr>
          <w:rFonts w:eastAsia="Calibri" w:cs="Sylfaen"/>
          <w:sz w:val="24"/>
          <w:lang w:val="af-ZA"/>
        </w:rPr>
        <w:t xml:space="preserve"> </w:t>
      </w:r>
      <w:r w:rsidRPr="0014074D">
        <w:rPr>
          <w:rFonts w:eastAsia="Calibri" w:cs="Sylfaen"/>
          <w:sz w:val="24"/>
          <w:lang w:val="hy-AM"/>
        </w:rPr>
        <w:t>և</w:t>
      </w:r>
      <w:r w:rsidRPr="0014074D">
        <w:rPr>
          <w:rFonts w:eastAsia="Calibri" w:cs="Sylfaen"/>
          <w:sz w:val="24"/>
          <w:lang w:val="af-ZA"/>
        </w:rPr>
        <w:t xml:space="preserve"> </w:t>
      </w:r>
      <w:r w:rsidRPr="0014074D">
        <w:rPr>
          <w:rFonts w:eastAsia="Calibri" w:cs="Sylfaen"/>
          <w:sz w:val="24"/>
          <w:lang w:val="hy-AM"/>
        </w:rPr>
        <w:t>մաքսային</w:t>
      </w:r>
      <w:r w:rsidRPr="0014074D">
        <w:rPr>
          <w:rFonts w:eastAsia="Calibri" w:cs="Sylfaen"/>
          <w:sz w:val="24"/>
          <w:lang w:val="af-ZA"/>
        </w:rPr>
        <w:t xml:space="preserve"> </w:t>
      </w:r>
      <w:r w:rsidRPr="0014074D">
        <w:rPr>
          <w:rFonts w:eastAsia="Calibri" w:cs="Sylfaen"/>
          <w:sz w:val="24"/>
          <w:lang w:val="hy-AM"/>
        </w:rPr>
        <w:t>ծառայություններ</w:t>
      </w:r>
      <w:r w:rsidRPr="0014074D">
        <w:rPr>
          <w:rFonts w:eastAsia="Calibri" w:cs="Sylfaen"/>
          <w:b w:val="0"/>
          <w:sz w:val="24"/>
          <w:lang w:val="af-ZA"/>
        </w:rPr>
        <w:t xml:space="preserve"> </w:t>
      </w:r>
      <w:r w:rsidRPr="0014074D">
        <w:rPr>
          <w:rFonts w:eastAsia="Calibri" w:cs="Sylfaen"/>
          <w:b w:val="0"/>
          <w:sz w:val="24"/>
          <w:lang w:val="hy-AM"/>
        </w:rPr>
        <w:t>ծրագրի</w:t>
      </w:r>
      <w:r w:rsidRPr="0014074D">
        <w:rPr>
          <w:rFonts w:eastAsia="Calibri" w:cs="Sylfaen"/>
          <w:b w:val="0"/>
          <w:sz w:val="24"/>
          <w:lang w:val="af-ZA"/>
        </w:rPr>
        <w:t xml:space="preserve"> գծով ՀՀ 202</w:t>
      </w:r>
      <w:r w:rsidRPr="0014074D">
        <w:rPr>
          <w:rFonts w:eastAsia="Calibri" w:cs="Sylfaen"/>
          <w:b w:val="0"/>
          <w:sz w:val="24"/>
          <w:lang w:val="hy-AM"/>
        </w:rPr>
        <w:t>4</w:t>
      </w:r>
      <w:r w:rsidRPr="0014074D">
        <w:rPr>
          <w:rFonts w:eastAsia="Calibri" w:cs="Sylfaen"/>
          <w:b w:val="0"/>
          <w:sz w:val="24"/>
          <w:lang w:val="af-ZA"/>
        </w:rPr>
        <w:t xml:space="preserve"> թվականի պետական բյուջեի նախագծով, </w:t>
      </w:r>
      <w:r w:rsidRPr="0014074D">
        <w:rPr>
          <w:rFonts w:eastAsia="Calibri" w:cs="Sylfaen"/>
          <w:b w:val="0"/>
          <w:color w:val="000000"/>
          <w:sz w:val="24"/>
          <w:lang w:val="hy-AM" w:eastAsia="en-US"/>
        </w:rPr>
        <w:t xml:space="preserve">ներառյալ </w:t>
      </w:r>
      <w:r w:rsidRPr="0014074D">
        <w:rPr>
          <w:rFonts w:eastAsia="Calibri" w:cs="Sylfaen"/>
          <w:b w:val="0"/>
          <w:sz w:val="24"/>
          <w:lang w:val="hy-AM" w:eastAsia="en-US"/>
        </w:rPr>
        <w:t>կառավարման ապարատի պահպանման ծախսերը,</w:t>
      </w:r>
      <w:r w:rsidRPr="0014074D">
        <w:rPr>
          <w:rFonts w:eastAsia="Calibri" w:cs="Sylfaen"/>
          <w:b w:val="0"/>
          <w:sz w:val="24"/>
          <w:lang w:val="hy-AM"/>
        </w:rPr>
        <w:t xml:space="preserve"> նախատեսվել</w:t>
      </w:r>
      <w:r w:rsidRPr="0014074D">
        <w:rPr>
          <w:rFonts w:eastAsia="Calibri" w:cs="Sylfaen"/>
          <w:b w:val="0"/>
          <w:sz w:val="24"/>
          <w:lang w:val="af-ZA"/>
        </w:rPr>
        <w:t xml:space="preserve"> </w:t>
      </w:r>
      <w:r w:rsidRPr="0014074D">
        <w:rPr>
          <w:rFonts w:eastAsia="Calibri" w:cs="Sylfaen"/>
          <w:b w:val="0"/>
          <w:sz w:val="24"/>
          <w:lang w:val="hy-AM"/>
        </w:rPr>
        <w:t>է</w:t>
      </w:r>
      <w:r w:rsidRPr="0014074D">
        <w:rPr>
          <w:rFonts w:eastAsia="Calibri" w:cs="Sylfaen"/>
          <w:b w:val="0"/>
          <w:sz w:val="24"/>
          <w:lang w:val="af-ZA"/>
        </w:rPr>
        <w:t xml:space="preserve"> </w:t>
      </w:r>
      <w:r w:rsidRPr="0014074D">
        <w:rPr>
          <w:rFonts w:eastAsia="Calibri" w:cs="Sylfaen"/>
          <w:b w:val="0"/>
          <w:sz w:val="24"/>
          <w:lang w:val="hy-AM"/>
        </w:rPr>
        <w:t>հատկացնել</w:t>
      </w:r>
      <w:r w:rsidRPr="0014074D">
        <w:rPr>
          <w:rFonts w:eastAsia="Calibri" w:cs="Sylfaen"/>
          <w:b w:val="0"/>
          <w:sz w:val="24"/>
          <w:lang w:val="af-ZA"/>
        </w:rPr>
        <w:t xml:space="preserve"> 3</w:t>
      </w:r>
      <w:r w:rsidRPr="0014074D">
        <w:rPr>
          <w:rFonts w:eastAsia="Calibri" w:cs="Sylfaen"/>
          <w:b w:val="0"/>
          <w:sz w:val="24"/>
          <w:lang w:val="hy-AM"/>
        </w:rPr>
        <w:t>7</w:t>
      </w:r>
      <w:r w:rsidRPr="0014074D">
        <w:rPr>
          <w:rFonts w:eastAsia="Calibri" w:cs="Sylfaen"/>
          <w:b w:val="0"/>
          <w:sz w:val="24"/>
          <w:lang w:val="af-ZA"/>
        </w:rPr>
        <w:t>,3</w:t>
      </w:r>
      <w:r w:rsidRPr="0014074D">
        <w:rPr>
          <w:rFonts w:eastAsia="Calibri" w:cs="Sylfaen"/>
          <w:b w:val="0"/>
          <w:sz w:val="24"/>
          <w:lang w:val="hy-AM"/>
        </w:rPr>
        <w:t>69</w:t>
      </w:r>
      <w:r w:rsidRPr="0014074D">
        <w:rPr>
          <w:rFonts w:eastAsia="Calibri" w:cs="Sylfaen"/>
          <w:b w:val="0"/>
          <w:sz w:val="24"/>
          <w:lang w:val="af-ZA"/>
        </w:rPr>
        <w:t>.</w:t>
      </w:r>
      <w:r w:rsidRPr="0014074D">
        <w:rPr>
          <w:rFonts w:eastAsia="Calibri" w:cs="Sylfaen"/>
          <w:b w:val="0"/>
          <w:sz w:val="24"/>
          <w:lang w:val="hy-AM"/>
        </w:rPr>
        <w:t>4</w:t>
      </w:r>
      <w:r w:rsidRPr="0014074D">
        <w:rPr>
          <w:rFonts w:eastAsia="Calibri" w:cs="Sylfaen"/>
          <w:b w:val="0"/>
          <w:sz w:val="24"/>
          <w:lang w:val="af-ZA"/>
        </w:rPr>
        <w:t xml:space="preserve"> մլն դրամ, (այդ թվում՝ վարկային միջոցներ՝ </w:t>
      </w:r>
      <w:r w:rsidRPr="0014074D">
        <w:rPr>
          <w:rFonts w:eastAsia="Calibri" w:cs="Sylfaen"/>
          <w:b w:val="0"/>
          <w:sz w:val="24"/>
          <w:lang w:val="hy-AM"/>
        </w:rPr>
        <w:t>2,364.9</w:t>
      </w:r>
      <w:r w:rsidRPr="0014074D">
        <w:rPr>
          <w:rFonts w:eastAsia="Calibri" w:cs="Sylfaen"/>
          <w:b w:val="0"/>
          <w:sz w:val="24"/>
          <w:lang w:val="af-ZA"/>
        </w:rPr>
        <w:t xml:space="preserve"> մլն դրամ, դրամաշնորհային միջոցներ՝ 1,</w:t>
      </w:r>
      <w:r w:rsidRPr="0014074D">
        <w:rPr>
          <w:rFonts w:eastAsia="Calibri" w:cs="Sylfaen"/>
          <w:b w:val="0"/>
          <w:sz w:val="24"/>
          <w:lang w:val="hy-AM"/>
        </w:rPr>
        <w:t>589</w:t>
      </w:r>
      <w:r w:rsidRPr="0014074D">
        <w:rPr>
          <w:rFonts w:eastAsia="Calibri" w:cs="Sylfaen"/>
          <w:b w:val="0"/>
          <w:sz w:val="24"/>
          <w:lang w:val="af-ZA"/>
        </w:rPr>
        <w:t>.</w:t>
      </w:r>
      <w:r w:rsidRPr="0014074D">
        <w:rPr>
          <w:rFonts w:eastAsia="Calibri" w:cs="Sylfaen"/>
          <w:b w:val="0"/>
          <w:sz w:val="24"/>
          <w:lang w:val="hy-AM"/>
        </w:rPr>
        <w:t>9</w:t>
      </w:r>
      <w:r w:rsidRPr="0014074D">
        <w:rPr>
          <w:rFonts w:eastAsia="Calibri" w:cs="Sylfaen"/>
          <w:b w:val="0"/>
          <w:sz w:val="24"/>
          <w:lang w:val="af-ZA"/>
        </w:rPr>
        <w:t xml:space="preserve"> մլն դրամ, ՀՀ համաֆինանսավորում՝ ընդհանուր </w:t>
      </w:r>
      <w:r w:rsidRPr="0014074D">
        <w:rPr>
          <w:rFonts w:eastAsia="Calibri" w:cs="Sylfaen"/>
          <w:b w:val="0"/>
          <w:sz w:val="24"/>
          <w:lang w:val="hy-AM"/>
        </w:rPr>
        <w:t>850.9</w:t>
      </w:r>
      <w:r w:rsidRPr="0014074D">
        <w:rPr>
          <w:rFonts w:eastAsia="Calibri" w:cs="Sylfaen"/>
          <w:b w:val="0"/>
          <w:sz w:val="24"/>
          <w:lang w:val="af-ZA"/>
        </w:rPr>
        <w:t xml:space="preserve"> մլն դրամ): </w:t>
      </w:r>
    </w:p>
    <w:p w:rsidR="00237899" w:rsidRPr="00237899" w:rsidRDefault="00237899" w:rsidP="00237899">
      <w:pPr>
        <w:widowControl w:val="0"/>
        <w:rPr>
          <w:rFonts w:eastAsia="Calibri" w:cs="Sylfaen"/>
          <w:b w:val="0"/>
          <w:sz w:val="24"/>
          <w:lang w:val="en-US"/>
        </w:rPr>
      </w:pPr>
      <w:r w:rsidRPr="00BF2919">
        <w:rPr>
          <w:rFonts w:cs="Sylfaen"/>
          <w:bCs/>
          <w:i/>
          <w:sz w:val="24"/>
          <w:lang w:val="hy-AM"/>
        </w:rPr>
        <w:t>Տես աղյուսակ N</w:t>
      </w:r>
      <w:r>
        <w:rPr>
          <w:rFonts w:cs="Sylfaen"/>
          <w:bCs/>
          <w:i/>
          <w:sz w:val="24"/>
          <w:lang w:val="en-US"/>
        </w:rPr>
        <w:t xml:space="preserve"> 27</w:t>
      </w:r>
    </w:p>
    <w:p w:rsidR="00237899" w:rsidRDefault="00237899" w:rsidP="008417D4">
      <w:pPr>
        <w:tabs>
          <w:tab w:val="right" w:pos="0"/>
        </w:tabs>
        <w:jc w:val="center"/>
        <w:rPr>
          <w:rFonts w:eastAsia="Calibri"/>
          <w:bCs/>
          <w:sz w:val="24"/>
          <w:u w:val="single"/>
          <w:lang w:val="hy-AM" w:eastAsia="en-US"/>
        </w:rPr>
      </w:pPr>
      <w:bookmarkStart w:id="79" w:name="_Toc146911073"/>
    </w:p>
    <w:p w:rsidR="00414D8F" w:rsidRPr="0014074D" w:rsidRDefault="00414D8F" w:rsidP="008417D4">
      <w:pPr>
        <w:tabs>
          <w:tab w:val="right" w:pos="0"/>
        </w:tabs>
        <w:jc w:val="center"/>
        <w:rPr>
          <w:rFonts w:eastAsia="Calibri"/>
          <w:bCs/>
          <w:sz w:val="24"/>
          <w:u w:val="single"/>
          <w:lang w:val="hy-AM" w:eastAsia="en-US"/>
        </w:rPr>
      </w:pPr>
      <w:r w:rsidRPr="0014074D">
        <w:rPr>
          <w:rFonts w:eastAsia="Calibri"/>
          <w:bCs/>
          <w:sz w:val="24"/>
          <w:u w:val="single"/>
          <w:lang w:val="hy-AM" w:eastAsia="en-US"/>
        </w:rPr>
        <w:t>ՀՀ կադաստրի կոմիտե</w:t>
      </w:r>
      <w:bookmarkEnd w:id="79"/>
    </w:p>
    <w:p w:rsidR="00A17D2A" w:rsidRDefault="00A17D2A" w:rsidP="00A17D2A">
      <w:pPr>
        <w:widowControl w:val="0"/>
        <w:rPr>
          <w:rFonts w:eastAsia="Calibri" w:cs="Sylfaen"/>
          <w:b w:val="0"/>
          <w:sz w:val="24"/>
          <w:lang w:val="hy-AM"/>
        </w:rPr>
      </w:pPr>
      <w:r w:rsidRPr="0014074D">
        <w:rPr>
          <w:rFonts w:eastAsia="Calibri" w:cs="Sylfaen"/>
          <w:b w:val="0"/>
          <w:sz w:val="24"/>
          <w:lang w:val="hy-AM"/>
        </w:rPr>
        <w:t xml:space="preserve">Անշարժ գույքի պետական ռեգիստրի համակարգի գծով ՀՀ 2024 թվականի պետական բյուջեի նախագծով նախատեսվում է 4,497.5 մլն դրամի ծախսեր (ներառյալ </w:t>
      </w:r>
      <w:r w:rsidRPr="0014074D">
        <w:rPr>
          <w:rFonts w:eastAsia="Calibri" w:cs="Sylfaen"/>
          <w:b w:val="0"/>
          <w:sz w:val="24"/>
          <w:lang w:val="hy-AM"/>
        </w:rPr>
        <w:lastRenderedPageBreak/>
        <w:t>կառավարման ապարատի պահպանման ծախսերը)։ Նշված գումարի շրջանակներում նախատեսվում է իրականացնել Անշարժ գույքի կադաստրի վարման բնագավառում պետական քաղաքականության իրականացում ծրագիրը։ Գեոդեզիայի ու քարտեզագրության բնագավառի զարգացման նպատակով նախատեսվում է շարունակել իրականացնել ՀՀ բնակավայրերի երկրատեղեկատվական համակարգում բազային քարտեզագրական շերտերի թարմացման, կադաստրային քարտեզների ուղղման՝ այդ թվում քարտեզում չտեղադրված գույքերի նույնականացման և կադաստրային թաղամասերի ուղղման նպատակով անհրաժեշտության դեպքում լրացուցիչ կետերի դիտարկման աշխատանքները։</w:t>
      </w:r>
      <w:r w:rsidR="008417D4" w:rsidRPr="0014074D">
        <w:rPr>
          <w:rFonts w:eastAsia="Calibri" w:cs="Sylfaen"/>
          <w:b w:val="0"/>
          <w:sz w:val="24"/>
          <w:lang w:val="hy-AM"/>
        </w:rPr>
        <w:t xml:space="preserve"> </w:t>
      </w:r>
      <w:r w:rsidRPr="0014074D">
        <w:rPr>
          <w:rFonts w:eastAsia="Calibri" w:cs="Sylfaen"/>
          <w:b w:val="0"/>
          <w:sz w:val="24"/>
          <w:lang w:val="hy-AM"/>
        </w:rPr>
        <w:t>Ինչպես նաև ստեղծվելու են խորհրդատվական կենտրոններ:</w:t>
      </w:r>
    </w:p>
    <w:p w:rsidR="00237899" w:rsidRPr="00237899" w:rsidRDefault="00237899" w:rsidP="00237899">
      <w:pPr>
        <w:widowControl w:val="0"/>
        <w:rPr>
          <w:rFonts w:eastAsia="Calibri" w:cs="Sylfaen"/>
          <w:b w:val="0"/>
          <w:sz w:val="24"/>
          <w:lang w:val="en-US"/>
        </w:rPr>
      </w:pPr>
      <w:r w:rsidRPr="00BF2919">
        <w:rPr>
          <w:rFonts w:cs="Sylfaen"/>
          <w:bCs/>
          <w:i/>
          <w:sz w:val="24"/>
          <w:lang w:val="hy-AM"/>
        </w:rPr>
        <w:t>Տես աղյուսակ N</w:t>
      </w:r>
      <w:r>
        <w:rPr>
          <w:rFonts w:cs="Sylfaen"/>
          <w:bCs/>
          <w:i/>
          <w:sz w:val="24"/>
          <w:lang w:val="en-US"/>
        </w:rPr>
        <w:t xml:space="preserve"> 21</w:t>
      </w:r>
    </w:p>
    <w:p w:rsidR="00237899" w:rsidRDefault="00237899" w:rsidP="0014074D">
      <w:pPr>
        <w:tabs>
          <w:tab w:val="right" w:pos="0"/>
        </w:tabs>
        <w:jc w:val="center"/>
        <w:rPr>
          <w:rFonts w:eastAsia="Calibri"/>
          <w:bCs/>
          <w:sz w:val="24"/>
          <w:u w:val="single"/>
          <w:lang w:val="hy-AM" w:eastAsia="en-US"/>
        </w:rPr>
      </w:pPr>
      <w:bookmarkStart w:id="80" w:name="_Toc146911075"/>
    </w:p>
    <w:p w:rsidR="00FC7885" w:rsidRPr="0014074D" w:rsidRDefault="00FC7885" w:rsidP="0014074D">
      <w:pPr>
        <w:tabs>
          <w:tab w:val="right" w:pos="0"/>
        </w:tabs>
        <w:jc w:val="center"/>
        <w:rPr>
          <w:rFonts w:eastAsia="Calibri"/>
          <w:bCs/>
          <w:sz w:val="24"/>
          <w:u w:val="single"/>
          <w:lang w:val="hy-AM" w:eastAsia="en-US"/>
        </w:rPr>
      </w:pPr>
      <w:r w:rsidRPr="0014074D">
        <w:rPr>
          <w:rFonts w:eastAsia="Calibri"/>
          <w:bCs/>
          <w:sz w:val="24"/>
          <w:u w:val="single"/>
          <w:lang w:val="hy-AM" w:eastAsia="en-US"/>
        </w:rPr>
        <w:t>ՀՀ քաղաքաշինության կոմիտե</w:t>
      </w:r>
      <w:bookmarkEnd w:id="78"/>
      <w:bookmarkEnd w:id="80"/>
    </w:p>
    <w:p w:rsidR="00CA4228" w:rsidRPr="0014074D" w:rsidRDefault="00CA4228" w:rsidP="00702D0D">
      <w:pPr>
        <w:rPr>
          <w:rFonts w:ascii="Times New Roman" w:hAnsi="Times New Roman" w:cs="Calibri"/>
          <w:b w:val="0"/>
          <w:iCs/>
          <w:sz w:val="24"/>
          <w:lang w:val="hy-AM" w:eastAsia="en-GB"/>
        </w:rPr>
      </w:pPr>
      <w:r w:rsidRPr="0014074D">
        <w:rPr>
          <w:rFonts w:cs="Calibri"/>
          <w:b w:val="0"/>
          <w:iCs/>
          <w:sz w:val="24"/>
          <w:lang w:val="hy-AM" w:eastAsia="en-GB"/>
        </w:rPr>
        <w:t>Քաղաքաշինության և ճարտարապետության բնագավառում պետական քաղաքականության իրականացում և կանոնակարգում ծրագրի շրջանակներում 202</w:t>
      </w:r>
      <w:r w:rsidRPr="0014074D">
        <w:rPr>
          <w:rFonts w:cs="Calibri"/>
          <w:b w:val="0"/>
          <w:iCs/>
          <w:sz w:val="24"/>
          <w:lang w:val="it-IT" w:eastAsia="en-GB"/>
        </w:rPr>
        <w:t>4</w:t>
      </w:r>
      <w:r w:rsidRPr="0014074D">
        <w:rPr>
          <w:rFonts w:cs="Calibri"/>
          <w:b w:val="0"/>
          <w:iCs/>
          <w:sz w:val="24"/>
          <w:lang w:val="hy-AM" w:eastAsia="en-GB"/>
        </w:rPr>
        <w:t xml:space="preserve"> թվականի համար նախատեսվել է շուրջ </w:t>
      </w:r>
      <w:r w:rsidRPr="0014074D">
        <w:rPr>
          <w:rFonts w:cs="Calibri"/>
          <w:b w:val="0"/>
          <w:iCs/>
          <w:sz w:val="24"/>
          <w:lang w:val="it-IT" w:eastAsia="en-GB"/>
        </w:rPr>
        <w:t>5,102.1</w:t>
      </w:r>
      <w:r w:rsidRPr="0014074D">
        <w:rPr>
          <w:rFonts w:cs="Calibri"/>
          <w:b w:val="0"/>
          <w:iCs/>
          <w:sz w:val="24"/>
          <w:lang w:val="hy-AM" w:eastAsia="en-GB"/>
        </w:rPr>
        <w:t xml:space="preserve"> մլն դրամ (ներառյալ կառավարման ապարատի պահպանման ծախսերը)։ </w:t>
      </w:r>
      <w:r w:rsidR="008417D4" w:rsidRPr="0014074D">
        <w:rPr>
          <w:rFonts w:cs="Calibri"/>
          <w:b w:val="0"/>
          <w:iCs/>
          <w:sz w:val="24"/>
          <w:lang w:val="hy-AM" w:eastAsia="en-GB"/>
        </w:rPr>
        <w:t>Մ</w:t>
      </w:r>
      <w:r w:rsidRPr="0014074D">
        <w:rPr>
          <w:rFonts w:cs="Calibri"/>
          <w:b w:val="0"/>
          <w:iCs/>
          <w:sz w:val="24"/>
          <w:lang w:val="hy-AM" w:eastAsia="en-GB"/>
        </w:rPr>
        <w:t>շակվելու և տեղայնացվելու են թվով 25 նորմատիվատեխնիկական փաստաթղթեր, իրականացվելու են միկրոռեգիոնալ մակարդակի համակցված տարածական պլանավորման թվով 15 փաստաթղթերի մշակման աշխատանքներ, այդ թվում՝ ՀՀ Լոռու</w:t>
      </w:r>
      <w:r w:rsidR="00AB73B3" w:rsidRPr="0014074D">
        <w:rPr>
          <w:rFonts w:cs="Calibri"/>
          <w:b w:val="0"/>
          <w:iCs/>
          <w:sz w:val="24"/>
          <w:lang w:val="hy-AM" w:eastAsia="en-GB"/>
        </w:rPr>
        <w:t xml:space="preserve"> մարզի</w:t>
      </w:r>
      <w:r w:rsidRPr="0014074D">
        <w:rPr>
          <w:rFonts w:cs="Calibri"/>
          <w:b w:val="0"/>
          <w:iCs/>
          <w:sz w:val="24"/>
          <w:lang w:val="hy-AM" w:eastAsia="en-GB"/>
        </w:rPr>
        <w:t xml:space="preserve"> (մասամբ՝ 4 փաստաթուղթ) և ՀՀ Կոտայքի մարզի (մասամբ՝ 10 փաստաթուղթ) փաստաթղթերը, ՀՀ Տավուշի մարզ (մասնակի` 1 փաստաթուղթ): </w:t>
      </w:r>
    </w:p>
    <w:p w:rsidR="00CA4228" w:rsidRPr="0014074D" w:rsidRDefault="00CA4228" w:rsidP="00702D0D">
      <w:pPr>
        <w:rPr>
          <w:rFonts w:cs="Calibri"/>
          <w:b w:val="0"/>
          <w:iCs/>
          <w:sz w:val="24"/>
          <w:lang w:val="hy-AM" w:eastAsia="en-GB"/>
        </w:rPr>
      </w:pPr>
      <w:r w:rsidRPr="0014074D">
        <w:rPr>
          <w:rFonts w:cs="Calibri"/>
          <w:b w:val="0"/>
          <w:iCs/>
          <w:sz w:val="24"/>
          <w:lang w:val="hy-AM" w:eastAsia="en-GB"/>
        </w:rPr>
        <w:t xml:space="preserve">Բացի այդ, կմեկնարկեն ՀՀ Լոռու մարզի Ստեփանավան համայնքի Աշոտաբերդի նոր թաղամասի կառուցապատման աշխատանքները (թվով 24 վթարային փայտյա բազմաբնակարան շենքերի փոխարեն կկառուցվեն թվով 15 եռահարկ բազմաբնակարան շենքեր): </w:t>
      </w:r>
    </w:p>
    <w:p w:rsidR="00CA4228" w:rsidRPr="0014074D" w:rsidRDefault="00CA4228" w:rsidP="00702D0D">
      <w:pPr>
        <w:rPr>
          <w:rFonts w:cs="Calibri"/>
          <w:b w:val="0"/>
          <w:iCs/>
          <w:sz w:val="24"/>
          <w:lang w:val="hy-AM" w:eastAsia="en-GB"/>
        </w:rPr>
      </w:pPr>
      <w:r w:rsidRPr="0014074D">
        <w:rPr>
          <w:rFonts w:cs="Calibri"/>
          <w:b w:val="0"/>
          <w:iCs/>
          <w:sz w:val="24"/>
          <w:lang w:val="hy-AM" w:eastAsia="en-GB"/>
        </w:rPr>
        <w:t>«Աղետի գոտու բնակավայրերի հողամասերը ոչ հիմնական շինություններից ազատում և քաղաքաշինական միջավայրի վերականգնում» միջոցառման շրջանակներում նախատեսվում է իրականացնել ոչ հիմնական շինությունների քանդման՝ տարածքների քաղաքաշինական միջավայրի վերականգնման,  այդ շինություններում բնակվող ընտանիքների վերաբնակեցման, նրանց կարգավիճակից ելնելով աջակցության ցուցաբերում:</w:t>
      </w:r>
    </w:p>
    <w:p w:rsidR="00CA4228" w:rsidRDefault="00CA4228" w:rsidP="00702D0D">
      <w:pPr>
        <w:pStyle w:val="ListParagraph"/>
        <w:tabs>
          <w:tab w:val="left" w:pos="-5670"/>
          <w:tab w:val="left" w:pos="567"/>
        </w:tabs>
        <w:autoSpaceDE w:val="0"/>
        <w:autoSpaceDN w:val="0"/>
        <w:adjustRightInd w:val="0"/>
        <w:ind w:left="0"/>
        <w:rPr>
          <w:rFonts w:cs="Calibri"/>
          <w:b w:val="0"/>
          <w:iCs/>
          <w:sz w:val="24"/>
          <w:lang w:val="hy-AM" w:eastAsia="en-GB"/>
        </w:rPr>
      </w:pPr>
      <w:r w:rsidRPr="0014074D">
        <w:rPr>
          <w:rFonts w:cs="Calibri"/>
          <w:b w:val="0"/>
          <w:iCs/>
          <w:sz w:val="24"/>
          <w:lang w:val="hy-AM" w:eastAsia="en-GB"/>
        </w:rPr>
        <w:t xml:space="preserve">Միևնույն ժամանակ, ծրագրի շրջանակներում նախատեսվում է ապահովել կարևորագույն նշանակության շենքերի և շինությունների անվտանգ և մատչելի շահագործումը: </w:t>
      </w:r>
    </w:p>
    <w:p w:rsidR="00237899" w:rsidRPr="00237899" w:rsidRDefault="00237899" w:rsidP="00237899">
      <w:pPr>
        <w:pStyle w:val="ListParagraph"/>
        <w:tabs>
          <w:tab w:val="left" w:pos="-5670"/>
          <w:tab w:val="left" w:pos="567"/>
        </w:tabs>
        <w:autoSpaceDE w:val="0"/>
        <w:autoSpaceDN w:val="0"/>
        <w:adjustRightInd w:val="0"/>
        <w:ind w:left="0"/>
        <w:rPr>
          <w:rFonts w:cs="Calibri"/>
          <w:b w:val="0"/>
          <w:iCs/>
          <w:sz w:val="24"/>
          <w:lang w:val="en-US" w:eastAsia="en-GB"/>
        </w:rPr>
      </w:pPr>
      <w:r w:rsidRPr="00BF2919">
        <w:rPr>
          <w:rFonts w:cs="Sylfaen"/>
          <w:bCs/>
          <w:i/>
          <w:sz w:val="24"/>
          <w:lang w:val="hy-AM"/>
        </w:rPr>
        <w:t>Տես աղյուսակ N</w:t>
      </w:r>
      <w:r>
        <w:rPr>
          <w:rFonts w:cs="Sylfaen"/>
          <w:bCs/>
          <w:i/>
          <w:sz w:val="24"/>
          <w:lang w:val="en-US"/>
        </w:rPr>
        <w:t xml:space="preserve"> 22</w:t>
      </w:r>
    </w:p>
    <w:p w:rsidR="00237899" w:rsidRDefault="00237899" w:rsidP="0014074D">
      <w:pPr>
        <w:tabs>
          <w:tab w:val="right" w:pos="0"/>
        </w:tabs>
        <w:jc w:val="center"/>
        <w:rPr>
          <w:rFonts w:eastAsia="Calibri"/>
          <w:bCs/>
          <w:sz w:val="24"/>
          <w:u w:val="single"/>
          <w:lang w:val="hy-AM" w:eastAsia="en-US"/>
        </w:rPr>
      </w:pPr>
      <w:bookmarkStart w:id="81" w:name="_Toc146911076"/>
    </w:p>
    <w:p w:rsidR="00237899" w:rsidRDefault="00237899" w:rsidP="0014074D">
      <w:pPr>
        <w:tabs>
          <w:tab w:val="right" w:pos="0"/>
        </w:tabs>
        <w:jc w:val="center"/>
        <w:rPr>
          <w:rFonts w:eastAsia="Calibri"/>
          <w:bCs/>
          <w:sz w:val="24"/>
          <w:u w:val="single"/>
          <w:lang w:val="hy-AM" w:eastAsia="en-US"/>
        </w:rPr>
      </w:pPr>
    </w:p>
    <w:p w:rsidR="00AD03E5" w:rsidRPr="0014074D" w:rsidRDefault="005A7E7A" w:rsidP="0014074D">
      <w:pPr>
        <w:tabs>
          <w:tab w:val="right" w:pos="0"/>
        </w:tabs>
        <w:jc w:val="center"/>
        <w:rPr>
          <w:rFonts w:eastAsia="Calibri"/>
          <w:bCs/>
          <w:sz w:val="24"/>
          <w:u w:val="single"/>
          <w:lang w:val="hy-AM" w:eastAsia="en-US"/>
        </w:rPr>
      </w:pPr>
      <w:r w:rsidRPr="0014074D">
        <w:rPr>
          <w:rFonts w:eastAsia="Calibri"/>
          <w:bCs/>
          <w:sz w:val="24"/>
          <w:u w:val="single"/>
          <w:lang w:val="hy-AM" w:eastAsia="en-US"/>
        </w:rPr>
        <w:lastRenderedPageBreak/>
        <w:t xml:space="preserve">Հանրային </w:t>
      </w:r>
      <w:r w:rsidR="00C6276C" w:rsidRPr="0014074D">
        <w:rPr>
          <w:rFonts w:eastAsia="Calibri"/>
          <w:bCs/>
          <w:sz w:val="24"/>
          <w:u w:val="single"/>
          <w:lang w:val="hy-AM" w:eastAsia="en-US"/>
        </w:rPr>
        <w:t>հեռարձակողի</w:t>
      </w:r>
      <w:r w:rsidR="00AD03E5" w:rsidRPr="0014074D">
        <w:rPr>
          <w:rFonts w:eastAsia="Calibri"/>
          <w:bCs/>
          <w:sz w:val="24"/>
          <w:u w:val="single"/>
          <w:lang w:val="hy-AM" w:eastAsia="en-US"/>
        </w:rPr>
        <w:t xml:space="preserve"> խորհուրդ</w:t>
      </w:r>
      <w:bookmarkEnd w:id="81"/>
    </w:p>
    <w:p w:rsidR="00702D0D" w:rsidRPr="0014074D" w:rsidRDefault="00702D0D" w:rsidP="00702D0D">
      <w:pPr>
        <w:numPr>
          <w:ilvl w:val="12"/>
          <w:numId w:val="0"/>
        </w:numPr>
        <w:tabs>
          <w:tab w:val="left" w:pos="851"/>
        </w:tabs>
        <w:contextualSpacing/>
        <w:rPr>
          <w:b w:val="0"/>
          <w:noProof/>
          <w:sz w:val="24"/>
          <w:lang w:val="af-ZA"/>
        </w:rPr>
      </w:pPr>
      <w:r w:rsidRPr="0014074D">
        <w:rPr>
          <w:b w:val="0"/>
          <w:color w:val="000000"/>
          <w:sz w:val="24"/>
          <w:lang w:val="hy-AM" w:eastAsia="en-US"/>
        </w:rPr>
        <w:t xml:space="preserve">2024 թվականին Հանրային հեռարձակողի խորհրդին նախատեսվում է հատկացնել 8,005.0 մլն դրամ </w:t>
      </w:r>
      <w:r w:rsidRPr="0014074D">
        <w:rPr>
          <w:rFonts w:cs="Calibri"/>
          <w:b w:val="0"/>
          <w:iCs/>
          <w:sz w:val="24"/>
          <w:lang w:val="hy-AM" w:eastAsia="en-GB"/>
        </w:rPr>
        <w:t>(ներառյալ կառավարման ապարատի պահպանման ծախսերը)</w:t>
      </w:r>
      <w:r w:rsidRPr="0014074D">
        <w:rPr>
          <w:b w:val="0"/>
          <w:noProof/>
          <w:sz w:val="24"/>
          <w:lang w:val="af-ZA"/>
        </w:rPr>
        <w:t>:</w:t>
      </w:r>
    </w:p>
    <w:p w:rsidR="00702D0D" w:rsidRDefault="005B188F" w:rsidP="00702D0D">
      <w:pPr>
        <w:numPr>
          <w:ilvl w:val="12"/>
          <w:numId w:val="0"/>
        </w:numPr>
        <w:tabs>
          <w:tab w:val="left" w:pos="851"/>
        </w:tabs>
        <w:contextualSpacing/>
        <w:rPr>
          <w:b w:val="0"/>
          <w:color w:val="000000"/>
          <w:sz w:val="24"/>
          <w:lang w:val="hy-AM" w:eastAsia="en-US"/>
        </w:rPr>
      </w:pPr>
      <w:r w:rsidRPr="0014074D">
        <w:rPr>
          <w:b w:val="0"/>
          <w:noProof/>
          <w:sz w:val="24"/>
          <w:lang w:val="hy-AM"/>
        </w:rPr>
        <w:t>Հանրային հեռարձակողի խորհ</w:t>
      </w:r>
      <w:r w:rsidR="00702D0D" w:rsidRPr="0014074D">
        <w:rPr>
          <w:b w:val="0"/>
          <w:noProof/>
          <w:sz w:val="24"/>
          <w:lang w:val="hy-AM"/>
        </w:rPr>
        <w:t>րդ</w:t>
      </w:r>
      <w:r w:rsidR="00702D0D" w:rsidRPr="0014074D">
        <w:rPr>
          <w:b w:val="0"/>
          <w:noProof/>
          <w:sz w:val="24"/>
          <w:lang w:val="en-US"/>
        </w:rPr>
        <w:t>ի</w:t>
      </w:r>
      <w:r w:rsidR="00702D0D" w:rsidRPr="0014074D">
        <w:rPr>
          <w:b w:val="0"/>
          <w:noProof/>
          <w:sz w:val="24"/>
          <w:lang w:val="af-ZA"/>
        </w:rPr>
        <w:t xml:space="preserve"> </w:t>
      </w:r>
      <w:r w:rsidR="00702D0D" w:rsidRPr="0014074D">
        <w:rPr>
          <w:b w:val="0"/>
          <w:noProof/>
          <w:sz w:val="24"/>
          <w:lang w:val="en-US"/>
        </w:rPr>
        <w:t>կողմից</w:t>
      </w:r>
      <w:r w:rsidR="00702D0D" w:rsidRPr="0014074D">
        <w:rPr>
          <w:b w:val="0"/>
          <w:noProof/>
          <w:sz w:val="24"/>
          <w:lang w:val="af-ZA"/>
        </w:rPr>
        <w:t xml:space="preserve"> </w:t>
      </w:r>
      <w:r w:rsidR="00702D0D" w:rsidRPr="0014074D">
        <w:rPr>
          <w:b w:val="0"/>
          <w:noProof/>
          <w:sz w:val="24"/>
          <w:lang w:val="en-US"/>
        </w:rPr>
        <w:t>իրականացվող</w:t>
      </w:r>
      <w:r w:rsidR="00702D0D" w:rsidRPr="0014074D">
        <w:rPr>
          <w:b w:val="0"/>
          <w:noProof/>
          <w:sz w:val="24"/>
          <w:lang w:val="af-ZA"/>
        </w:rPr>
        <w:t xml:space="preserve"> </w:t>
      </w:r>
      <w:r w:rsidR="00702D0D" w:rsidRPr="0014074D">
        <w:rPr>
          <w:noProof/>
          <w:sz w:val="24"/>
          <w:lang w:val="hy-AM"/>
        </w:rPr>
        <w:t>Ռադիո</w:t>
      </w:r>
      <w:r w:rsidR="00702D0D" w:rsidRPr="0014074D">
        <w:rPr>
          <w:noProof/>
          <w:sz w:val="24"/>
          <w:lang w:val="af-ZA"/>
        </w:rPr>
        <w:t xml:space="preserve"> </w:t>
      </w:r>
      <w:r w:rsidR="00702D0D" w:rsidRPr="0014074D">
        <w:rPr>
          <w:noProof/>
          <w:sz w:val="24"/>
          <w:lang w:val="hy-AM"/>
        </w:rPr>
        <w:t>և</w:t>
      </w:r>
      <w:r w:rsidR="00702D0D" w:rsidRPr="0014074D">
        <w:rPr>
          <w:noProof/>
          <w:sz w:val="24"/>
          <w:lang w:val="af-ZA"/>
        </w:rPr>
        <w:t xml:space="preserve"> </w:t>
      </w:r>
      <w:r w:rsidR="00702D0D" w:rsidRPr="0014074D">
        <w:rPr>
          <w:noProof/>
          <w:sz w:val="24"/>
          <w:lang w:val="hy-AM"/>
        </w:rPr>
        <w:t>հեռուստահաղորդումների</w:t>
      </w:r>
      <w:r w:rsidR="00702D0D" w:rsidRPr="0014074D">
        <w:rPr>
          <w:noProof/>
          <w:sz w:val="24"/>
          <w:lang w:val="af-ZA"/>
        </w:rPr>
        <w:t xml:space="preserve"> </w:t>
      </w:r>
      <w:r w:rsidR="00702D0D" w:rsidRPr="0014074D">
        <w:rPr>
          <w:noProof/>
          <w:sz w:val="24"/>
          <w:lang w:val="hy-AM"/>
        </w:rPr>
        <w:t>հեռարձակում</w:t>
      </w:r>
      <w:r w:rsidR="00702D0D" w:rsidRPr="0014074D">
        <w:rPr>
          <w:noProof/>
          <w:sz w:val="24"/>
          <w:lang w:val="af-ZA"/>
        </w:rPr>
        <w:t xml:space="preserve"> </w:t>
      </w:r>
      <w:r w:rsidR="00702D0D" w:rsidRPr="0014074D">
        <w:rPr>
          <w:b w:val="0"/>
          <w:noProof/>
          <w:sz w:val="24"/>
          <w:lang w:val="hy-AM"/>
        </w:rPr>
        <w:t xml:space="preserve">ծրագրի </w:t>
      </w:r>
      <w:r w:rsidR="00702D0D" w:rsidRPr="0014074D">
        <w:rPr>
          <w:b w:val="0"/>
          <w:color w:val="000000"/>
          <w:sz w:val="24"/>
          <w:lang w:val="en-US" w:eastAsia="en-US"/>
        </w:rPr>
        <w:t>շրջանակներում</w:t>
      </w:r>
      <w:r w:rsidR="00702D0D" w:rsidRPr="0014074D">
        <w:rPr>
          <w:b w:val="0"/>
          <w:color w:val="000000"/>
          <w:sz w:val="24"/>
          <w:lang w:val="af-ZA" w:eastAsia="en-US"/>
        </w:rPr>
        <w:t xml:space="preserve"> </w:t>
      </w:r>
      <w:r w:rsidR="00702D0D" w:rsidRPr="0014074D">
        <w:rPr>
          <w:b w:val="0"/>
          <w:color w:val="000000"/>
          <w:sz w:val="24"/>
          <w:lang w:val="en-US" w:eastAsia="en-US"/>
        </w:rPr>
        <w:t>նախատեսվում</w:t>
      </w:r>
      <w:r w:rsidR="00702D0D" w:rsidRPr="0014074D">
        <w:rPr>
          <w:b w:val="0"/>
          <w:color w:val="000000"/>
          <w:sz w:val="24"/>
          <w:lang w:val="af-ZA" w:eastAsia="en-US"/>
        </w:rPr>
        <w:t xml:space="preserve"> </w:t>
      </w:r>
      <w:r w:rsidR="00702D0D" w:rsidRPr="0014074D">
        <w:rPr>
          <w:b w:val="0"/>
          <w:color w:val="000000"/>
          <w:sz w:val="24"/>
          <w:lang w:val="en-US" w:eastAsia="en-US"/>
        </w:rPr>
        <w:t>է</w:t>
      </w:r>
      <w:r w:rsidR="00702D0D" w:rsidRPr="0014074D">
        <w:rPr>
          <w:b w:val="0"/>
          <w:color w:val="000000"/>
          <w:sz w:val="24"/>
          <w:lang w:val="af-ZA" w:eastAsia="en-US"/>
        </w:rPr>
        <w:t xml:space="preserve"> </w:t>
      </w:r>
      <w:r w:rsidR="00702D0D" w:rsidRPr="0014074D">
        <w:rPr>
          <w:b w:val="0"/>
          <w:color w:val="000000"/>
          <w:sz w:val="24"/>
          <w:lang w:val="en-US" w:eastAsia="en-US"/>
        </w:rPr>
        <w:t>ապահովել</w:t>
      </w:r>
      <w:r w:rsidR="00702D0D" w:rsidRPr="0014074D">
        <w:rPr>
          <w:b w:val="0"/>
          <w:color w:val="000000"/>
          <w:sz w:val="24"/>
          <w:lang w:val="af-ZA" w:eastAsia="en-US"/>
        </w:rPr>
        <w:t xml:space="preserve"> </w:t>
      </w:r>
      <w:r w:rsidR="00702D0D" w:rsidRPr="0014074D">
        <w:rPr>
          <w:b w:val="0"/>
          <w:color w:val="000000"/>
          <w:sz w:val="24"/>
          <w:lang w:val="en-US" w:eastAsia="en-US"/>
        </w:rPr>
        <w:t>Հանրային</w:t>
      </w:r>
      <w:r w:rsidR="00702D0D" w:rsidRPr="0014074D">
        <w:rPr>
          <w:b w:val="0"/>
          <w:color w:val="000000"/>
          <w:sz w:val="24"/>
          <w:lang w:val="af-ZA" w:eastAsia="en-US"/>
        </w:rPr>
        <w:t xml:space="preserve"> </w:t>
      </w:r>
      <w:r w:rsidR="00702D0D" w:rsidRPr="0014074D">
        <w:rPr>
          <w:b w:val="0"/>
          <w:color w:val="000000"/>
          <w:sz w:val="24"/>
          <w:lang w:val="en-US" w:eastAsia="en-US"/>
        </w:rPr>
        <w:t>հեռուստաընկերության</w:t>
      </w:r>
      <w:r w:rsidR="00702D0D" w:rsidRPr="0014074D">
        <w:rPr>
          <w:b w:val="0"/>
          <w:color w:val="000000"/>
          <w:sz w:val="24"/>
          <w:lang w:val="af-ZA" w:eastAsia="en-US"/>
        </w:rPr>
        <w:t xml:space="preserve"> </w:t>
      </w:r>
      <w:r w:rsidR="00702D0D" w:rsidRPr="0014074D">
        <w:rPr>
          <w:b w:val="0"/>
          <w:color w:val="000000"/>
          <w:sz w:val="24"/>
          <w:lang w:val="en-US" w:eastAsia="en-US"/>
        </w:rPr>
        <w:t>առաջին</w:t>
      </w:r>
      <w:r w:rsidR="00702D0D" w:rsidRPr="0014074D">
        <w:rPr>
          <w:b w:val="0"/>
          <w:color w:val="000000"/>
          <w:sz w:val="24"/>
          <w:lang w:val="af-ZA" w:eastAsia="en-US"/>
        </w:rPr>
        <w:t xml:space="preserve"> </w:t>
      </w:r>
      <w:r w:rsidR="00702D0D" w:rsidRPr="0014074D">
        <w:rPr>
          <w:b w:val="0"/>
          <w:color w:val="000000"/>
          <w:sz w:val="24"/>
          <w:lang w:val="en-US" w:eastAsia="en-US"/>
        </w:rPr>
        <w:t>ալիքի</w:t>
      </w:r>
      <w:r w:rsidR="00702D0D" w:rsidRPr="0014074D">
        <w:rPr>
          <w:b w:val="0"/>
          <w:color w:val="000000"/>
          <w:sz w:val="24"/>
          <w:lang w:val="af-ZA" w:eastAsia="en-US"/>
        </w:rPr>
        <w:t xml:space="preserve"> </w:t>
      </w:r>
      <w:r w:rsidR="00702D0D" w:rsidRPr="0014074D">
        <w:rPr>
          <w:b w:val="0"/>
          <w:color w:val="000000"/>
          <w:sz w:val="24"/>
          <w:lang w:val="en-US" w:eastAsia="en-US"/>
        </w:rPr>
        <w:t>եթերում՝</w:t>
      </w:r>
      <w:r w:rsidR="00702D0D" w:rsidRPr="0014074D">
        <w:rPr>
          <w:b w:val="0"/>
          <w:color w:val="000000"/>
          <w:sz w:val="24"/>
          <w:lang w:val="af-ZA" w:eastAsia="en-US"/>
        </w:rPr>
        <w:t xml:space="preserve"> 3030 </w:t>
      </w:r>
      <w:r w:rsidR="00702D0D" w:rsidRPr="0014074D">
        <w:rPr>
          <w:b w:val="0"/>
          <w:color w:val="000000"/>
          <w:sz w:val="24"/>
          <w:lang w:val="en-US" w:eastAsia="en-US"/>
        </w:rPr>
        <w:t>ժամ</w:t>
      </w:r>
      <w:r w:rsidR="00702D0D" w:rsidRPr="0014074D">
        <w:rPr>
          <w:b w:val="0"/>
          <w:color w:val="000000"/>
          <w:sz w:val="24"/>
          <w:lang w:val="af-ZA" w:eastAsia="en-US"/>
        </w:rPr>
        <w:t xml:space="preserve">, </w:t>
      </w:r>
      <w:r w:rsidR="00702D0D" w:rsidRPr="0014074D">
        <w:rPr>
          <w:b w:val="0"/>
          <w:color w:val="000000"/>
          <w:sz w:val="24"/>
          <w:lang w:val="en-US" w:eastAsia="en-US"/>
        </w:rPr>
        <w:t>Հանրային</w:t>
      </w:r>
      <w:r w:rsidR="00702D0D" w:rsidRPr="0014074D">
        <w:rPr>
          <w:b w:val="0"/>
          <w:color w:val="000000"/>
          <w:sz w:val="24"/>
          <w:lang w:val="af-ZA" w:eastAsia="en-US"/>
        </w:rPr>
        <w:t xml:space="preserve"> </w:t>
      </w:r>
      <w:r w:rsidR="00702D0D" w:rsidRPr="0014074D">
        <w:rPr>
          <w:b w:val="0"/>
          <w:color w:val="000000"/>
          <w:sz w:val="24"/>
          <w:lang w:val="en-US" w:eastAsia="en-US"/>
        </w:rPr>
        <w:t>ռադիոընկերության</w:t>
      </w:r>
      <w:r w:rsidR="00702D0D" w:rsidRPr="0014074D">
        <w:rPr>
          <w:b w:val="0"/>
          <w:color w:val="000000"/>
          <w:sz w:val="24"/>
          <w:lang w:val="af-ZA" w:eastAsia="en-US"/>
        </w:rPr>
        <w:t xml:space="preserve"> </w:t>
      </w:r>
      <w:r w:rsidR="00702D0D" w:rsidRPr="0014074D">
        <w:rPr>
          <w:b w:val="0"/>
          <w:color w:val="000000"/>
          <w:sz w:val="24"/>
          <w:lang w:val="en-US" w:eastAsia="en-US"/>
        </w:rPr>
        <w:t>Առաջին</w:t>
      </w:r>
      <w:r w:rsidR="00702D0D" w:rsidRPr="0014074D">
        <w:rPr>
          <w:b w:val="0"/>
          <w:color w:val="000000"/>
          <w:sz w:val="24"/>
          <w:lang w:val="af-ZA" w:eastAsia="en-US"/>
        </w:rPr>
        <w:t xml:space="preserve"> </w:t>
      </w:r>
      <w:r w:rsidR="00702D0D" w:rsidRPr="0014074D">
        <w:rPr>
          <w:b w:val="0"/>
          <w:color w:val="000000"/>
          <w:sz w:val="24"/>
          <w:lang w:val="en-US" w:eastAsia="en-US"/>
        </w:rPr>
        <w:t>ծրագրերի</w:t>
      </w:r>
      <w:r w:rsidR="00702D0D" w:rsidRPr="0014074D">
        <w:rPr>
          <w:b w:val="0"/>
          <w:color w:val="000000"/>
          <w:sz w:val="24"/>
          <w:lang w:val="af-ZA" w:eastAsia="en-US"/>
        </w:rPr>
        <w:t xml:space="preserve"> </w:t>
      </w:r>
      <w:r w:rsidR="00702D0D" w:rsidRPr="0014074D">
        <w:rPr>
          <w:b w:val="0"/>
          <w:color w:val="000000"/>
          <w:sz w:val="24"/>
          <w:lang w:val="en-US" w:eastAsia="en-US"/>
        </w:rPr>
        <w:t>եթերում՝</w:t>
      </w:r>
      <w:r w:rsidR="00702D0D" w:rsidRPr="0014074D">
        <w:rPr>
          <w:b w:val="0"/>
          <w:color w:val="000000"/>
          <w:sz w:val="24"/>
          <w:lang w:val="af-ZA" w:eastAsia="en-US"/>
        </w:rPr>
        <w:t xml:space="preserve"> 4205 </w:t>
      </w:r>
      <w:r w:rsidR="00702D0D" w:rsidRPr="0014074D">
        <w:rPr>
          <w:b w:val="0"/>
          <w:color w:val="000000"/>
          <w:sz w:val="24"/>
          <w:lang w:val="en-US" w:eastAsia="en-US"/>
        </w:rPr>
        <w:t>ժամ</w:t>
      </w:r>
      <w:r w:rsidR="00702D0D" w:rsidRPr="0014074D">
        <w:rPr>
          <w:b w:val="0"/>
          <w:color w:val="000000"/>
          <w:sz w:val="24"/>
          <w:lang w:val="af-ZA" w:eastAsia="en-US"/>
        </w:rPr>
        <w:t xml:space="preserve"> </w:t>
      </w:r>
      <w:r w:rsidR="00702D0D" w:rsidRPr="0014074D">
        <w:rPr>
          <w:b w:val="0"/>
          <w:color w:val="000000"/>
          <w:sz w:val="24"/>
          <w:lang w:val="en-US" w:eastAsia="en-US"/>
        </w:rPr>
        <w:t>օրիգինալ</w:t>
      </w:r>
      <w:r w:rsidR="00702D0D" w:rsidRPr="0014074D">
        <w:rPr>
          <w:b w:val="0"/>
          <w:color w:val="000000"/>
          <w:sz w:val="24"/>
          <w:lang w:val="af-ZA" w:eastAsia="en-US"/>
        </w:rPr>
        <w:t xml:space="preserve"> (</w:t>
      </w:r>
      <w:r w:rsidR="00702D0D" w:rsidRPr="0014074D">
        <w:rPr>
          <w:b w:val="0"/>
          <w:color w:val="000000"/>
          <w:sz w:val="24"/>
          <w:lang w:val="hy-AM" w:eastAsia="en-US"/>
        </w:rPr>
        <w:t>նոր</w:t>
      </w:r>
      <w:r w:rsidR="00702D0D" w:rsidRPr="0014074D">
        <w:rPr>
          <w:b w:val="0"/>
          <w:color w:val="000000"/>
          <w:sz w:val="24"/>
          <w:lang w:val="af-ZA" w:eastAsia="en-US"/>
        </w:rPr>
        <w:t>)</w:t>
      </w:r>
      <w:r w:rsidR="00702D0D" w:rsidRPr="0014074D">
        <w:rPr>
          <w:b w:val="0"/>
          <w:color w:val="000000"/>
          <w:sz w:val="24"/>
          <w:lang w:val="hy-AM" w:eastAsia="en-US"/>
        </w:rPr>
        <w:t xml:space="preserve"> հաղորդումների հեռարձակում, Հանրային հեռուստաընկերության եթերում 55 բազմազան հաղորդաշարերի պատրաստում և հեռարձակում:</w:t>
      </w:r>
    </w:p>
    <w:p w:rsidR="00237899" w:rsidRPr="00237899" w:rsidRDefault="00237899" w:rsidP="00237899">
      <w:pPr>
        <w:numPr>
          <w:ilvl w:val="12"/>
          <w:numId w:val="0"/>
        </w:numPr>
        <w:tabs>
          <w:tab w:val="left" w:pos="851"/>
        </w:tabs>
        <w:contextualSpacing/>
        <w:rPr>
          <w:b w:val="0"/>
          <w:noProof/>
          <w:sz w:val="24"/>
          <w:lang w:val="en-US"/>
        </w:rPr>
      </w:pPr>
      <w:r w:rsidRPr="00BF2919">
        <w:rPr>
          <w:rFonts w:cs="Sylfaen"/>
          <w:bCs/>
          <w:i/>
          <w:sz w:val="24"/>
          <w:lang w:val="hy-AM"/>
        </w:rPr>
        <w:t>Տես աղյուսակ N</w:t>
      </w:r>
      <w:r>
        <w:rPr>
          <w:rFonts w:cs="Sylfaen"/>
          <w:bCs/>
          <w:i/>
          <w:sz w:val="24"/>
          <w:lang w:val="en-US"/>
        </w:rPr>
        <w:t xml:space="preserve"> 23</w:t>
      </w:r>
    </w:p>
    <w:p w:rsidR="00E81B58" w:rsidRPr="0014074D" w:rsidRDefault="002D26D0" w:rsidP="00954367">
      <w:pPr>
        <w:pStyle w:val="Heading1"/>
      </w:pPr>
      <w:r w:rsidRPr="0014074D">
        <w:rPr>
          <w:lang w:val="af-ZA"/>
        </w:rPr>
        <w:br w:type="page"/>
      </w:r>
      <w:bookmarkStart w:id="82" w:name="_Toc146911078"/>
      <w:r w:rsidR="00E328ED" w:rsidRPr="0014074D">
        <w:lastRenderedPageBreak/>
        <w:t>4</w:t>
      </w:r>
      <w:r w:rsidR="00E328ED" w:rsidRPr="00474ABD">
        <w:rPr>
          <w:rFonts w:ascii="Cambria Math" w:hAnsi="Cambria Math" w:cs="Cambria Math"/>
        </w:rPr>
        <w:t>․</w:t>
      </w:r>
      <w:r w:rsidR="00E328ED" w:rsidRPr="0014074D">
        <w:t xml:space="preserve"> </w:t>
      </w:r>
      <w:r w:rsidR="00E81B58" w:rsidRPr="0014074D">
        <w:t>ՀԱՅԱՍՏԱՆԻ ՀԱՆՐԱՊԵՏՈՒԹՅԱՆ</w:t>
      </w:r>
      <w:bookmarkEnd w:id="82"/>
      <w:r w:rsidR="00954367">
        <w:t xml:space="preserve"> ՊԵՏԱԿԱՆ ԲՅՈՒՋԵԻ ՆԱԽԱԳԾԻ</w:t>
      </w:r>
      <w:r w:rsidR="005118B2" w:rsidRPr="0014074D">
        <w:t xml:space="preserve"> ԴԵՖԻՑԻՏԻ ՖԻՆԱՆՍԱՎՈՐՄԱՆ ԱՂԲՅՈՒՐՆԵՐԸ</w:t>
      </w:r>
      <w:r w:rsidR="00954367">
        <w:t xml:space="preserve"> ԵՎ </w:t>
      </w:r>
      <w:r w:rsidR="00954367" w:rsidRPr="0014074D">
        <w:t>ՊԵՏԱԿԱՆ ՊԱՐՏՔԸ</w:t>
      </w:r>
    </w:p>
    <w:p w:rsidR="002526E9" w:rsidRPr="00474ABD" w:rsidRDefault="002526E9" w:rsidP="00474ABD">
      <w:pPr>
        <w:pStyle w:val="Heading1"/>
      </w:pPr>
      <w:bookmarkStart w:id="83" w:name="_Toc14687615"/>
      <w:bookmarkStart w:id="84" w:name="_Toc13837279"/>
      <w:bookmarkStart w:id="85" w:name="_Toc45838560"/>
      <w:bookmarkStart w:id="86" w:name="_Toc46154385"/>
      <w:bookmarkStart w:id="87" w:name="_Toc20654688"/>
    </w:p>
    <w:p w:rsidR="00E638D8" w:rsidRPr="0014074D" w:rsidRDefault="00E638D8" w:rsidP="00E638D8">
      <w:pPr>
        <w:shd w:val="clear" w:color="auto" w:fill="FFFFFF"/>
        <w:rPr>
          <w:rFonts w:eastAsia="Calibri"/>
          <w:b w:val="0"/>
          <w:sz w:val="24"/>
          <w:lang w:val="hy-AM" w:eastAsia="en-US"/>
        </w:rPr>
      </w:pPr>
      <w:bookmarkStart w:id="88" w:name="_Toc83972892"/>
      <w:bookmarkEnd w:id="83"/>
      <w:bookmarkEnd w:id="84"/>
      <w:bookmarkEnd w:id="85"/>
      <w:bookmarkEnd w:id="86"/>
      <w:bookmarkEnd w:id="87"/>
      <w:r w:rsidRPr="0014074D">
        <w:rPr>
          <w:rFonts w:eastAsia="Calibri"/>
          <w:b w:val="0"/>
          <w:sz w:val="24"/>
          <w:lang w:val="hy-AM" w:eastAsia="en-US"/>
        </w:rPr>
        <w:t>ՀՀ 2024թ. պետական բյուջեի հիմքում դրված կանխատեսումների համաձայն` 2023 թվականի դեկտեմբերի 31-ի դրությամբ պետական պարտքը կկազմի 4,660 մլրդ դրամ կամ ՀՆԱ-ի 49.4%-ը, իսկ 2024 թվականի տարեվերջին այն կկազմի 5,318 մլրդ դրամ կամ ՀՆԱ-ի 50.7%-ը:</w:t>
      </w:r>
    </w:p>
    <w:p w:rsidR="00E638D8" w:rsidRPr="00AA3B46" w:rsidRDefault="00207342" w:rsidP="00AA3B46">
      <w:pPr>
        <w:keepNext/>
        <w:spacing w:after="200"/>
        <w:rPr>
          <w:bCs/>
          <w:i/>
          <w:szCs w:val="22"/>
          <w:lang w:val="hy-AM"/>
        </w:rPr>
      </w:pPr>
      <w:bookmarkStart w:id="89" w:name="_Toc146911103"/>
      <w:r w:rsidRPr="00AA3B46">
        <w:rPr>
          <w:bCs/>
          <w:i/>
          <w:szCs w:val="22"/>
          <w:lang w:val="hy-AM"/>
        </w:rPr>
        <w:t>Պետական պարտքի կառուցվածքը</w:t>
      </w:r>
      <w:bookmarkEnd w:id="89"/>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0"/>
        <w:gridCol w:w="1470"/>
        <w:gridCol w:w="1736"/>
        <w:gridCol w:w="1474"/>
      </w:tblGrid>
      <w:tr w:rsidR="00E638D8" w:rsidRPr="00864B6B" w:rsidTr="005E5FB1">
        <w:trPr>
          <w:trHeight w:val="330"/>
        </w:trPr>
        <w:tc>
          <w:tcPr>
            <w:tcW w:w="4929" w:type="dxa"/>
            <w:shd w:val="clear" w:color="auto" w:fill="548DD4" w:themeFill="text2" w:themeFillTint="99"/>
            <w:hideMark/>
          </w:tcPr>
          <w:p w:rsidR="00E638D8" w:rsidRPr="002F4D21" w:rsidRDefault="00E638D8" w:rsidP="00207342">
            <w:pPr>
              <w:spacing w:before="0" w:line="240" w:lineRule="auto"/>
              <w:jc w:val="center"/>
              <w:rPr>
                <w:b w:val="0"/>
                <w:bCs/>
                <w:szCs w:val="22"/>
                <w:lang w:val="hy-AM" w:eastAsia="en-US"/>
              </w:rPr>
            </w:pPr>
            <w:r w:rsidRPr="002F4D21">
              <w:rPr>
                <w:rFonts w:ascii="Courier New" w:hAnsi="Courier New" w:cs="Courier New"/>
                <w:b w:val="0"/>
                <w:bCs/>
                <w:szCs w:val="22"/>
                <w:lang w:val="hy-AM" w:eastAsia="en-US"/>
              </w:rPr>
              <w:t> </w:t>
            </w:r>
          </w:p>
        </w:tc>
        <w:tc>
          <w:tcPr>
            <w:tcW w:w="1167" w:type="dxa"/>
            <w:shd w:val="clear" w:color="auto" w:fill="548DD4" w:themeFill="text2" w:themeFillTint="99"/>
            <w:hideMark/>
          </w:tcPr>
          <w:p w:rsidR="00E638D8" w:rsidRPr="002F4D21" w:rsidRDefault="00E638D8" w:rsidP="00207342">
            <w:pPr>
              <w:spacing w:before="0" w:line="240" w:lineRule="auto"/>
              <w:jc w:val="right"/>
              <w:rPr>
                <w:b w:val="0"/>
                <w:bCs/>
                <w:szCs w:val="22"/>
                <w:lang w:val="hy-AM" w:eastAsia="en-US"/>
              </w:rPr>
            </w:pPr>
            <w:r w:rsidRPr="002F4D21">
              <w:rPr>
                <w:b w:val="0"/>
                <w:bCs/>
                <w:szCs w:val="22"/>
                <w:lang w:val="hy-AM" w:eastAsia="en-US"/>
              </w:rPr>
              <w:t>31.12.202</w:t>
            </w:r>
            <w:r w:rsidRPr="002F4D21">
              <w:rPr>
                <w:b w:val="0"/>
                <w:bCs/>
                <w:szCs w:val="22"/>
                <w:lang w:val="en-US" w:eastAsia="en-US"/>
              </w:rPr>
              <w:t>2</w:t>
            </w:r>
            <w:r w:rsidRPr="002F4D21">
              <w:rPr>
                <w:b w:val="0"/>
                <w:bCs/>
                <w:szCs w:val="22"/>
                <w:lang w:val="hy-AM" w:eastAsia="en-US"/>
              </w:rPr>
              <w:t>թ.</w:t>
            </w:r>
          </w:p>
        </w:tc>
        <w:tc>
          <w:tcPr>
            <w:tcW w:w="1760" w:type="dxa"/>
            <w:shd w:val="clear" w:color="auto" w:fill="548DD4" w:themeFill="text2" w:themeFillTint="99"/>
            <w:hideMark/>
          </w:tcPr>
          <w:p w:rsidR="00E638D8" w:rsidRPr="002F4D21" w:rsidRDefault="00E638D8" w:rsidP="00207342">
            <w:pPr>
              <w:spacing w:before="0" w:line="240" w:lineRule="auto"/>
              <w:jc w:val="right"/>
              <w:rPr>
                <w:b w:val="0"/>
                <w:bCs/>
                <w:szCs w:val="22"/>
                <w:lang w:val="hy-AM" w:eastAsia="en-US"/>
              </w:rPr>
            </w:pPr>
            <w:r w:rsidRPr="002F4D21">
              <w:rPr>
                <w:b w:val="0"/>
                <w:bCs/>
                <w:szCs w:val="22"/>
                <w:lang w:val="hy-AM" w:eastAsia="en-US"/>
              </w:rPr>
              <w:t>31.12.202</w:t>
            </w:r>
            <w:r w:rsidRPr="002F4D21">
              <w:rPr>
                <w:b w:val="0"/>
                <w:bCs/>
                <w:szCs w:val="22"/>
                <w:lang w:val="en-US" w:eastAsia="en-US"/>
              </w:rPr>
              <w:t>3</w:t>
            </w:r>
            <w:r w:rsidRPr="002F4D21">
              <w:rPr>
                <w:b w:val="0"/>
                <w:bCs/>
                <w:szCs w:val="22"/>
                <w:lang w:val="hy-AM" w:eastAsia="en-US"/>
              </w:rPr>
              <w:t>թ.</w:t>
            </w:r>
          </w:p>
        </w:tc>
        <w:tc>
          <w:tcPr>
            <w:tcW w:w="1474" w:type="dxa"/>
            <w:shd w:val="clear" w:color="auto" w:fill="548DD4" w:themeFill="text2" w:themeFillTint="99"/>
            <w:hideMark/>
          </w:tcPr>
          <w:p w:rsidR="00E638D8" w:rsidRPr="002F4D21" w:rsidRDefault="00E638D8" w:rsidP="00207342">
            <w:pPr>
              <w:spacing w:before="0" w:line="240" w:lineRule="auto"/>
              <w:jc w:val="right"/>
              <w:rPr>
                <w:b w:val="0"/>
                <w:bCs/>
                <w:szCs w:val="22"/>
                <w:lang w:val="hy-AM" w:eastAsia="en-US"/>
              </w:rPr>
            </w:pPr>
            <w:r w:rsidRPr="002F4D21">
              <w:rPr>
                <w:b w:val="0"/>
                <w:bCs/>
                <w:szCs w:val="22"/>
                <w:lang w:val="hy-AM" w:eastAsia="en-US"/>
              </w:rPr>
              <w:t>31.12.202</w:t>
            </w:r>
            <w:r w:rsidRPr="002F4D21">
              <w:rPr>
                <w:b w:val="0"/>
                <w:bCs/>
                <w:szCs w:val="22"/>
                <w:lang w:val="en-US" w:eastAsia="en-US"/>
              </w:rPr>
              <w:t>4</w:t>
            </w:r>
            <w:r w:rsidRPr="002F4D21">
              <w:rPr>
                <w:b w:val="0"/>
                <w:bCs/>
                <w:szCs w:val="22"/>
                <w:lang w:val="hy-AM" w:eastAsia="en-US"/>
              </w:rPr>
              <w:t>թ.</w:t>
            </w:r>
          </w:p>
        </w:tc>
      </w:tr>
      <w:tr w:rsidR="00E638D8" w:rsidRPr="00864B6B" w:rsidTr="005E5FB1">
        <w:trPr>
          <w:trHeight w:val="343"/>
        </w:trPr>
        <w:tc>
          <w:tcPr>
            <w:tcW w:w="4929" w:type="dxa"/>
            <w:shd w:val="clear" w:color="auto" w:fill="auto"/>
          </w:tcPr>
          <w:p w:rsidR="00E638D8" w:rsidRPr="002F4D21" w:rsidRDefault="00E638D8" w:rsidP="00207342">
            <w:pPr>
              <w:spacing w:before="0" w:line="240" w:lineRule="auto"/>
              <w:jc w:val="center"/>
              <w:rPr>
                <w:rFonts w:cs="Courier New"/>
                <w:b w:val="0"/>
                <w:bCs/>
                <w:i/>
                <w:szCs w:val="22"/>
                <w:lang w:val="hy-AM" w:eastAsia="en-US"/>
              </w:rPr>
            </w:pPr>
            <w:r w:rsidRPr="002F4D21">
              <w:rPr>
                <w:b w:val="0"/>
                <w:bCs/>
                <w:i/>
                <w:iCs/>
                <w:szCs w:val="22"/>
                <w:lang w:val="hy-AM" w:eastAsia="en-US"/>
              </w:rPr>
              <w:t>մլրդ դրամ</w:t>
            </w:r>
          </w:p>
        </w:tc>
        <w:tc>
          <w:tcPr>
            <w:tcW w:w="1167" w:type="dxa"/>
            <w:shd w:val="clear" w:color="auto" w:fill="auto"/>
          </w:tcPr>
          <w:p w:rsidR="00E638D8" w:rsidRPr="002F4D21" w:rsidRDefault="00E638D8" w:rsidP="00207342">
            <w:pPr>
              <w:spacing w:before="0" w:line="240" w:lineRule="auto"/>
              <w:jc w:val="center"/>
              <w:rPr>
                <w:b w:val="0"/>
                <w:bCs/>
                <w:szCs w:val="22"/>
                <w:lang w:val="hy-AM" w:eastAsia="en-US"/>
              </w:rPr>
            </w:pPr>
            <w:r w:rsidRPr="002F4D21">
              <w:rPr>
                <w:rFonts w:ascii="Courier New" w:hAnsi="Courier New" w:cs="Courier New"/>
                <w:b w:val="0"/>
                <w:bCs/>
                <w:szCs w:val="22"/>
                <w:lang w:val="hy-AM" w:eastAsia="en-US"/>
              </w:rPr>
              <w:t> </w:t>
            </w:r>
          </w:p>
        </w:tc>
        <w:tc>
          <w:tcPr>
            <w:tcW w:w="1760" w:type="dxa"/>
            <w:shd w:val="clear" w:color="auto" w:fill="auto"/>
            <w:vAlign w:val="bottom"/>
          </w:tcPr>
          <w:p w:rsidR="00E638D8" w:rsidRPr="002F4D21" w:rsidRDefault="00E638D8" w:rsidP="00207342">
            <w:pPr>
              <w:spacing w:line="240" w:lineRule="auto"/>
              <w:ind w:firstLine="567"/>
              <w:contextualSpacing/>
              <w:jc w:val="center"/>
              <w:rPr>
                <w:b w:val="0"/>
                <w:bCs/>
                <w:szCs w:val="22"/>
                <w:lang w:val="hy-AM" w:eastAsia="en-US"/>
              </w:rPr>
            </w:pPr>
          </w:p>
        </w:tc>
        <w:tc>
          <w:tcPr>
            <w:tcW w:w="1474" w:type="dxa"/>
            <w:shd w:val="clear" w:color="auto" w:fill="auto"/>
            <w:vAlign w:val="bottom"/>
          </w:tcPr>
          <w:p w:rsidR="00E638D8" w:rsidRPr="002F4D21" w:rsidRDefault="00E638D8" w:rsidP="00207342">
            <w:pPr>
              <w:spacing w:line="240" w:lineRule="auto"/>
              <w:ind w:firstLine="567"/>
              <w:contextualSpacing/>
              <w:rPr>
                <w:b w:val="0"/>
                <w:bCs/>
                <w:szCs w:val="22"/>
                <w:lang w:val="hy-AM" w:eastAsia="en-US"/>
              </w:rPr>
            </w:pPr>
          </w:p>
        </w:tc>
      </w:tr>
      <w:tr w:rsidR="00E638D8" w:rsidRPr="00864B6B" w:rsidTr="005E5FB1">
        <w:trPr>
          <w:trHeight w:val="330"/>
        </w:trPr>
        <w:tc>
          <w:tcPr>
            <w:tcW w:w="4929" w:type="dxa"/>
            <w:shd w:val="clear" w:color="auto" w:fill="C6D9F1" w:themeFill="text2" w:themeFillTint="33"/>
            <w:hideMark/>
          </w:tcPr>
          <w:p w:rsidR="00E638D8" w:rsidRPr="002F4D21" w:rsidRDefault="00E638D8" w:rsidP="00207342">
            <w:pPr>
              <w:spacing w:before="0" w:line="240" w:lineRule="auto"/>
              <w:jc w:val="left"/>
              <w:rPr>
                <w:b w:val="0"/>
                <w:bCs/>
                <w:szCs w:val="22"/>
                <w:lang w:val="hy-AM" w:eastAsia="en-US"/>
              </w:rPr>
            </w:pPr>
            <w:r w:rsidRPr="002F4D21">
              <w:rPr>
                <w:b w:val="0"/>
                <w:bCs/>
                <w:szCs w:val="22"/>
                <w:lang w:val="hy-AM" w:eastAsia="en-US"/>
              </w:rPr>
              <w:t>ՀՀ պետական պարտք</w:t>
            </w:r>
          </w:p>
        </w:tc>
        <w:tc>
          <w:tcPr>
            <w:tcW w:w="1167" w:type="dxa"/>
            <w:shd w:val="clear" w:color="auto" w:fill="C6D9F1" w:themeFill="text2" w:themeFillTint="33"/>
          </w:tcPr>
          <w:p w:rsidR="00E638D8" w:rsidRPr="002F4D21" w:rsidRDefault="00E638D8" w:rsidP="00207342">
            <w:pPr>
              <w:spacing w:line="360" w:lineRule="auto"/>
              <w:ind w:firstLine="567"/>
              <w:contextualSpacing/>
              <w:jc w:val="center"/>
              <w:rPr>
                <w:b w:val="0"/>
              </w:rPr>
            </w:pPr>
            <w:r w:rsidRPr="002F4D21">
              <w:rPr>
                <w:b w:val="0"/>
              </w:rPr>
              <w:t>4,187</w:t>
            </w:r>
          </w:p>
        </w:tc>
        <w:tc>
          <w:tcPr>
            <w:tcW w:w="1760" w:type="dxa"/>
            <w:shd w:val="clear" w:color="auto" w:fill="C6D9F1" w:themeFill="text2" w:themeFillTint="33"/>
          </w:tcPr>
          <w:p w:rsidR="00E638D8" w:rsidRPr="002F4D21" w:rsidRDefault="00E638D8" w:rsidP="00207342">
            <w:pPr>
              <w:spacing w:line="360" w:lineRule="auto"/>
              <w:ind w:firstLine="567"/>
              <w:contextualSpacing/>
              <w:jc w:val="center"/>
              <w:rPr>
                <w:b w:val="0"/>
              </w:rPr>
            </w:pPr>
            <w:r w:rsidRPr="002F4D21">
              <w:rPr>
                <w:b w:val="0"/>
              </w:rPr>
              <w:t>4,660</w:t>
            </w:r>
          </w:p>
        </w:tc>
        <w:tc>
          <w:tcPr>
            <w:tcW w:w="1474" w:type="dxa"/>
            <w:shd w:val="clear" w:color="auto" w:fill="C6D9F1" w:themeFill="text2" w:themeFillTint="33"/>
          </w:tcPr>
          <w:p w:rsidR="00E638D8" w:rsidRPr="002F4D21" w:rsidRDefault="00E638D8" w:rsidP="00207342">
            <w:pPr>
              <w:spacing w:line="360" w:lineRule="auto"/>
              <w:ind w:firstLine="567"/>
              <w:contextualSpacing/>
              <w:jc w:val="center"/>
              <w:rPr>
                <w:b w:val="0"/>
              </w:rPr>
            </w:pPr>
            <w:r w:rsidRPr="002F4D21">
              <w:rPr>
                <w:b w:val="0"/>
              </w:rPr>
              <w:t>5,318</w:t>
            </w:r>
          </w:p>
        </w:tc>
      </w:tr>
      <w:tr w:rsidR="00E638D8" w:rsidRPr="00864B6B" w:rsidTr="005E5FB1">
        <w:trPr>
          <w:trHeight w:val="330"/>
        </w:trPr>
        <w:tc>
          <w:tcPr>
            <w:tcW w:w="4929" w:type="dxa"/>
            <w:shd w:val="clear" w:color="auto" w:fill="auto"/>
            <w:hideMark/>
          </w:tcPr>
          <w:p w:rsidR="00E638D8" w:rsidRPr="002F4D21" w:rsidRDefault="00E638D8" w:rsidP="00207342">
            <w:pPr>
              <w:spacing w:before="0" w:line="240" w:lineRule="auto"/>
              <w:jc w:val="center"/>
              <w:rPr>
                <w:b w:val="0"/>
                <w:bCs/>
                <w:i/>
                <w:szCs w:val="22"/>
                <w:lang w:val="hy-AM" w:eastAsia="en-US"/>
              </w:rPr>
            </w:pPr>
            <w:r w:rsidRPr="002F4D21">
              <w:rPr>
                <w:b w:val="0"/>
                <w:bCs/>
                <w:i/>
                <w:szCs w:val="22"/>
                <w:lang w:val="hy-AM" w:eastAsia="en-US"/>
              </w:rPr>
              <w:t>այդ թվում`</w:t>
            </w:r>
          </w:p>
        </w:tc>
        <w:tc>
          <w:tcPr>
            <w:tcW w:w="1167" w:type="dxa"/>
            <w:shd w:val="clear" w:color="auto" w:fill="auto"/>
          </w:tcPr>
          <w:p w:rsidR="00E638D8" w:rsidRPr="002F4D21" w:rsidRDefault="00E638D8" w:rsidP="00207342">
            <w:pPr>
              <w:spacing w:line="360" w:lineRule="auto"/>
              <w:ind w:firstLine="567"/>
              <w:contextualSpacing/>
              <w:jc w:val="center"/>
              <w:rPr>
                <w:b w:val="0"/>
              </w:rPr>
            </w:pPr>
          </w:p>
        </w:tc>
        <w:tc>
          <w:tcPr>
            <w:tcW w:w="1760" w:type="dxa"/>
            <w:shd w:val="clear" w:color="auto" w:fill="auto"/>
          </w:tcPr>
          <w:p w:rsidR="00E638D8" w:rsidRPr="002F4D21" w:rsidRDefault="00E638D8" w:rsidP="00207342">
            <w:pPr>
              <w:spacing w:line="360" w:lineRule="auto"/>
              <w:ind w:firstLine="567"/>
              <w:contextualSpacing/>
              <w:jc w:val="center"/>
              <w:rPr>
                <w:b w:val="0"/>
              </w:rPr>
            </w:pPr>
          </w:p>
        </w:tc>
        <w:tc>
          <w:tcPr>
            <w:tcW w:w="1474" w:type="dxa"/>
            <w:shd w:val="clear" w:color="auto" w:fill="auto"/>
          </w:tcPr>
          <w:p w:rsidR="00E638D8" w:rsidRPr="002F4D21" w:rsidRDefault="00E638D8" w:rsidP="00207342">
            <w:pPr>
              <w:spacing w:line="360" w:lineRule="auto"/>
              <w:ind w:firstLine="567"/>
              <w:contextualSpacing/>
              <w:jc w:val="center"/>
              <w:rPr>
                <w:b w:val="0"/>
              </w:rPr>
            </w:pPr>
          </w:p>
        </w:tc>
      </w:tr>
      <w:tr w:rsidR="00E638D8" w:rsidRPr="00864B6B" w:rsidTr="005E5FB1">
        <w:trPr>
          <w:trHeight w:val="330"/>
        </w:trPr>
        <w:tc>
          <w:tcPr>
            <w:tcW w:w="4929" w:type="dxa"/>
            <w:shd w:val="clear" w:color="auto" w:fill="C6D9F1" w:themeFill="text2" w:themeFillTint="33"/>
            <w:hideMark/>
          </w:tcPr>
          <w:p w:rsidR="00E638D8" w:rsidRPr="002F4D21" w:rsidRDefault="00E638D8" w:rsidP="00207342">
            <w:pPr>
              <w:spacing w:before="0" w:line="240" w:lineRule="auto"/>
              <w:ind w:firstLineChars="100" w:firstLine="220"/>
              <w:jc w:val="left"/>
              <w:rPr>
                <w:b w:val="0"/>
                <w:bCs/>
                <w:szCs w:val="22"/>
                <w:lang w:val="hy-AM" w:eastAsia="en-US"/>
              </w:rPr>
            </w:pPr>
            <w:r w:rsidRPr="002F4D21">
              <w:rPr>
                <w:b w:val="0"/>
                <w:bCs/>
                <w:szCs w:val="22"/>
                <w:lang w:val="hy-AM" w:eastAsia="en-US"/>
              </w:rPr>
              <w:t>արտաքին պետական պարտք</w:t>
            </w:r>
          </w:p>
        </w:tc>
        <w:tc>
          <w:tcPr>
            <w:tcW w:w="1167" w:type="dxa"/>
            <w:shd w:val="clear" w:color="auto" w:fill="C6D9F1" w:themeFill="text2" w:themeFillTint="33"/>
          </w:tcPr>
          <w:p w:rsidR="00E638D8" w:rsidRPr="002F4D21" w:rsidRDefault="00E638D8" w:rsidP="00207342">
            <w:pPr>
              <w:spacing w:line="360" w:lineRule="auto"/>
              <w:ind w:firstLine="567"/>
              <w:contextualSpacing/>
              <w:jc w:val="center"/>
              <w:rPr>
                <w:b w:val="0"/>
              </w:rPr>
            </w:pPr>
            <w:r w:rsidRPr="002F4D21">
              <w:rPr>
                <w:b w:val="0"/>
              </w:rPr>
              <w:t>2,537</w:t>
            </w:r>
          </w:p>
        </w:tc>
        <w:tc>
          <w:tcPr>
            <w:tcW w:w="1760" w:type="dxa"/>
            <w:shd w:val="clear" w:color="auto" w:fill="C6D9F1" w:themeFill="text2" w:themeFillTint="33"/>
          </w:tcPr>
          <w:p w:rsidR="00E638D8" w:rsidRPr="002F4D21" w:rsidRDefault="00E638D8" w:rsidP="00207342">
            <w:pPr>
              <w:spacing w:line="360" w:lineRule="auto"/>
              <w:ind w:firstLine="567"/>
              <w:contextualSpacing/>
              <w:jc w:val="center"/>
              <w:rPr>
                <w:b w:val="0"/>
              </w:rPr>
            </w:pPr>
            <w:r w:rsidRPr="002F4D21">
              <w:rPr>
                <w:b w:val="0"/>
              </w:rPr>
              <w:t>2,741</w:t>
            </w:r>
          </w:p>
        </w:tc>
        <w:tc>
          <w:tcPr>
            <w:tcW w:w="1474" w:type="dxa"/>
            <w:shd w:val="clear" w:color="auto" w:fill="C6D9F1" w:themeFill="text2" w:themeFillTint="33"/>
          </w:tcPr>
          <w:p w:rsidR="00E638D8" w:rsidRPr="002F4D21" w:rsidRDefault="00E638D8" w:rsidP="00207342">
            <w:pPr>
              <w:spacing w:line="360" w:lineRule="auto"/>
              <w:ind w:firstLine="567"/>
              <w:contextualSpacing/>
              <w:jc w:val="center"/>
              <w:rPr>
                <w:b w:val="0"/>
              </w:rPr>
            </w:pPr>
            <w:r w:rsidRPr="002F4D21">
              <w:rPr>
                <w:b w:val="0"/>
              </w:rPr>
              <w:t>3,066</w:t>
            </w:r>
          </w:p>
        </w:tc>
      </w:tr>
      <w:tr w:rsidR="00E638D8" w:rsidRPr="00864B6B" w:rsidTr="005E5FB1">
        <w:trPr>
          <w:trHeight w:val="330"/>
        </w:trPr>
        <w:tc>
          <w:tcPr>
            <w:tcW w:w="4929" w:type="dxa"/>
            <w:shd w:val="clear" w:color="auto" w:fill="auto"/>
            <w:hideMark/>
          </w:tcPr>
          <w:p w:rsidR="00E638D8" w:rsidRPr="002F4D21" w:rsidRDefault="00E638D8" w:rsidP="00207342">
            <w:pPr>
              <w:spacing w:before="0" w:line="240" w:lineRule="auto"/>
              <w:ind w:firstLineChars="300" w:firstLine="660"/>
              <w:jc w:val="left"/>
              <w:rPr>
                <w:b w:val="0"/>
                <w:bCs/>
                <w:i/>
                <w:iCs/>
                <w:szCs w:val="22"/>
                <w:lang w:val="hy-AM" w:eastAsia="en-US"/>
              </w:rPr>
            </w:pPr>
            <w:r w:rsidRPr="002F4D21">
              <w:rPr>
                <w:b w:val="0"/>
                <w:bCs/>
                <w:i/>
                <w:iCs/>
                <w:szCs w:val="22"/>
                <w:lang w:val="hy-AM" w:eastAsia="en-US"/>
              </w:rPr>
              <w:t xml:space="preserve">որից` ՀՀ կենտրոնական բանկի պարտք </w:t>
            </w:r>
          </w:p>
        </w:tc>
        <w:tc>
          <w:tcPr>
            <w:tcW w:w="1167" w:type="dxa"/>
            <w:shd w:val="clear" w:color="auto" w:fill="auto"/>
          </w:tcPr>
          <w:p w:rsidR="00E638D8" w:rsidRPr="002F4D21" w:rsidRDefault="00E638D8" w:rsidP="00207342">
            <w:pPr>
              <w:spacing w:line="360" w:lineRule="auto"/>
              <w:ind w:firstLine="567"/>
              <w:contextualSpacing/>
              <w:jc w:val="center"/>
              <w:rPr>
                <w:b w:val="0"/>
              </w:rPr>
            </w:pPr>
            <w:r w:rsidRPr="002F4D21">
              <w:rPr>
                <w:b w:val="0"/>
              </w:rPr>
              <w:t>217</w:t>
            </w:r>
          </w:p>
        </w:tc>
        <w:tc>
          <w:tcPr>
            <w:tcW w:w="1760" w:type="dxa"/>
            <w:shd w:val="clear" w:color="auto" w:fill="auto"/>
          </w:tcPr>
          <w:p w:rsidR="00E638D8" w:rsidRPr="002F4D21" w:rsidRDefault="00E638D8" w:rsidP="00207342">
            <w:pPr>
              <w:spacing w:line="360" w:lineRule="auto"/>
              <w:ind w:firstLine="567"/>
              <w:contextualSpacing/>
              <w:jc w:val="center"/>
              <w:rPr>
                <w:b w:val="0"/>
              </w:rPr>
            </w:pPr>
            <w:r w:rsidRPr="002F4D21">
              <w:rPr>
                <w:b w:val="0"/>
              </w:rPr>
              <w:t>222</w:t>
            </w:r>
          </w:p>
        </w:tc>
        <w:tc>
          <w:tcPr>
            <w:tcW w:w="1474" w:type="dxa"/>
            <w:shd w:val="clear" w:color="auto" w:fill="auto"/>
          </w:tcPr>
          <w:p w:rsidR="00E638D8" w:rsidRPr="002F4D21" w:rsidRDefault="00E638D8" w:rsidP="00207342">
            <w:pPr>
              <w:spacing w:line="360" w:lineRule="auto"/>
              <w:ind w:firstLine="567"/>
              <w:contextualSpacing/>
              <w:jc w:val="center"/>
              <w:rPr>
                <w:b w:val="0"/>
              </w:rPr>
            </w:pPr>
            <w:r w:rsidRPr="002F4D21">
              <w:rPr>
                <w:b w:val="0"/>
              </w:rPr>
              <w:t>236</w:t>
            </w:r>
          </w:p>
        </w:tc>
      </w:tr>
      <w:tr w:rsidR="00E638D8" w:rsidRPr="00864B6B" w:rsidTr="005E5FB1">
        <w:trPr>
          <w:trHeight w:val="330"/>
        </w:trPr>
        <w:tc>
          <w:tcPr>
            <w:tcW w:w="4929" w:type="dxa"/>
            <w:shd w:val="clear" w:color="auto" w:fill="C6D9F1" w:themeFill="text2" w:themeFillTint="33"/>
            <w:hideMark/>
          </w:tcPr>
          <w:p w:rsidR="00E638D8" w:rsidRPr="002F4D21" w:rsidRDefault="00E638D8" w:rsidP="00207342">
            <w:pPr>
              <w:spacing w:before="0" w:line="240" w:lineRule="auto"/>
              <w:ind w:firstLineChars="100" w:firstLine="220"/>
              <w:jc w:val="left"/>
              <w:rPr>
                <w:b w:val="0"/>
                <w:bCs/>
                <w:szCs w:val="22"/>
                <w:lang w:val="hy-AM" w:eastAsia="en-US"/>
              </w:rPr>
            </w:pPr>
            <w:r w:rsidRPr="002F4D21">
              <w:rPr>
                <w:b w:val="0"/>
                <w:bCs/>
                <w:szCs w:val="22"/>
                <w:lang w:val="hy-AM" w:eastAsia="en-US"/>
              </w:rPr>
              <w:t>ներքին պետական պարտք</w:t>
            </w:r>
          </w:p>
        </w:tc>
        <w:tc>
          <w:tcPr>
            <w:tcW w:w="1167" w:type="dxa"/>
            <w:shd w:val="clear" w:color="auto" w:fill="C6D9F1" w:themeFill="text2" w:themeFillTint="33"/>
          </w:tcPr>
          <w:p w:rsidR="00E638D8" w:rsidRPr="002F4D21" w:rsidRDefault="00E638D8" w:rsidP="00207342">
            <w:pPr>
              <w:spacing w:line="360" w:lineRule="auto"/>
              <w:ind w:firstLine="567"/>
              <w:contextualSpacing/>
              <w:jc w:val="center"/>
              <w:rPr>
                <w:b w:val="0"/>
              </w:rPr>
            </w:pPr>
            <w:r w:rsidRPr="002F4D21">
              <w:rPr>
                <w:b w:val="0"/>
              </w:rPr>
              <w:t>1,650</w:t>
            </w:r>
          </w:p>
        </w:tc>
        <w:tc>
          <w:tcPr>
            <w:tcW w:w="1760" w:type="dxa"/>
            <w:shd w:val="clear" w:color="auto" w:fill="C6D9F1" w:themeFill="text2" w:themeFillTint="33"/>
          </w:tcPr>
          <w:p w:rsidR="00E638D8" w:rsidRPr="002F4D21" w:rsidRDefault="00E638D8" w:rsidP="00207342">
            <w:pPr>
              <w:spacing w:line="360" w:lineRule="auto"/>
              <w:ind w:firstLine="567"/>
              <w:contextualSpacing/>
              <w:jc w:val="center"/>
              <w:rPr>
                <w:b w:val="0"/>
              </w:rPr>
            </w:pPr>
            <w:r w:rsidRPr="002F4D21">
              <w:rPr>
                <w:b w:val="0"/>
              </w:rPr>
              <w:t>1,918</w:t>
            </w:r>
          </w:p>
        </w:tc>
        <w:tc>
          <w:tcPr>
            <w:tcW w:w="1474" w:type="dxa"/>
            <w:shd w:val="clear" w:color="auto" w:fill="C6D9F1" w:themeFill="text2" w:themeFillTint="33"/>
          </w:tcPr>
          <w:p w:rsidR="00E638D8" w:rsidRPr="002F4D21" w:rsidRDefault="00E638D8" w:rsidP="00207342">
            <w:pPr>
              <w:spacing w:line="360" w:lineRule="auto"/>
              <w:ind w:firstLine="567"/>
              <w:contextualSpacing/>
              <w:jc w:val="center"/>
              <w:rPr>
                <w:b w:val="0"/>
              </w:rPr>
            </w:pPr>
            <w:r w:rsidRPr="002F4D21">
              <w:rPr>
                <w:b w:val="0"/>
              </w:rPr>
              <w:t>2,252</w:t>
            </w:r>
          </w:p>
        </w:tc>
      </w:tr>
      <w:tr w:rsidR="00E638D8" w:rsidRPr="00864B6B" w:rsidTr="005E5FB1">
        <w:trPr>
          <w:trHeight w:val="330"/>
        </w:trPr>
        <w:tc>
          <w:tcPr>
            <w:tcW w:w="4929" w:type="dxa"/>
            <w:shd w:val="clear" w:color="auto" w:fill="auto"/>
            <w:vAlign w:val="center"/>
          </w:tcPr>
          <w:p w:rsidR="00E638D8" w:rsidRPr="002F4D21" w:rsidRDefault="00E638D8" w:rsidP="00207342">
            <w:pPr>
              <w:spacing w:before="0" w:line="240" w:lineRule="auto"/>
              <w:ind w:firstLineChars="100" w:firstLine="220"/>
              <w:jc w:val="center"/>
              <w:rPr>
                <w:b w:val="0"/>
                <w:bCs/>
                <w:i/>
                <w:szCs w:val="22"/>
                <w:lang w:val="hy-AM" w:eastAsia="en-US"/>
              </w:rPr>
            </w:pPr>
            <w:r w:rsidRPr="002F4D21">
              <w:rPr>
                <w:b w:val="0"/>
                <w:bCs/>
                <w:i/>
                <w:szCs w:val="22"/>
                <w:lang w:val="hy-AM" w:eastAsia="en-US"/>
              </w:rPr>
              <w:t>տոկոսներով ՀՆԱ-ի նկատմամբ</w:t>
            </w:r>
          </w:p>
        </w:tc>
        <w:tc>
          <w:tcPr>
            <w:tcW w:w="1167" w:type="dxa"/>
            <w:shd w:val="clear" w:color="auto" w:fill="auto"/>
            <w:vAlign w:val="center"/>
          </w:tcPr>
          <w:p w:rsidR="00E638D8" w:rsidRPr="002F4D21" w:rsidRDefault="00E638D8" w:rsidP="00207342">
            <w:pPr>
              <w:spacing w:line="360" w:lineRule="auto"/>
              <w:ind w:firstLine="567"/>
              <w:contextualSpacing/>
              <w:jc w:val="center"/>
              <w:rPr>
                <w:b w:val="0"/>
                <w:szCs w:val="22"/>
              </w:rPr>
            </w:pPr>
          </w:p>
        </w:tc>
        <w:tc>
          <w:tcPr>
            <w:tcW w:w="1760" w:type="dxa"/>
            <w:shd w:val="clear" w:color="auto" w:fill="auto"/>
            <w:vAlign w:val="center"/>
          </w:tcPr>
          <w:p w:rsidR="00E638D8" w:rsidRPr="002F4D21" w:rsidRDefault="00E638D8" w:rsidP="00207342">
            <w:pPr>
              <w:spacing w:line="360" w:lineRule="auto"/>
              <w:ind w:firstLine="567"/>
              <w:contextualSpacing/>
              <w:jc w:val="center"/>
              <w:rPr>
                <w:b w:val="0"/>
                <w:bCs/>
                <w:szCs w:val="22"/>
              </w:rPr>
            </w:pPr>
          </w:p>
        </w:tc>
        <w:tc>
          <w:tcPr>
            <w:tcW w:w="1474" w:type="dxa"/>
            <w:shd w:val="clear" w:color="auto" w:fill="auto"/>
            <w:vAlign w:val="center"/>
          </w:tcPr>
          <w:p w:rsidR="00E638D8" w:rsidRPr="002F4D21" w:rsidRDefault="00E638D8" w:rsidP="00207342">
            <w:pPr>
              <w:spacing w:line="360" w:lineRule="auto"/>
              <w:ind w:firstLine="567"/>
              <w:contextualSpacing/>
              <w:jc w:val="center"/>
              <w:rPr>
                <w:b w:val="0"/>
                <w:szCs w:val="22"/>
              </w:rPr>
            </w:pPr>
          </w:p>
        </w:tc>
      </w:tr>
      <w:tr w:rsidR="00E638D8" w:rsidRPr="00864B6B" w:rsidTr="005E5FB1">
        <w:trPr>
          <w:trHeight w:val="330"/>
        </w:trPr>
        <w:tc>
          <w:tcPr>
            <w:tcW w:w="4929" w:type="dxa"/>
            <w:shd w:val="clear" w:color="auto" w:fill="C6D9F1" w:themeFill="text2" w:themeFillTint="33"/>
            <w:hideMark/>
          </w:tcPr>
          <w:p w:rsidR="00E638D8" w:rsidRPr="002F4D21" w:rsidRDefault="00E638D8" w:rsidP="00207342">
            <w:pPr>
              <w:spacing w:before="0" w:line="240" w:lineRule="auto"/>
              <w:jc w:val="left"/>
              <w:rPr>
                <w:b w:val="0"/>
                <w:bCs/>
                <w:szCs w:val="22"/>
                <w:lang w:val="hy-AM" w:eastAsia="en-US"/>
              </w:rPr>
            </w:pPr>
            <w:r w:rsidRPr="002F4D21">
              <w:rPr>
                <w:b w:val="0"/>
                <w:bCs/>
                <w:szCs w:val="22"/>
                <w:lang w:val="hy-AM" w:eastAsia="en-US"/>
              </w:rPr>
              <w:t>ՀՀ պետական պարտք</w:t>
            </w:r>
          </w:p>
        </w:tc>
        <w:tc>
          <w:tcPr>
            <w:tcW w:w="1167" w:type="dxa"/>
            <w:shd w:val="clear" w:color="auto" w:fill="C6D9F1" w:themeFill="text2" w:themeFillTint="33"/>
          </w:tcPr>
          <w:p w:rsidR="00E638D8" w:rsidRPr="002F4D21" w:rsidRDefault="00E638D8" w:rsidP="00207342">
            <w:pPr>
              <w:spacing w:line="360" w:lineRule="auto"/>
              <w:ind w:firstLine="567"/>
              <w:contextualSpacing/>
              <w:jc w:val="center"/>
              <w:rPr>
                <w:b w:val="0"/>
              </w:rPr>
            </w:pPr>
            <w:r w:rsidRPr="002F4D21">
              <w:rPr>
                <w:b w:val="0"/>
              </w:rPr>
              <w:t xml:space="preserve"> 49.3 </w:t>
            </w:r>
          </w:p>
        </w:tc>
        <w:tc>
          <w:tcPr>
            <w:tcW w:w="1760" w:type="dxa"/>
            <w:shd w:val="clear" w:color="auto" w:fill="C6D9F1" w:themeFill="text2" w:themeFillTint="33"/>
          </w:tcPr>
          <w:p w:rsidR="00E638D8" w:rsidRPr="002F4D21" w:rsidRDefault="00E638D8" w:rsidP="00207342">
            <w:pPr>
              <w:spacing w:line="360" w:lineRule="auto"/>
              <w:ind w:firstLine="567"/>
              <w:contextualSpacing/>
              <w:jc w:val="center"/>
              <w:rPr>
                <w:b w:val="0"/>
              </w:rPr>
            </w:pPr>
            <w:r w:rsidRPr="002F4D21">
              <w:rPr>
                <w:b w:val="0"/>
              </w:rPr>
              <w:t xml:space="preserve"> 49.4 </w:t>
            </w:r>
          </w:p>
        </w:tc>
        <w:tc>
          <w:tcPr>
            <w:tcW w:w="1474" w:type="dxa"/>
            <w:shd w:val="clear" w:color="auto" w:fill="C6D9F1" w:themeFill="text2" w:themeFillTint="33"/>
          </w:tcPr>
          <w:p w:rsidR="00E638D8" w:rsidRPr="002F4D21" w:rsidRDefault="00E638D8" w:rsidP="00207342">
            <w:pPr>
              <w:spacing w:line="360" w:lineRule="auto"/>
              <w:ind w:firstLine="567"/>
              <w:contextualSpacing/>
              <w:jc w:val="center"/>
              <w:rPr>
                <w:b w:val="0"/>
              </w:rPr>
            </w:pPr>
            <w:r w:rsidRPr="002F4D21">
              <w:rPr>
                <w:b w:val="0"/>
              </w:rPr>
              <w:t xml:space="preserve"> 50.7 </w:t>
            </w:r>
          </w:p>
        </w:tc>
      </w:tr>
      <w:tr w:rsidR="00E638D8" w:rsidRPr="00864B6B" w:rsidTr="005E5FB1">
        <w:trPr>
          <w:trHeight w:val="330"/>
        </w:trPr>
        <w:tc>
          <w:tcPr>
            <w:tcW w:w="4929" w:type="dxa"/>
            <w:shd w:val="clear" w:color="auto" w:fill="auto"/>
            <w:hideMark/>
          </w:tcPr>
          <w:p w:rsidR="00E638D8" w:rsidRPr="002F4D21" w:rsidRDefault="00E638D8" w:rsidP="00207342">
            <w:pPr>
              <w:spacing w:before="0" w:line="240" w:lineRule="auto"/>
              <w:jc w:val="center"/>
              <w:rPr>
                <w:b w:val="0"/>
                <w:bCs/>
                <w:i/>
                <w:szCs w:val="22"/>
                <w:lang w:val="hy-AM" w:eastAsia="en-US"/>
              </w:rPr>
            </w:pPr>
            <w:r w:rsidRPr="002F4D21">
              <w:rPr>
                <w:b w:val="0"/>
                <w:bCs/>
                <w:i/>
                <w:szCs w:val="22"/>
                <w:lang w:val="hy-AM" w:eastAsia="en-US"/>
              </w:rPr>
              <w:t>այդ թվում`</w:t>
            </w:r>
          </w:p>
        </w:tc>
        <w:tc>
          <w:tcPr>
            <w:tcW w:w="1167" w:type="dxa"/>
            <w:shd w:val="clear" w:color="auto" w:fill="auto"/>
          </w:tcPr>
          <w:p w:rsidR="00E638D8" w:rsidRPr="002F4D21" w:rsidRDefault="00E638D8" w:rsidP="00207342">
            <w:pPr>
              <w:spacing w:line="360" w:lineRule="auto"/>
              <w:ind w:firstLine="567"/>
              <w:contextualSpacing/>
              <w:jc w:val="center"/>
              <w:rPr>
                <w:b w:val="0"/>
              </w:rPr>
            </w:pPr>
          </w:p>
        </w:tc>
        <w:tc>
          <w:tcPr>
            <w:tcW w:w="1760" w:type="dxa"/>
            <w:shd w:val="clear" w:color="auto" w:fill="auto"/>
          </w:tcPr>
          <w:p w:rsidR="00E638D8" w:rsidRPr="002F4D21" w:rsidRDefault="00E638D8" w:rsidP="00207342">
            <w:pPr>
              <w:spacing w:line="360" w:lineRule="auto"/>
              <w:ind w:firstLine="567"/>
              <w:contextualSpacing/>
              <w:jc w:val="center"/>
              <w:rPr>
                <w:b w:val="0"/>
              </w:rPr>
            </w:pPr>
          </w:p>
        </w:tc>
        <w:tc>
          <w:tcPr>
            <w:tcW w:w="1474" w:type="dxa"/>
            <w:shd w:val="clear" w:color="auto" w:fill="auto"/>
          </w:tcPr>
          <w:p w:rsidR="00E638D8" w:rsidRPr="002F4D21" w:rsidRDefault="00E638D8" w:rsidP="00207342">
            <w:pPr>
              <w:spacing w:line="360" w:lineRule="auto"/>
              <w:ind w:firstLine="567"/>
              <w:contextualSpacing/>
              <w:jc w:val="center"/>
              <w:rPr>
                <w:b w:val="0"/>
              </w:rPr>
            </w:pPr>
          </w:p>
        </w:tc>
      </w:tr>
      <w:tr w:rsidR="00E638D8" w:rsidRPr="00864B6B" w:rsidTr="005E5FB1">
        <w:trPr>
          <w:trHeight w:val="330"/>
        </w:trPr>
        <w:tc>
          <w:tcPr>
            <w:tcW w:w="4929" w:type="dxa"/>
            <w:shd w:val="clear" w:color="auto" w:fill="C6D9F1" w:themeFill="text2" w:themeFillTint="33"/>
            <w:hideMark/>
          </w:tcPr>
          <w:p w:rsidR="00E638D8" w:rsidRPr="002F4D21" w:rsidRDefault="00E638D8" w:rsidP="00207342">
            <w:pPr>
              <w:spacing w:before="0" w:line="240" w:lineRule="auto"/>
              <w:ind w:firstLineChars="100" w:firstLine="220"/>
              <w:jc w:val="left"/>
              <w:rPr>
                <w:b w:val="0"/>
                <w:bCs/>
                <w:szCs w:val="22"/>
                <w:lang w:val="hy-AM" w:eastAsia="en-US"/>
              </w:rPr>
            </w:pPr>
            <w:r w:rsidRPr="002F4D21">
              <w:rPr>
                <w:b w:val="0"/>
                <w:bCs/>
                <w:szCs w:val="22"/>
                <w:lang w:val="hy-AM" w:eastAsia="en-US"/>
              </w:rPr>
              <w:t>արտաքին պետական պարտք</w:t>
            </w:r>
          </w:p>
        </w:tc>
        <w:tc>
          <w:tcPr>
            <w:tcW w:w="1167" w:type="dxa"/>
            <w:shd w:val="clear" w:color="auto" w:fill="C6D9F1" w:themeFill="text2" w:themeFillTint="33"/>
          </w:tcPr>
          <w:p w:rsidR="00E638D8" w:rsidRPr="002F4D21" w:rsidRDefault="00E638D8" w:rsidP="00207342">
            <w:pPr>
              <w:spacing w:line="360" w:lineRule="auto"/>
              <w:ind w:firstLine="567"/>
              <w:contextualSpacing/>
              <w:jc w:val="center"/>
              <w:rPr>
                <w:b w:val="0"/>
              </w:rPr>
            </w:pPr>
            <w:r w:rsidRPr="002F4D21">
              <w:rPr>
                <w:b w:val="0"/>
              </w:rPr>
              <w:t xml:space="preserve"> 29.9 </w:t>
            </w:r>
          </w:p>
        </w:tc>
        <w:tc>
          <w:tcPr>
            <w:tcW w:w="1760" w:type="dxa"/>
            <w:shd w:val="clear" w:color="auto" w:fill="C6D9F1" w:themeFill="text2" w:themeFillTint="33"/>
          </w:tcPr>
          <w:p w:rsidR="00E638D8" w:rsidRPr="002F4D21" w:rsidRDefault="00E638D8" w:rsidP="00207342">
            <w:pPr>
              <w:spacing w:line="360" w:lineRule="auto"/>
              <w:ind w:firstLine="567"/>
              <w:contextualSpacing/>
              <w:jc w:val="center"/>
              <w:rPr>
                <w:b w:val="0"/>
              </w:rPr>
            </w:pPr>
            <w:r w:rsidRPr="002F4D21">
              <w:rPr>
                <w:b w:val="0"/>
              </w:rPr>
              <w:t xml:space="preserve"> 29.1 </w:t>
            </w:r>
          </w:p>
        </w:tc>
        <w:tc>
          <w:tcPr>
            <w:tcW w:w="1474" w:type="dxa"/>
            <w:shd w:val="clear" w:color="auto" w:fill="C6D9F1" w:themeFill="text2" w:themeFillTint="33"/>
          </w:tcPr>
          <w:p w:rsidR="00E638D8" w:rsidRPr="002F4D21" w:rsidRDefault="00E638D8" w:rsidP="00207342">
            <w:pPr>
              <w:spacing w:line="360" w:lineRule="auto"/>
              <w:ind w:firstLine="567"/>
              <w:contextualSpacing/>
              <w:jc w:val="center"/>
              <w:rPr>
                <w:b w:val="0"/>
              </w:rPr>
            </w:pPr>
            <w:r w:rsidRPr="002F4D21">
              <w:rPr>
                <w:b w:val="0"/>
              </w:rPr>
              <w:t xml:space="preserve"> 29.2 </w:t>
            </w:r>
          </w:p>
        </w:tc>
      </w:tr>
      <w:tr w:rsidR="00E638D8" w:rsidRPr="00864B6B" w:rsidTr="005E5FB1">
        <w:trPr>
          <w:trHeight w:val="330"/>
        </w:trPr>
        <w:tc>
          <w:tcPr>
            <w:tcW w:w="4929" w:type="dxa"/>
            <w:shd w:val="clear" w:color="auto" w:fill="auto"/>
            <w:hideMark/>
          </w:tcPr>
          <w:p w:rsidR="00E638D8" w:rsidRPr="002F4D21" w:rsidRDefault="00E638D8" w:rsidP="00207342">
            <w:pPr>
              <w:spacing w:before="0" w:line="240" w:lineRule="auto"/>
              <w:ind w:firstLineChars="300" w:firstLine="660"/>
              <w:jc w:val="left"/>
              <w:rPr>
                <w:b w:val="0"/>
                <w:bCs/>
                <w:i/>
                <w:iCs/>
                <w:szCs w:val="22"/>
                <w:lang w:val="hy-AM" w:eastAsia="en-US"/>
              </w:rPr>
            </w:pPr>
            <w:r w:rsidRPr="002F4D21">
              <w:rPr>
                <w:b w:val="0"/>
                <w:bCs/>
                <w:i/>
                <w:iCs/>
                <w:szCs w:val="22"/>
                <w:lang w:val="hy-AM" w:eastAsia="en-US"/>
              </w:rPr>
              <w:t xml:space="preserve">որից` ՀՀ կենտրոնական բանկի պարտք </w:t>
            </w:r>
          </w:p>
        </w:tc>
        <w:tc>
          <w:tcPr>
            <w:tcW w:w="1167" w:type="dxa"/>
            <w:shd w:val="clear" w:color="auto" w:fill="auto"/>
          </w:tcPr>
          <w:p w:rsidR="00E638D8" w:rsidRPr="002F4D21" w:rsidRDefault="00E638D8" w:rsidP="00207342">
            <w:pPr>
              <w:spacing w:line="360" w:lineRule="auto"/>
              <w:ind w:firstLine="567"/>
              <w:contextualSpacing/>
              <w:jc w:val="center"/>
              <w:rPr>
                <w:b w:val="0"/>
              </w:rPr>
            </w:pPr>
            <w:r w:rsidRPr="002F4D21">
              <w:rPr>
                <w:b w:val="0"/>
              </w:rPr>
              <w:t xml:space="preserve"> 2.6 </w:t>
            </w:r>
          </w:p>
        </w:tc>
        <w:tc>
          <w:tcPr>
            <w:tcW w:w="1760" w:type="dxa"/>
            <w:shd w:val="clear" w:color="auto" w:fill="auto"/>
          </w:tcPr>
          <w:p w:rsidR="00E638D8" w:rsidRPr="002F4D21" w:rsidRDefault="00E638D8" w:rsidP="00207342">
            <w:pPr>
              <w:spacing w:line="360" w:lineRule="auto"/>
              <w:ind w:firstLine="567"/>
              <w:contextualSpacing/>
              <w:jc w:val="center"/>
              <w:rPr>
                <w:b w:val="0"/>
              </w:rPr>
            </w:pPr>
            <w:r w:rsidRPr="002F4D21">
              <w:rPr>
                <w:b w:val="0"/>
              </w:rPr>
              <w:t xml:space="preserve"> 2.4 </w:t>
            </w:r>
          </w:p>
        </w:tc>
        <w:tc>
          <w:tcPr>
            <w:tcW w:w="1474" w:type="dxa"/>
            <w:shd w:val="clear" w:color="auto" w:fill="auto"/>
          </w:tcPr>
          <w:p w:rsidR="00E638D8" w:rsidRPr="002F4D21" w:rsidRDefault="00E638D8" w:rsidP="00207342">
            <w:pPr>
              <w:spacing w:line="360" w:lineRule="auto"/>
              <w:ind w:firstLine="567"/>
              <w:contextualSpacing/>
              <w:jc w:val="center"/>
              <w:rPr>
                <w:b w:val="0"/>
              </w:rPr>
            </w:pPr>
            <w:r w:rsidRPr="002F4D21">
              <w:rPr>
                <w:b w:val="0"/>
              </w:rPr>
              <w:t xml:space="preserve"> 2.2 </w:t>
            </w:r>
          </w:p>
        </w:tc>
      </w:tr>
      <w:tr w:rsidR="00E638D8" w:rsidRPr="00864B6B" w:rsidTr="005E5FB1">
        <w:trPr>
          <w:trHeight w:val="330"/>
        </w:trPr>
        <w:tc>
          <w:tcPr>
            <w:tcW w:w="4929" w:type="dxa"/>
            <w:shd w:val="clear" w:color="auto" w:fill="C6D9F1" w:themeFill="text2" w:themeFillTint="33"/>
            <w:hideMark/>
          </w:tcPr>
          <w:p w:rsidR="00E638D8" w:rsidRPr="002F4D21" w:rsidRDefault="00E638D8" w:rsidP="00207342">
            <w:pPr>
              <w:spacing w:before="0" w:line="240" w:lineRule="auto"/>
              <w:ind w:firstLineChars="100" w:firstLine="220"/>
              <w:jc w:val="left"/>
              <w:rPr>
                <w:b w:val="0"/>
                <w:bCs/>
                <w:szCs w:val="22"/>
                <w:lang w:val="hy-AM" w:eastAsia="en-US"/>
              </w:rPr>
            </w:pPr>
            <w:r w:rsidRPr="002F4D21">
              <w:rPr>
                <w:b w:val="0"/>
                <w:bCs/>
                <w:szCs w:val="22"/>
                <w:lang w:val="hy-AM" w:eastAsia="en-US"/>
              </w:rPr>
              <w:t>ներքին պետական պարտք</w:t>
            </w:r>
          </w:p>
        </w:tc>
        <w:tc>
          <w:tcPr>
            <w:tcW w:w="1167" w:type="dxa"/>
            <w:shd w:val="clear" w:color="auto" w:fill="C6D9F1" w:themeFill="text2" w:themeFillTint="33"/>
          </w:tcPr>
          <w:p w:rsidR="00E638D8" w:rsidRPr="002F4D21" w:rsidRDefault="00E638D8" w:rsidP="00207342">
            <w:pPr>
              <w:spacing w:line="360" w:lineRule="auto"/>
              <w:ind w:firstLine="567"/>
              <w:contextualSpacing/>
              <w:jc w:val="center"/>
              <w:rPr>
                <w:b w:val="0"/>
              </w:rPr>
            </w:pPr>
            <w:r w:rsidRPr="002F4D21">
              <w:rPr>
                <w:b w:val="0"/>
              </w:rPr>
              <w:t xml:space="preserve"> 19.4 </w:t>
            </w:r>
          </w:p>
        </w:tc>
        <w:tc>
          <w:tcPr>
            <w:tcW w:w="1760" w:type="dxa"/>
            <w:shd w:val="clear" w:color="auto" w:fill="C6D9F1" w:themeFill="text2" w:themeFillTint="33"/>
          </w:tcPr>
          <w:p w:rsidR="00E638D8" w:rsidRPr="002F4D21" w:rsidRDefault="00E638D8" w:rsidP="00207342">
            <w:pPr>
              <w:spacing w:line="360" w:lineRule="auto"/>
              <w:ind w:firstLine="567"/>
              <w:contextualSpacing/>
              <w:jc w:val="center"/>
              <w:rPr>
                <w:b w:val="0"/>
              </w:rPr>
            </w:pPr>
            <w:r w:rsidRPr="002F4D21">
              <w:rPr>
                <w:b w:val="0"/>
              </w:rPr>
              <w:t xml:space="preserve"> 20.3 </w:t>
            </w:r>
          </w:p>
        </w:tc>
        <w:tc>
          <w:tcPr>
            <w:tcW w:w="1474" w:type="dxa"/>
            <w:shd w:val="clear" w:color="auto" w:fill="C6D9F1" w:themeFill="text2" w:themeFillTint="33"/>
          </w:tcPr>
          <w:p w:rsidR="00E638D8" w:rsidRPr="002F4D21" w:rsidRDefault="00E638D8" w:rsidP="00207342">
            <w:pPr>
              <w:spacing w:line="360" w:lineRule="auto"/>
              <w:ind w:firstLine="567"/>
              <w:contextualSpacing/>
              <w:jc w:val="center"/>
              <w:rPr>
                <w:b w:val="0"/>
              </w:rPr>
            </w:pPr>
            <w:r w:rsidRPr="002F4D21">
              <w:rPr>
                <w:b w:val="0"/>
              </w:rPr>
              <w:t xml:space="preserve"> 21.5 </w:t>
            </w:r>
          </w:p>
        </w:tc>
      </w:tr>
    </w:tbl>
    <w:p w:rsidR="00E638D8" w:rsidRPr="00864B6B" w:rsidRDefault="00E638D8" w:rsidP="00E638D8">
      <w:pPr>
        <w:spacing w:before="0" w:after="200"/>
        <w:jc w:val="left"/>
        <w:rPr>
          <w:rFonts w:eastAsia="Calibri" w:cs="Sylfaen"/>
          <w:szCs w:val="22"/>
          <w:u w:val="single"/>
          <w:lang w:val="hy-AM" w:eastAsia="en-US"/>
        </w:rPr>
      </w:pPr>
    </w:p>
    <w:p w:rsidR="00207342" w:rsidRPr="0014074D" w:rsidRDefault="00E638D8" w:rsidP="005E5FB1">
      <w:pPr>
        <w:shd w:val="clear" w:color="auto" w:fill="FFFFFF"/>
        <w:tabs>
          <w:tab w:val="left" w:pos="0"/>
        </w:tabs>
        <w:rPr>
          <w:rFonts w:eastAsia="Calibri"/>
          <w:b w:val="0"/>
          <w:sz w:val="24"/>
          <w:lang w:val="hy-AM" w:eastAsia="en-US"/>
        </w:rPr>
      </w:pPr>
      <w:r w:rsidRPr="0014074D">
        <w:rPr>
          <w:rFonts w:eastAsia="Calibri" w:cs="Arial"/>
          <w:b w:val="0"/>
          <w:sz w:val="24"/>
          <w:lang w:val="hy-AM" w:eastAsia="en-US"/>
        </w:rPr>
        <w:t>Ը</w:t>
      </w:r>
      <w:r w:rsidRPr="0014074D">
        <w:rPr>
          <w:rFonts w:eastAsia="Calibri"/>
          <w:b w:val="0"/>
          <w:sz w:val="24"/>
          <w:lang w:val="hy-AM" w:eastAsia="en-US"/>
        </w:rPr>
        <w:t xml:space="preserve">ստ կանխատեսումների` 2024 թվականի դեկտեմբերի 31-ի դրությամբ կառավարության պարտքը կկազմի 5,082 մլրդ դրամ կամ ՀՆԱ-ի 48.4 տոկոսը և 2023 թվականի տարեվերջի համեմատությամբ ՀՆԱ-ի նկատմամբ կաճի 1.4 տոկոսային կետով: </w:t>
      </w:r>
    </w:p>
    <w:p w:rsidR="00207342" w:rsidRPr="00AA3B46" w:rsidRDefault="00207342" w:rsidP="00AA3B46">
      <w:pPr>
        <w:keepNext/>
        <w:spacing w:after="200"/>
        <w:rPr>
          <w:bCs/>
          <w:i/>
          <w:szCs w:val="22"/>
          <w:lang w:val="hy-AM"/>
        </w:rPr>
      </w:pPr>
      <w:bookmarkStart w:id="90" w:name="_Toc146911104"/>
      <w:r w:rsidRPr="00AA3B46">
        <w:rPr>
          <w:bCs/>
          <w:i/>
          <w:szCs w:val="22"/>
          <w:lang w:val="hy-AM"/>
        </w:rPr>
        <w:t>Կառավարության պարտքի կառուցվածքը</w:t>
      </w:r>
      <w:bookmarkEnd w:id="90"/>
    </w:p>
    <w:tbl>
      <w:tblPr>
        <w:tblW w:w="1009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2"/>
        <w:gridCol w:w="1795"/>
        <w:gridCol w:w="1795"/>
        <w:gridCol w:w="1796"/>
      </w:tblGrid>
      <w:tr w:rsidR="00E638D8" w:rsidRPr="00864B6B" w:rsidTr="005E5FB1">
        <w:trPr>
          <w:trHeight w:val="341"/>
        </w:trPr>
        <w:tc>
          <w:tcPr>
            <w:tcW w:w="4712" w:type="dxa"/>
            <w:shd w:val="clear" w:color="auto" w:fill="auto"/>
            <w:vAlign w:val="center"/>
          </w:tcPr>
          <w:p w:rsidR="00E638D8" w:rsidRPr="002F4D21" w:rsidRDefault="00E638D8" w:rsidP="00207342">
            <w:pPr>
              <w:spacing w:before="0" w:line="240" w:lineRule="auto"/>
              <w:jc w:val="left"/>
              <w:rPr>
                <w:b w:val="0"/>
                <w:szCs w:val="22"/>
                <w:lang w:val="hy-AM" w:eastAsia="en-US"/>
              </w:rPr>
            </w:pPr>
            <w:r w:rsidRPr="002F4D21">
              <w:rPr>
                <w:rFonts w:ascii="Courier New" w:hAnsi="Courier New" w:cs="Courier New"/>
                <w:b w:val="0"/>
                <w:szCs w:val="22"/>
                <w:lang w:val="hy-AM" w:eastAsia="en-US"/>
              </w:rPr>
              <w:t> </w:t>
            </w:r>
          </w:p>
        </w:tc>
        <w:tc>
          <w:tcPr>
            <w:tcW w:w="1795" w:type="dxa"/>
            <w:shd w:val="clear" w:color="auto" w:fill="548DD4" w:themeFill="text2" w:themeFillTint="99"/>
          </w:tcPr>
          <w:p w:rsidR="00E638D8" w:rsidRPr="002F4D21" w:rsidRDefault="00E638D8" w:rsidP="00207342">
            <w:pPr>
              <w:spacing w:before="0" w:line="240" w:lineRule="auto"/>
              <w:jc w:val="center"/>
              <w:rPr>
                <w:b w:val="0"/>
                <w:szCs w:val="22"/>
                <w:lang w:val="hy-AM" w:eastAsia="en-US"/>
              </w:rPr>
            </w:pPr>
            <w:r w:rsidRPr="002F4D21">
              <w:rPr>
                <w:b w:val="0"/>
                <w:szCs w:val="22"/>
                <w:lang w:val="hy-AM" w:eastAsia="en-US"/>
              </w:rPr>
              <w:t>31.12.2022թ.</w:t>
            </w:r>
          </w:p>
        </w:tc>
        <w:tc>
          <w:tcPr>
            <w:tcW w:w="1795" w:type="dxa"/>
            <w:shd w:val="clear" w:color="auto" w:fill="548DD4" w:themeFill="text2" w:themeFillTint="99"/>
          </w:tcPr>
          <w:p w:rsidR="00E638D8" w:rsidRPr="002F4D21" w:rsidRDefault="00E638D8" w:rsidP="00207342">
            <w:pPr>
              <w:spacing w:before="0" w:line="240" w:lineRule="auto"/>
              <w:jc w:val="center"/>
              <w:rPr>
                <w:b w:val="0"/>
                <w:szCs w:val="22"/>
                <w:lang w:val="hy-AM" w:eastAsia="en-US"/>
              </w:rPr>
            </w:pPr>
            <w:r w:rsidRPr="002F4D21">
              <w:rPr>
                <w:b w:val="0"/>
                <w:szCs w:val="22"/>
                <w:lang w:val="hy-AM" w:eastAsia="en-US"/>
              </w:rPr>
              <w:t>31.12.2023թ.</w:t>
            </w:r>
          </w:p>
        </w:tc>
        <w:tc>
          <w:tcPr>
            <w:tcW w:w="1796" w:type="dxa"/>
            <w:shd w:val="clear" w:color="auto" w:fill="548DD4" w:themeFill="text2" w:themeFillTint="99"/>
          </w:tcPr>
          <w:p w:rsidR="00E638D8" w:rsidRPr="002F4D21" w:rsidRDefault="00E638D8" w:rsidP="00207342">
            <w:pPr>
              <w:spacing w:before="0" w:line="240" w:lineRule="auto"/>
              <w:jc w:val="center"/>
              <w:rPr>
                <w:b w:val="0"/>
                <w:szCs w:val="22"/>
                <w:lang w:val="hy-AM" w:eastAsia="en-US"/>
              </w:rPr>
            </w:pPr>
            <w:r w:rsidRPr="002F4D21">
              <w:rPr>
                <w:b w:val="0"/>
                <w:szCs w:val="22"/>
                <w:lang w:val="hy-AM" w:eastAsia="en-US"/>
              </w:rPr>
              <w:t xml:space="preserve">   31.12.2024թ.</w:t>
            </w:r>
          </w:p>
        </w:tc>
      </w:tr>
      <w:tr w:rsidR="00E638D8" w:rsidRPr="00864B6B" w:rsidTr="005E5FB1">
        <w:trPr>
          <w:trHeight w:val="341"/>
        </w:trPr>
        <w:tc>
          <w:tcPr>
            <w:tcW w:w="4712" w:type="dxa"/>
            <w:shd w:val="clear" w:color="auto" w:fill="C6D9F1" w:themeFill="text2" w:themeFillTint="33"/>
          </w:tcPr>
          <w:p w:rsidR="00E638D8" w:rsidRPr="002F4D21" w:rsidRDefault="00E638D8" w:rsidP="00207342">
            <w:pPr>
              <w:spacing w:before="0" w:line="240" w:lineRule="auto"/>
              <w:jc w:val="left"/>
              <w:rPr>
                <w:b w:val="0"/>
                <w:szCs w:val="22"/>
                <w:lang w:eastAsia="en-US"/>
              </w:rPr>
            </w:pPr>
            <w:r w:rsidRPr="002F4D21">
              <w:rPr>
                <w:b w:val="0"/>
                <w:szCs w:val="22"/>
              </w:rPr>
              <w:t>ՀՀ կառավարության պարտք, մլրդ դրամ</w:t>
            </w:r>
          </w:p>
        </w:tc>
        <w:tc>
          <w:tcPr>
            <w:tcW w:w="1795" w:type="dxa"/>
            <w:shd w:val="clear" w:color="auto" w:fill="C6D9F1" w:themeFill="text2" w:themeFillTint="33"/>
          </w:tcPr>
          <w:p w:rsidR="00E638D8" w:rsidRPr="002F4D21" w:rsidRDefault="00E638D8" w:rsidP="00207342">
            <w:pPr>
              <w:spacing w:before="0" w:line="240" w:lineRule="auto"/>
              <w:jc w:val="center"/>
              <w:rPr>
                <w:b w:val="0"/>
                <w:szCs w:val="22"/>
                <w:lang w:val="hy-AM" w:eastAsia="en-US"/>
              </w:rPr>
            </w:pPr>
            <w:r w:rsidRPr="002F4D21">
              <w:rPr>
                <w:b w:val="0"/>
                <w:szCs w:val="22"/>
                <w:lang w:val="hy-AM" w:eastAsia="en-US"/>
              </w:rPr>
              <w:t>3,970</w:t>
            </w:r>
          </w:p>
        </w:tc>
        <w:tc>
          <w:tcPr>
            <w:tcW w:w="1795" w:type="dxa"/>
            <w:shd w:val="clear" w:color="auto" w:fill="C6D9F1" w:themeFill="text2" w:themeFillTint="33"/>
          </w:tcPr>
          <w:p w:rsidR="00E638D8" w:rsidRPr="002F4D21" w:rsidRDefault="00E638D8" w:rsidP="00207342">
            <w:pPr>
              <w:spacing w:before="0" w:line="240" w:lineRule="auto"/>
              <w:jc w:val="center"/>
              <w:rPr>
                <w:b w:val="0"/>
                <w:szCs w:val="22"/>
                <w:lang w:val="hy-AM" w:eastAsia="en-US"/>
              </w:rPr>
            </w:pPr>
            <w:r w:rsidRPr="002F4D21">
              <w:rPr>
                <w:b w:val="0"/>
                <w:szCs w:val="22"/>
                <w:lang w:val="hy-AM" w:eastAsia="en-US"/>
              </w:rPr>
              <w:t>4,438</w:t>
            </w:r>
          </w:p>
        </w:tc>
        <w:tc>
          <w:tcPr>
            <w:tcW w:w="1796" w:type="dxa"/>
            <w:shd w:val="clear" w:color="auto" w:fill="C6D9F1" w:themeFill="text2" w:themeFillTint="33"/>
          </w:tcPr>
          <w:p w:rsidR="00E638D8" w:rsidRPr="002F4D21" w:rsidRDefault="00E638D8" w:rsidP="00207342">
            <w:pPr>
              <w:spacing w:before="0" w:line="240" w:lineRule="auto"/>
              <w:jc w:val="center"/>
              <w:rPr>
                <w:b w:val="0"/>
                <w:szCs w:val="22"/>
                <w:lang w:val="hy-AM" w:eastAsia="en-US"/>
              </w:rPr>
            </w:pPr>
            <w:r w:rsidRPr="002F4D21">
              <w:rPr>
                <w:b w:val="0"/>
                <w:szCs w:val="22"/>
                <w:lang w:val="hy-AM" w:eastAsia="en-US"/>
              </w:rPr>
              <w:t>5,082</w:t>
            </w:r>
          </w:p>
        </w:tc>
      </w:tr>
      <w:tr w:rsidR="00E638D8" w:rsidRPr="00864B6B" w:rsidTr="005E5FB1">
        <w:trPr>
          <w:trHeight w:val="395"/>
        </w:trPr>
        <w:tc>
          <w:tcPr>
            <w:tcW w:w="4712" w:type="dxa"/>
            <w:shd w:val="clear" w:color="auto" w:fill="auto"/>
          </w:tcPr>
          <w:p w:rsidR="00E638D8" w:rsidRPr="002F4D21" w:rsidRDefault="00E638D8" w:rsidP="00207342">
            <w:pPr>
              <w:spacing w:line="360" w:lineRule="auto"/>
              <w:contextualSpacing/>
              <w:jc w:val="left"/>
              <w:rPr>
                <w:b w:val="0"/>
                <w:szCs w:val="22"/>
              </w:rPr>
            </w:pPr>
            <w:r w:rsidRPr="002F4D21">
              <w:rPr>
                <w:b w:val="0"/>
                <w:szCs w:val="22"/>
              </w:rPr>
              <w:t>ՀՀ կառավարության պարտք, մլն ԱՄՆ դոլար</w:t>
            </w:r>
          </w:p>
        </w:tc>
        <w:tc>
          <w:tcPr>
            <w:tcW w:w="1795" w:type="dxa"/>
            <w:shd w:val="clear" w:color="auto" w:fill="auto"/>
          </w:tcPr>
          <w:p w:rsidR="00E638D8" w:rsidRPr="002F4D21" w:rsidRDefault="00E638D8" w:rsidP="00207342">
            <w:pPr>
              <w:spacing w:before="0" w:line="240" w:lineRule="auto"/>
              <w:jc w:val="center"/>
              <w:rPr>
                <w:b w:val="0"/>
                <w:szCs w:val="22"/>
                <w:lang w:val="hy-AM" w:eastAsia="en-US"/>
              </w:rPr>
            </w:pPr>
            <w:r w:rsidRPr="002F4D21">
              <w:rPr>
                <w:b w:val="0"/>
                <w:szCs w:val="22"/>
                <w:lang w:val="hy-AM" w:eastAsia="en-US"/>
              </w:rPr>
              <w:t>10,086</w:t>
            </w:r>
          </w:p>
        </w:tc>
        <w:tc>
          <w:tcPr>
            <w:tcW w:w="1795" w:type="dxa"/>
            <w:shd w:val="clear" w:color="auto" w:fill="auto"/>
          </w:tcPr>
          <w:p w:rsidR="00E638D8" w:rsidRPr="002F4D21" w:rsidRDefault="00E638D8" w:rsidP="00207342">
            <w:pPr>
              <w:spacing w:before="0" w:line="240" w:lineRule="auto"/>
              <w:jc w:val="center"/>
              <w:rPr>
                <w:b w:val="0"/>
                <w:szCs w:val="22"/>
                <w:lang w:val="hy-AM" w:eastAsia="en-US"/>
              </w:rPr>
            </w:pPr>
            <w:r w:rsidRPr="002F4D21">
              <w:rPr>
                <w:b w:val="0"/>
                <w:szCs w:val="22"/>
                <w:lang w:val="hy-AM" w:eastAsia="en-US"/>
              </w:rPr>
              <w:t>10,900</w:t>
            </w:r>
          </w:p>
        </w:tc>
        <w:tc>
          <w:tcPr>
            <w:tcW w:w="1796" w:type="dxa"/>
            <w:shd w:val="clear" w:color="auto" w:fill="auto"/>
          </w:tcPr>
          <w:p w:rsidR="00E638D8" w:rsidRPr="002F4D21" w:rsidRDefault="00E638D8" w:rsidP="00207342">
            <w:pPr>
              <w:spacing w:before="0" w:line="240" w:lineRule="auto"/>
              <w:jc w:val="center"/>
              <w:rPr>
                <w:b w:val="0"/>
                <w:szCs w:val="22"/>
                <w:lang w:val="hy-AM" w:eastAsia="en-US"/>
              </w:rPr>
            </w:pPr>
            <w:r w:rsidRPr="002F4D21">
              <w:rPr>
                <w:b w:val="0"/>
                <w:szCs w:val="22"/>
                <w:lang w:val="hy-AM" w:eastAsia="en-US"/>
              </w:rPr>
              <w:t>11,891</w:t>
            </w:r>
          </w:p>
        </w:tc>
      </w:tr>
      <w:tr w:rsidR="00E638D8" w:rsidRPr="00864B6B" w:rsidTr="005E5FB1">
        <w:trPr>
          <w:trHeight w:val="330"/>
        </w:trPr>
        <w:tc>
          <w:tcPr>
            <w:tcW w:w="4712" w:type="dxa"/>
            <w:shd w:val="clear" w:color="auto" w:fill="auto"/>
            <w:hideMark/>
          </w:tcPr>
          <w:p w:rsidR="00E638D8" w:rsidRPr="002F4D21" w:rsidRDefault="00E638D8" w:rsidP="005E5FB1">
            <w:pPr>
              <w:shd w:val="clear" w:color="auto" w:fill="C6D9F1" w:themeFill="text2" w:themeFillTint="33"/>
              <w:spacing w:before="0" w:line="240" w:lineRule="auto"/>
              <w:jc w:val="left"/>
              <w:rPr>
                <w:b w:val="0"/>
                <w:szCs w:val="22"/>
                <w:lang w:eastAsia="en-US"/>
              </w:rPr>
            </w:pPr>
            <w:r w:rsidRPr="002F4D21">
              <w:rPr>
                <w:b w:val="0"/>
                <w:szCs w:val="22"/>
                <w:lang w:val="en-US" w:eastAsia="en-US"/>
              </w:rPr>
              <w:t>ՀՀ</w:t>
            </w:r>
            <w:r w:rsidRPr="002F4D21">
              <w:rPr>
                <w:b w:val="0"/>
                <w:szCs w:val="22"/>
                <w:lang w:eastAsia="en-US"/>
              </w:rPr>
              <w:t xml:space="preserve"> </w:t>
            </w:r>
            <w:r w:rsidRPr="002F4D21">
              <w:rPr>
                <w:b w:val="0"/>
                <w:szCs w:val="22"/>
                <w:lang w:val="en-US" w:eastAsia="en-US"/>
              </w:rPr>
              <w:t>կառավարության</w:t>
            </w:r>
            <w:r w:rsidRPr="002F4D21">
              <w:rPr>
                <w:b w:val="0"/>
                <w:szCs w:val="22"/>
                <w:lang w:eastAsia="en-US"/>
              </w:rPr>
              <w:t xml:space="preserve"> </w:t>
            </w:r>
            <w:r w:rsidRPr="002F4D21">
              <w:rPr>
                <w:b w:val="0"/>
                <w:szCs w:val="22"/>
                <w:lang w:val="en-US" w:eastAsia="en-US"/>
              </w:rPr>
              <w:t>պարտք</w:t>
            </w:r>
            <w:r w:rsidRPr="002F4D21">
              <w:rPr>
                <w:b w:val="0"/>
                <w:szCs w:val="22"/>
                <w:lang w:eastAsia="en-US"/>
              </w:rPr>
              <w:t xml:space="preserve">, % </w:t>
            </w:r>
            <w:r w:rsidRPr="002F4D21">
              <w:rPr>
                <w:b w:val="0"/>
                <w:szCs w:val="22"/>
                <w:lang w:val="en-US" w:eastAsia="en-US"/>
              </w:rPr>
              <w:t>ՀՆԱ</w:t>
            </w:r>
            <w:r w:rsidRPr="002F4D21">
              <w:rPr>
                <w:b w:val="0"/>
                <w:szCs w:val="22"/>
                <w:lang w:eastAsia="en-US"/>
              </w:rPr>
              <w:t>-</w:t>
            </w:r>
            <w:r w:rsidRPr="002F4D21">
              <w:rPr>
                <w:b w:val="0"/>
                <w:szCs w:val="22"/>
                <w:lang w:val="en-US" w:eastAsia="en-US"/>
              </w:rPr>
              <w:t>ի</w:t>
            </w:r>
            <w:r w:rsidRPr="002F4D21">
              <w:rPr>
                <w:b w:val="0"/>
                <w:szCs w:val="22"/>
                <w:lang w:eastAsia="en-US"/>
              </w:rPr>
              <w:t xml:space="preserve"> </w:t>
            </w:r>
            <w:r w:rsidRPr="002F4D21">
              <w:rPr>
                <w:b w:val="0"/>
                <w:szCs w:val="22"/>
                <w:lang w:val="en-US" w:eastAsia="en-US"/>
              </w:rPr>
              <w:t>նկատմամբ</w:t>
            </w:r>
          </w:p>
        </w:tc>
        <w:tc>
          <w:tcPr>
            <w:tcW w:w="1795" w:type="dxa"/>
            <w:shd w:val="clear" w:color="auto" w:fill="auto"/>
          </w:tcPr>
          <w:p w:rsidR="00E638D8" w:rsidRPr="002F4D21" w:rsidRDefault="00E638D8" w:rsidP="005E5FB1">
            <w:pPr>
              <w:shd w:val="clear" w:color="auto" w:fill="C6D9F1" w:themeFill="text2" w:themeFillTint="33"/>
              <w:spacing w:before="0" w:line="240" w:lineRule="auto"/>
              <w:jc w:val="center"/>
              <w:rPr>
                <w:b w:val="0"/>
                <w:szCs w:val="22"/>
                <w:lang w:val="hy-AM" w:eastAsia="en-US"/>
              </w:rPr>
            </w:pPr>
            <w:r w:rsidRPr="002F4D21">
              <w:rPr>
                <w:b w:val="0"/>
                <w:szCs w:val="22"/>
                <w:lang w:val="hy-AM" w:eastAsia="en-US"/>
              </w:rPr>
              <w:t xml:space="preserve"> 46.7 </w:t>
            </w:r>
          </w:p>
        </w:tc>
        <w:tc>
          <w:tcPr>
            <w:tcW w:w="1795" w:type="dxa"/>
            <w:shd w:val="clear" w:color="auto" w:fill="auto"/>
            <w:hideMark/>
          </w:tcPr>
          <w:p w:rsidR="00E638D8" w:rsidRPr="002F4D21" w:rsidRDefault="00E638D8" w:rsidP="005E5FB1">
            <w:pPr>
              <w:shd w:val="clear" w:color="auto" w:fill="C6D9F1" w:themeFill="text2" w:themeFillTint="33"/>
              <w:spacing w:before="0" w:line="240" w:lineRule="auto"/>
              <w:jc w:val="center"/>
              <w:rPr>
                <w:b w:val="0"/>
                <w:szCs w:val="22"/>
                <w:lang w:val="hy-AM" w:eastAsia="en-US"/>
              </w:rPr>
            </w:pPr>
            <w:r w:rsidRPr="002F4D21">
              <w:rPr>
                <w:b w:val="0"/>
                <w:szCs w:val="22"/>
                <w:lang w:val="hy-AM" w:eastAsia="en-US"/>
              </w:rPr>
              <w:t xml:space="preserve"> 47.0 </w:t>
            </w:r>
          </w:p>
        </w:tc>
        <w:tc>
          <w:tcPr>
            <w:tcW w:w="1796" w:type="dxa"/>
            <w:shd w:val="clear" w:color="auto" w:fill="auto"/>
            <w:hideMark/>
          </w:tcPr>
          <w:p w:rsidR="00E638D8" w:rsidRPr="002F4D21" w:rsidRDefault="00E638D8" w:rsidP="005E5FB1">
            <w:pPr>
              <w:shd w:val="clear" w:color="auto" w:fill="C6D9F1" w:themeFill="text2" w:themeFillTint="33"/>
              <w:spacing w:before="0" w:line="240" w:lineRule="auto"/>
              <w:jc w:val="center"/>
              <w:rPr>
                <w:b w:val="0"/>
                <w:szCs w:val="22"/>
                <w:lang w:val="hy-AM" w:eastAsia="en-US"/>
              </w:rPr>
            </w:pPr>
            <w:r w:rsidRPr="002F4D21">
              <w:rPr>
                <w:b w:val="0"/>
                <w:szCs w:val="22"/>
                <w:lang w:val="hy-AM" w:eastAsia="en-US"/>
              </w:rPr>
              <w:t xml:space="preserve"> 48.4 </w:t>
            </w:r>
          </w:p>
        </w:tc>
      </w:tr>
    </w:tbl>
    <w:p w:rsidR="00E638D8" w:rsidRPr="00864B6B" w:rsidRDefault="00E638D8" w:rsidP="0044192B">
      <w:pPr>
        <w:shd w:val="clear" w:color="auto" w:fill="FFFFFF" w:themeFill="background1"/>
        <w:spacing w:before="0" w:line="312" w:lineRule="auto"/>
        <w:ind w:firstLine="720"/>
        <w:rPr>
          <w:rFonts w:eastAsia="Calibri"/>
          <w:b w:val="0"/>
          <w:szCs w:val="22"/>
          <w:lang w:val="hy-AM" w:eastAsia="en-US"/>
        </w:rPr>
      </w:pPr>
    </w:p>
    <w:p w:rsidR="00E638D8" w:rsidRPr="0014074D" w:rsidRDefault="00E638D8" w:rsidP="00E638D8">
      <w:pPr>
        <w:shd w:val="clear" w:color="auto" w:fill="FFFFFF"/>
        <w:rPr>
          <w:rFonts w:eastAsia="Calibri"/>
          <w:b w:val="0"/>
          <w:sz w:val="24"/>
          <w:lang w:val="hy-AM" w:eastAsia="en-US"/>
        </w:rPr>
      </w:pPr>
      <w:r w:rsidRPr="0014074D">
        <w:rPr>
          <w:rFonts w:eastAsia="Calibri"/>
          <w:b w:val="0"/>
          <w:sz w:val="24"/>
          <w:lang w:val="hy-AM" w:eastAsia="en-US"/>
        </w:rPr>
        <w:t xml:space="preserve">Նախատեսվում է 2023-2024 թվականներին կառավարության պարտքի կառուցվածքում ավելացնել ՀՀ դրամով տեղաբաշխված պետական գանձապետական պարտատոմսերի </w:t>
      </w:r>
      <w:r w:rsidRPr="0014074D">
        <w:rPr>
          <w:rFonts w:eastAsia="Calibri"/>
          <w:b w:val="0"/>
          <w:sz w:val="24"/>
          <w:lang w:val="hy-AM" w:eastAsia="en-US"/>
        </w:rPr>
        <w:lastRenderedPageBreak/>
        <w:t>կշիռը, որն ըստ կանխատեսումների կկազմի համա</w:t>
      </w:r>
      <w:r w:rsidRPr="0014074D">
        <w:rPr>
          <w:rFonts w:eastAsia="Calibri"/>
          <w:b w:val="0"/>
          <w:sz w:val="24"/>
          <w:lang w:val="hy-AM" w:eastAsia="en-US"/>
        </w:rPr>
        <w:softHyphen/>
        <w:t>պա</w:t>
      </w:r>
      <w:r w:rsidRPr="0014074D">
        <w:rPr>
          <w:rFonts w:eastAsia="Calibri"/>
          <w:b w:val="0"/>
          <w:sz w:val="24"/>
          <w:lang w:val="hy-AM" w:eastAsia="en-US"/>
        </w:rPr>
        <w:softHyphen/>
        <w:t>տաս</w:t>
      </w:r>
      <w:r w:rsidRPr="0014074D">
        <w:rPr>
          <w:rFonts w:eastAsia="Calibri"/>
          <w:b w:val="0"/>
          <w:sz w:val="24"/>
          <w:lang w:val="hy-AM" w:eastAsia="en-US"/>
        </w:rPr>
        <w:softHyphen/>
        <w:t>խանաբար 42.8% և 44.4%: Կառավարության պարտքը կունենա հետևյալ կառուցվածքը.</w:t>
      </w:r>
    </w:p>
    <w:p w:rsidR="00207342" w:rsidRPr="00AA3B46" w:rsidRDefault="00207342" w:rsidP="00AA3B46">
      <w:pPr>
        <w:keepNext/>
        <w:spacing w:after="200"/>
        <w:rPr>
          <w:bCs/>
          <w:i/>
          <w:szCs w:val="22"/>
          <w:lang w:val="hy-AM"/>
        </w:rPr>
      </w:pPr>
      <w:bookmarkStart w:id="91" w:name="_Toc146911105"/>
      <w:r w:rsidRPr="00AA3B46">
        <w:rPr>
          <w:bCs/>
          <w:i/>
          <w:szCs w:val="22"/>
          <w:lang w:val="hy-AM"/>
        </w:rPr>
        <w:t>Կառավարության պարտքի կառուցվածքն ըստ տարբեր դասակարգումների</w:t>
      </w:r>
      <w:bookmarkEnd w:id="91"/>
    </w:p>
    <w:p w:rsidR="00BA21BD" w:rsidRPr="00BA21BD" w:rsidRDefault="00BA21BD" w:rsidP="00BA21BD">
      <w:pPr>
        <w:keepNext/>
        <w:shd w:val="clear" w:color="auto" w:fill="FFFFFF"/>
        <w:tabs>
          <w:tab w:val="left" w:pos="0"/>
        </w:tabs>
        <w:rPr>
          <w:b w:val="0"/>
          <w:spacing w:val="10"/>
          <w:szCs w:val="22"/>
          <w:lang w:val="hy-AM"/>
        </w:rPr>
      </w:pP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1728"/>
        <w:gridCol w:w="18"/>
        <w:gridCol w:w="1823"/>
        <w:gridCol w:w="18"/>
        <w:gridCol w:w="1692"/>
        <w:gridCol w:w="18"/>
      </w:tblGrid>
      <w:tr w:rsidR="00E638D8" w:rsidRPr="00BA21BD" w:rsidTr="00896EBC">
        <w:trPr>
          <w:trHeight w:val="360"/>
          <w:tblHeader/>
        </w:trPr>
        <w:tc>
          <w:tcPr>
            <w:tcW w:w="5058" w:type="dxa"/>
            <w:shd w:val="clear" w:color="auto" w:fill="548DD4" w:themeFill="text2" w:themeFillTint="99"/>
            <w:hideMark/>
          </w:tcPr>
          <w:p w:rsidR="00E638D8" w:rsidRPr="00BA21BD" w:rsidRDefault="00E638D8" w:rsidP="00207342">
            <w:pPr>
              <w:spacing w:before="0" w:line="240" w:lineRule="auto"/>
              <w:jc w:val="center"/>
              <w:rPr>
                <w:b w:val="0"/>
                <w:bCs/>
                <w:color w:val="000000"/>
                <w:szCs w:val="22"/>
                <w:lang w:val="hy-AM" w:eastAsia="en-US"/>
              </w:rPr>
            </w:pPr>
            <w:r w:rsidRPr="00BA21BD">
              <w:rPr>
                <w:rFonts w:ascii="Courier New" w:hAnsi="Courier New" w:cs="Courier New"/>
                <w:b w:val="0"/>
                <w:bCs/>
                <w:color w:val="000000"/>
                <w:szCs w:val="22"/>
                <w:lang w:val="hy-AM" w:eastAsia="en-US"/>
              </w:rPr>
              <w:t> </w:t>
            </w:r>
          </w:p>
        </w:tc>
        <w:tc>
          <w:tcPr>
            <w:tcW w:w="1746" w:type="dxa"/>
            <w:gridSpan w:val="2"/>
            <w:shd w:val="clear" w:color="auto" w:fill="548DD4" w:themeFill="text2" w:themeFillTint="99"/>
            <w:hideMark/>
          </w:tcPr>
          <w:p w:rsidR="00E638D8" w:rsidRPr="00BA21BD" w:rsidRDefault="00E638D8" w:rsidP="00207342">
            <w:pPr>
              <w:spacing w:before="0" w:line="240" w:lineRule="auto"/>
              <w:jc w:val="center"/>
              <w:rPr>
                <w:b w:val="0"/>
                <w:bCs/>
                <w:szCs w:val="22"/>
                <w:lang w:val="hy-AM" w:eastAsia="en-US"/>
              </w:rPr>
            </w:pPr>
            <w:r w:rsidRPr="00BA21BD">
              <w:rPr>
                <w:b w:val="0"/>
                <w:bCs/>
                <w:szCs w:val="22"/>
                <w:lang w:val="hy-AM" w:eastAsia="en-US"/>
              </w:rPr>
              <w:t>31.12.2022թ.</w:t>
            </w:r>
          </w:p>
        </w:tc>
        <w:tc>
          <w:tcPr>
            <w:tcW w:w="1841" w:type="dxa"/>
            <w:gridSpan w:val="2"/>
            <w:shd w:val="clear" w:color="auto" w:fill="548DD4" w:themeFill="text2" w:themeFillTint="99"/>
            <w:hideMark/>
          </w:tcPr>
          <w:p w:rsidR="00E638D8" w:rsidRPr="00BA21BD" w:rsidRDefault="00E638D8" w:rsidP="00207342">
            <w:pPr>
              <w:spacing w:before="0" w:line="240" w:lineRule="auto"/>
              <w:jc w:val="center"/>
              <w:rPr>
                <w:b w:val="0"/>
                <w:bCs/>
                <w:szCs w:val="22"/>
                <w:lang w:val="hy-AM" w:eastAsia="en-US"/>
              </w:rPr>
            </w:pPr>
            <w:r w:rsidRPr="00BA21BD">
              <w:rPr>
                <w:b w:val="0"/>
                <w:bCs/>
                <w:szCs w:val="22"/>
                <w:lang w:val="hy-AM" w:eastAsia="en-US"/>
              </w:rPr>
              <w:t>31.12.2023թ.</w:t>
            </w:r>
          </w:p>
        </w:tc>
        <w:tc>
          <w:tcPr>
            <w:tcW w:w="1710" w:type="dxa"/>
            <w:gridSpan w:val="2"/>
            <w:shd w:val="clear" w:color="auto" w:fill="548DD4" w:themeFill="text2" w:themeFillTint="99"/>
            <w:hideMark/>
          </w:tcPr>
          <w:p w:rsidR="00E638D8" w:rsidRPr="00BA21BD" w:rsidRDefault="00E638D8" w:rsidP="00207342">
            <w:pPr>
              <w:spacing w:before="0" w:line="240" w:lineRule="auto"/>
              <w:jc w:val="center"/>
              <w:rPr>
                <w:b w:val="0"/>
                <w:bCs/>
                <w:szCs w:val="22"/>
                <w:lang w:val="hy-AM" w:eastAsia="en-US"/>
              </w:rPr>
            </w:pPr>
            <w:r w:rsidRPr="00BA21BD">
              <w:rPr>
                <w:b w:val="0"/>
                <w:bCs/>
                <w:szCs w:val="22"/>
                <w:lang w:val="hy-AM" w:eastAsia="en-US"/>
              </w:rPr>
              <w:t xml:space="preserve">   31.12.2024թ.</w:t>
            </w:r>
          </w:p>
        </w:tc>
      </w:tr>
      <w:tr w:rsidR="00E638D8" w:rsidRPr="00BA21BD" w:rsidTr="00896EBC">
        <w:trPr>
          <w:trHeight w:val="360"/>
        </w:trPr>
        <w:tc>
          <w:tcPr>
            <w:tcW w:w="10355" w:type="dxa"/>
            <w:gridSpan w:val="7"/>
            <w:shd w:val="clear" w:color="auto" w:fill="C6D9F1" w:themeFill="text2" w:themeFillTint="33"/>
            <w:vAlign w:val="center"/>
            <w:hideMark/>
          </w:tcPr>
          <w:p w:rsidR="00E638D8" w:rsidRPr="00BA21BD" w:rsidRDefault="00E638D8" w:rsidP="00896EBC">
            <w:pPr>
              <w:spacing w:before="0" w:line="240" w:lineRule="auto"/>
              <w:ind w:left="540"/>
              <w:jc w:val="center"/>
              <w:rPr>
                <w:b w:val="0"/>
                <w:bCs/>
                <w:color w:val="000000"/>
                <w:szCs w:val="22"/>
                <w:lang w:val="hy-AM" w:eastAsia="en-US"/>
              </w:rPr>
            </w:pPr>
            <w:r w:rsidRPr="00BA21BD">
              <w:rPr>
                <w:b w:val="0"/>
                <w:bCs/>
                <w:color w:val="000000"/>
                <w:szCs w:val="22"/>
                <w:lang w:val="hy-AM" w:eastAsia="en-US"/>
              </w:rPr>
              <w:t>Կառուցվածքն ըստ ռեզիդենտության, մլրդ դրամ*</w:t>
            </w:r>
          </w:p>
        </w:tc>
      </w:tr>
      <w:tr w:rsidR="00E638D8" w:rsidRPr="00BA21BD" w:rsidTr="00896EBC">
        <w:trPr>
          <w:gridAfter w:val="1"/>
          <w:wAfter w:w="18" w:type="dxa"/>
          <w:trHeight w:val="360"/>
        </w:trPr>
        <w:tc>
          <w:tcPr>
            <w:tcW w:w="5058" w:type="dxa"/>
            <w:shd w:val="clear" w:color="auto" w:fill="auto"/>
            <w:vAlign w:val="center"/>
            <w:hideMark/>
          </w:tcPr>
          <w:p w:rsidR="00E638D8" w:rsidRPr="00BA21BD" w:rsidRDefault="00E638D8" w:rsidP="00207342">
            <w:pPr>
              <w:spacing w:before="0" w:line="240" w:lineRule="auto"/>
              <w:jc w:val="left"/>
              <w:rPr>
                <w:b w:val="0"/>
                <w:bCs/>
                <w:color w:val="000000"/>
                <w:szCs w:val="22"/>
                <w:lang w:val="hy-AM" w:eastAsia="en-US"/>
              </w:rPr>
            </w:pPr>
            <w:r w:rsidRPr="00BA21BD">
              <w:rPr>
                <w:b w:val="0"/>
                <w:bCs/>
                <w:color w:val="000000"/>
                <w:szCs w:val="22"/>
                <w:lang w:val="hy-AM" w:eastAsia="en-US"/>
              </w:rPr>
              <w:t>ներքին պարտք</w:t>
            </w:r>
          </w:p>
        </w:tc>
        <w:tc>
          <w:tcPr>
            <w:tcW w:w="1728" w:type="dxa"/>
            <w:shd w:val="clear" w:color="auto" w:fill="auto"/>
          </w:tcPr>
          <w:p w:rsidR="00E638D8" w:rsidRPr="00BA21BD" w:rsidRDefault="00E638D8" w:rsidP="00207342">
            <w:pPr>
              <w:spacing w:line="360" w:lineRule="auto"/>
              <w:ind w:firstLine="567"/>
              <w:contextualSpacing/>
              <w:rPr>
                <w:b w:val="0"/>
                <w:color w:val="000000"/>
                <w:szCs w:val="22"/>
              </w:rPr>
            </w:pPr>
            <w:r w:rsidRPr="00BA21BD">
              <w:rPr>
                <w:b w:val="0"/>
                <w:color w:val="000000"/>
                <w:szCs w:val="22"/>
              </w:rPr>
              <w:t xml:space="preserve"> 1,650 </w:t>
            </w:r>
          </w:p>
        </w:tc>
        <w:tc>
          <w:tcPr>
            <w:tcW w:w="1841" w:type="dxa"/>
            <w:gridSpan w:val="2"/>
            <w:shd w:val="clear" w:color="auto" w:fill="auto"/>
          </w:tcPr>
          <w:p w:rsidR="00E638D8" w:rsidRPr="00BA21BD" w:rsidRDefault="00E638D8" w:rsidP="00207342">
            <w:pPr>
              <w:spacing w:line="360" w:lineRule="auto"/>
              <w:ind w:firstLine="567"/>
              <w:contextualSpacing/>
              <w:rPr>
                <w:b w:val="0"/>
                <w:color w:val="000000"/>
                <w:szCs w:val="22"/>
              </w:rPr>
            </w:pPr>
            <w:r w:rsidRPr="00BA21BD">
              <w:rPr>
                <w:b w:val="0"/>
                <w:color w:val="000000"/>
                <w:szCs w:val="22"/>
              </w:rPr>
              <w:t xml:space="preserve"> 1,918 </w:t>
            </w:r>
          </w:p>
        </w:tc>
        <w:tc>
          <w:tcPr>
            <w:tcW w:w="1710" w:type="dxa"/>
            <w:gridSpan w:val="2"/>
            <w:shd w:val="clear" w:color="auto" w:fill="auto"/>
          </w:tcPr>
          <w:p w:rsidR="00E638D8" w:rsidRPr="00BA21BD" w:rsidRDefault="00E638D8" w:rsidP="00207342">
            <w:pPr>
              <w:spacing w:line="360" w:lineRule="auto"/>
              <w:ind w:firstLine="567"/>
              <w:contextualSpacing/>
              <w:rPr>
                <w:b w:val="0"/>
                <w:color w:val="000000"/>
                <w:szCs w:val="22"/>
              </w:rPr>
            </w:pPr>
            <w:r w:rsidRPr="00BA21BD">
              <w:rPr>
                <w:b w:val="0"/>
                <w:color w:val="000000"/>
                <w:szCs w:val="22"/>
              </w:rPr>
              <w:t xml:space="preserve"> 2,252 </w:t>
            </w:r>
          </w:p>
        </w:tc>
      </w:tr>
      <w:tr w:rsidR="00E638D8" w:rsidRPr="00BA21BD" w:rsidTr="00896EBC">
        <w:trPr>
          <w:gridAfter w:val="1"/>
          <w:wAfter w:w="18" w:type="dxa"/>
          <w:trHeight w:val="360"/>
        </w:trPr>
        <w:tc>
          <w:tcPr>
            <w:tcW w:w="5058" w:type="dxa"/>
            <w:shd w:val="clear" w:color="auto" w:fill="auto"/>
            <w:vAlign w:val="center"/>
            <w:hideMark/>
          </w:tcPr>
          <w:p w:rsidR="00E638D8" w:rsidRPr="00BA21BD" w:rsidRDefault="00E638D8" w:rsidP="00207342">
            <w:pPr>
              <w:spacing w:before="0" w:line="240" w:lineRule="auto"/>
              <w:jc w:val="left"/>
              <w:rPr>
                <w:b w:val="0"/>
                <w:bCs/>
                <w:color w:val="000000"/>
                <w:szCs w:val="22"/>
                <w:lang w:val="hy-AM" w:eastAsia="en-US"/>
              </w:rPr>
            </w:pPr>
            <w:r w:rsidRPr="00BA21BD">
              <w:rPr>
                <w:b w:val="0"/>
                <w:bCs/>
                <w:color w:val="000000"/>
                <w:szCs w:val="22"/>
                <w:lang w:val="hy-AM" w:eastAsia="en-US"/>
              </w:rPr>
              <w:t>արտաքին պարտք</w:t>
            </w:r>
          </w:p>
        </w:tc>
        <w:tc>
          <w:tcPr>
            <w:tcW w:w="1728" w:type="dxa"/>
            <w:shd w:val="clear" w:color="auto" w:fill="auto"/>
          </w:tcPr>
          <w:p w:rsidR="00E638D8" w:rsidRPr="00BA21BD" w:rsidRDefault="00E638D8" w:rsidP="00207342">
            <w:pPr>
              <w:spacing w:line="360" w:lineRule="auto"/>
              <w:ind w:firstLine="567"/>
              <w:contextualSpacing/>
              <w:rPr>
                <w:b w:val="0"/>
                <w:color w:val="000000"/>
                <w:szCs w:val="22"/>
              </w:rPr>
            </w:pPr>
            <w:r w:rsidRPr="00BA21BD">
              <w:rPr>
                <w:b w:val="0"/>
                <w:color w:val="000000"/>
                <w:szCs w:val="22"/>
              </w:rPr>
              <w:t xml:space="preserve"> 2,320 </w:t>
            </w:r>
          </w:p>
        </w:tc>
        <w:tc>
          <w:tcPr>
            <w:tcW w:w="1841" w:type="dxa"/>
            <w:gridSpan w:val="2"/>
            <w:shd w:val="clear" w:color="auto" w:fill="auto"/>
          </w:tcPr>
          <w:p w:rsidR="00E638D8" w:rsidRPr="00BA21BD" w:rsidRDefault="00E638D8" w:rsidP="00207342">
            <w:pPr>
              <w:spacing w:line="360" w:lineRule="auto"/>
              <w:ind w:firstLine="567"/>
              <w:contextualSpacing/>
              <w:rPr>
                <w:b w:val="0"/>
                <w:color w:val="000000"/>
                <w:szCs w:val="22"/>
              </w:rPr>
            </w:pPr>
            <w:r w:rsidRPr="00BA21BD">
              <w:rPr>
                <w:b w:val="0"/>
                <w:color w:val="000000"/>
                <w:szCs w:val="22"/>
              </w:rPr>
              <w:t xml:space="preserve"> 2,519 </w:t>
            </w:r>
          </w:p>
        </w:tc>
        <w:tc>
          <w:tcPr>
            <w:tcW w:w="1710" w:type="dxa"/>
            <w:gridSpan w:val="2"/>
            <w:shd w:val="clear" w:color="auto" w:fill="auto"/>
          </w:tcPr>
          <w:p w:rsidR="00E638D8" w:rsidRPr="00BA21BD" w:rsidRDefault="00E638D8" w:rsidP="00207342">
            <w:pPr>
              <w:spacing w:line="360" w:lineRule="auto"/>
              <w:ind w:firstLine="567"/>
              <w:contextualSpacing/>
              <w:rPr>
                <w:b w:val="0"/>
                <w:color w:val="000000"/>
                <w:szCs w:val="22"/>
              </w:rPr>
            </w:pPr>
            <w:r w:rsidRPr="00BA21BD">
              <w:rPr>
                <w:b w:val="0"/>
                <w:color w:val="000000"/>
                <w:szCs w:val="22"/>
              </w:rPr>
              <w:t xml:space="preserve"> 2,830 </w:t>
            </w:r>
          </w:p>
        </w:tc>
      </w:tr>
      <w:tr w:rsidR="00E638D8" w:rsidRPr="00BA21BD" w:rsidTr="00896EBC">
        <w:trPr>
          <w:trHeight w:val="360"/>
        </w:trPr>
        <w:tc>
          <w:tcPr>
            <w:tcW w:w="10355" w:type="dxa"/>
            <w:gridSpan w:val="7"/>
            <w:shd w:val="clear" w:color="auto" w:fill="C6D9F1" w:themeFill="text2" w:themeFillTint="33"/>
            <w:vAlign w:val="center"/>
            <w:hideMark/>
          </w:tcPr>
          <w:p w:rsidR="00E638D8" w:rsidRPr="00BA21BD" w:rsidRDefault="00E638D8" w:rsidP="00207342">
            <w:pPr>
              <w:spacing w:before="0" w:line="240" w:lineRule="auto"/>
              <w:ind w:left="540"/>
              <w:jc w:val="center"/>
              <w:rPr>
                <w:b w:val="0"/>
                <w:bCs/>
                <w:color w:val="000000"/>
                <w:szCs w:val="22"/>
                <w:lang w:val="hy-AM" w:eastAsia="en-US"/>
              </w:rPr>
            </w:pPr>
            <w:r w:rsidRPr="00BA21BD">
              <w:rPr>
                <w:b w:val="0"/>
                <w:bCs/>
                <w:color w:val="000000"/>
                <w:szCs w:val="22"/>
                <w:lang w:val="hy-AM" w:eastAsia="en-US"/>
              </w:rPr>
              <w:t>Կառուցվածքն ըստ գործիքակազմի, մլրդ դրամ</w:t>
            </w:r>
          </w:p>
        </w:tc>
      </w:tr>
      <w:tr w:rsidR="00E638D8" w:rsidRPr="00BA21BD" w:rsidTr="00896EBC">
        <w:trPr>
          <w:gridAfter w:val="1"/>
          <w:wAfter w:w="18" w:type="dxa"/>
          <w:trHeight w:val="360"/>
        </w:trPr>
        <w:tc>
          <w:tcPr>
            <w:tcW w:w="5058" w:type="dxa"/>
            <w:shd w:val="clear" w:color="auto" w:fill="auto"/>
            <w:vAlign w:val="center"/>
            <w:hideMark/>
          </w:tcPr>
          <w:p w:rsidR="00E638D8" w:rsidRPr="00BA21BD" w:rsidRDefault="00E638D8" w:rsidP="00207342">
            <w:pPr>
              <w:spacing w:before="0" w:line="240" w:lineRule="auto"/>
              <w:jc w:val="left"/>
              <w:rPr>
                <w:b w:val="0"/>
                <w:bCs/>
                <w:color w:val="000000"/>
                <w:szCs w:val="22"/>
                <w:lang w:val="hy-AM" w:eastAsia="en-US"/>
              </w:rPr>
            </w:pPr>
            <w:r w:rsidRPr="00BA21BD">
              <w:rPr>
                <w:b w:val="0"/>
                <w:bCs/>
                <w:color w:val="000000"/>
                <w:szCs w:val="22"/>
                <w:lang w:val="hy-AM" w:eastAsia="en-US"/>
              </w:rPr>
              <w:t>արտաքին վարկեր և փոխառություններ</w:t>
            </w:r>
          </w:p>
        </w:tc>
        <w:tc>
          <w:tcPr>
            <w:tcW w:w="1728" w:type="dxa"/>
            <w:shd w:val="clear" w:color="auto" w:fill="auto"/>
          </w:tcPr>
          <w:p w:rsidR="00E638D8" w:rsidRPr="00BA21BD" w:rsidRDefault="00E638D8" w:rsidP="00207342">
            <w:pPr>
              <w:spacing w:line="360" w:lineRule="auto"/>
              <w:ind w:firstLine="567"/>
              <w:contextualSpacing/>
              <w:jc w:val="center"/>
              <w:rPr>
                <w:b w:val="0"/>
                <w:color w:val="000000"/>
                <w:szCs w:val="22"/>
              </w:rPr>
            </w:pPr>
            <w:r w:rsidRPr="00BA21BD">
              <w:rPr>
                <w:b w:val="0"/>
                <w:color w:val="000000"/>
                <w:szCs w:val="22"/>
              </w:rPr>
              <w:t>1,773</w:t>
            </w:r>
          </w:p>
        </w:tc>
        <w:tc>
          <w:tcPr>
            <w:tcW w:w="1841" w:type="dxa"/>
            <w:gridSpan w:val="2"/>
            <w:shd w:val="clear" w:color="auto" w:fill="auto"/>
          </w:tcPr>
          <w:p w:rsidR="00E638D8" w:rsidRPr="00BA21BD" w:rsidRDefault="00E638D8" w:rsidP="00207342">
            <w:pPr>
              <w:spacing w:line="360" w:lineRule="auto"/>
              <w:ind w:firstLine="567"/>
              <w:contextualSpacing/>
              <w:jc w:val="center"/>
              <w:rPr>
                <w:b w:val="0"/>
                <w:color w:val="000000"/>
                <w:szCs w:val="22"/>
              </w:rPr>
            </w:pPr>
            <w:r w:rsidRPr="00BA21BD">
              <w:rPr>
                <w:b w:val="0"/>
                <w:color w:val="000000"/>
                <w:szCs w:val="22"/>
              </w:rPr>
              <w:t>1,927</w:t>
            </w:r>
          </w:p>
        </w:tc>
        <w:tc>
          <w:tcPr>
            <w:tcW w:w="1710" w:type="dxa"/>
            <w:gridSpan w:val="2"/>
            <w:shd w:val="clear" w:color="auto" w:fill="auto"/>
          </w:tcPr>
          <w:p w:rsidR="00E638D8" w:rsidRPr="00BA21BD" w:rsidRDefault="00E638D8" w:rsidP="00207342">
            <w:pPr>
              <w:spacing w:line="360" w:lineRule="auto"/>
              <w:ind w:firstLine="567"/>
              <w:contextualSpacing/>
              <w:jc w:val="center"/>
              <w:rPr>
                <w:b w:val="0"/>
                <w:color w:val="000000"/>
                <w:szCs w:val="22"/>
              </w:rPr>
            </w:pPr>
            <w:r w:rsidRPr="00BA21BD">
              <w:rPr>
                <w:b w:val="0"/>
                <w:color w:val="000000"/>
                <w:szCs w:val="22"/>
              </w:rPr>
              <w:t>2,184</w:t>
            </w:r>
          </w:p>
        </w:tc>
      </w:tr>
      <w:tr w:rsidR="00E638D8" w:rsidRPr="00BA21BD" w:rsidTr="00896EBC">
        <w:trPr>
          <w:gridAfter w:val="1"/>
          <w:wAfter w:w="18" w:type="dxa"/>
          <w:trHeight w:val="360"/>
        </w:trPr>
        <w:tc>
          <w:tcPr>
            <w:tcW w:w="5058" w:type="dxa"/>
            <w:shd w:val="clear" w:color="auto" w:fill="auto"/>
            <w:vAlign w:val="center"/>
            <w:hideMark/>
          </w:tcPr>
          <w:p w:rsidR="00E638D8" w:rsidRPr="00BA21BD" w:rsidRDefault="00E638D8" w:rsidP="00207342">
            <w:pPr>
              <w:spacing w:before="0" w:line="240" w:lineRule="auto"/>
              <w:jc w:val="left"/>
              <w:rPr>
                <w:b w:val="0"/>
                <w:bCs/>
                <w:color w:val="000000"/>
                <w:szCs w:val="22"/>
                <w:lang w:val="hy-AM" w:eastAsia="en-US"/>
              </w:rPr>
            </w:pPr>
            <w:r w:rsidRPr="00BA21BD">
              <w:rPr>
                <w:b w:val="0"/>
                <w:bCs/>
                <w:color w:val="000000"/>
                <w:szCs w:val="22"/>
                <w:lang w:val="hy-AM" w:eastAsia="en-US"/>
              </w:rPr>
              <w:t>պետական գանձապետական պարտատոմսեր</w:t>
            </w:r>
          </w:p>
        </w:tc>
        <w:tc>
          <w:tcPr>
            <w:tcW w:w="1728" w:type="dxa"/>
            <w:shd w:val="clear" w:color="auto" w:fill="auto"/>
          </w:tcPr>
          <w:p w:rsidR="00E638D8" w:rsidRPr="00BA21BD" w:rsidRDefault="00E638D8" w:rsidP="00207342">
            <w:pPr>
              <w:spacing w:line="360" w:lineRule="auto"/>
              <w:ind w:firstLine="567"/>
              <w:contextualSpacing/>
              <w:jc w:val="center"/>
              <w:rPr>
                <w:b w:val="0"/>
                <w:color w:val="000000"/>
                <w:szCs w:val="22"/>
              </w:rPr>
            </w:pPr>
            <w:r w:rsidRPr="00BA21BD">
              <w:rPr>
                <w:b w:val="0"/>
                <w:color w:val="000000"/>
                <w:szCs w:val="22"/>
              </w:rPr>
              <w:t>1,496</w:t>
            </w:r>
          </w:p>
        </w:tc>
        <w:tc>
          <w:tcPr>
            <w:tcW w:w="1841" w:type="dxa"/>
            <w:gridSpan w:val="2"/>
            <w:shd w:val="clear" w:color="auto" w:fill="auto"/>
          </w:tcPr>
          <w:p w:rsidR="00E638D8" w:rsidRPr="00BA21BD" w:rsidRDefault="00E638D8" w:rsidP="00207342">
            <w:pPr>
              <w:spacing w:line="360" w:lineRule="auto"/>
              <w:ind w:firstLine="567"/>
              <w:contextualSpacing/>
              <w:jc w:val="center"/>
              <w:rPr>
                <w:b w:val="0"/>
                <w:color w:val="000000"/>
                <w:szCs w:val="22"/>
              </w:rPr>
            </w:pPr>
            <w:r w:rsidRPr="00BA21BD">
              <w:rPr>
                <w:b w:val="0"/>
                <w:color w:val="000000"/>
                <w:szCs w:val="22"/>
              </w:rPr>
              <w:t>1,889</w:t>
            </w:r>
          </w:p>
        </w:tc>
        <w:tc>
          <w:tcPr>
            <w:tcW w:w="1710" w:type="dxa"/>
            <w:gridSpan w:val="2"/>
            <w:shd w:val="clear" w:color="auto" w:fill="auto"/>
          </w:tcPr>
          <w:p w:rsidR="00E638D8" w:rsidRPr="00BA21BD" w:rsidRDefault="00E638D8" w:rsidP="00207342">
            <w:pPr>
              <w:spacing w:line="360" w:lineRule="auto"/>
              <w:ind w:firstLine="567"/>
              <w:contextualSpacing/>
              <w:jc w:val="center"/>
              <w:rPr>
                <w:b w:val="0"/>
                <w:color w:val="000000"/>
                <w:szCs w:val="22"/>
              </w:rPr>
            </w:pPr>
            <w:r w:rsidRPr="00BA21BD">
              <w:rPr>
                <w:b w:val="0"/>
                <w:color w:val="000000"/>
                <w:szCs w:val="22"/>
              </w:rPr>
              <w:t>2,247</w:t>
            </w:r>
          </w:p>
        </w:tc>
      </w:tr>
      <w:tr w:rsidR="00E638D8" w:rsidRPr="00BA21BD" w:rsidTr="00896EBC">
        <w:trPr>
          <w:gridAfter w:val="1"/>
          <w:wAfter w:w="18" w:type="dxa"/>
          <w:trHeight w:val="360"/>
        </w:trPr>
        <w:tc>
          <w:tcPr>
            <w:tcW w:w="5058" w:type="dxa"/>
            <w:shd w:val="clear" w:color="auto" w:fill="auto"/>
            <w:vAlign w:val="center"/>
            <w:hideMark/>
          </w:tcPr>
          <w:p w:rsidR="00E638D8" w:rsidRPr="00BA21BD" w:rsidRDefault="00E638D8" w:rsidP="00207342">
            <w:pPr>
              <w:spacing w:before="0" w:line="240" w:lineRule="auto"/>
              <w:jc w:val="left"/>
              <w:rPr>
                <w:b w:val="0"/>
                <w:bCs/>
                <w:color w:val="000000"/>
                <w:szCs w:val="22"/>
                <w:lang w:val="hy-AM" w:eastAsia="en-US"/>
              </w:rPr>
            </w:pPr>
            <w:r w:rsidRPr="00BA21BD">
              <w:rPr>
                <w:b w:val="0"/>
                <w:bCs/>
                <w:color w:val="000000"/>
                <w:szCs w:val="22"/>
                <w:lang w:val="hy-AM" w:eastAsia="en-US"/>
              </w:rPr>
              <w:t>արտարժութային պետական պարտատոմսեր</w:t>
            </w:r>
          </w:p>
        </w:tc>
        <w:tc>
          <w:tcPr>
            <w:tcW w:w="1728" w:type="dxa"/>
            <w:shd w:val="clear" w:color="auto" w:fill="auto"/>
          </w:tcPr>
          <w:p w:rsidR="00E638D8" w:rsidRPr="00BA21BD" w:rsidRDefault="00E638D8" w:rsidP="00207342">
            <w:pPr>
              <w:spacing w:line="360" w:lineRule="auto"/>
              <w:ind w:firstLine="567"/>
              <w:contextualSpacing/>
              <w:jc w:val="center"/>
              <w:rPr>
                <w:b w:val="0"/>
                <w:color w:val="000000"/>
                <w:szCs w:val="22"/>
              </w:rPr>
            </w:pPr>
            <w:r w:rsidRPr="00BA21BD">
              <w:rPr>
                <w:b w:val="0"/>
                <w:color w:val="000000"/>
                <w:szCs w:val="22"/>
              </w:rPr>
              <w:t>689</w:t>
            </w:r>
          </w:p>
        </w:tc>
        <w:tc>
          <w:tcPr>
            <w:tcW w:w="1841" w:type="dxa"/>
            <w:gridSpan w:val="2"/>
            <w:shd w:val="clear" w:color="auto" w:fill="auto"/>
          </w:tcPr>
          <w:p w:rsidR="00E638D8" w:rsidRPr="00BA21BD" w:rsidRDefault="00E638D8" w:rsidP="00207342">
            <w:pPr>
              <w:spacing w:line="360" w:lineRule="auto"/>
              <w:ind w:firstLine="567"/>
              <w:contextualSpacing/>
              <w:jc w:val="center"/>
              <w:rPr>
                <w:b w:val="0"/>
                <w:color w:val="000000"/>
                <w:szCs w:val="22"/>
              </w:rPr>
            </w:pPr>
            <w:r w:rsidRPr="00BA21BD">
              <w:rPr>
                <w:b w:val="0"/>
                <w:color w:val="000000"/>
                <w:szCs w:val="22"/>
              </w:rPr>
              <w:t>611</w:t>
            </w:r>
          </w:p>
        </w:tc>
        <w:tc>
          <w:tcPr>
            <w:tcW w:w="1710" w:type="dxa"/>
            <w:gridSpan w:val="2"/>
            <w:shd w:val="clear" w:color="auto" w:fill="auto"/>
          </w:tcPr>
          <w:p w:rsidR="00E638D8" w:rsidRPr="00BA21BD" w:rsidRDefault="00E638D8" w:rsidP="00207342">
            <w:pPr>
              <w:spacing w:line="360" w:lineRule="auto"/>
              <w:ind w:firstLine="567"/>
              <w:contextualSpacing/>
              <w:jc w:val="center"/>
              <w:rPr>
                <w:b w:val="0"/>
                <w:color w:val="000000"/>
                <w:szCs w:val="22"/>
              </w:rPr>
            </w:pPr>
            <w:r w:rsidRPr="00BA21BD">
              <w:rPr>
                <w:b w:val="0"/>
                <w:color w:val="000000"/>
                <w:szCs w:val="22"/>
              </w:rPr>
              <w:t>641</w:t>
            </w:r>
          </w:p>
        </w:tc>
      </w:tr>
      <w:tr w:rsidR="00E638D8" w:rsidRPr="00BA21BD" w:rsidTr="00896EBC">
        <w:trPr>
          <w:gridAfter w:val="1"/>
          <w:wAfter w:w="18" w:type="dxa"/>
          <w:trHeight w:val="360"/>
        </w:trPr>
        <w:tc>
          <w:tcPr>
            <w:tcW w:w="5058" w:type="dxa"/>
            <w:shd w:val="clear" w:color="auto" w:fill="auto"/>
            <w:vAlign w:val="center"/>
            <w:hideMark/>
          </w:tcPr>
          <w:p w:rsidR="00E638D8" w:rsidRPr="00BA21BD" w:rsidRDefault="00E638D8" w:rsidP="00207342">
            <w:pPr>
              <w:spacing w:before="0" w:line="240" w:lineRule="auto"/>
              <w:jc w:val="left"/>
              <w:rPr>
                <w:b w:val="0"/>
                <w:bCs/>
                <w:color w:val="000000"/>
                <w:szCs w:val="22"/>
                <w:lang w:val="hy-AM" w:eastAsia="en-US"/>
              </w:rPr>
            </w:pPr>
            <w:r w:rsidRPr="00BA21BD">
              <w:rPr>
                <w:b w:val="0"/>
                <w:bCs/>
                <w:color w:val="000000"/>
                <w:szCs w:val="22"/>
                <w:lang w:val="hy-AM" w:eastAsia="en-US"/>
              </w:rPr>
              <w:t>արտաքին երաշխիքներ</w:t>
            </w:r>
          </w:p>
        </w:tc>
        <w:tc>
          <w:tcPr>
            <w:tcW w:w="1728" w:type="dxa"/>
            <w:shd w:val="clear" w:color="auto" w:fill="auto"/>
          </w:tcPr>
          <w:p w:rsidR="00E638D8" w:rsidRPr="00BA21BD" w:rsidRDefault="00E638D8" w:rsidP="00207342">
            <w:pPr>
              <w:spacing w:line="360" w:lineRule="auto"/>
              <w:ind w:firstLine="567"/>
              <w:contextualSpacing/>
              <w:jc w:val="center"/>
              <w:rPr>
                <w:b w:val="0"/>
                <w:color w:val="000000"/>
                <w:szCs w:val="22"/>
              </w:rPr>
            </w:pPr>
            <w:r w:rsidRPr="00BA21BD">
              <w:rPr>
                <w:b w:val="0"/>
                <w:color w:val="000000"/>
                <w:szCs w:val="22"/>
              </w:rPr>
              <w:t>3</w:t>
            </w:r>
          </w:p>
        </w:tc>
        <w:tc>
          <w:tcPr>
            <w:tcW w:w="1841" w:type="dxa"/>
            <w:gridSpan w:val="2"/>
            <w:shd w:val="clear" w:color="auto" w:fill="auto"/>
          </w:tcPr>
          <w:p w:rsidR="00E638D8" w:rsidRPr="00BA21BD" w:rsidRDefault="00E638D8" w:rsidP="00207342">
            <w:pPr>
              <w:spacing w:line="360" w:lineRule="auto"/>
              <w:ind w:firstLine="567"/>
              <w:contextualSpacing/>
              <w:jc w:val="center"/>
              <w:rPr>
                <w:b w:val="0"/>
                <w:color w:val="000000"/>
                <w:szCs w:val="22"/>
              </w:rPr>
            </w:pPr>
            <w:r w:rsidRPr="00BA21BD">
              <w:rPr>
                <w:b w:val="0"/>
                <w:color w:val="000000"/>
                <w:szCs w:val="22"/>
              </w:rPr>
              <w:t>3</w:t>
            </w:r>
          </w:p>
        </w:tc>
        <w:tc>
          <w:tcPr>
            <w:tcW w:w="1710" w:type="dxa"/>
            <w:gridSpan w:val="2"/>
            <w:shd w:val="clear" w:color="auto" w:fill="auto"/>
          </w:tcPr>
          <w:p w:rsidR="00E638D8" w:rsidRPr="00BA21BD" w:rsidRDefault="00E638D8" w:rsidP="00207342">
            <w:pPr>
              <w:spacing w:line="360" w:lineRule="auto"/>
              <w:ind w:firstLine="567"/>
              <w:contextualSpacing/>
              <w:jc w:val="center"/>
              <w:rPr>
                <w:b w:val="0"/>
                <w:color w:val="000000"/>
                <w:szCs w:val="22"/>
              </w:rPr>
            </w:pPr>
            <w:r w:rsidRPr="00BA21BD">
              <w:rPr>
                <w:b w:val="0"/>
                <w:color w:val="000000"/>
                <w:szCs w:val="22"/>
              </w:rPr>
              <w:t>3</w:t>
            </w:r>
          </w:p>
        </w:tc>
      </w:tr>
      <w:tr w:rsidR="00E638D8" w:rsidRPr="00BA21BD" w:rsidTr="00896EBC">
        <w:trPr>
          <w:gridAfter w:val="1"/>
          <w:wAfter w:w="18" w:type="dxa"/>
          <w:trHeight w:val="360"/>
        </w:trPr>
        <w:tc>
          <w:tcPr>
            <w:tcW w:w="5058" w:type="dxa"/>
            <w:shd w:val="clear" w:color="auto" w:fill="auto"/>
            <w:vAlign w:val="center"/>
            <w:hideMark/>
          </w:tcPr>
          <w:p w:rsidR="00E638D8" w:rsidRPr="00BA21BD" w:rsidRDefault="00E638D8" w:rsidP="00207342">
            <w:pPr>
              <w:spacing w:before="0" w:line="240" w:lineRule="auto"/>
              <w:jc w:val="left"/>
              <w:rPr>
                <w:b w:val="0"/>
                <w:bCs/>
                <w:color w:val="000000"/>
                <w:szCs w:val="22"/>
                <w:lang w:val="hy-AM" w:eastAsia="en-US"/>
              </w:rPr>
            </w:pPr>
            <w:r w:rsidRPr="00BA21BD">
              <w:rPr>
                <w:b w:val="0"/>
                <w:bCs/>
                <w:color w:val="000000"/>
                <w:szCs w:val="22"/>
                <w:lang w:val="hy-AM" w:eastAsia="en-US"/>
              </w:rPr>
              <w:t>ներքին երաշխիքներ</w:t>
            </w:r>
          </w:p>
        </w:tc>
        <w:tc>
          <w:tcPr>
            <w:tcW w:w="1728" w:type="dxa"/>
            <w:shd w:val="clear" w:color="auto" w:fill="auto"/>
          </w:tcPr>
          <w:p w:rsidR="00E638D8" w:rsidRPr="00BA21BD" w:rsidRDefault="00E638D8" w:rsidP="00207342">
            <w:pPr>
              <w:spacing w:line="360" w:lineRule="auto"/>
              <w:ind w:firstLine="567"/>
              <w:contextualSpacing/>
              <w:jc w:val="center"/>
              <w:rPr>
                <w:b w:val="0"/>
                <w:color w:val="000000"/>
                <w:szCs w:val="22"/>
              </w:rPr>
            </w:pPr>
            <w:r w:rsidRPr="00BA21BD">
              <w:rPr>
                <w:b w:val="0"/>
                <w:color w:val="000000"/>
                <w:szCs w:val="22"/>
              </w:rPr>
              <w:t>9</w:t>
            </w:r>
          </w:p>
        </w:tc>
        <w:tc>
          <w:tcPr>
            <w:tcW w:w="1841" w:type="dxa"/>
            <w:gridSpan w:val="2"/>
            <w:shd w:val="clear" w:color="auto" w:fill="auto"/>
          </w:tcPr>
          <w:p w:rsidR="00E638D8" w:rsidRPr="00BA21BD" w:rsidRDefault="00E638D8" w:rsidP="00207342">
            <w:pPr>
              <w:spacing w:line="360" w:lineRule="auto"/>
              <w:ind w:firstLine="567"/>
              <w:contextualSpacing/>
              <w:jc w:val="center"/>
              <w:rPr>
                <w:b w:val="0"/>
                <w:color w:val="000000"/>
                <w:szCs w:val="22"/>
              </w:rPr>
            </w:pPr>
            <w:r w:rsidRPr="00BA21BD">
              <w:rPr>
                <w:b w:val="0"/>
                <w:color w:val="000000"/>
                <w:szCs w:val="22"/>
              </w:rPr>
              <w:t>8</w:t>
            </w:r>
          </w:p>
        </w:tc>
        <w:tc>
          <w:tcPr>
            <w:tcW w:w="1710" w:type="dxa"/>
            <w:gridSpan w:val="2"/>
            <w:shd w:val="clear" w:color="auto" w:fill="auto"/>
          </w:tcPr>
          <w:p w:rsidR="00E638D8" w:rsidRPr="00BA21BD" w:rsidRDefault="00E638D8" w:rsidP="00207342">
            <w:pPr>
              <w:spacing w:line="360" w:lineRule="auto"/>
              <w:ind w:firstLine="567"/>
              <w:contextualSpacing/>
              <w:jc w:val="center"/>
              <w:rPr>
                <w:b w:val="0"/>
                <w:color w:val="000000"/>
                <w:szCs w:val="22"/>
              </w:rPr>
            </w:pPr>
            <w:r w:rsidRPr="00BA21BD">
              <w:rPr>
                <w:b w:val="0"/>
                <w:color w:val="000000"/>
                <w:szCs w:val="22"/>
              </w:rPr>
              <w:t>8</w:t>
            </w:r>
          </w:p>
        </w:tc>
      </w:tr>
      <w:tr w:rsidR="00E638D8" w:rsidRPr="00BA21BD" w:rsidTr="00896EBC">
        <w:trPr>
          <w:trHeight w:val="360"/>
        </w:trPr>
        <w:tc>
          <w:tcPr>
            <w:tcW w:w="10355" w:type="dxa"/>
            <w:gridSpan w:val="7"/>
            <w:shd w:val="clear" w:color="auto" w:fill="C6D9F1" w:themeFill="text2" w:themeFillTint="33"/>
            <w:vAlign w:val="center"/>
            <w:hideMark/>
          </w:tcPr>
          <w:p w:rsidR="00E638D8" w:rsidRPr="00BA21BD" w:rsidRDefault="00E638D8" w:rsidP="00207342">
            <w:pPr>
              <w:spacing w:before="0" w:line="240" w:lineRule="auto"/>
              <w:ind w:left="540"/>
              <w:jc w:val="center"/>
              <w:rPr>
                <w:b w:val="0"/>
                <w:bCs/>
                <w:color w:val="000000"/>
                <w:szCs w:val="22"/>
                <w:lang w:val="hy-AM" w:eastAsia="en-US"/>
              </w:rPr>
            </w:pPr>
            <w:r w:rsidRPr="00BA21BD">
              <w:rPr>
                <w:b w:val="0"/>
                <w:bCs/>
                <w:color w:val="000000"/>
                <w:szCs w:val="22"/>
                <w:lang w:val="hy-AM" w:eastAsia="en-US"/>
              </w:rPr>
              <w:t>Արժութային կառուցվածքը, մլրդ դրամ</w:t>
            </w:r>
          </w:p>
        </w:tc>
      </w:tr>
      <w:tr w:rsidR="00E638D8" w:rsidRPr="00BA21BD" w:rsidTr="00896EBC">
        <w:trPr>
          <w:gridAfter w:val="1"/>
          <w:wAfter w:w="18" w:type="dxa"/>
          <w:trHeight w:val="360"/>
        </w:trPr>
        <w:tc>
          <w:tcPr>
            <w:tcW w:w="5058" w:type="dxa"/>
            <w:shd w:val="clear" w:color="auto" w:fill="auto"/>
            <w:vAlign w:val="center"/>
            <w:hideMark/>
          </w:tcPr>
          <w:p w:rsidR="00E638D8" w:rsidRPr="00BA21BD" w:rsidRDefault="00E638D8" w:rsidP="00207342">
            <w:pPr>
              <w:spacing w:before="0" w:line="240" w:lineRule="auto"/>
              <w:jc w:val="left"/>
              <w:rPr>
                <w:b w:val="0"/>
                <w:bCs/>
                <w:color w:val="000000"/>
                <w:szCs w:val="22"/>
                <w:lang w:val="hy-AM" w:eastAsia="en-US"/>
              </w:rPr>
            </w:pPr>
            <w:r w:rsidRPr="00BA21BD">
              <w:rPr>
                <w:b w:val="0"/>
                <w:bCs/>
                <w:color w:val="000000"/>
                <w:szCs w:val="22"/>
                <w:lang w:val="hy-AM" w:eastAsia="en-US"/>
              </w:rPr>
              <w:t>ՀՀ դրամով ներգրավված պարտք</w:t>
            </w:r>
          </w:p>
        </w:tc>
        <w:tc>
          <w:tcPr>
            <w:tcW w:w="1728" w:type="dxa"/>
            <w:shd w:val="clear" w:color="auto" w:fill="auto"/>
          </w:tcPr>
          <w:p w:rsidR="00E638D8" w:rsidRPr="00BA21BD" w:rsidRDefault="00E638D8" w:rsidP="00207342">
            <w:pPr>
              <w:spacing w:line="360" w:lineRule="auto"/>
              <w:ind w:firstLine="567"/>
              <w:contextualSpacing/>
              <w:jc w:val="center"/>
              <w:rPr>
                <w:b w:val="0"/>
                <w:color w:val="000000"/>
                <w:szCs w:val="22"/>
              </w:rPr>
            </w:pPr>
            <w:r w:rsidRPr="00BA21BD">
              <w:rPr>
                <w:b w:val="0"/>
                <w:color w:val="000000"/>
                <w:szCs w:val="22"/>
              </w:rPr>
              <w:t>1,505</w:t>
            </w:r>
          </w:p>
        </w:tc>
        <w:tc>
          <w:tcPr>
            <w:tcW w:w="1841" w:type="dxa"/>
            <w:gridSpan w:val="2"/>
            <w:shd w:val="clear" w:color="auto" w:fill="auto"/>
          </w:tcPr>
          <w:p w:rsidR="00E638D8" w:rsidRPr="00BA21BD" w:rsidRDefault="00E638D8" w:rsidP="00207342">
            <w:pPr>
              <w:spacing w:line="360" w:lineRule="auto"/>
              <w:ind w:firstLine="567"/>
              <w:contextualSpacing/>
              <w:jc w:val="center"/>
              <w:rPr>
                <w:b w:val="0"/>
                <w:color w:val="000000"/>
                <w:szCs w:val="22"/>
              </w:rPr>
            </w:pPr>
            <w:r w:rsidRPr="00BA21BD">
              <w:rPr>
                <w:b w:val="0"/>
                <w:color w:val="000000"/>
                <w:szCs w:val="22"/>
              </w:rPr>
              <w:t>1,897</w:t>
            </w:r>
          </w:p>
        </w:tc>
        <w:tc>
          <w:tcPr>
            <w:tcW w:w="1710" w:type="dxa"/>
            <w:gridSpan w:val="2"/>
            <w:shd w:val="clear" w:color="auto" w:fill="auto"/>
          </w:tcPr>
          <w:p w:rsidR="00E638D8" w:rsidRPr="00BA21BD" w:rsidRDefault="00E638D8" w:rsidP="00207342">
            <w:pPr>
              <w:spacing w:line="360" w:lineRule="auto"/>
              <w:ind w:firstLine="567"/>
              <w:contextualSpacing/>
              <w:jc w:val="center"/>
              <w:rPr>
                <w:b w:val="0"/>
                <w:color w:val="000000"/>
                <w:szCs w:val="22"/>
              </w:rPr>
            </w:pPr>
            <w:r w:rsidRPr="00BA21BD">
              <w:rPr>
                <w:b w:val="0"/>
                <w:color w:val="000000"/>
                <w:szCs w:val="22"/>
              </w:rPr>
              <w:t>2,255</w:t>
            </w:r>
          </w:p>
        </w:tc>
      </w:tr>
      <w:tr w:rsidR="00E638D8" w:rsidRPr="00BA21BD" w:rsidTr="00896EBC">
        <w:trPr>
          <w:gridAfter w:val="1"/>
          <w:wAfter w:w="18" w:type="dxa"/>
          <w:trHeight w:val="360"/>
        </w:trPr>
        <w:tc>
          <w:tcPr>
            <w:tcW w:w="5058" w:type="dxa"/>
            <w:shd w:val="clear" w:color="auto" w:fill="auto"/>
            <w:vAlign w:val="center"/>
            <w:hideMark/>
          </w:tcPr>
          <w:p w:rsidR="00E638D8" w:rsidRPr="00BA21BD" w:rsidRDefault="00E638D8" w:rsidP="00207342">
            <w:pPr>
              <w:spacing w:before="0" w:line="240" w:lineRule="auto"/>
              <w:jc w:val="left"/>
              <w:rPr>
                <w:b w:val="0"/>
                <w:bCs/>
                <w:color w:val="000000"/>
                <w:szCs w:val="22"/>
                <w:lang w:val="hy-AM" w:eastAsia="en-US"/>
              </w:rPr>
            </w:pPr>
            <w:r w:rsidRPr="00BA21BD">
              <w:rPr>
                <w:b w:val="0"/>
                <w:bCs/>
                <w:color w:val="000000"/>
                <w:szCs w:val="22"/>
                <w:lang w:val="hy-AM" w:eastAsia="en-US"/>
              </w:rPr>
              <w:t>արտարժույթով ներգրավված պարտք</w:t>
            </w:r>
          </w:p>
        </w:tc>
        <w:tc>
          <w:tcPr>
            <w:tcW w:w="1728" w:type="dxa"/>
            <w:shd w:val="clear" w:color="auto" w:fill="auto"/>
          </w:tcPr>
          <w:p w:rsidR="00E638D8" w:rsidRPr="00BA21BD" w:rsidRDefault="00E638D8" w:rsidP="00207342">
            <w:pPr>
              <w:spacing w:line="360" w:lineRule="auto"/>
              <w:ind w:firstLine="567"/>
              <w:contextualSpacing/>
              <w:jc w:val="center"/>
              <w:rPr>
                <w:b w:val="0"/>
                <w:color w:val="000000"/>
                <w:szCs w:val="22"/>
              </w:rPr>
            </w:pPr>
            <w:r w:rsidRPr="00BA21BD">
              <w:rPr>
                <w:b w:val="0"/>
                <w:color w:val="000000"/>
                <w:szCs w:val="22"/>
              </w:rPr>
              <w:t>2,464</w:t>
            </w:r>
          </w:p>
        </w:tc>
        <w:tc>
          <w:tcPr>
            <w:tcW w:w="1841" w:type="dxa"/>
            <w:gridSpan w:val="2"/>
            <w:shd w:val="clear" w:color="auto" w:fill="auto"/>
          </w:tcPr>
          <w:p w:rsidR="00E638D8" w:rsidRPr="00BA21BD" w:rsidRDefault="00E638D8" w:rsidP="00207342">
            <w:pPr>
              <w:spacing w:line="360" w:lineRule="auto"/>
              <w:ind w:firstLine="567"/>
              <w:contextualSpacing/>
              <w:jc w:val="center"/>
              <w:rPr>
                <w:b w:val="0"/>
                <w:color w:val="000000"/>
                <w:szCs w:val="22"/>
              </w:rPr>
            </w:pPr>
            <w:r w:rsidRPr="00BA21BD">
              <w:rPr>
                <w:b w:val="0"/>
                <w:color w:val="000000"/>
                <w:szCs w:val="22"/>
              </w:rPr>
              <w:t>2,541</w:t>
            </w:r>
          </w:p>
        </w:tc>
        <w:tc>
          <w:tcPr>
            <w:tcW w:w="1710" w:type="dxa"/>
            <w:gridSpan w:val="2"/>
            <w:shd w:val="clear" w:color="auto" w:fill="auto"/>
          </w:tcPr>
          <w:p w:rsidR="00E638D8" w:rsidRPr="00BA21BD" w:rsidRDefault="00E638D8" w:rsidP="00207342">
            <w:pPr>
              <w:spacing w:line="360" w:lineRule="auto"/>
              <w:ind w:firstLine="567"/>
              <w:contextualSpacing/>
              <w:jc w:val="center"/>
              <w:rPr>
                <w:b w:val="0"/>
                <w:color w:val="000000"/>
                <w:szCs w:val="22"/>
              </w:rPr>
            </w:pPr>
            <w:r w:rsidRPr="00BA21BD">
              <w:rPr>
                <w:b w:val="0"/>
                <w:color w:val="000000"/>
                <w:szCs w:val="22"/>
              </w:rPr>
              <w:t>2,828</w:t>
            </w:r>
          </w:p>
        </w:tc>
      </w:tr>
      <w:tr w:rsidR="00E638D8" w:rsidRPr="00BA21BD" w:rsidTr="00896EBC">
        <w:trPr>
          <w:trHeight w:val="360"/>
        </w:trPr>
        <w:tc>
          <w:tcPr>
            <w:tcW w:w="10355" w:type="dxa"/>
            <w:gridSpan w:val="7"/>
            <w:shd w:val="clear" w:color="auto" w:fill="C6D9F1" w:themeFill="text2" w:themeFillTint="33"/>
            <w:vAlign w:val="center"/>
            <w:hideMark/>
          </w:tcPr>
          <w:p w:rsidR="00E638D8" w:rsidRPr="00BA21BD" w:rsidRDefault="00E638D8" w:rsidP="00207342">
            <w:pPr>
              <w:spacing w:before="0" w:line="240" w:lineRule="auto"/>
              <w:ind w:left="540"/>
              <w:jc w:val="center"/>
              <w:rPr>
                <w:b w:val="0"/>
                <w:bCs/>
                <w:color w:val="000000"/>
                <w:szCs w:val="22"/>
                <w:lang w:val="hy-AM" w:eastAsia="en-US"/>
              </w:rPr>
            </w:pPr>
            <w:r w:rsidRPr="00BA21BD">
              <w:rPr>
                <w:b w:val="0"/>
                <w:bCs/>
                <w:color w:val="000000"/>
                <w:szCs w:val="22"/>
                <w:lang w:val="hy-AM" w:eastAsia="en-US"/>
              </w:rPr>
              <w:t>Կառուցվածքն ըստ տոկոսադրույքի տեսակի, մլրդ դրամ</w:t>
            </w:r>
          </w:p>
        </w:tc>
      </w:tr>
      <w:tr w:rsidR="00E638D8" w:rsidRPr="00BA21BD" w:rsidTr="00896EBC">
        <w:trPr>
          <w:gridAfter w:val="1"/>
          <w:wAfter w:w="18" w:type="dxa"/>
          <w:trHeight w:val="360"/>
        </w:trPr>
        <w:tc>
          <w:tcPr>
            <w:tcW w:w="5058" w:type="dxa"/>
            <w:shd w:val="clear" w:color="auto" w:fill="auto"/>
            <w:vAlign w:val="center"/>
            <w:hideMark/>
          </w:tcPr>
          <w:p w:rsidR="00E638D8" w:rsidRPr="00BA21BD" w:rsidRDefault="00E638D8" w:rsidP="00207342">
            <w:pPr>
              <w:spacing w:before="0" w:line="240" w:lineRule="auto"/>
              <w:jc w:val="left"/>
              <w:rPr>
                <w:b w:val="0"/>
                <w:bCs/>
                <w:color w:val="000000"/>
                <w:szCs w:val="22"/>
                <w:lang w:val="hy-AM" w:eastAsia="en-US"/>
              </w:rPr>
            </w:pPr>
            <w:r w:rsidRPr="00BA21BD">
              <w:rPr>
                <w:b w:val="0"/>
                <w:bCs/>
                <w:color w:val="000000"/>
                <w:szCs w:val="22"/>
                <w:lang w:val="hy-AM" w:eastAsia="en-US"/>
              </w:rPr>
              <w:t>լողացող տոկոսադրույքով</w:t>
            </w:r>
          </w:p>
        </w:tc>
        <w:tc>
          <w:tcPr>
            <w:tcW w:w="1728" w:type="dxa"/>
            <w:shd w:val="clear" w:color="auto" w:fill="auto"/>
          </w:tcPr>
          <w:p w:rsidR="00E638D8" w:rsidRPr="00BA21BD" w:rsidRDefault="00E638D8" w:rsidP="00207342">
            <w:pPr>
              <w:spacing w:line="360" w:lineRule="auto"/>
              <w:ind w:firstLine="567"/>
              <w:contextualSpacing/>
              <w:jc w:val="center"/>
              <w:rPr>
                <w:b w:val="0"/>
                <w:color w:val="000000"/>
                <w:szCs w:val="22"/>
              </w:rPr>
            </w:pPr>
            <w:r w:rsidRPr="00BA21BD">
              <w:rPr>
                <w:b w:val="0"/>
                <w:color w:val="000000"/>
                <w:szCs w:val="22"/>
              </w:rPr>
              <w:t xml:space="preserve"> 659 </w:t>
            </w:r>
          </w:p>
        </w:tc>
        <w:tc>
          <w:tcPr>
            <w:tcW w:w="1841" w:type="dxa"/>
            <w:gridSpan w:val="2"/>
            <w:shd w:val="clear" w:color="auto" w:fill="auto"/>
          </w:tcPr>
          <w:p w:rsidR="00E638D8" w:rsidRPr="00BA21BD" w:rsidRDefault="00E638D8" w:rsidP="00207342">
            <w:pPr>
              <w:spacing w:line="360" w:lineRule="auto"/>
              <w:ind w:firstLine="567"/>
              <w:contextualSpacing/>
              <w:jc w:val="center"/>
              <w:rPr>
                <w:b w:val="0"/>
                <w:color w:val="000000"/>
                <w:szCs w:val="22"/>
              </w:rPr>
            </w:pPr>
            <w:r w:rsidRPr="00BA21BD">
              <w:rPr>
                <w:b w:val="0"/>
                <w:color w:val="000000"/>
                <w:szCs w:val="22"/>
              </w:rPr>
              <w:t xml:space="preserve"> 761 </w:t>
            </w:r>
          </w:p>
        </w:tc>
        <w:tc>
          <w:tcPr>
            <w:tcW w:w="1710" w:type="dxa"/>
            <w:gridSpan w:val="2"/>
            <w:shd w:val="clear" w:color="auto" w:fill="auto"/>
          </w:tcPr>
          <w:p w:rsidR="00E638D8" w:rsidRPr="00BA21BD" w:rsidRDefault="00E638D8" w:rsidP="00207342">
            <w:pPr>
              <w:spacing w:line="360" w:lineRule="auto"/>
              <w:ind w:firstLine="567"/>
              <w:contextualSpacing/>
              <w:jc w:val="center"/>
              <w:rPr>
                <w:b w:val="0"/>
                <w:color w:val="000000"/>
                <w:szCs w:val="22"/>
              </w:rPr>
            </w:pPr>
            <w:r w:rsidRPr="00BA21BD">
              <w:rPr>
                <w:b w:val="0"/>
                <w:color w:val="000000"/>
                <w:szCs w:val="22"/>
              </w:rPr>
              <w:t xml:space="preserve"> 919 </w:t>
            </w:r>
          </w:p>
        </w:tc>
      </w:tr>
      <w:tr w:rsidR="00E638D8" w:rsidRPr="00BA21BD" w:rsidTr="00896EBC">
        <w:trPr>
          <w:gridAfter w:val="1"/>
          <w:wAfter w:w="18" w:type="dxa"/>
          <w:trHeight w:val="360"/>
        </w:trPr>
        <w:tc>
          <w:tcPr>
            <w:tcW w:w="5058" w:type="dxa"/>
            <w:shd w:val="clear" w:color="auto" w:fill="auto"/>
            <w:vAlign w:val="center"/>
            <w:hideMark/>
          </w:tcPr>
          <w:p w:rsidR="00E638D8" w:rsidRPr="00BA21BD" w:rsidRDefault="00E638D8" w:rsidP="00207342">
            <w:pPr>
              <w:spacing w:before="0" w:line="240" w:lineRule="auto"/>
              <w:jc w:val="left"/>
              <w:rPr>
                <w:b w:val="0"/>
                <w:bCs/>
                <w:color w:val="000000"/>
                <w:szCs w:val="22"/>
                <w:lang w:val="hy-AM" w:eastAsia="en-US"/>
              </w:rPr>
            </w:pPr>
            <w:r w:rsidRPr="00BA21BD">
              <w:rPr>
                <w:b w:val="0"/>
                <w:bCs/>
                <w:color w:val="000000"/>
                <w:szCs w:val="22"/>
                <w:lang w:val="hy-AM" w:eastAsia="en-US"/>
              </w:rPr>
              <w:t>ֆիքսված տոկոսադրույքով</w:t>
            </w:r>
          </w:p>
        </w:tc>
        <w:tc>
          <w:tcPr>
            <w:tcW w:w="1728" w:type="dxa"/>
            <w:shd w:val="clear" w:color="auto" w:fill="auto"/>
          </w:tcPr>
          <w:p w:rsidR="00E638D8" w:rsidRPr="00BA21BD" w:rsidRDefault="00E638D8" w:rsidP="00207342">
            <w:pPr>
              <w:spacing w:line="360" w:lineRule="auto"/>
              <w:ind w:firstLine="567"/>
              <w:contextualSpacing/>
              <w:jc w:val="center"/>
              <w:rPr>
                <w:b w:val="0"/>
                <w:color w:val="000000"/>
                <w:szCs w:val="22"/>
              </w:rPr>
            </w:pPr>
            <w:r w:rsidRPr="00BA21BD">
              <w:rPr>
                <w:b w:val="0"/>
                <w:color w:val="000000"/>
                <w:szCs w:val="22"/>
              </w:rPr>
              <w:t xml:space="preserve"> 3,311 </w:t>
            </w:r>
          </w:p>
        </w:tc>
        <w:tc>
          <w:tcPr>
            <w:tcW w:w="1841" w:type="dxa"/>
            <w:gridSpan w:val="2"/>
            <w:shd w:val="clear" w:color="auto" w:fill="auto"/>
          </w:tcPr>
          <w:p w:rsidR="00E638D8" w:rsidRPr="00BA21BD" w:rsidRDefault="00E638D8" w:rsidP="00207342">
            <w:pPr>
              <w:spacing w:line="360" w:lineRule="auto"/>
              <w:ind w:firstLine="567"/>
              <w:contextualSpacing/>
              <w:jc w:val="center"/>
              <w:rPr>
                <w:b w:val="0"/>
                <w:color w:val="000000"/>
                <w:szCs w:val="22"/>
              </w:rPr>
            </w:pPr>
            <w:r w:rsidRPr="00BA21BD">
              <w:rPr>
                <w:b w:val="0"/>
                <w:color w:val="000000"/>
                <w:szCs w:val="22"/>
              </w:rPr>
              <w:t xml:space="preserve"> 3,677 </w:t>
            </w:r>
          </w:p>
        </w:tc>
        <w:tc>
          <w:tcPr>
            <w:tcW w:w="1710" w:type="dxa"/>
            <w:gridSpan w:val="2"/>
            <w:shd w:val="clear" w:color="auto" w:fill="auto"/>
          </w:tcPr>
          <w:p w:rsidR="00E638D8" w:rsidRPr="00BA21BD" w:rsidRDefault="00E638D8" w:rsidP="00207342">
            <w:pPr>
              <w:spacing w:line="360" w:lineRule="auto"/>
              <w:ind w:firstLine="567"/>
              <w:contextualSpacing/>
              <w:jc w:val="center"/>
              <w:rPr>
                <w:b w:val="0"/>
                <w:color w:val="000000"/>
                <w:szCs w:val="22"/>
              </w:rPr>
            </w:pPr>
            <w:r w:rsidRPr="00BA21BD">
              <w:rPr>
                <w:b w:val="0"/>
                <w:color w:val="000000"/>
                <w:szCs w:val="22"/>
              </w:rPr>
              <w:t xml:space="preserve"> 4,163 </w:t>
            </w:r>
          </w:p>
        </w:tc>
      </w:tr>
      <w:tr w:rsidR="00E638D8" w:rsidRPr="00864B6B" w:rsidTr="00896EBC">
        <w:trPr>
          <w:trHeight w:val="484"/>
        </w:trPr>
        <w:tc>
          <w:tcPr>
            <w:tcW w:w="10355" w:type="dxa"/>
            <w:gridSpan w:val="7"/>
            <w:shd w:val="clear" w:color="auto" w:fill="auto"/>
            <w:hideMark/>
          </w:tcPr>
          <w:p w:rsidR="00E638D8" w:rsidRPr="002F4D21" w:rsidRDefault="00E638D8" w:rsidP="00207342">
            <w:pPr>
              <w:spacing w:before="0" w:line="240" w:lineRule="auto"/>
              <w:rPr>
                <w:b w:val="0"/>
                <w:bCs/>
                <w:i/>
                <w:iCs/>
                <w:color w:val="000000"/>
                <w:sz w:val="16"/>
                <w:szCs w:val="16"/>
                <w:lang w:val="hy-AM" w:eastAsia="en-US"/>
              </w:rPr>
            </w:pPr>
            <w:r w:rsidRPr="002F4D21">
              <w:rPr>
                <w:b w:val="0"/>
                <w:bCs/>
                <w:i/>
                <w:iCs/>
                <w:color w:val="000000"/>
                <w:sz w:val="16"/>
                <w:szCs w:val="16"/>
                <w:lang w:val="hy-AM" w:eastAsia="en-US"/>
              </w:rPr>
              <w:t xml:space="preserve">* 2023 </w:t>
            </w:r>
            <w:r w:rsidRPr="002F4D21">
              <w:rPr>
                <w:rFonts w:cs="Sylfaen"/>
                <w:b w:val="0"/>
                <w:bCs/>
                <w:i/>
                <w:iCs/>
                <w:color w:val="000000"/>
                <w:sz w:val="16"/>
                <w:szCs w:val="16"/>
                <w:lang w:val="hy-AM" w:eastAsia="en-US"/>
              </w:rPr>
              <w:t>և</w:t>
            </w:r>
            <w:r w:rsidRPr="002F4D21">
              <w:rPr>
                <w:b w:val="0"/>
                <w:bCs/>
                <w:i/>
                <w:iCs/>
                <w:color w:val="000000"/>
                <w:sz w:val="16"/>
                <w:szCs w:val="16"/>
                <w:lang w:val="hy-AM" w:eastAsia="en-US"/>
              </w:rPr>
              <w:t xml:space="preserve"> 2024 </w:t>
            </w:r>
            <w:r w:rsidRPr="002F4D21">
              <w:rPr>
                <w:rFonts w:cs="Sylfaen"/>
                <w:b w:val="0"/>
                <w:bCs/>
                <w:i/>
                <w:iCs/>
                <w:color w:val="000000"/>
                <w:sz w:val="16"/>
                <w:szCs w:val="16"/>
                <w:lang w:val="hy-AM" w:eastAsia="en-US"/>
              </w:rPr>
              <w:t>թվականների</w:t>
            </w:r>
            <w:r w:rsidRPr="002F4D21">
              <w:rPr>
                <w:b w:val="0"/>
                <w:bCs/>
                <w:i/>
                <w:iCs/>
                <w:color w:val="000000"/>
                <w:sz w:val="16"/>
                <w:szCs w:val="16"/>
                <w:lang w:val="hy-AM" w:eastAsia="en-US"/>
              </w:rPr>
              <w:t xml:space="preserve"> </w:t>
            </w:r>
            <w:r w:rsidRPr="002F4D21">
              <w:rPr>
                <w:rFonts w:cs="Sylfaen"/>
                <w:b w:val="0"/>
                <w:bCs/>
                <w:i/>
                <w:iCs/>
                <w:color w:val="000000"/>
                <w:sz w:val="16"/>
                <w:szCs w:val="16"/>
                <w:lang w:val="hy-AM" w:eastAsia="en-US"/>
              </w:rPr>
              <w:t xml:space="preserve">համար </w:t>
            </w:r>
            <w:r w:rsidRPr="002F4D21">
              <w:rPr>
                <w:b w:val="0"/>
                <w:bCs/>
                <w:i/>
                <w:iCs/>
                <w:color w:val="000000"/>
                <w:sz w:val="16"/>
                <w:szCs w:val="16"/>
                <w:lang w:val="hy-AM" w:eastAsia="en-US"/>
              </w:rPr>
              <w:t xml:space="preserve">պետական գանձապետական և արտարժութային պարտատոմսերի գծով պարտքի մնացորդը բաշխվել է ըստ ռեզիդենտության հիմք ընդունելով 2023թ. օգոստոսի 31-ի դրությամբ </w:t>
            </w:r>
            <w:r w:rsidRPr="002F4D21">
              <w:rPr>
                <w:rFonts w:cs="Sylfaen"/>
                <w:b w:val="0"/>
                <w:bCs/>
                <w:i/>
                <w:iCs/>
                <w:color w:val="000000"/>
                <w:sz w:val="16"/>
                <w:szCs w:val="16"/>
                <w:lang w:val="hy-AM" w:eastAsia="en-US"/>
              </w:rPr>
              <w:t>փաստացի</w:t>
            </w:r>
            <w:r w:rsidRPr="002F4D21">
              <w:rPr>
                <w:b w:val="0"/>
                <w:bCs/>
                <w:i/>
                <w:iCs/>
                <w:color w:val="000000"/>
                <w:sz w:val="16"/>
                <w:szCs w:val="16"/>
                <w:lang w:val="hy-AM" w:eastAsia="en-US"/>
              </w:rPr>
              <w:t xml:space="preserve"> </w:t>
            </w:r>
            <w:r w:rsidRPr="002F4D21">
              <w:rPr>
                <w:rFonts w:cs="Sylfaen"/>
                <w:b w:val="0"/>
                <w:bCs/>
                <w:i/>
                <w:iCs/>
                <w:color w:val="000000"/>
                <w:sz w:val="16"/>
                <w:szCs w:val="16"/>
                <w:lang w:val="hy-AM" w:eastAsia="en-US"/>
              </w:rPr>
              <w:t>ձևավորված</w:t>
            </w:r>
            <w:r w:rsidRPr="002F4D21">
              <w:rPr>
                <w:b w:val="0"/>
                <w:bCs/>
                <w:i/>
                <w:iCs/>
                <w:color w:val="000000"/>
                <w:sz w:val="16"/>
                <w:szCs w:val="16"/>
                <w:lang w:val="hy-AM" w:eastAsia="en-US"/>
              </w:rPr>
              <w:t xml:space="preserve"> </w:t>
            </w:r>
            <w:r w:rsidRPr="002F4D21">
              <w:rPr>
                <w:rFonts w:cs="Sylfaen"/>
                <w:b w:val="0"/>
                <w:bCs/>
                <w:i/>
                <w:iCs/>
                <w:color w:val="000000"/>
                <w:sz w:val="16"/>
                <w:szCs w:val="16"/>
                <w:lang w:val="hy-AM" w:eastAsia="en-US"/>
              </w:rPr>
              <w:t>տեսակարար</w:t>
            </w:r>
            <w:r w:rsidRPr="002F4D21">
              <w:rPr>
                <w:b w:val="0"/>
                <w:bCs/>
                <w:i/>
                <w:iCs/>
                <w:color w:val="000000"/>
                <w:sz w:val="16"/>
                <w:szCs w:val="16"/>
                <w:lang w:val="hy-AM" w:eastAsia="en-US"/>
              </w:rPr>
              <w:t xml:space="preserve"> </w:t>
            </w:r>
            <w:r w:rsidRPr="002F4D21">
              <w:rPr>
                <w:rFonts w:cs="Sylfaen"/>
                <w:b w:val="0"/>
                <w:bCs/>
                <w:i/>
                <w:iCs/>
                <w:color w:val="000000"/>
                <w:sz w:val="16"/>
                <w:szCs w:val="16"/>
                <w:lang w:val="hy-AM" w:eastAsia="en-US"/>
              </w:rPr>
              <w:t>կշիռները</w:t>
            </w:r>
            <w:r w:rsidRPr="002F4D21">
              <w:rPr>
                <w:b w:val="0"/>
                <w:bCs/>
                <w:i/>
                <w:iCs/>
                <w:color w:val="000000"/>
                <w:sz w:val="16"/>
                <w:szCs w:val="16"/>
                <w:lang w:val="hy-AM" w:eastAsia="en-US"/>
              </w:rPr>
              <w:t>:</w:t>
            </w:r>
          </w:p>
        </w:tc>
      </w:tr>
    </w:tbl>
    <w:p w:rsidR="00E638D8" w:rsidRPr="00864B6B" w:rsidRDefault="00E638D8" w:rsidP="00F741C3">
      <w:pPr>
        <w:spacing w:before="0" w:line="360" w:lineRule="auto"/>
        <w:rPr>
          <w:rFonts w:eastAsia="Calibri"/>
          <w:b w:val="0"/>
          <w:noProof/>
          <w:szCs w:val="22"/>
          <w:lang w:val="hy-AM" w:eastAsia="en-US"/>
        </w:rPr>
      </w:pPr>
    </w:p>
    <w:p w:rsidR="00E638D8" w:rsidRPr="0014074D" w:rsidRDefault="00E638D8" w:rsidP="00E638D8">
      <w:pPr>
        <w:rPr>
          <w:rFonts w:eastAsia="Calibri"/>
          <w:b w:val="0"/>
          <w:bCs/>
          <w:sz w:val="24"/>
          <w:lang w:val="hy-AM" w:eastAsia="en-US"/>
        </w:rPr>
      </w:pPr>
      <w:r w:rsidRPr="0014074D">
        <w:rPr>
          <w:rFonts w:eastAsia="Calibri"/>
          <w:b w:val="0"/>
          <w:bCs/>
          <w:sz w:val="24"/>
          <w:lang w:val="hy-AM" w:eastAsia="en-US"/>
        </w:rPr>
        <w:t xml:space="preserve">2024 թվականին կառավարության պարտքի միջին կշռված տոկոսադրույքը կկազմի 7.0%: Կառավարության պարտքի սպասարկման ծախսերը (տոկոսավճարներ) կկազմեն ՀՆԱ-ի 3.1%-ը:  </w:t>
      </w:r>
    </w:p>
    <w:p w:rsidR="00F741C3" w:rsidRDefault="00F741C3" w:rsidP="003237AC">
      <w:pPr>
        <w:keepNext/>
        <w:rPr>
          <w:lang w:val="hy-AM"/>
        </w:rPr>
      </w:pPr>
      <w:bookmarkStart w:id="92" w:name="_Toc146911107"/>
    </w:p>
    <w:p w:rsidR="0054297B" w:rsidRPr="00AA3B46" w:rsidRDefault="003237AC" w:rsidP="00AA3B46">
      <w:pPr>
        <w:keepNext/>
        <w:spacing w:after="200"/>
        <w:rPr>
          <w:bCs/>
          <w:i/>
          <w:szCs w:val="22"/>
          <w:lang w:val="hy-AM"/>
        </w:rPr>
      </w:pPr>
      <w:r w:rsidRPr="00AA3B46">
        <w:rPr>
          <w:bCs/>
          <w:i/>
          <w:szCs w:val="22"/>
          <w:lang w:val="hy-AM"/>
        </w:rPr>
        <w:t>Կառավարության պարտքի սպասարկման ծախսերը (տոկոսավճարներ)</w:t>
      </w:r>
      <w:bookmarkEnd w:id="92"/>
    </w:p>
    <w:p w:rsidR="0054297B" w:rsidRPr="0054297B" w:rsidRDefault="0054297B" w:rsidP="0054297B">
      <w:pPr>
        <w:rPr>
          <w:rFonts w:eastAsia="Calibri"/>
          <w:lang w:val="hy-AM" w:eastAsia="en-US"/>
        </w:rPr>
      </w:pPr>
    </w:p>
    <w:tbl>
      <w:tblPr>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8"/>
        <w:gridCol w:w="216"/>
        <w:gridCol w:w="684"/>
        <w:gridCol w:w="450"/>
        <w:gridCol w:w="990"/>
        <w:gridCol w:w="144"/>
        <w:gridCol w:w="1206"/>
        <w:gridCol w:w="54"/>
      </w:tblGrid>
      <w:tr w:rsidR="00E638D8" w:rsidRPr="002F4D21" w:rsidTr="0054297B">
        <w:trPr>
          <w:gridAfter w:val="1"/>
          <w:wAfter w:w="54" w:type="dxa"/>
          <w:trHeight w:val="341"/>
        </w:trPr>
        <w:tc>
          <w:tcPr>
            <w:tcW w:w="6804" w:type="dxa"/>
            <w:gridSpan w:val="2"/>
            <w:shd w:val="clear" w:color="auto" w:fill="548DD4" w:themeFill="text2" w:themeFillTint="99"/>
          </w:tcPr>
          <w:p w:rsidR="00E638D8" w:rsidRPr="002F4D21" w:rsidRDefault="00E638D8" w:rsidP="00207342">
            <w:pPr>
              <w:spacing w:before="0" w:line="240" w:lineRule="auto"/>
              <w:rPr>
                <w:b w:val="0"/>
                <w:szCs w:val="22"/>
                <w:lang w:val="hy-AM" w:eastAsia="en-US"/>
              </w:rPr>
            </w:pPr>
            <w:r w:rsidRPr="002F4D21">
              <w:rPr>
                <w:rFonts w:ascii="Courier New" w:hAnsi="Courier New" w:cs="Courier New"/>
                <w:b w:val="0"/>
                <w:szCs w:val="22"/>
                <w:lang w:val="hy-AM" w:eastAsia="en-US"/>
              </w:rPr>
              <w:t> </w:t>
            </w:r>
          </w:p>
        </w:tc>
        <w:tc>
          <w:tcPr>
            <w:tcW w:w="1134" w:type="dxa"/>
            <w:gridSpan w:val="2"/>
            <w:shd w:val="clear" w:color="auto" w:fill="548DD4" w:themeFill="text2" w:themeFillTint="99"/>
          </w:tcPr>
          <w:p w:rsidR="00E638D8" w:rsidRPr="002F4D21" w:rsidRDefault="00E638D8" w:rsidP="00207342">
            <w:pPr>
              <w:spacing w:before="0" w:line="240" w:lineRule="auto"/>
              <w:rPr>
                <w:b w:val="0"/>
                <w:i/>
                <w:szCs w:val="22"/>
                <w:lang w:val="hy-AM" w:eastAsia="en-US"/>
              </w:rPr>
            </w:pPr>
            <w:r w:rsidRPr="002F4D21">
              <w:rPr>
                <w:b w:val="0"/>
                <w:i/>
                <w:szCs w:val="22"/>
                <w:lang w:val="hy-AM" w:eastAsia="en-US"/>
              </w:rPr>
              <w:t>2022թ.</w:t>
            </w:r>
          </w:p>
        </w:tc>
        <w:tc>
          <w:tcPr>
            <w:tcW w:w="1134" w:type="dxa"/>
            <w:gridSpan w:val="2"/>
            <w:shd w:val="clear" w:color="auto" w:fill="548DD4" w:themeFill="text2" w:themeFillTint="99"/>
          </w:tcPr>
          <w:p w:rsidR="00E638D8" w:rsidRPr="002F4D21" w:rsidRDefault="00E638D8" w:rsidP="00207342">
            <w:pPr>
              <w:spacing w:before="0" w:line="240" w:lineRule="auto"/>
              <w:rPr>
                <w:b w:val="0"/>
                <w:i/>
                <w:szCs w:val="22"/>
                <w:lang w:val="hy-AM" w:eastAsia="en-US"/>
              </w:rPr>
            </w:pPr>
            <w:r w:rsidRPr="002F4D21">
              <w:rPr>
                <w:b w:val="0"/>
                <w:i/>
                <w:szCs w:val="22"/>
                <w:lang w:val="hy-AM" w:eastAsia="en-US"/>
              </w:rPr>
              <w:t>2023թ.</w:t>
            </w:r>
          </w:p>
        </w:tc>
        <w:tc>
          <w:tcPr>
            <w:tcW w:w="1206" w:type="dxa"/>
            <w:shd w:val="clear" w:color="auto" w:fill="548DD4" w:themeFill="text2" w:themeFillTint="99"/>
          </w:tcPr>
          <w:p w:rsidR="00E638D8" w:rsidRPr="002F4D21" w:rsidRDefault="00E638D8" w:rsidP="00207342">
            <w:pPr>
              <w:spacing w:before="0" w:line="240" w:lineRule="auto"/>
              <w:rPr>
                <w:b w:val="0"/>
                <w:i/>
                <w:szCs w:val="22"/>
                <w:lang w:val="hy-AM" w:eastAsia="en-US"/>
              </w:rPr>
            </w:pPr>
            <w:r w:rsidRPr="002F4D21">
              <w:rPr>
                <w:b w:val="0"/>
                <w:i/>
                <w:szCs w:val="22"/>
                <w:lang w:val="hy-AM" w:eastAsia="en-US"/>
              </w:rPr>
              <w:t>2024թ.</w:t>
            </w:r>
          </w:p>
        </w:tc>
      </w:tr>
      <w:tr w:rsidR="00E638D8" w:rsidRPr="002F4D21" w:rsidTr="0054297B">
        <w:trPr>
          <w:trHeight w:val="341"/>
        </w:trPr>
        <w:tc>
          <w:tcPr>
            <w:tcW w:w="6588" w:type="dxa"/>
            <w:shd w:val="clear" w:color="auto" w:fill="auto"/>
          </w:tcPr>
          <w:p w:rsidR="00E638D8" w:rsidRPr="002F4D21" w:rsidRDefault="00E638D8" w:rsidP="00207342">
            <w:pPr>
              <w:spacing w:before="0" w:line="240" w:lineRule="auto"/>
              <w:jc w:val="left"/>
              <w:rPr>
                <w:b w:val="0"/>
                <w:szCs w:val="22"/>
                <w:lang w:val="hy-AM" w:eastAsia="en-US"/>
              </w:rPr>
            </w:pPr>
            <w:r w:rsidRPr="002F4D21">
              <w:rPr>
                <w:b w:val="0"/>
                <w:szCs w:val="22"/>
                <w:lang w:val="hy-AM" w:eastAsia="en-US"/>
              </w:rPr>
              <w:t>Կառավարության պարտքի սպասարկում (տոկոսավճար), մլրդ դրամ</w:t>
            </w:r>
          </w:p>
        </w:tc>
        <w:tc>
          <w:tcPr>
            <w:tcW w:w="900" w:type="dxa"/>
            <w:gridSpan w:val="2"/>
            <w:shd w:val="clear" w:color="auto" w:fill="auto"/>
            <w:vAlign w:val="center"/>
          </w:tcPr>
          <w:p w:rsidR="00E638D8" w:rsidRPr="002F4D21" w:rsidRDefault="00E638D8" w:rsidP="00207342">
            <w:pPr>
              <w:spacing w:line="360" w:lineRule="auto"/>
              <w:contextualSpacing/>
              <w:jc w:val="center"/>
              <w:rPr>
                <w:b w:val="0"/>
                <w:szCs w:val="22"/>
                <w:lang w:val="hy-AM" w:eastAsia="en-US"/>
              </w:rPr>
            </w:pPr>
            <w:r w:rsidRPr="002F4D21">
              <w:rPr>
                <w:b w:val="0"/>
                <w:szCs w:val="22"/>
                <w:lang w:val="hy-AM" w:eastAsia="en-US"/>
              </w:rPr>
              <w:t>198.3</w:t>
            </w:r>
          </w:p>
        </w:tc>
        <w:tc>
          <w:tcPr>
            <w:tcW w:w="1440" w:type="dxa"/>
            <w:gridSpan w:val="2"/>
            <w:shd w:val="clear" w:color="auto" w:fill="auto"/>
            <w:vAlign w:val="center"/>
          </w:tcPr>
          <w:p w:rsidR="00E638D8" w:rsidRPr="002F4D21" w:rsidRDefault="00E638D8" w:rsidP="00207342">
            <w:pPr>
              <w:spacing w:line="360" w:lineRule="auto"/>
              <w:ind w:firstLine="567"/>
              <w:contextualSpacing/>
              <w:jc w:val="center"/>
              <w:rPr>
                <w:b w:val="0"/>
                <w:szCs w:val="22"/>
                <w:lang w:val="hy-AM" w:eastAsia="en-US"/>
              </w:rPr>
            </w:pPr>
            <w:r w:rsidRPr="002F4D21">
              <w:rPr>
                <w:b w:val="0"/>
                <w:szCs w:val="22"/>
                <w:lang w:val="hy-AM" w:eastAsia="en-US"/>
              </w:rPr>
              <w:t>272.8</w:t>
            </w:r>
          </w:p>
        </w:tc>
        <w:tc>
          <w:tcPr>
            <w:tcW w:w="1404" w:type="dxa"/>
            <w:gridSpan w:val="3"/>
            <w:shd w:val="clear" w:color="auto" w:fill="auto"/>
            <w:vAlign w:val="center"/>
          </w:tcPr>
          <w:p w:rsidR="00E638D8" w:rsidRPr="002F4D21" w:rsidRDefault="00E638D8" w:rsidP="00207342">
            <w:pPr>
              <w:spacing w:line="360" w:lineRule="auto"/>
              <w:contextualSpacing/>
              <w:jc w:val="center"/>
              <w:rPr>
                <w:b w:val="0"/>
                <w:szCs w:val="22"/>
                <w:lang w:val="hy-AM" w:eastAsia="en-US"/>
              </w:rPr>
            </w:pPr>
            <w:r w:rsidRPr="002F4D21">
              <w:rPr>
                <w:b w:val="0"/>
                <w:szCs w:val="22"/>
                <w:lang w:val="hy-AM" w:eastAsia="en-US"/>
              </w:rPr>
              <w:t>322.2</w:t>
            </w:r>
          </w:p>
        </w:tc>
      </w:tr>
      <w:tr w:rsidR="00E638D8" w:rsidRPr="002F4D21" w:rsidTr="0054297B">
        <w:trPr>
          <w:gridAfter w:val="1"/>
          <w:wAfter w:w="54" w:type="dxa"/>
          <w:trHeight w:val="341"/>
        </w:trPr>
        <w:tc>
          <w:tcPr>
            <w:tcW w:w="6804" w:type="dxa"/>
            <w:gridSpan w:val="2"/>
            <w:shd w:val="clear" w:color="auto" w:fill="auto"/>
          </w:tcPr>
          <w:p w:rsidR="00E638D8" w:rsidRPr="002F4D21" w:rsidRDefault="00E638D8" w:rsidP="00207342">
            <w:pPr>
              <w:spacing w:before="0" w:line="240" w:lineRule="auto"/>
              <w:jc w:val="center"/>
              <w:rPr>
                <w:b w:val="0"/>
                <w:szCs w:val="22"/>
                <w:lang w:val="hy-AM" w:eastAsia="en-US"/>
              </w:rPr>
            </w:pPr>
            <w:r w:rsidRPr="002F4D21">
              <w:rPr>
                <w:b w:val="0"/>
                <w:szCs w:val="22"/>
                <w:lang w:val="hy-AM" w:eastAsia="en-US"/>
              </w:rPr>
              <w:t>%-ներով ՀՆԱ-ի նկատմամբ</w:t>
            </w:r>
          </w:p>
        </w:tc>
        <w:tc>
          <w:tcPr>
            <w:tcW w:w="1134" w:type="dxa"/>
            <w:gridSpan w:val="2"/>
            <w:shd w:val="clear" w:color="auto" w:fill="auto"/>
            <w:vAlign w:val="center"/>
          </w:tcPr>
          <w:p w:rsidR="00E638D8" w:rsidRPr="002F4D21" w:rsidRDefault="00E638D8" w:rsidP="00207342">
            <w:pPr>
              <w:spacing w:before="0" w:line="240" w:lineRule="auto"/>
              <w:jc w:val="center"/>
              <w:rPr>
                <w:b w:val="0"/>
                <w:szCs w:val="22"/>
                <w:lang w:val="hy-AM" w:eastAsia="en-US"/>
              </w:rPr>
            </w:pPr>
            <w:r w:rsidRPr="002F4D21">
              <w:rPr>
                <w:b w:val="0"/>
                <w:szCs w:val="22"/>
                <w:lang w:val="hy-AM" w:eastAsia="en-US"/>
              </w:rPr>
              <w:t>2.3</w:t>
            </w:r>
          </w:p>
        </w:tc>
        <w:tc>
          <w:tcPr>
            <w:tcW w:w="1134" w:type="dxa"/>
            <w:gridSpan w:val="2"/>
            <w:shd w:val="clear" w:color="auto" w:fill="auto"/>
            <w:vAlign w:val="center"/>
          </w:tcPr>
          <w:p w:rsidR="00E638D8" w:rsidRPr="002F4D21" w:rsidRDefault="00E638D8" w:rsidP="00207342">
            <w:pPr>
              <w:spacing w:before="0" w:line="240" w:lineRule="auto"/>
              <w:jc w:val="center"/>
              <w:rPr>
                <w:b w:val="0"/>
                <w:szCs w:val="22"/>
                <w:lang w:val="hy-AM" w:eastAsia="en-US"/>
              </w:rPr>
            </w:pPr>
            <w:r w:rsidRPr="002F4D21">
              <w:rPr>
                <w:b w:val="0"/>
                <w:szCs w:val="22"/>
                <w:lang w:val="hy-AM" w:eastAsia="en-US"/>
              </w:rPr>
              <w:t>2.9</w:t>
            </w:r>
          </w:p>
        </w:tc>
        <w:tc>
          <w:tcPr>
            <w:tcW w:w="1206" w:type="dxa"/>
            <w:shd w:val="clear" w:color="auto" w:fill="auto"/>
            <w:vAlign w:val="center"/>
          </w:tcPr>
          <w:p w:rsidR="00E638D8" w:rsidRPr="002F4D21" w:rsidRDefault="00E638D8" w:rsidP="00207342">
            <w:pPr>
              <w:spacing w:before="0" w:line="240" w:lineRule="auto"/>
              <w:jc w:val="center"/>
              <w:rPr>
                <w:b w:val="0"/>
                <w:szCs w:val="22"/>
                <w:lang w:val="hy-AM" w:eastAsia="en-US"/>
              </w:rPr>
            </w:pPr>
            <w:r w:rsidRPr="002F4D21">
              <w:rPr>
                <w:b w:val="0"/>
                <w:szCs w:val="22"/>
                <w:lang w:val="hy-AM" w:eastAsia="en-US"/>
              </w:rPr>
              <w:t>3.1</w:t>
            </w:r>
          </w:p>
        </w:tc>
      </w:tr>
      <w:tr w:rsidR="00E638D8" w:rsidRPr="002F4D21" w:rsidTr="0054297B">
        <w:trPr>
          <w:gridAfter w:val="1"/>
          <w:wAfter w:w="54" w:type="dxa"/>
          <w:trHeight w:val="341"/>
        </w:trPr>
        <w:tc>
          <w:tcPr>
            <w:tcW w:w="6804" w:type="dxa"/>
            <w:gridSpan w:val="2"/>
            <w:shd w:val="clear" w:color="auto" w:fill="auto"/>
          </w:tcPr>
          <w:p w:rsidR="00E638D8" w:rsidRPr="002F4D21" w:rsidRDefault="00E638D8" w:rsidP="00207342">
            <w:pPr>
              <w:spacing w:before="0" w:line="240" w:lineRule="auto"/>
              <w:jc w:val="left"/>
              <w:rPr>
                <w:b w:val="0"/>
                <w:szCs w:val="22"/>
                <w:lang w:val="hy-AM" w:eastAsia="en-US"/>
              </w:rPr>
            </w:pPr>
            <w:r w:rsidRPr="002F4D21">
              <w:rPr>
                <w:b w:val="0"/>
                <w:szCs w:val="22"/>
                <w:lang w:val="hy-AM" w:eastAsia="en-US"/>
              </w:rPr>
              <w:t>Կառավարության պարտքի միջին կշռված տոկոսադրույք, %</w:t>
            </w:r>
          </w:p>
        </w:tc>
        <w:tc>
          <w:tcPr>
            <w:tcW w:w="1134" w:type="dxa"/>
            <w:gridSpan w:val="2"/>
            <w:shd w:val="clear" w:color="auto" w:fill="auto"/>
          </w:tcPr>
          <w:p w:rsidR="00E638D8" w:rsidRPr="002F4D21" w:rsidRDefault="00E638D8" w:rsidP="00207342">
            <w:pPr>
              <w:spacing w:before="0" w:line="240" w:lineRule="auto"/>
              <w:jc w:val="center"/>
              <w:rPr>
                <w:b w:val="0"/>
                <w:szCs w:val="22"/>
                <w:lang w:val="hy-AM" w:eastAsia="en-US"/>
              </w:rPr>
            </w:pPr>
            <w:r w:rsidRPr="002F4D21">
              <w:rPr>
                <w:b w:val="0"/>
                <w:szCs w:val="22"/>
                <w:lang w:val="hy-AM" w:eastAsia="en-US"/>
              </w:rPr>
              <w:t>6.3</w:t>
            </w:r>
          </w:p>
        </w:tc>
        <w:tc>
          <w:tcPr>
            <w:tcW w:w="1134" w:type="dxa"/>
            <w:gridSpan w:val="2"/>
            <w:shd w:val="clear" w:color="auto" w:fill="auto"/>
          </w:tcPr>
          <w:p w:rsidR="00E638D8" w:rsidRPr="002F4D21" w:rsidRDefault="00E638D8" w:rsidP="00207342">
            <w:pPr>
              <w:spacing w:before="0" w:line="240" w:lineRule="auto"/>
              <w:jc w:val="center"/>
              <w:rPr>
                <w:b w:val="0"/>
                <w:szCs w:val="22"/>
                <w:lang w:val="en-US" w:eastAsia="en-US"/>
              </w:rPr>
            </w:pPr>
            <w:r w:rsidRPr="002F4D21">
              <w:rPr>
                <w:b w:val="0"/>
                <w:szCs w:val="22"/>
                <w:lang w:val="en-US" w:eastAsia="en-US"/>
              </w:rPr>
              <w:t>6.9</w:t>
            </w:r>
          </w:p>
        </w:tc>
        <w:tc>
          <w:tcPr>
            <w:tcW w:w="1206" w:type="dxa"/>
            <w:shd w:val="clear" w:color="auto" w:fill="auto"/>
          </w:tcPr>
          <w:p w:rsidR="00E638D8" w:rsidRPr="002F4D21" w:rsidRDefault="00E638D8" w:rsidP="00207342">
            <w:pPr>
              <w:spacing w:before="0" w:line="240" w:lineRule="auto"/>
              <w:jc w:val="center"/>
              <w:rPr>
                <w:b w:val="0"/>
                <w:szCs w:val="22"/>
                <w:lang w:val="en-US" w:eastAsia="en-US"/>
              </w:rPr>
            </w:pPr>
            <w:r w:rsidRPr="002F4D21">
              <w:rPr>
                <w:b w:val="0"/>
                <w:szCs w:val="22"/>
                <w:lang w:val="en-US" w:eastAsia="en-US"/>
              </w:rPr>
              <w:t>7.0</w:t>
            </w:r>
          </w:p>
        </w:tc>
      </w:tr>
    </w:tbl>
    <w:p w:rsidR="00E638D8" w:rsidRDefault="00E638D8" w:rsidP="005118B2">
      <w:pPr>
        <w:spacing w:before="0" w:after="240" w:line="240" w:lineRule="auto"/>
        <w:ind w:firstLine="1"/>
        <w:jc w:val="left"/>
        <w:rPr>
          <w:rFonts w:eastAsia="Calibri" w:cs="Sylfaen"/>
          <w:b w:val="0"/>
          <w:szCs w:val="22"/>
          <w:lang w:val="hy-AM" w:eastAsia="en-US"/>
        </w:rPr>
      </w:pPr>
    </w:p>
    <w:p w:rsidR="005118B2" w:rsidRPr="0014074D" w:rsidRDefault="005118B2" w:rsidP="00EA3EA2">
      <w:pPr>
        <w:rPr>
          <w:rFonts w:cs="Sylfaen"/>
          <w:b w:val="0"/>
          <w:sz w:val="24"/>
          <w:lang w:val="hy-AM" w:eastAsia="en-US"/>
        </w:rPr>
      </w:pPr>
      <w:r w:rsidRPr="0014074D">
        <w:rPr>
          <w:rFonts w:eastAsia="Calibri"/>
          <w:b w:val="0"/>
          <w:sz w:val="24"/>
          <w:lang w:val="hy-AM" w:eastAsia="en-US"/>
        </w:rPr>
        <w:t>ՀՀ</w:t>
      </w:r>
      <w:r w:rsidRPr="0014074D">
        <w:rPr>
          <w:rFonts w:eastAsia="Calibri"/>
          <w:b w:val="0"/>
          <w:sz w:val="24"/>
          <w:lang w:val="es-ES" w:eastAsia="en-US"/>
        </w:rPr>
        <w:t xml:space="preserve"> </w:t>
      </w:r>
      <w:r w:rsidRPr="0014074D">
        <w:rPr>
          <w:rFonts w:eastAsia="Calibri"/>
          <w:b w:val="0"/>
          <w:sz w:val="24"/>
          <w:lang w:val="hy-AM" w:eastAsia="en-US"/>
        </w:rPr>
        <w:t>202</w:t>
      </w:r>
      <w:r w:rsidRPr="0014074D">
        <w:rPr>
          <w:rFonts w:eastAsia="Calibri"/>
          <w:b w:val="0"/>
          <w:sz w:val="24"/>
          <w:lang w:val="es-ES" w:eastAsia="en-US"/>
        </w:rPr>
        <w:t xml:space="preserve">4 </w:t>
      </w:r>
      <w:r w:rsidRPr="0014074D">
        <w:rPr>
          <w:rFonts w:eastAsia="Calibri"/>
          <w:b w:val="0"/>
          <w:sz w:val="24"/>
          <w:lang w:val="hy-AM" w:eastAsia="en-US"/>
        </w:rPr>
        <w:t>թվականի պետական բյուջեի դեֆիցիտը ծրագրավորվել է ՀՆԱ-ի 3.2 %-ի չա</w:t>
      </w:r>
      <w:r w:rsidRPr="0014074D">
        <w:rPr>
          <w:rFonts w:eastAsia="Calibri"/>
          <w:b w:val="0"/>
          <w:sz w:val="24"/>
          <w:lang w:val="hy-AM" w:eastAsia="en-US"/>
        </w:rPr>
        <w:softHyphen/>
        <w:t xml:space="preserve">փով և կազմում է 341.1 մլրդ դրամ: </w:t>
      </w:r>
      <w:r w:rsidRPr="0014074D">
        <w:rPr>
          <w:rFonts w:cs="Sylfaen"/>
          <w:b w:val="0"/>
          <w:sz w:val="24"/>
          <w:lang w:val="hy-AM" w:eastAsia="en-US"/>
        </w:rPr>
        <w:t>Պետական  բյուջեի ձևավորումը 202</w:t>
      </w:r>
      <w:r w:rsidRPr="0014074D">
        <w:rPr>
          <w:rFonts w:cs="Sylfaen"/>
          <w:b w:val="0"/>
          <w:sz w:val="24"/>
          <w:lang w:val="af-ZA" w:eastAsia="en-US"/>
        </w:rPr>
        <w:t>4</w:t>
      </w:r>
      <w:r w:rsidRPr="0014074D">
        <w:rPr>
          <w:rFonts w:cs="Sylfaen"/>
          <w:b w:val="0"/>
          <w:sz w:val="24"/>
          <w:lang w:val="hy-AM" w:eastAsia="en-US"/>
        </w:rPr>
        <w:t xml:space="preserve"> թվականին </w:t>
      </w:r>
      <w:r w:rsidRPr="0014074D">
        <w:rPr>
          <w:rFonts w:cs="Sylfaen"/>
          <w:b w:val="0"/>
          <w:sz w:val="24"/>
          <w:lang w:val="hy-AM" w:eastAsia="en-US"/>
        </w:rPr>
        <w:lastRenderedPageBreak/>
        <w:t>շարունակելու  է ընթանալ բյուջե</w:t>
      </w:r>
      <w:r w:rsidRPr="0014074D">
        <w:rPr>
          <w:rFonts w:cs="Sylfaen"/>
          <w:b w:val="0"/>
          <w:sz w:val="24"/>
          <w:lang w:val="hy-AM" w:eastAsia="en-US"/>
        </w:rPr>
        <w:softHyphen/>
        <w:t>տա</w:t>
      </w:r>
      <w:r w:rsidRPr="0014074D">
        <w:rPr>
          <w:rFonts w:cs="Sylfaen"/>
          <w:b w:val="0"/>
          <w:sz w:val="24"/>
          <w:lang w:val="hy-AM" w:eastAsia="en-US"/>
        </w:rPr>
        <w:softHyphen/>
        <w:t>յին եկա</w:t>
      </w:r>
      <w:r w:rsidRPr="0014074D">
        <w:rPr>
          <w:rFonts w:cs="Sylfaen"/>
          <w:b w:val="0"/>
          <w:sz w:val="24"/>
          <w:lang w:val="hy-AM" w:eastAsia="en-US"/>
        </w:rPr>
        <w:softHyphen/>
        <w:t>մուտների նկատ</w:t>
      </w:r>
      <w:r w:rsidRPr="0014074D">
        <w:rPr>
          <w:rFonts w:cs="Sylfaen"/>
          <w:b w:val="0"/>
          <w:sz w:val="24"/>
          <w:lang w:val="hy-AM" w:eastAsia="en-US"/>
        </w:rPr>
        <w:softHyphen/>
        <w:t>մամբ ծախսերի գերազանցմամբ, ընդ որում՝ բյուջետային դեֆիցի</w:t>
      </w:r>
      <w:r w:rsidRPr="0014074D">
        <w:rPr>
          <w:rFonts w:cs="Sylfaen"/>
          <w:b w:val="0"/>
          <w:sz w:val="24"/>
          <w:lang w:val="hy-AM" w:eastAsia="en-US"/>
        </w:rPr>
        <w:softHyphen/>
        <w:t>տի ֆինան</w:t>
      </w:r>
      <w:r w:rsidRPr="0014074D">
        <w:rPr>
          <w:rFonts w:cs="Sylfaen"/>
          <w:b w:val="0"/>
          <w:sz w:val="24"/>
          <w:lang w:val="hy-AM" w:eastAsia="en-US"/>
        </w:rPr>
        <w:softHyphen/>
      </w:r>
      <w:r w:rsidRPr="0014074D">
        <w:rPr>
          <w:rFonts w:cs="Sylfaen"/>
          <w:b w:val="0"/>
          <w:sz w:val="24"/>
          <w:lang w:val="hy-AM" w:eastAsia="en-US"/>
        </w:rPr>
        <w:softHyphen/>
        <w:t>սա</w:t>
      </w:r>
      <w:r w:rsidRPr="0014074D">
        <w:rPr>
          <w:rFonts w:cs="Sylfaen"/>
          <w:b w:val="0"/>
          <w:sz w:val="24"/>
          <w:lang w:val="hy-AM" w:eastAsia="en-US"/>
        </w:rPr>
        <w:softHyphen/>
        <w:t>վորման համար միջոց</w:t>
      </w:r>
      <w:r w:rsidRPr="0014074D">
        <w:rPr>
          <w:rFonts w:cs="Sylfaen"/>
          <w:b w:val="0"/>
          <w:sz w:val="24"/>
          <w:lang w:val="hy-AM" w:eastAsia="en-US"/>
        </w:rPr>
        <w:softHyphen/>
        <w:t>ների ներգրավումն իրականացվելու է ինչպես ներքին, այն</w:t>
      </w:r>
      <w:r w:rsidRPr="0014074D">
        <w:rPr>
          <w:rFonts w:cs="Sylfaen"/>
          <w:b w:val="0"/>
          <w:sz w:val="24"/>
          <w:lang w:val="hy-AM" w:eastAsia="en-US"/>
        </w:rPr>
        <w:softHyphen/>
        <w:t>պես էլ  արտա</w:t>
      </w:r>
      <w:r w:rsidRPr="0014074D">
        <w:rPr>
          <w:rFonts w:cs="Sylfaen"/>
          <w:b w:val="0"/>
          <w:sz w:val="24"/>
          <w:lang w:val="hy-AM" w:eastAsia="en-US"/>
        </w:rPr>
        <w:softHyphen/>
        <w:t>քին աղբյուր</w:t>
      </w:r>
      <w:r w:rsidRPr="0014074D">
        <w:rPr>
          <w:rFonts w:cs="Sylfaen"/>
          <w:b w:val="0"/>
          <w:sz w:val="24"/>
          <w:lang w:val="hy-AM" w:eastAsia="en-US"/>
        </w:rPr>
        <w:softHyphen/>
        <w:t xml:space="preserve">ներից, համապատասխանաբար` </w:t>
      </w:r>
      <w:r w:rsidRPr="0014074D">
        <w:rPr>
          <w:rFonts w:cs="Sylfaen"/>
          <w:b w:val="0"/>
          <w:sz w:val="24"/>
          <w:lang w:val="af-ZA" w:eastAsia="en-US"/>
        </w:rPr>
        <w:t>220.</w:t>
      </w:r>
      <w:r w:rsidRPr="0014074D">
        <w:rPr>
          <w:rFonts w:cs="Sylfaen"/>
          <w:b w:val="0"/>
          <w:sz w:val="24"/>
          <w:lang w:val="hy-AM" w:eastAsia="en-US"/>
        </w:rPr>
        <w:t>3 մլրդ դրամի և 120.</w:t>
      </w:r>
      <w:r w:rsidRPr="0014074D">
        <w:rPr>
          <w:rFonts w:cs="Sylfaen"/>
          <w:b w:val="0"/>
          <w:sz w:val="24"/>
          <w:lang w:val="af-ZA" w:eastAsia="en-US"/>
        </w:rPr>
        <w:t>8</w:t>
      </w:r>
      <w:r w:rsidRPr="0014074D">
        <w:rPr>
          <w:rFonts w:cs="Sylfaen"/>
          <w:b w:val="0"/>
          <w:sz w:val="24"/>
          <w:lang w:val="hy-AM" w:eastAsia="en-US"/>
        </w:rPr>
        <w:t xml:space="preserve"> մլրդ</w:t>
      </w:r>
      <w:r w:rsidRPr="0014074D">
        <w:rPr>
          <w:rFonts w:ascii="Cambria Math" w:hAnsi="Cambria Math" w:cs="Cambria Math"/>
          <w:b w:val="0"/>
          <w:sz w:val="24"/>
          <w:lang w:val="hy-AM" w:eastAsia="en-US"/>
        </w:rPr>
        <w:t>․</w:t>
      </w:r>
      <w:r w:rsidRPr="0014074D">
        <w:rPr>
          <w:rFonts w:cs="Sylfaen"/>
          <w:b w:val="0"/>
          <w:sz w:val="24"/>
          <w:lang w:val="hy-AM" w:eastAsia="en-US"/>
        </w:rPr>
        <w:t xml:space="preserve"> դրամի չափով: </w:t>
      </w:r>
      <w:r w:rsidR="00EA3EA2" w:rsidRPr="0014074D">
        <w:rPr>
          <w:rFonts w:cs="Sylfaen"/>
          <w:b w:val="0"/>
          <w:sz w:val="24"/>
          <w:lang w:val="hy-AM" w:eastAsia="en-US"/>
        </w:rPr>
        <w:t>ՀՀ 2024 թվականի պետական բյուջեի նախագծով դեֆիցիտի ֆինանսավորման նպա</w:t>
      </w:r>
      <w:r w:rsidR="00EA3EA2" w:rsidRPr="0014074D">
        <w:rPr>
          <w:rFonts w:cs="Sylfaen"/>
          <w:b w:val="0"/>
          <w:sz w:val="24"/>
          <w:lang w:val="hy-AM" w:eastAsia="en-US"/>
        </w:rPr>
        <w:softHyphen/>
        <w:t>տա</w:t>
      </w:r>
      <w:r w:rsidR="00EA3EA2" w:rsidRPr="0014074D">
        <w:rPr>
          <w:rFonts w:cs="Sylfaen"/>
          <w:b w:val="0"/>
          <w:sz w:val="24"/>
          <w:lang w:val="hy-AM" w:eastAsia="en-US"/>
        </w:rPr>
        <w:softHyphen/>
        <w:t>կով ներքին աղբյուրներից ներգրավվող փոխառու զուտ միջոցների ընդհանուր գու</w:t>
      </w:r>
      <w:r w:rsidR="00EA3EA2" w:rsidRPr="0014074D">
        <w:rPr>
          <w:rFonts w:cs="Sylfaen"/>
          <w:b w:val="0"/>
          <w:sz w:val="24"/>
          <w:lang w:val="hy-AM" w:eastAsia="en-US"/>
        </w:rPr>
        <w:softHyphen/>
        <w:t>մարը ծրագ</w:t>
      </w:r>
      <w:r w:rsidR="00EA3EA2" w:rsidRPr="0014074D">
        <w:rPr>
          <w:rFonts w:cs="Sylfaen"/>
          <w:b w:val="0"/>
          <w:sz w:val="24"/>
          <w:lang w:val="hy-AM" w:eastAsia="en-US"/>
        </w:rPr>
        <w:softHyphen/>
        <w:t>րա</w:t>
      </w:r>
      <w:r w:rsidR="00EA3EA2" w:rsidRPr="0014074D">
        <w:rPr>
          <w:rFonts w:cs="Sylfaen"/>
          <w:b w:val="0"/>
          <w:sz w:val="24"/>
          <w:lang w:val="hy-AM" w:eastAsia="en-US"/>
        </w:rPr>
        <w:softHyphen/>
        <w:t>վորվում է շուրջ 350.8 մլրդ դրամի չափով, ընդ որում, փոխառու միջոցների մուտ</w:t>
      </w:r>
      <w:r w:rsidR="00EA3EA2" w:rsidRPr="0014074D">
        <w:rPr>
          <w:rFonts w:cs="Sylfaen"/>
          <w:b w:val="0"/>
          <w:sz w:val="24"/>
          <w:lang w:val="hy-AM" w:eastAsia="en-US"/>
        </w:rPr>
        <w:softHyphen/>
        <w:t>քերի ներ</w:t>
      </w:r>
      <w:r w:rsidR="00EA3EA2" w:rsidRPr="0014074D">
        <w:rPr>
          <w:rFonts w:cs="Sylfaen"/>
          <w:b w:val="0"/>
          <w:sz w:val="24"/>
          <w:lang w:val="hy-AM" w:eastAsia="en-US"/>
        </w:rPr>
        <w:softHyphen/>
        <w:t>գրա</w:t>
      </w:r>
      <w:r w:rsidR="00EA3EA2" w:rsidRPr="0014074D">
        <w:rPr>
          <w:rFonts w:cs="Sylfaen"/>
          <w:b w:val="0"/>
          <w:sz w:val="24"/>
          <w:lang w:val="hy-AM" w:eastAsia="en-US"/>
        </w:rPr>
        <w:softHyphen/>
        <w:t>վու</w:t>
      </w:r>
      <w:r w:rsidR="00EA3EA2" w:rsidRPr="0014074D">
        <w:rPr>
          <w:rFonts w:cs="Sylfaen"/>
          <w:b w:val="0"/>
          <w:sz w:val="24"/>
          <w:lang w:val="hy-AM" w:eastAsia="en-US"/>
        </w:rPr>
        <w:softHyphen/>
        <w:t>մը ամբողջությամբ նախատեսվում է ապահովել պետական արժեթղթերի թողար</w:t>
      </w:r>
      <w:r w:rsidR="00EA3EA2" w:rsidRPr="0014074D">
        <w:rPr>
          <w:rFonts w:cs="Sylfaen"/>
          <w:b w:val="0"/>
          <w:sz w:val="24"/>
          <w:lang w:val="hy-AM" w:eastAsia="en-US"/>
        </w:rPr>
        <w:softHyphen/>
        <w:t>կումից: Արտաքին աղբյուրներից ներգրավվող փոխառու զուտ միջոցների ծրա</w:t>
      </w:r>
      <w:r w:rsidR="00EA3EA2" w:rsidRPr="0014074D">
        <w:rPr>
          <w:rFonts w:cs="Sylfaen"/>
          <w:b w:val="0"/>
          <w:sz w:val="24"/>
          <w:lang w:val="hy-AM" w:eastAsia="en-US"/>
        </w:rPr>
        <w:softHyphen/>
        <w:t>գր</w:t>
      </w:r>
      <w:r w:rsidR="00EA3EA2" w:rsidRPr="0014074D">
        <w:rPr>
          <w:rFonts w:cs="Sylfaen"/>
          <w:b w:val="0"/>
          <w:sz w:val="24"/>
          <w:lang w:val="hy-AM" w:eastAsia="en-US"/>
        </w:rPr>
        <w:softHyphen/>
        <w:t>ված ընդ</w:t>
      </w:r>
      <w:r w:rsidR="00EA3EA2" w:rsidRPr="0014074D">
        <w:rPr>
          <w:rFonts w:cs="Sylfaen"/>
          <w:b w:val="0"/>
          <w:sz w:val="24"/>
          <w:lang w:val="hy-AM" w:eastAsia="en-US"/>
        </w:rPr>
        <w:softHyphen/>
        <w:t>հա</w:t>
      </w:r>
      <w:r w:rsidR="00EA3EA2" w:rsidRPr="0014074D">
        <w:rPr>
          <w:rFonts w:cs="Sylfaen"/>
          <w:b w:val="0"/>
          <w:sz w:val="24"/>
          <w:lang w:val="hy-AM" w:eastAsia="en-US"/>
        </w:rPr>
        <w:softHyphen/>
        <w:t>նուր գու</w:t>
      </w:r>
      <w:r w:rsidR="00EA3EA2" w:rsidRPr="0014074D">
        <w:rPr>
          <w:rFonts w:cs="Sylfaen"/>
          <w:b w:val="0"/>
          <w:sz w:val="24"/>
          <w:lang w:val="hy-AM" w:eastAsia="en-US"/>
        </w:rPr>
        <w:softHyphen/>
        <w:t>մա</w:t>
      </w:r>
      <w:r w:rsidR="00EA3EA2" w:rsidRPr="0014074D">
        <w:rPr>
          <w:rFonts w:cs="Sylfaen"/>
          <w:b w:val="0"/>
          <w:sz w:val="24"/>
          <w:lang w:val="hy-AM" w:eastAsia="en-US"/>
        </w:rPr>
        <w:softHyphen/>
        <w:t>րը՝ 129.0 մլրդ դրամ է, որը հաշվարկվել է որպես միջազ</w:t>
      </w:r>
      <w:r w:rsidR="00EA3EA2" w:rsidRPr="0014074D">
        <w:rPr>
          <w:rFonts w:cs="Sylfaen"/>
          <w:b w:val="0"/>
          <w:sz w:val="24"/>
          <w:lang w:val="hy-AM" w:eastAsia="en-US"/>
        </w:rPr>
        <w:softHyphen/>
        <w:t>գային կազմակեր</w:t>
      </w:r>
      <w:r w:rsidR="00EA3EA2" w:rsidRPr="0014074D">
        <w:rPr>
          <w:rFonts w:cs="Sylfaen"/>
          <w:b w:val="0"/>
          <w:sz w:val="24"/>
          <w:lang w:val="hy-AM" w:eastAsia="en-US"/>
        </w:rPr>
        <w:softHyphen/>
        <w:t>պություններից և օտար</w:t>
      </w:r>
      <w:r w:rsidR="00EA3EA2" w:rsidRPr="0014074D">
        <w:rPr>
          <w:rFonts w:cs="Sylfaen"/>
          <w:b w:val="0"/>
          <w:sz w:val="24"/>
          <w:lang w:val="hy-AM" w:eastAsia="en-US"/>
        </w:rPr>
        <w:softHyphen/>
        <w:t>եր</w:t>
      </w:r>
      <w:r w:rsidR="00EA3EA2" w:rsidRPr="0014074D">
        <w:rPr>
          <w:rFonts w:cs="Sylfaen"/>
          <w:b w:val="0"/>
          <w:sz w:val="24"/>
          <w:lang w:val="hy-AM" w:eastAsia="en-US"/>
        </w:rPr>
        <w:softHyphen/>
        <w:t>կրյա պետություններից Հայաս</w:t>
      </w:r>
      <w:r w:rsidR="00EA3EA2" w:rsidRPr="0014074D">
        <w:rPr>
          <w:rFonts w:cs="Sylfaen"/>
          <w:b w:val="0"/>
          <w:sz w:val="24"/>
          <w:lang w:val="hy-AM" w:eastAsia="en-US"/>
        </w:rPr>
        <w:softHyphen/>
        <w:t>տանի Հան</w:t>
      </w:r>
      <w:r w:rsidR="00EA3EA2" w:rsidRPr="0014074D">
        <w:rPr>
          <w:rFonts w:cs="Sylfaen"/>
          <w:b w:val="0"/>
          <w:sz w:val="24"/>
          <w:lang w:val="hy-AM" w:eastAsia="en-US"/>
        </w:rPr>
        <w:softHyphen/>
        <w:t>րապե</w:t>
      </w:r>
      <w:r w:rsidR="00EA3EA2" w:rsidRPr="0014074D">
        <w:rPr>
          <w:rFonts w:cs="Sylfaen"/>
          <w:b w:val="0"/>
          <w:sz w:val="24"/>
          <w:lang w:val="hy-AM" w:eastAsia="en-US"/>
        </w:rPr>
        <w:softHyphen/>
        <w:t>տությանը 2024 թվականին տրա</w:t>
      </w:r>
      <w:r w:rsidR="00EA3EA2" w:rsidRPr="0014074D">
        <w:rPr>
          <w:rFonts w:cs="Sylfaen"/>
          <w:b w:val="0"/>
          <w:sz w:val="24"/>
          <w:lang w:val="hy-AM" w:eastAsia="en-US"/>
        </w:rPr>
        <w:softHyphen/>
        <w:t>մադր</w:t>
      </w:r>
      <w:r w:rsidR="00EA3EA2" w:rsidRPr="0014074D">
        <w:rPr>
          <w:rFonts w:cs="Sylfaen"/>
          <w:b w:val="0"/>
          <w:sz w:val="24"/>
          <w:lang w:val="hy-AM" w:eastAsia="en-US"/>
        </w:rPr>
        <w:softHyphen/>
        <w:t>վե</w:t>
      </w:r>
      <w:r w:rsidR="00EA3EA2" w:rsidRPr="0014074D">
        <w:rPr>
          <w:rFonts w:cs="Sylfaen"/>
          <w:b w:val="0"/>
          <w:sz w:val="24"/>
          <w:lang w:val="hy-AM" w:eastAsia="en-US"/>
        </w:rPr>
        <w:softHyphen/>
        <w:t>լիք վարկերի, մինչ այդ արդեն ստաց</w:t>
      </w:r>
      <w:r w:rsidR="00EA3EA2" w:rsidRPr="0014074D">
        <w:rPr>
          <w:rFonts w:cs="Sylfaen"/>
          <w:b w:val="0"/>
          <w:sz w:val="24"/>
          <w:lang w:val="hy-AM" w:eastAsia="en-US"/>
        </w:rPr>
        <w:softHyphen/>
      </w:r>
      <w:r w:rsidR="00EA3EA2" w:rsidRPr="0014074D">
        <w:rPr>
          <w:rFonts w:cs="Sylfaen"/>
          <w:b w:val="0"/>
          <w:sz w:val="24"/>
          <w:lang w:val="hy-AM" w:eastAsia="en-US"/>
        </w:rPr>
        <w:softHyphen/>
        <w:t>ված վարկերի, ըստ վար</w:t>
      </w:r>
      <w:r w:rsidR="00EA3EA2" w:rsidRPr="0014074D">
        <w:rPr>
          <w:rFonts w:cs="Sylfaen"/>
          <w:b w:val="0"/>
          <w:sz w:val="24"/>
          <w:lang w:val="hy-AM" w:eastAsia="en-US"/>
        </w:rPr>
        <w:softHyphen/>
      </w:r>
      <w:r w:rsidR="00EA3EA2" w:rsidRPr="0014074D">
        <w:rPr>
          <w:rFonts w:cs="Sylfaen"/>
          <w:b w:val="0"/>
          <w:sz w:val="24"/>
          <w:lang w:val="hy-AM" w:eastAsia="en-US"/>
        </w:rPr>
        <w:softHyphen/>
        <w:t>կային պայ</w:t>
      </w:r>
      <w:r w:rsidR="00EA3EA2" w:rsidRPr="0014074D">
        <w:rPr>
          <w:rFonts w:cs="Sylfaen"/>
          <w:b w:val="0"/>
          <w:sz w:val="24"/>
          <w:lang w:val="hy-AM" w:eastAsia="en-US"/>
        </w:rPr>
        <w:softHyphen/>
        <w:t>մանագրերով նախա</w:t>
      </w:r>
      <w:r w:rsidR="00EA3EA2" w:rsidRPr="0014074D">
        <w:rPr>
          <w:rFonts w:cs="Sylfaen"/>
          <w:b w:val="0"/>
          <w:sz w:val="24"/>
          <w:lang w:val="hy-AM" w:eastAsia="en-US"/>
        </w:rPr>
        <w:softHyphen/>
        <w:t>տեսված ժամ</w:t>
      </w:r>
      <w:r w:rsidR="00EA3EA2" w:rsidRPr="0014074D">
        <w:rPr>
          <w:rFonts w:cs="Sylfaen"/>
          <w:b w:val="0"/>
          <w:sz w:val="24"/>
          <w:lang w:val="hy-AM" w:eastAsia="en-US"/>
        </w:rPr>
        <w:softHyphen/>
        <w:t>կետ</w:t>
      </w:r>
      <w:r w:rsidR="00EA3EA2" w:rsidRPr="0014074D">
        <w:rPr>
          <w:rFonts w:cs="Sylfaen"/>
          <w:b w:val="0"/>
          <w:sz w:val="24"/>
          <w:lang w:val="hy-AM" w:eastAsia="en-US"/>
        </w:rPr>
        <w:softHyphen/>
      </w:r>
      <w:r w:rsidR="00EA3EA2" w:rsidRPr="0014074D">
        <w:rPr>
          <w:rFonts w:cs="Sylfaen"/>
          <w:b w:val="0"/>
          <w:sz w:val="24"/>
          <w:lang w:val="hy-AM" w:eastAsia="en-US"/>
        </w:rPr>
        <w:softHyphen/>
        <w:t>նե</w:t>
      </w:r>
      <w:r w:rsidR="00EA3EA2" w:rsidRPr="0014074D">
        <w:rPr>
          <w:rFonts w:cs="Sylfaen"/>
          <w:b w:val="0"/>
          <w:sz w:val="24"/>
          <w:lang w:val="hy-AM" w:eastAsia="en-US"/>
        </w:rPr>
        <w:softHyphen/>
        <w:t>րի, մարման գու</w:t>
      </w:r>
      <w:r w:rsidR="00EA3EA2" w:rsidRPr="0014074D">
        <w:rPr>
          <w:rFonts w:cs="Sylfaen"/>
          <w:b w:val="0"/>
          <w:sz w:val="24"/>
          <w:lang w:val="hy-AM" w:eastAsia="en-US"/>
        </w:rPr>
        <w:softHyphen/>
        <w:t>մար</w:t>
      </w:r>
      <w:r w:rsidR="00EA3EA2" w:rsidRPr="0014074D">
        <w:rPr>
          <w:rFonts w:cs="Sylfaen"/>
          <w:b w:val="0"/>
          <w:sz w:val="24"/>
          <w:lang w:val="hy-AM" w:eastAsia="en-US"/>
        </w:rPr>
        <w:softHyphen/>
        <w:t>ների և արտարժութային պետական պարտատոմսերի տեղաբաշխումից մուտքերի հանրագումար:</w:t>
      </w:r>
    </w:p>
    <w:p w:rsidR="00EA3EA2" w:rsidRPr="00AA3B46" w:rsidRDefault="00EA3EA2" w:rsidP="00AA3B46">
      <w:pPr>
        <w:keepNext/>
        <w:spacing w:after="200"/>
        <w:rPr>
          <w:bCs/>
          <w:i/>
          <w:szCs w:val="22"/>
          <w:lang w:val="hy-AM"/>
        </w:rPr>
      </w:pPr>
      <w:bookmarkStart w:id="93" w:name="_Toc115283829"/>
      <w:bookmarkStart w:id="94" w:name="_Toc146911089"/>
      <w:r w:rsidRPr="00AA3B46">
        <w:rPr>
          <w:bCs/>
          <w:i/>
          <w:szCs w:val="22"/>
          <w:lang w:val="hy-AM"/>
        </w:rPr>
        <w:t>ՀՀ 2020-2024թթ. պետական բյուջեների դեֆիցիտի ֆինանսավորման աղբյուրները, մլրդ դրամ</w:t>
      </w:r>
      <w:bookmarkEnd w:id="93"/>
      <w:bookmarkEnd w:id="94"/>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1170"/>
        <w:gridCol w:w="1403"/>
        <w:gridCol w:w="1292"/>
        <w:gridCol w:w="1245"/>
        <w:gridCol w:w="1483"/>
      </w:tblGrid>
      <w:tr w:rsidR="00EA3EA2" w:rsidRPr="00710FCA" w:rsidTr="00EA3EA2">
        <w:trPr>
          <w:trHeight w:val="315"/>
        </w:trPr>
        <w:tc>
          <w:tcPr>
            <w:tcW w:w="3150" w:type="dxa"/>
            <w:vMerge w:val="restart"/>
            <w:shd w:val="clear" w:color="auto" w:fill="548DD4" w:themeFill="text2" w:themeFillTint="99"/>
            <w:vAlign w:val="center"/>
            <w:hideMark/>
          </w:tcPr>
          <w:p w:rsidR="00EA3EA2" w:rsidRPr="00710FCA" w:rsidRDefault="00EA3EA2" w:rsidP="00A223C2">
            <w:pPr>
              <w:spacing w:before="0" w:line="240" w:lineRule="auto"/>
              <w:jc w:val="center"/>
              <w:rPr>
                <w:rFonts w:cs="Calibri"/>
                <w:b w:val="0"/>
                <w:color w:val="000000"/>
                <w:sz w:val="18"/>
                <w:szCs w:val="18"/>
                <w:lang w:val="en-US" w:eastAsia="en-US"/>
              </w:rPr>
            </w:pPr>
            <w:r w:rsidRPr="00710FCA">
              <w:rPr>
                <w:rFonts w:cs="Calibri"/>
                <w:b w:val="0"/>
                <w:color w:val="000000"/>
                <w:sz w:val="18"/>
                <w:szCs w:val="18"/>
                <w:lang w:val="en-US" w:eastAsia="en-US"/>
              </w:rPr>
              <w:t>Ցուցանիշներ</w:t>
            </w:r>
          </w:p>
        </w:tc>
        <w:tc>
          <w:tcPr>
            <w:tcW w:w="3865" w:type="dxa"/>
            <w:gridSpan w:val="3"/>
            <w:shd w:val="clear" w:color="auto" w:fill="548DD4" w:themeFill="text2" w:themeFillTint="99"/>
            <w:noWrap/>
            <w:vAlign w:val="center"/>
            <w:hideMark/>
          </w:tcPr>
          <w:p w:rsidR="00EA3EA2" w:rsidRPr="00710FCA" w:rsidRDefault="00EA3EA2" w:rsidP="00A223C2">
            <w:pPr>
              <w:spacing w:before="0" w:line="240" w:lineRule="auto"/>
              <w:jc w:val="center"/>
              <w:rPr>
                <w:rFonts w:cs="Calibri"/>
                <w:b w:val="0"/>
                <w:color w:val="000000"/>
                <w:sz w:val="18"/>
                <w:szCs w:val="18"/>
                <w:lang w:val="en-US" w:eastAsia="en-US"/>
              </w:rPr>
            </w:pPr>
            <w:r w:rsidRPr="00710FCA">
              <w:rPr>
                <w:rFonts w:cs="Calibri"/>
                <w:b w:val="0"/>
                <w:color w:val="000000"/>
                <w:sz w:val="18"/>
                <w:szCs w:val="18"/>
                <w:lang w:val="hy-AM" w:eastAsia="en-US"/>
              </w:rPr>
              <w:t>Փաստ</w:t>
            </w:r>
          </w:p>
        </w:tc>
        <w:tc>
          <w:tcPr>
            <w:tcW w:w="1245" w:type="dxa"/>
            <w:shd w:val="clear" w:color="auto" w:fill="548DD4" w:themeFill="text2" w:themeFillTint="99"/>
            <w:noWrap/>
            <w:vAlign w:val="center"/>
            <w:hideMark/>
          </w:tcPr>
          <w:p w:rsidR="00EA3EA2" w:rsidRPr="00710FCA" w:rsidRDefault="00EA3EA2" w:rsidP="00A223C2">
            <w:pPr>
              <w:spacing w:before="0" w:line="240" w:lineRule="auto"/>
              <w:jc w:val="center"/>
              <w:rPr>
                <w:rFonts w:cs="Calibri"/>
                <w:b w:val="0"/>
                <w:color w:val="000000"/>
                <w:sz w:val="18"/>
                <w:szCs w:val="18"/>
                <w:lang w:val="en-US" w:eastAsia="en-US"/>
              </w:rPr>
            </w:pPr>
            <w:r w:rsidRPr="00710FCA">
              <w:rPr>
                <w:rFonts w:cs="Calibri"/>
                <w:b w:val="0"/>
                <w:color w:val="000000"/>
                <w:sz w:val="18"/>
                <w:szCs w:val="18"/>
                <w:lang w:val="en-US" w:eastAsia="en-US"/>
              </w:rPr>
              <w:t>Բյուջե</w:t>
            </w:r>
          </w:p>
        </w:tc>
        <w:tc>
          <w:tcPr>
            <w:tcW w:w="1483" w:type="dxa"/>
            <w:shd w:val="clear" w:color="auto" w:fill="548DD4" w:themeFill="text2" w:themeFillTint="99"/>
            <w:vAlign w:val="center"/>
          </w:tcPr>
          <w:p w:rsidR="00EA3EA2" w:rsidRPr="00710FCA" w:rsidRDefault="00EA3EA2" w:rsidP="00A223C2">
            <w:pPr>
              <w:spacing w:before="0" w:line="240" w:lineRule="auto"/>
              <w:jc w:val="center"/>
              <w:rPr>
                <w:rFonts w:cs="Calibri"/>
                <w:b w:val="0"/>
                <w:color w:val="000000"/>
                <w:sz w:val="18"/>
                <w:szCs w:val="18"/>
                <w:lang w:val="en-US" w:eastAsia="en-US"/>
              </w:rPr>
            </w:pPr>
            <w:r w:rsidRPr="00710FCA">
              <w:rPr>
                <w:rFonts w:cs="Calibri"/>
                <w:b w:val="0"/>
                <w:color w:val="000000"/>
                <w:sz w:val="18"/>
                <w:szCs w:val="18"/>
                <w:lang w:val="en-US" w:eastAsia="en-US"/>
              </w:rPr>
              <w:t>Կանխատեսում</w:t>
            </w:r>
          </w:p>
        </w:tc>
      </w:tr>
      <w:tr w:rsidR="00EA3EA2" w:rsidRPr="00710FCA" w:rsidTr="00EA3EA2">
        <w:trPr>
          <w:trHeight w:val="315"/>
        </w:trPr>
        <w:tc>
          <w:tcPr>
            <w:tcW w:w="3150" w:type="dxa"/>
            <w:vMerge/>
            <w:shd w:val="clear" w:color="auto" w:fill="548DD4" w:themeFill="text2" w:themeFillTint="99"/>
            <w:vAlign w:val="center"/>
            <w:hideMark/>
          </w:tcPr>
          <w:p w:rsidR="00EA3EA2" w:rsidRPr="00710FCA" w:rsidRDefault="00EA3EA2" w:rsidP="00A223C2">
            <w:pPr>
              <w:spacing w:before="0" w:line="240" w:lineRule="auto"/>
              <w:jc w:val="left"/>
              <w:rPr>
                <w:rFonts w:cs="Calibri"/>
                <w:b w:val="0"/>
                <w:color w:val="000000"/>
                <w:sz w:val="18"/>
                <w:szCs w:val="18"/>
                <w:lang w:val="en-US" w:eastAsia="en-US"/>
              </w:rPr>
            </w:pPr>
          </w:p>
        </w:tc>
        <w:tc>
          <w:tcPr>
            <w:tcW w:w="1170" w:type="dxa"/>
            <w:shd w:val="clear" w:color="auto" w:fill="548DD4" w:themeFill="text2" w:themeFillTint="99"/>
            <w:noWrap/>
            <w:vAlign w:val="center"/>
            <w:hideMark/>
          </w:tcPr>
          <w:p w:rsidR="00EA3EA2" w:rsidRPr="00710FCA" w:rsidRDefault="00EA3EA2" w:rsidP="00A223C2">
            <w:pPr>
              <w:spacing w:before="0" w:line="240" w:lineRule="auto"/>
              <w:jc w:val="center"/>
              <w:rPr>
                <w:rFonts w:cs="Calibri"/>
                <w:b w:val="0"/>
                <w:color w:val="000000"/>
                <w:sz w:val="18"/>
                <w:szCs w:val="18"/>
                <w:lang w:val="en-US" w:eastAsia="en-US"/>
              </w:rPr>
            </w:pPr>
            <w:r w:rsidRPr="00710FCA">
              <w:rPr>
                <w:rFonts w:cs="Calibri"/>
                <w:b w:val="0"/>
                <w:color w:val="000000"/>
                <w:sz w:val="18"/>
                <w:szCs w:val="18"/>
                <w:lang w:val="en-US" w:eastAsia="en-US"/>
              </w:rPr>
              <w:t>2020</w:t>
            </w:r>
          </w:p>
        </w:tc>
        <w:tc>
          <w:tcPr>
            <w:tcW w:w="1403" w:type="dxa"/>
            <w:shd w:val="clear" w:color="auto" w:fill="548DD4" w:themeFill="text2" w:themeFillTint="99"/>
            <w:noWrap/>
            <w:vAlign w:val="center"/>
            <w:hideMark/>
          </w:tcPr>
          <w:p w:rsidR="00EA3EA2" w:rsidRPr="00710FCA" w:rsidRDefault="00EA3EA2" w:rsidP="00A223C2">
            <w:pPr>
              <w:spacing w:before="0" w:line="240" w:lineRule="auto"/>
              <w:jc w:val="center"/>
              <w:rPr>
                <w:rFonts w:cs="Calibri"/>
                <w:b w:val="0"/>
                <w:color w:val="000000"/>
                <w:sz w:val="18"/>
                <w:szCs w:val="18"/>
                <w:lang w:val="en-US" w:eastAsia="en-US"/>
              </w:rPr>
            </w:pPr>
            <w:r w:rsidRPr="00710FCA">
              <w:rPr>
                <w:rFonts w:cs="Calibri"/>
                <w:b w:val="0"/>
                <w:color w:val="000000"/>
                <w:sz w:val="18"/>
                <w:szCs w:val="18"/>
                <w:lang w:val="en-US" w:eastAsia="en-US"/>
              </w:rPr>
              <w:t>2021</w:t>
            </w:r>
          </w:p>
        </w:tc>
        <w:tc>
          <w:tcPr>
            <w:tcW w:w="1292" w:type="dxa"/>
            <w:shd w:val="clear" w:color="auto" w:fill="548DD4" w:themeFill="text2" w:themeFillTint="99"/>
            <w:noWrap/>
            <w:vAlign w:val="center"/>
            <w:hideMark/>
          </w:tcPr>
          <w:p w:rsidR="00EA3EA2" w:rsidRPr="00710FCA" w:rsidRDefault="00EA3EA2" w:rsidP="00A223C2">
            <w:pPr>
              <w:spacing w:before="0" w:line="240" w:lineRule="auto"/>
              <w:jc w:val="center"/>
              <w:rPr>
                <w:rFonts w:cs="Calibri"/>
                <w:b w:val="0"/>
                <w:color w:val="000000"/>
                <w:sz w:val="18"/>
                <w:szCs w:val="18"/>
                <w:lang w:val="en-US" w:eastAsia="en-US"/>
              </w:rPr>
            </w:pPr>
            <w:r w:rsidRPr="00710FCA">
              <w:rPr>
                <w:rFonts w:cs="Calibri"/>
                <w:b w:val="0"/>
                <w:color w:val="000000"/>
                <w:sz w:val="18"/>
                <w:szCs w:val="18"/>
                <w:lang w:val="en-US" w:eastAsia="en-US"/>
              </w:rPr>
              <w:t>2022</w:t>
            </w:r>
          </w:p>
        </w:tc>
        <w:tc>
          <w:tcPr>
            <w:tcW w:w="1245" w:type="dxa"/>
            <w:shd w:val="clear" w:color="auto" w:fill="548DD4" w:themeFill="text2" w:themeFillTint="99"/>
            <w:noWrap/>
            <w:vAlign w:val="center"/>
            <w:hideMark/>
          </w:tcPr>
          <w:p w:rsidR="00EA3EA2" w:rsidRPr="00710FCA" w:rsidRDefault="00EA3EA2" w:rsidP="00A223C2">
            <w:pPr>
              <w:spacing w:before="0" w:line="240" w:lineRule="auto"/>
              <w:jc w:val="center"/>
              <w:rPr>
                <w:rFonts w:cs="Calibri"/>
                <w:b w:val="0"/>
                <w:color w:val="000000"/>
                <w:sz w:val="18"/>
                <w:szCs w:val="18"/>
                <w:lang w:val="en-US" w:eastAsia="en-US"/>
              </w:rPr>
            </w:pPr>
            <w:r w:rsidRPr="00710FCA">
              <w:rPr>
                <w:rFonts w:cs="Calibri"/>
                <w:b w:val="0"/>
                <w:color w:val="000000"/>
                <w:sz w:val="18"/>
                <w:szCs w:val="18"/>
                <w:lang w:val="en-US" w:eastAsia="en-US"/>
              </w:rPr>
              <w:t>2023</w:t>
            </w:r>
          </w:p>
        </w:tc>
        <w:tc>
          <w:tcPr>
            <w:tcW w:w="1483" w:type="dxa"/>
            <w:shd w:val="clear" w:color="auto" w:fill="548DD4" w:themeFill="text2" w:themeFillTint="99"/>
            <w:vAlign w:val="center"/>
          </w:tcPr>
          <w:p w:rsidR="00EA3EA2" w:rsidRPr="00710FCA" w:rsidRDefault="00EA3EA2" w:rsidP="00A223C2">
            <w:pPr>
              <w:tabs>
                <w:tab w:val="left" w:pos="0"/>
              </w:tabs>
              <w:spacing w:line="240" w:lineRule="auto"/>
              <w:ind w:right="42"/>
              <w:jc w:val="center"/>
              <w:rPr>
                <w:b w:val="0"/>
                <w:sz w:val="18"/>
                <w:szCs w:val="18"/>
              </w:rPr>
            </w:pPr>
            <w:r w:rsidRPr="00710FCA">
              <w:rPr>
                <w:b w:val="0"/>
                <w:sz w:val="18"/>
                <w:szCs w:val="18"/>
              </w:rPr>
              <w:t xml:space="preserve">2024 </w:t>
            </w:r>
          </w:p>
        </w:tc>
      </w:tr>
      <w:tr w:rsidR="00EA3EA2" w:rsidRPr="00710FCA" w:rsidTr="00EA3EA2">
        <w:tblPrEx>
          <w:shd w:val="clear" w:color="auto" w:fill="FFFFFF" w:themeFill="background1"/>
        </w:tblPrEx>
        <w:trPr>
          <w:trHeight w:val="1826"/>
        </w:trPr>
        <w:tc>
          <w:tcPr>
            <w:tcW w:w="3150" w:type="dxa"/>
            <w:shd w:val="clear" w:color="auto" w:fill="C6D9F1" w:themeFill="text2" w:themeFillTint="33"/>
            <w:vAlign w:val="center"/>
            <w:hideMark/>
          </w:tcPr>
          <w:p w:rsidR="00EA3EA2" w:rsidRPr="00710FCA" w:rsidRDefault="00EA3EA2" w:rsidP="00A223C2">
            <w:pPr>
              <w:spacing w:before="0" w:line="240" w:lineRule="auto"/>
              <w:jc w:val="left"/>
              <w:rPr>
                <w:rFonts w:cs="Calibri"/>
                <w:b w:val="0"/>
                <w:sz w:val="18"/>
                <w:szCs w:val="18"/>
                <w:lang w:val="hy-AM" w:eastAsia="en-US"/>
              </w:rPr>
            </w:pPr>
          </w:p>
          <w:p w:rsidR="00EA3EA2" w:rsidRPr="00710FCA" w:rsidRDefault="00EA3EA2" w:rsidP="00A223C2">
            <w:pPr>
              <w:spacing w:before="0" w:line="240" w:lineRule="auto"/>
              <w:jc w:val="left"/>
              <w:rPr>
                <w:rFonts w:cs="Calibri"/>
                <w:b w:val="0"/>
                <w:sz w:val="18"/>
                <w:szCs w:val="18"/>
                <w:lang w:val="hy-AM" w:eastAsia="en-US"/>
              </w:rPr>
            </w:pPr>
            <w:r w:rsidRPr="00710FCA">
              <w:rPr>
                <w:rFonts w:cs="Calibri"/>
                <w:b w:val="0"/>
                <w:sz w:val="18"/>
                <w:szCs w:val="18"/>
                <w:lang w:val="hy-AM" w:eastAsia="en-US"/>
              </w:rPr>
              <w:t>Պետական  բյուջեի  դեֆիցիտի ֆինանսավորման աղբյուրներն ու դրանց տարրերի անվանումները</w:t>
            </w:r>
          </w:p>
        </w:tc>
        <w:tc>
          <w:tcPr>
            <w:tcW w:w="1170" w:type="dxa"/>
            <w:shd w:val="clear" w:color="auto" w:fill="C6D9F1" w:themeFill="text2" w:themeFillTint="33"/>
            <w:noWrap/>
            <w:vAlign w:val="center"/>
            <w:hideMark/>
          </w:tcPr>
          <w:p w:rsidR="00EA3EA2" w:rsidRPr="00710FCA" w:rsidRDefault="00EA3EA2" w:rsidP="00A223C2">
            <w:pPr>
              <w:spacing w:before="0" w:line="240" w:lineRule="auto"/>
              <w:jc w:val="center"/>
              <w:rPr>
                <w:rFonts w:cs="Calibri"/>
                <w:b w:val="0"/>
                <w:sz w:val="18"/>
                <w:szCs w:val="18"/>
                <w:lang w:val="en-US" w:eastAsia="en-US"/>
              </w:rPr>
            </w:pPr>
            <w:r w:rsidRPr="00710FCA">
              <w:rPr>
                <w:rFonts w:cs="Calibri"/>
                <w:b w:val="0"/>
                <w:sz w:val="18"/>
                <w:szCs w:val="18"/>
                <w:lang w:val="en-US" w:eastAsia="en-US"/>
              </w:rPr>
              <w:t>334.0</w:t>
            </w:r>
          </w:p>
        </w:tc>
        <w:tc>
          <w:tcPr>
            <w:tcW w:w="1403" w:type="dxa"/>
            <w:shd w:val="clear" w:color="auto" w:fill="C6D9F1" w:themeFill="text2" w:themeFillTint="33"/>
            <w:noWrap/>
            <w:vAlign w:val="center"/>
            <w:hideMark/>
          </w:tcPr>
          <w:p w:rsidR="00EA3EA2" w:rsidRPr="00710FCA" w:rsidRDefault="00EA3EA2" w:rsidP="00A223C2">
            <w:pPr>
              <w:spacing w:before="0" w:line="240" w:lineRule="auto"/>
              <w:jc w:val="center"/>
              <w:rPr>
                <w:rFonts w:cs="Calibri"/>
                <w:b w:val="0"/>
                <w:sz w:val="18"/>
                <w:szCs w:val="18"/>
                <w:lang w:val="en-US" w:eastAsia="en-US"/>
              </w:rPr>
            </w:pPr>
            <w:r w:rsidRPr="00710FCA">
              <w:rPr>
                <w:rFonts w:cs="Calibri"/>
                <w:b w:val="0"/>
                <w:sz w:val="18"/>
                <w:szCs w:val="18"/>
                <w:lang w:val="en-US" w:eastAsia="en-US"/>
              </w:rPr>
              <w:t>320.5</w:t>
            </w:r>
          </w:p>
        </w:tc>
        <w:tc>
          <w:tcPr>
            <w:tcW w:w="1292" w:type="dxa"/>
            <w:shd w:val="clear" w:color="auto" w:fill="C6D9F1" w:themeFill="text2" w:themeFillTint="33"/>
            <w:noWrap/>
            <w:vAlign w:val="center"/>
          </w:tcPr>
          <w:p w:rsidR="00EA3EA2" w:rsidRPr="00710FCA" w:rsidRDefault="00EA3EA2" w:rsidP="00A223C2">
            <w:pPr>
              <w:spacing w:before="0" w:line="240" w:lineRule="auto"/>
              <w:jc w:val="center"/>
              <w:rPr>
                <w:rFonts w:cs="Calibri"/>
                <w:b w:val="0"/>
                <w:sz w:val="18"/>
                <w:szCs w:val="18"/>
                <w:lang w:val="en-US" w:eastAsia="en-US"/>
              </w:rPr>
            </w:pPr>
            <w:r w:rsidRPr="00710FCA">
              <w:rPr>
                <w:rFonts w:cs="Calibri"/>
                <w:b w:val="0"/>
                <w:sz w:val="18"/>
                <w:szCs w:val="18"/>
                <w:lang w:val="en-US" w:eastAsia="en-US"/>
              </w:rPr>
              <w:t>179.5</w:t>
            </w:r>
          </w:p>
        </w:tc>
        <w:tc>
          <w:tcPr>
            <w:tcW w:w="1245" w:type="dxa"/>
            <w:shd w:val="clear" w:color="auto" w:fill="C6D9F1" w:themeFill="text2" w:themeFillTint="33"/>
            <w:vAlign w:val="center"/>
            <w:hideMark/>
          </w:tcPr>
          <w:p w:rsidR="00EA3EA2" w:rsidRPr="00710FCA" w:rsidRDefault="00EA3EA2" w:rsidP="00A223C2">
            <w:pPr>
              <w:spacing w:before="0" w:line="240" w:lineRule="auto"/>
              <w:jc w:val="center"/>
              <w:rPr>
                <w:rFonts w:cs="Calibri"/>
                <w:b w:val="0"/>
                <w:sz w:val="18"/>
                <w:szCs w:val="18"/>
                <w:lang w:val="en-US" w:eastAsia="en-US"/>
              </w:rPr>
            </w:pPr>
            <w:r w:rsidRPr="00710FCA">
              <w:rPr>
                <w:rFonts w:cs="Calibri"/>
                <w:b w:val="0"/>
                <w:sz w:val="18"/>
                <w:szCs w:val="18"/>
                <w:lang w:val="en-US" w:eastAsia="en-US"/>
              </w:rPr>
              <w:t>288.9</w:t>
            </w:r>
          </w:p>
        </w:tc>
        <w:tc>
          <w:tcPr>
            <w:tcW w:w="1483" w:type="dxa"/>
            <w:shd w:val="clear" w:color="auto" w:fill="C6D9F1" w:themeFill="text2" w:themeFillTint="33"/>
            <w:vAlign w:val="center"/>
          </w:tcPr>
          <w:p w:rsidR="00EA3EA2" w:rsidRPr="00710FCA" w:rsidRDefault="00EA3EA2" w:rsidP="00A223C2">
            <w:pPr>
              <w:tabs>
                <w:tab w:val="left" w:pos="0"/>
              </w:tabs>
              <w:spacing w:line="240" w:lineRule="auto"/>
              <w:ind w:right="42"/>
              <w:jc w:val="center"/>
              <w:rPr>
                <w:b w:val="0"/>
                <w:color w:val="000000"/>
                <w:sz w:val="18"/>
                <w:szCs w:val="18"/>
                <w:lang w:val="en-US"/>
              </w:rPr>
            </w:pPr>
            <w:r w:rsidRPr="00710FCA">
              <w:rPr>
                <w:b w:val="0"/>
                <w:color w:val="000000"/>
                <w:sz w:val="18"/>
                <w:szCs w:val="18"/>
                <w:lang w:val="en-US"/>
              </w:rPr>
              <w:t>341.</w:t>
            </w:r>
            <w:r>
              <w:rPr>
                <w:b w:val="0"/>
                <w:color w:val="000000"/>
                <w:sz w:val="18"/>
                <w:szCs w:val="18"/>
                <w:lang w:val="en-US"/>
              </w:rPr>
              <w:t>1</w:t>
            </w:r>
          </w:p>
        </w:tc>
      </w:tr>
      <w:tr w:rsidR="00EA3EA2" w:rsidRPr="00710FCA" w:rsidTr="00EA3EA2">
        <w:tblPrEx>
          <w:shd w:val="clear" w:color="auto" w:fill="FFFFFF" w:themeFill="background1"/>
        </w:tblPrEx>
        <w:trPr>
          <w:trHeight w:val="620"/>
        </w:trPr>
        <w:tc>
          <w:tcPr>
            <w:tcW w:w="3150" w:type="dxa"/>
            <w:shd w:val="clear" w:color="auto" w:fill="FFFFFF" w:themeFill="background1"/>
            <w:vAlign w:val="center"/>
            <w:hideMark/>
          </w:tcPr>
          <w:p w:rsidR="00EA3EA2" w:rsidRPr="00710FCA" w:rsidRDefault="00EA3EA2" w:rsidP="00A223C2">
            <w:pPr>
              <w:spacing w:before="0"/>
              <w:jc w:val="left"/>
              <w:rPr>
                <w:rFonts w:cs="Calibri"/>
                <w:b w:val="0"/>
                <w:sz w:val="18"/>
                <w:szCs w:val="18"/>
                <w:lang w:val="en-US" w:eastAsia="en-US"/>
              </w:rPr>
            </w:pPr>
            <w:r w:rsidRPr="00710FCA">
              <w:rPr>
                <w:rFonts w:cs="Calibri"/>
                <w:b w:val="0"/>
                <w:sz w:val="18"/>
                <w:szCs w:val="18"/>
                <w:lang w:val="en-US" w:eastAsia="en-US"/>
              </w:rPr>
              <w:t>Ա.Ներքին աղբյուրներ</w:t>
            </w:r>
          </w:p>
        </w:tc>
        <w:tc>
          <w:tcPr>
            <w:tcW w:w="1170" w:type="dxa"/>
            <w:shd w:val="clear" w:color="auto" w:fill="FFFFFF" w:themeFill="background1"/>
            <w:noWrap/>
            <w:vAlign w:val="center"/>
            <w:hideMark/>
          </w:tcPr>
          <w:p w:rsidR="00EA3EA2" w:rsidRPr="00710FCA" w:rsidRDefault="00EA3EA2" w:rsidP="00A223C2">
            <w:pPr>
              <w:spacing w:before="0"/>
              <w:jc w:val="center"/>
              <w:rPr>
                <w:rFonts w:cs="Calibri"/>
                <w:b w:val="0"/>
                <w:sz w:val="18"/>
                <w:szCs w:val="18"/>
                <w:lang w:val="hy-AM" w:eastAsia="en-US"/>
              </w:rPr>
            </w:pPr>
            <w:r w:rsidRPr="00710FCA">
              <w:rPr>
                <w:rFonts w:cs="Calibri"/>
                <w:b w:val="0"/>
                <w:sz w:val="18"/>
                <w:szCs w:val="18"/>
                <w:lang w:val="hy-AM" w:eastAsia="en-US"/>
              </w:rPr>
              <w:t>359</w:t>
            </w:r>
            <w:r w:rsidRPr="00710FCA">
              <w:rPr>
                <w:rFonts w:cs="Calibri"/>
                <w:b w:val="0"/>
                <w:sz w:val="18"/>
                <w:szCs w:val="18"/>
                <w:lang w:val="en-US" w:eastAsia="en-US"/>
              </w:rPr>
              <w:t>.4</w:t>
            </w:r>
          </w:p>
        </w:tc>
        <w:tc>
          <w:tcPr>
            <w:tcW w:w="1403" w:type="dxa"/>
            <w:shd w:val="clear" w:color="auto" w:fill="FFFFFF" w:themeFill="background1"/>
            <w:noWrap/>
            <w:vAlign w:val="center"/>
            <w:hideMark/>
          </w:tcPr>
          <w:p w:rsidR="00EA3EA2" w:rsidRPr="00710FCA" w:rsidRDefault="00EA3EA2" w:rsidP="00A223C2">
            <w:pPr>
              <w:spacing w:before="0"/>
              <w:jc w:val="center"/>
              <w:rPr>
                <w:rFonts w:cs="Calibri"/>
                <w:b w:val="0"/>
                <w:sz w:val="18"/>
                <w:szCs w:val="18"/>
                <w:lang w:val="en-US" w:eastAsia="en-US"/>
              </w:rPr>
            </w:pPr>
            <w:r w:rsidRPr="00710FCA">
              <w:rPr>
                <w:rFonts w:cs="Calibri"/>
                <w:b w:val="0"/>
                <w:sz w:val="18"/>
                <w:szCs w:val="18"/>
                <w:lang w:val="en-US" w:eastAsia="en-US"/>
              </w:rPr>
              <w:t>101.2</w:t>
            </w:r>
          </w:p>
        </w:tc>
        <w:tc>
          <w:tcPr>
            <w:tcW w:w="1292" w:type="dxa"/>
            <w:shd w:val="clear" w:color="auto" w:fill="FFFFFF" w:themeFill="background1"/>
            <w:noWrap/>
            <w:vAlign w:val="center"/>
          </w:tcPr>
          <w:p w:rsidR="00EA3EA2" w:rsidRPr="00710FCA" w:rsidRDefault="00EA3EA2" w:rsidP="00A223C2">
            <w:pPr>
              <w:spacing w:before="0" w:line="240" w:lineRule="auto"/>
              <w:jc w:val="center"/>
              <w:rPr>
                <w:rFonts w:cs="Calibri"/>
                <w:b w:val="0"/>
                <w:sz w:val="18"/>
                <w:szCs w:val="18"/>
                <w:lang w:eastAsia="en-US"/>
              </w:rPr>
            </w:pPr>
            <w:r w:rsidRPr="00710FCA">
              <w:rPr>
                <w:rFonts w:cs="Calibri"/>
                <w:b w:val="0"/>
                <w:sz w:val="18"/>
                <w:szCs w:val="18"/>
                <w:lang w:val="en-US" w:eastAsia="en-US"/>
              </w:rPr>
              <w:t>288.1</w:t>
            </w:r>
          </w:p>
        </w:tc>
        <w:tc>
          <w:tcPr>
            <w:tcW w:w="1245" w:type="dxa"/>
            <w:shd w:val="clear" w:color="auto" w:fill="FFFFFF" w:themeFill="background1"/>
            <w:vAlign w:val="center"/>
          </w:tcPr>
          <w:p w:rsidR="00EA3EA2" w:rsidRPr="00710FCA" w:rsidRDefault="00EA3EA2" w:rsidP="00A223C2">
            <w:pPr>
              <w:spacing w:before="0" w:line="240" w:lineRule="auto"/>
              <w:jc w:val="center"/>
              <w:rPr>
                <w:rFonts w:cs="Calibri"/>
                <w:b w:val="0"/>
                <w:sz w:val="18"/>
                <w:szCs w:val="18"/>
                <w:lang w:val="hy-AM" w:eastAsia="en-US"/>
              </w:rPr>
            </w:pPr>
            <w:r w:rsidRPr="00710FCA">
              <w:rPr>
                <w:rFonts w:cs="Calibri"/>
                <w:b w:val="0"/>
                <w:sz w:val="18"/>
                <w:szCs w:val="18"/>
                <w:lang w:val="en-US" w:eastAsia="en-US"/>
              </w:rPr>
              <w:t>3</w:t>
            </w:r>
            <w:r w:rsidRPr="00710FCA">
              <w:rPr>
                <w:rFonts w:cs="Calibri"/>
                <w:b w:val="0"/>
                <w:sz w:val="18"/>
                <w:szCs w:val="18"/>
                <w:lang w:val="hy-AM" w:eastAsia="en-US"/>
              </w:rPr>
              <w:t>02</w:t>
            </w:r>
            <w:r w:rsidRPr="00710FCA">
              <w:rPr>
                <w:rFonts w:cs="Calibri"/>
                <w:b w:val="0"/>
                <w:sz w:val="18"/>
                <w:szCs w:val="18"/>
                <w:lang w:val="en-US" w:eastAsia="en-US"/>
              </w:rPr>
              <w:t>.8</w:t>
            </w:r>
          </w:p>
        </w:tc>
        <w:tc>
          <w:tcPr>
            <w:tcW w:w="1483" w:type="dxa"/>
            <w:shd w:val="clear" w:color="auto" w:fill="FFFFFF" w:themeFill="background1"/>
          </w:tcPr>
          <w:p w:rsidR="00EA3EA2" w:rsidRPr="00710FCA" w:rsidRDefault="00EA3EA2" w:rsidP="00A223C2">
            <w:pPr>
              <w:spacing w:before="0" w:line="240" w:lineRule="auto"/>
              <w:jc w:val="center"/>
              <w:rPr>
                <w:rFonts w:cs="Calibri"/>
                <w:b w:val="0"/>
                <w:sz w:val="18"/>
                <w:szCs w:val="18"/>
                <w:lang w:val="en-US" w:eastAsia="en-US"/>
              </w:rPr>
            </w:pPr>
          </w:p>
          <w:p w:rsidR="00EA3EA2" w:rsidRPr="002D617F" w:rsidRDefault="00EA3EA2" w:rsidP="00A223C2">
            <w:pPr>
              <w:spacing w:before="0" w:line="240" w:lineRule="auto"/>
              <w:jc w:val="center"/>
              <w:rPr>
                <w:rFonts w:cs="Calibri"/>
                <w:b w:val="0"/>
                <w:sz w:val="18"/>
                <w:szCs w:val="18"/>
                <w:lang w:val="hy-AM" w:eastAsia="en-US"/>
              </w:rPr>
            </w:pPr>
            <w:r w:rsidRPr="00710FCA">
              <w:rPr>
                <w:rFonts w:cs="Calibri"/>
                <w:b w:val="0"/>
                <w:sz w:val="18"/>
                <w:szCs w:val="18"/>
                <w:lang w:val="en-US" w:eastAsia="en-US"/>
              </w:rPr>
              <w:t>220.</w:t>
            </w:r>
            <w:r>
              <w:rPr>
                <w:rFonts w:cs="Calibri"/>
                <w:b w:val="0"/>
                <w:sz w:val="18"/>
                <w:szCs w:val="18"/>
                <w:lang w:val="hy-AM" w:eastAsia="en-US"/>
              </w:rPr>
              <w:t>3</w:t>
            </w:r>
          </w:p>
          <w:p w:rsidR="00EA3EA2" w:rsidRPr="00710FCA" w:rsidRDefault="00EA3EA2" w:rsidP="00A223C2">
            <w:pPr>
              <w:spacing w:before="0" w:line="240" w:lineRule="auto"/>
              <w:jc w:val="center"/>
              <w:rPr>
                <w:rFonts w:cs="Calibri"/>
                <w:b w:val="0"/>
                <w:sz w:val="18"/>
                <w:szCs w:val="18"/>
                <w:lang w:val="en-US" w:eastAsia="en-US"/>
              </w:rPr>
            </w:pPr>
          </w:p>
        </w:tc>
      </w:tr>
      <w:tr w:rsidR="00EA3EA2" w:rsidRPr="00710FCA" w:rsidTr="00EA3EA2">
        <w:tblPrEx>
          <w:shd w:val="clear" w:color="auto" w:fill="FFFFFF" w:themeFill="background1"/>
        </w:tblPrEx>
        <w:trPr>
          <w:trHeight w:val="809"/>
        </w:trPr>
        <w:tc>
          <w:tcPr>
            <w:tcW w:w="3150" w:type="dxa"/>
            <w:shd w:val="clear" w:color="auto" w:fill="FFFFFF" w:themeFill="background1"/>
            <w:vAlign w:val="center"/>
            <w:hideMark/>
          </w:tcPr>
          <w:p w:rsidR="00EA3EA2" w:rsidRPr="00710FCA" w:rsidRDefault="00EA3EA2" w:rsidP="00A223C2">
            <w:pPr>
              <w:spacing w:before="0"/>
              <w:jc w:val="left"/>
              <w:rPr>
                <w:rFonts w:cs="Calibri"/>
                <w:b w:val="0"/>
                <w:sz w:val="18"/>
                <w:szCs w:val="18"/>
                <w:lang w:val="en-US" w:eastAsia="en-US"/>
              </w:rPr>
            </w:pPr>
            <w:r w:rsidRPr="00710FCA">
              <w:rPr>
                <w:rFonts w:cs="Calibri"/>
                <w:b w:val="0"/>
                <w:sz w:val="18"/>
                <w:szCs w:val="18"/>
                <w:lang w:val="en-US" w:eastAsia="en-US"/>
              </w:rPr>
              <w:t xml:space="preserve">Բ. Արտաքին աղբյուրներ </w:t>
            </w:r>
          </w:p>
        </w:tc>
        <w:tc>
          <w:tcPr>
            <w:tcW w:w="1170" w:type="dxa"/>
            <w:shd w:val="clear" w:color="auto" w:fill="FFFFFF" w:themeFill="background1"/>
            <w:noWrap/>
            <w:vAlign w:val="center"/>
            <w:hideMark/>
          </w:tcPr>
          <w:p w:rsidR="00EA3EA2" w:rsidRPr="00710FCA" w:rsidRDefault="00EA3EA2" w:rsidP="00A223C2">
            <w:pPr>
              <w:spacing w:before="0"/>
              <w:jc w:val="center"/>
              <w:rPr>
                <w:rFonts w:cs="Calibri"/>
                <w:b w:val="0"/>
                <w:sz w:val="18"/>
                <w:szCs w:val="18"/>
                <w:lang w:val="en-US" w:eastAsia="en-US"/>
              </w:rPr>
            </w:pPr>
            <w:r w:rsidRPr="00710FCA">
              <w:rPr>
                <w:rFonts w:cs="Calibri"/>
                <w:b w:val="0"/>
                <w:sz w:val="18"/>
                <w:szCs w:val="18"/>
                <w:lang w:val="en-US" w:eastAsia="en-US"/>
              </w:rPr>
              <w:t>(</w:t>
            </w:r>
            <w:r w:rsidRPr="00710FCA">
              <w:rPr>
                <w:rFonts w:cs="Calibri"/>
                <w:b w:val="0"/>
                <w:sz w:val="18"/>
                <w:szCs w:val="18"/>
                <w:lang w:val="hy-AM" w:eastAsia="en-US"/>
              </w:rPr>
              <w:t>25</w:t>
            </w:r>
            <w:r w:rsidRPr="00710FCA">
              <w:rPr>
                <w:rFonts w:cs="Calibri"/>
                <w:b w:val="0"/>
                <w:sz w:val="18"/>
                <w:szCs w:val="18"/>
                <w:lang w:val="en-US" w:eastAsia="en-US"/>
              </w:rPr>
              <w:t>.4)</w:t>
            </w:r>
          </w:p>
        </w:tc>
        <w:tc>
          <w:tcPr>
            <w:tcW w:w="1403" w:type="dxa"/>
            <w:shd w:val="clear" w:color="auto" w:fill="FFFFFF" w:themeFill="background1"/>
            <w:noWrap/>
            <w:vAlign w:val="center"/>
            <w:hideMark/>
          </w:tcPr>
          <w:p w:rsidR="00EA3EA2" w:rsidRPr="00710FCA" w:rsidRDefault="00EA3EA2" w:rsidP="00A223C2">
            <w:pPr>
              <w:spacing w:before="0"/>
              <w:jc w:val="center"/>
              <w:rPr>
                <w:rFonts w:cs="Calibri"/>
                <w:b w:val="0"/>
                <w:sz w:val="18"/>
                <w:szCs w:val="18"/>
                <w:lang w:val="en-US" w:eastAsia="en-US"/>
              </w:rPr>
            </w:pPr>
            <w:r w:rsidRPr="00710FCA">
              <w:rPr>
                <w:rFonts w:cs="Calibri"/>
                <w:b w:val="0"/>
                <w:sz w:val="18"/>
                <w:szCs w:val="18"/>
                <w:lang w:val="en-US" w:eastAsia="en-US"/>
              </w:rPr>
              <w:t>219.3</w:t>
            </w:r>
          </w:p>
        </w:tc>
        <w:tc>
          <w:tcPr>
            <w:tcW w:w="1292" w:type="dxa"/>
            <w:shd w:val="clear" w:color="auto" w:fill="FFFFFF" w:themeFill="background1"/>
            <w:noWrap/>
            <w:vAlign w:val="center"/>
          </w:tcPr>
          <w:p w:rsidR="00EA3EA2" w:rsidRPr="00710FCA" w:rsidRDefault="00EA3EA2" w:rsidP="00A223C2">
            <w:pPr>
              <w:spacing w:before="0" w:line="240" w:lineRule="auto"/>
              <w:jc w:val="center"/>
              <w:rPr>
                <w:rFonts w:cs="Calibri"/>
                <w:b w:val="0"/>
                <w:sz w:val="18"/>
                <w:szCs w:val="18"/>
                <w:lang w:val="en-US" w:eastAsia="en-US"/>
              </w:rPr>
            </w:pPr>
            <w:r w:rsidRPr="00710FCA">
              <w:rPr>
                <w:rFonts w:cs="Calibri"/>
                <w:b w:val="0"/>
                <w:sz w:val="18"/>
                <w:szCs w:val="18"/>
                <w:lang w:val="en-US" w:eastAsia="en-US"/>
              </w:rPr>
              <w:t>(108.6)</w:t>
            </w:r>
          </w:p>
        </w:tc>
        <w:tc>
          <w:tcPr>
            <w:tcW w:w="1245" w:type="dxa"/>
            <w:shd w:val="clear" w:color="auto" w:fill="FFFFFF" w:themeFill="background1"/>
            <w:vAlign w:val="center"/>
          </w:tcPr>
          <w:p w:rsidR="00EA3EA2" w:rsidRPr="00710FCA" w:rsidRDefault="00EA3EA2" w:rsidP="00A223C2">
            <w:pPr>
              <w:spacing w:before="0" w:line="240" w:lineRule="auto"/>
              <w:jc w:val="center"/>
              <w:rPr>
                <w:rFonts w:cs="Calibri"/>
                <w:b w:val="0"/>
                <w:sz w:val="18"/>
                <w:szCs w:val="18"/>
                <w:lang w:val="en-US" w:eastAsia="en-US"/>
              </w:rPr>
            </w:pPr>
            <w:r w:rsidRPr="00710FCA">
              <w:rPr>
                <w:rFonts w:cs="Calibri"/>
                <w:b w:val="0"/>
                <w:sz w:val="18"/>
                <w:szCs w:val="18"/>
                <w:lang w:val="en-US" w:eastAsia="en-US"/>
              </w:rPr>
              <w:t>(</w:t>
            </w:r>
            <w:r w:rsidRPr="00710FCA">
              <w:rPr>
                <w:rFonts w:cs="Calibri"/>
                <w:b w:val="0"/>
                <w:sz w:val="18"/>
                <w:szCs w:val="18"/>
                <w:lang w:val="hy-AM" w:eastAsia="en-US"/>
              </w:rPr>
              <w:t>13</w:t>
            </w:r>
            <w:r w:rsidRPr="00710FCA">
              <w:rPr>
                <w:rFonts w:cs="Calibri"/>
                <w:b w:val="0"/>
                <w:sz w:val="18"/>
                <w:szCs w:val="18"/>
                <w:lang w:val="en-US" w:eastAsia="en-US"/>
              </w:rPr>
              <w:t>.</w:t>
            </w:r>
            <w:r w:rsidRPr="00710FCA">
              <w:rPr>
                <w:rFonts w:cs="Calibri"/>
                <w:b w:val="0"/>
                <w:sz w:val="18"/>
                <w:szCs w:val="18"/>
                <w:lang w:val="hy-AM" w:eastAsia="en-US"/>
              </w:rPr>
              <w:t>9</w:t>
            </w:r>
            <w:r w:rsidRPr="00710FCA">
              <w:rPr>
                <w:rFonts w:cs="Calibri"/>
                <w:b w:val="0"/>
                <w:sz w:val="18"/>
                <w:szCs w:val="18"/>
                <w:lang w:val="en-US" w:eastAsia="en-US"/>
              </w:rPr>
              <w:t>)</w:t>
            </w:r>
          </w:p>
        </w:tc>
        <w:tc>
          <w:tcPr>
            <w:tcW w:w="1483" w:type="dxa"/>
            <w:shd w:val="clear" w:color="auto" w:fill="FFFFFF" w:themeFill="background1"/>
          </w:tcPr>
          <w:p w:rsidR="00EA3EA2" w:rsidRPr="00710FCA" w:rsidRDefault="00EA3EA2" w:rsidP="00A223C2">
            <w:pPr>
              <w:spacing w:before="0" w:line="240" w:lineRule="auto"/>
              <w:jc w:val="center"/>
              <w:rPr>
                <w:rFonts w:cs="Calibri"/>
                <w:b w:val="0"/>
                <w:sz w:val="18"/>
                <w:szCs w:val="18"/>
                <w:lang w:val="en-US" w:eastAsia="en-US"/>
              </w:rPr>
            </w:pPr>
          </w:p>
          <w:p w:rsidR="00EA3EA2" w:rsidRPr="00710FCA" w:rsidRDefault="00EA3EA2" w:rsidP="00A223C2">
            <w:pPr>
              <w:spacing w:before="0" w:line="240" w:lineRule="auto"/>
              <w:jc w:val="center"/>
              <w:rPr>
                <w:rFonts w:cs="Calibri"/>
                <w:b w:val="0"/>
                <w:sz w:val="18"/>
                <w:szCs w:val="18"/>
                <w:lang w:val="en-US" w:eastAsia="en-US"/>
              </w:rPr>
            </w:pPr>
            <w:r w:rsidRPr="00710FCA">
              <w:rPr>
                <w:rFonts w:cs="Calibri"/>
                <w:b w:val="0"/>
                <w:sz w:val="18"/>
                <w:szCs w:val="18"/>
                <w:lang w:val="en-US" w:eastAsia="en-US"/>
              </w:rPr>
              <w:t>120.8</w:t>
            </w:r>
          </w:p>
        </w:tc>
      </w:tr>
    </w:tbl>
    <w:p w:rsidR="00EA3EA2" w:rsidRPr="00710FCA" w:rsidRDefault="00EA3EA2" w:rsidP="00EA3EA2">
      <w:pPr>
        <w:spacing w:before="0"/>
        <w:ind w:firstLine="360"/>
        <w:rPr>
          <w:rFonts w:cs="Sylfaen"/>
          <w:b w:val="0"/>
          <w:szCs w:val="22"/>
          <w:lang w:val="en-US" w:eastAsia="en-US"/>
        </w:rPr>
      </w:pPr>
    </w:p>
    <w:p w:rsidR="00EA3EA2" w:rsidRPr="00710FCA" w:rsidRDefault="00EA3EA2" w:rsidP="00EA3EA2">
      <w:pPr>
        <w:rPr>
          <w:rFonts w:cs="Sylfaen"/>
          <w:b w:val="0"/>
          <w:szCs w:val="22"/>
          <w:lang w:val="hy-AM" w:eastAsia="en-US"/>
        </w:rPr>
      </w:pPr>
    </w:p>
    <w:bookmarkEnd w:id="88"/>
    <w:p w:rsidR="005118B2" w:rsidRDefault="005118B2" w:rsidP="005118B2">
      <w:pPr>
        <w:spacing w:before="0" w:after="240" w:line="240" w:lineRule="auto"/>
        <w:ind w:firstLine="1"/>
        <w:jc w:val="left"/>
        <w:rPr>
          <w:rFonts w:eastAsia="Calibri" w:cs="Sylfaen"/>
          <w:b w:val="0"/>
          <w:szCs w:val="22"/>
          <w:lang w:val="hy-AM" w:eastAsia="en-US"/>
        </w:rPr>
      </w:pPr>
    </w:p>
    <w:p w:rsidR="00146AC4" w:rsidRDefault="00146AC4" w:rsidP="005118B2">
      <w:pPr>
        <w:spacing w:before="0" w:after="240" w:line="240" w:lineRule="auto"/>
        <w:ind w:firstLine="1"/>
        <w:jc w:val="left"/>
        <w:rPr>
          <w:rFonts w:eastAsia="Calibri" w:cs="Sylfaen"/>
          <w:b w:val="0"/>
          <w:szCs w:val="22"/>
          <w:lang w:val="hy-AM" w:eastAsia="en-US"/>
        </w:rPr>
      </w:pPr>
    </w:p>
    <w:p w:rsidR="00146AC4" w:rsidRDefault="00146AC4" w:rsidP="005118B2">
      <w:pPr>
        <w:spacing w:before="0" w:after="240" w:line="240" w:lineRule="auto"/>
        <w:ind w:firstLine="1"/>
        <w:jc w:val="left"/>
        <w:rPr>
          <w:rFonts w:eastAsia="Calibri" w:cs="Sylfaen"/>
          <w:b w:val="0"/>
          <w:szCs w:val="22"/>
          <w:lang w:val="hy-AM" w:eastAsia="en-US"/>
        </w:rPr>
      </w:pPr>
    </w:p>
    <w:p w:rsidR="00146AC4" w:rsidRDefault="00146AC4" w:rsidP="005118B2">
      <w:pPr>
        <w:spacing w:before="0" w:after="240" w:line="240" w:lineRule="auto"/>
        <w:ind w:firstLine="1"/>
        <w:jc w:val="left"/>
        <w:rPr>
          <w:rFonts w:eastAsia="Calibri" w:cs="Sylfaen"/>
          <w:b w:val="0"/>
          <w:szCs w:val="22"/>
          <w:lang w:val="hy-AM" w:eastAsia="en-US"/>
        </w:rPr>
      </w:pPr>
    </w:p>
    <w:p w:rsidR="00146AC4" w:rsidRDefault="00146AC4" w:rsidP="005118B2">
      <w:pPr>
        <w:spacing w:before="0" w:after="240" w:line="240" w:lineRule="auto"/>
        <w:ind w:firstLine="1"/>
        <w:jc w:val="left"/>
        <w:rPr>
          <w:rFonts w:eastAsia="Calibri" w:cs="Sylfaen"/>
          <w:b w:val="0"/>
          <w:szCs w:val="22"/>
          <w:lang w:val="hy-AM" w:eastAsia="en-US"/>
        </w:rPr>
      </w:pPr>
    </w:p>
    <w:p w:rsidR="00146AC4" w:rsidRDefault="00146AC4" w:rsidP="005118B2">
      <w:pPr>
        <w:spacing w:before="0" w:after="240" w:line="240" w:lineRule="auto"/>
        <w:ind w:firstLine="1"/>
        <w:jc w:val="left"/>
        <w:rPr>
          <w:rFonts w:eastAsia="Calibri" w:cs="Sylfaen"/>
          <w:b w:val="0"/>
          <w:szCs w:val="22"/>
          <w:lang w:val="hy-AM" w:eastAsia="en-US"/>
        </w:rPr>
      </w:pPr>
    </w:p>
    <w:p w:rsidR="00146AC4" w:rsidRDefault="00146AC4" w:rsidP="005118B2">
      <w:pPr>
        <w:spacing w:before="0" w:after="240" w:line="240" w:lineRule="auto"/>
        <w:ind w:firstLine="1"/>
        <w:jc w:val="left"/>
        <w:rPr>
          <w:rFonts w:eastAsia="Calibri" w:cs="Sylfaen"/>
          <w:b w:val="0"/>
          <w:szCs w:val="22"/>
          <w:lang w:val="hy-AM" w:eastAsia="en-US"/>
        </w:rPr>
      </w:pPr>
    </w:p>
    <w:p w:rsidR="00146AC4" w:rsidRDefault="00146AC4" w:rsidP="005118B2">
      <w:pPr>
        <w:spacing w:before="0" w:after="240" w:line="240" w:lineRule="auto"/>
        <w:ind w:firstLine="1"/>
        <w:jc w:val="left"/>
        <w:rPr>
          <w:rFonts w:eastAsia="Calibri" w:cs="Sylfaen"/>
          <w:b w:val="0"/>
          <w:szCs w:val="22"/>
          <w:lang w:val="hy-AM" w:eastAsia="en-US"/>
        </w:rPr>
      </w:pPr>
    </w:p>
    <w:p w:rsidR="00146AC4" w:rsidRDefault="00146AC4" w:rsidP="005118B2">
      <w:pPr>
        <w:spacing w:before="0" w:after="240" w:line="240" w:lineRule="auto"/>
        <w:ind w:firstLine="1"/>
        <w:jc w:val="left"/>
        <w:rPr>
          <w:rFonts w:eastAsia="Calibri" w:cs="Sylfaen"/>
          <w:b w:val="0"/>
          <w:szCs w:val="22"/>
          <w:lang w:val="hy-AM" w:eastAsia="en-US"/>
        </w:rPr>
      </w:pPr>
    </w:p>
    <w:p w:rsidR="00146AC4" w:rsidRDefault="00146AC4" w:rsidP="005118B2">
      <w:pPr>
        <w:spacing w:before="0" w:after="240" w:line="240" w:lineRule="auto"/>
        <w:ind w:firstLine="1"/>
        <w:jc w:val="left"/>
        <w:rPr>
          <w:rFonts w:eastAsia="Calibri" w:cs="Sylfaen"/>
          <w:b w:val="0"/>
          <w:szCs w:val="22"/>
          <w:lang w:val="hy-AM" w:eastAsia="en-US"/>
        </w:rPr>
      </w:pPr>
    </w:p>
    <w:p w:rsidR="00146AC4" w:rsidRPr="002F4D21" w:rsidRDefault="00146AC4" w:rsidP="005118B2">
      <w:pPr>
        <w:spacing w:before="0" w:after="240" w:line="240" w:lineRule="auto"/>
        <w:ind w:firstLine="1"/>
        <w:jc w:val="left"/>
        <w:rPr>
          <w:rFonts w:eastAsia="Calibri" w:cs="Sylfaen"/>
          <w:b w:val="0"/>
          <w:szCs w:val="22"/>
          <w:lang w:val="hy-AM" w:eastAsia="en-US"/>
        </w:rPr>
      </w:pPr>
    </w:p>
    <w:sectPr w:rsidR="00146AC4" w:rsidRPr="002F4D21" w:rsidSect="00E27E68">
      <w:footerReference w:type="default" r:id="rId21"/>
      <w:pgSz w:w="11906" w:h="16838" w:code="9"/>
      <w:pgMar w:top="284" w:right="1015" w:bottom="568" w:left="1134" w:header="720" w:footer="10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09F" w:rsidRDefault="00C7509F" w:rsidP="00F52B25">
      <w:r>
        <w:separator/>
      </w:r>
    </w:p>
  </w:endnote>
  <w:endnote w:type="continuationSeparator" w:id="0">
    <w:p w:rsidR="00C7509F" w:rsidRDefault="00C7509F" w:rsidP="00F5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AMU">
    <w:charset w:val="00"/>
    <w:family w:val="swiss"/>
    <w:pitch w:val="variable"/>
    <w:sig w:usb0="800006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AM">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LatArm">
    <w:panose1 w:val="020B0604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ill Sans">
    <w:altName w:val="Gill Sans"/>
    <w:charset w:val="B1"/>
    <w:family w:val="swiss"/>
    <w:pitch w:val="variable"/>
    <w:sig w:usb0="80000A67" w:usb1="00000000" w:usb2="00000000" w:usb3="00000000" w:csb0="000001F7" w:csb1="00000000"/>
  </w:font>
  <w:font w:name="MS Mincho">
    <w:altName w:val="Yu Gothic UI"/>
    <w:panose1 w:val="02020609040205080304"/>
    <w:charset w:val="80"/>
    <w:family w:val="roman"/>
    <w:pitch w:val="fixed"/>
    <w:sig w:usb0="00000001" w:usb1="08070000" w:usb2="00000010" w:usb3="00000000" w:csb0="00020000" w:csb1="00000000"/>
  </w:font>
  <w:font w:name="Baltica">
    <w:charset w:val="00"/>
    <w:family w:val="auto"/>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Russian Baltica">
    <w:panose1 w:val="02027200000000000000"/>
    <w:charset w:val="00"/>
    <w:family w:val="roman"/>
    <w:pitch w:val="variable"/>
    <w:sig w:usb0="00000003" w:usb1="00000000" w:usb2="00000000" w:usb3="00000000" w:csb0="00000001" w:csb1="00000000"/>
  </w:font>
  <w:font w:name="Dallak Helv">
    <w:panose1 w:val="020B7200000000000000"/>
    <w:charset w:val="00"/>
    <w:family w:val="swiss"/>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Liberation Sans">
    <w:altName w:val="Arial"/>
    <w:charset w:val="01"/>
    <w:family w:val="roman"/>
    <w:pitch w:val="variable"/>
  </w:font>
  <w:font w:name="ヒラギノ角ゴ Pro W3">
    <w:altName w:val="Yu Gothic UI"/>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Unicode">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Browallia New">
    <w:charset w:val="DE"/>
    <w:family w:val="swiss"/>
    <w:pitch w:val="variable"/>
    <w:sig w:usb0="81000003" w:usb1="00000000" w:usb2="00000000" w:usb3="00000000" w:csb0="00010001" w:csb1="00000000"/>
  </w:font>
  <w:font w:name="IRTEK Courier">
    <w:charset w:val="00"/>
    <w:family w:val="roman"/>
    <w:pitch w:val="fixed"/>
    <w:sig w:usb0="00000003" w:usb1="00000000" w:usb2="00000000" w:usb3="00000000" w:csb0="00000001" w:csb1="00000000"/>
  </w:font>
  <w:font w:name="Arian AMU">
    <w:charset w:val="00"/>
    <w:family w:val="auto"/>
    <w:pitch w:val="variable"/>
    <w:sig w:usb0="A1002E8F" w:usb1="10000008" w:usb2="00000000"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682342"/>
      <w:docPartObj>
        <w:docPartGallery w:val="Page Numbers (Bottom of Page)"/>
        <w:docPartUnique/>
      </w:docPartObj>
    </w:sdtPr>
    <w:sdtEndPr>
      <w:rPr>
        <w:noProof/>
      </w:rPr>
    </w:sdtEndPr>
    <w:sdtContent>
      <w:p w:rsidR="003A2DF5" w:rsidRDefault="003A2DF5">
        <w:pPr>
          <w:pStyle w:val="Footer"/>
          <w:jc w:val="center"/>
        </w:pPr>
        <w:r>
          <w:fldChar w:fldCharType="begin"/>
        </w:r>
        <w:r>
          <w:instrText xml:space="preserve"> PAGE   \* MERGEFORMAT </w:instrText>
        </w:r>
        <w:r>
          <w:fldChar w:fldCharType="separate"/>
        </w:r>
        <w:r w:rsidR="00BF01C4">
          <w:rPr>
            <w:noProof/>
          </w:rPr>
          <w:t>2</w:t>
        </w:r>
        <w:r>
          <w:rPr>
            <w:noProof/>
          </w:rPr>
          <w:fldChar w:fldCharType="end"/>
        </w:r>
      </w:p>
    </w:sdtContent>
  </w:sdt>
  <w:p w:rsidR="003A2DF5" w:rsidRDefault="003A2D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09F" w:rsidRDefault="00C7509F" w:rsidP="00F52B25">
      <w:r>
        <w:separator/>
      </w:r>
    </w:p>
  </w:footnote>
  <w:footnote w:type="continuationSeparator" w:id="0">
    <w:p w:rsidR="00C7509F" w:rsidRDefault="00C7509F" w:rsidP="00F52B25">
      <w:r>
        <w:continuationSeparator/>
      </w:r>
    </w:p>
  </w:footnote>
  <w:footnote w:id="1">
    <w:p w:rsidR="003A2DF5" w:rsidRPr="00500ADC" w:rsidRDefault="003A2DF5" w:rsidP="00AC1D7D">
      <w:pPr>
        <w:pStyle w:val="FootnoteText"/>
      </w:pPr>
      <w:r w:rsidRPr="00500ADC">
        <w:rPr>
          <w:rStyle w:val="FootnoteReference"/>
        </w:rPr>
        <w:footnoteRef/>
      </w:r>
      <w:r w:rsidRPr="00DE6C7D">
        <w:t>Կապիտալ ներդրումներում ներառված չէ պաշարների փոփոխությունը, ներկայացված են միայն հիմնական միջոցներում կատարված կապիտալ ներդրումները, քանի որ 2019</w:t>
      </w:r>
      <w:proofErr w:type="gramStart"/>
      <w:r w:rsidRPr="00DE6C7D">
        <w:t>թ.-</w:t>
      </w:r>
      <w:proofErr w:type="gramEnd"/>
      <w:r w:rsidRPr="00DE6C7D">
        <w:t>ից ՀՀ ՎԿ կողմից պաշարների փոփոխությունը հաշվառվում է որպես հաշվեկշռող գործոն կամ այլ կերպ՝ վիճակագրական սխալները ներառվում են դրա մեջ:</w:t>
      </w:r>
    </w:p>
  </w:footnote>
  <w:footnote w:id="2">
    <w:p w:rsidR="003A2DF5" w:rsidRPr="007C2544" w:rsidRDefault="003A2DF5">
      <w:pPr>
        <w:pStyle w:val="FootnoteText"/>
        <w:rPr>
          <w:lang w:val="hy-AM"/>
        </w:rPr>
      </w:pPr>
      <w:r>
        <w:rPr>
          <w:rStyle w:val="FootnoteReference"/>
        </w:rPr>
        <w:footnoteRef/>
      </w:r>
      <w:r w:rsidRPr="007C2544">
        <w:rPr>
          <w:lang w:val="hy-AM"/>
        </w:rPr>
        <w:t xml:space="preserve"> </w:t>
      </w:r>
      <w:r w:rsidRPr="007C2544">
        <w:rPr>
          <w:rFonts w:ascii="Verdana" w:hAnsi="Verdana"/>
          <w:color w:val="2C363A"/>
          <w:shd w:val="clear" w:color="auto" w:fill="FFFFFF"/>
          <w:lang w:val="hy-AM"/>
        </w:rPr>
        <w:t>հաստիքային միավորների քանակի նվազումը. մասնավորապես, պայմանավորված է ՀՀ արտակարգ իրավիճակների նախարարության լուծարմամբ և ՀՀ ՏԿԵՆ միգրացիոն ծառայության վերակազմավորմամբ, որոնք համապատասխանաբար ներառվել են ՀՀ ներքին գործերի նախարարության համակարգում (այս հատվածում ուժային մարմինների ցուցանիշները ներառված չեն):</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9AC5A72"/>
    <w:lvl w:ilvl="0">
      <w:start w:val="1"/>
      <w:numFmt w:val="decimal"/>
      <w:pStyle w:val="ListNumber"/>
      <w:lvlText w:val="%1."/>
      <w:lvlJc w:val="left"/>
      <w:pPr>
        <w:tabs>
          <w:tab w:val="num" w:pos="-762"/>
        </w:tabs>
        <w:ind w:left="-762" w:hanging="360"/>
      </w:pPr>
    </w:lvl>
  </w:abstractNum>
  <w:abstractNum w:abstractNumId="1" w15:restartNumberingAfterBreak="0">
    <w:nsid w:val="03F033D1"/>
    <w:multiLevelType w:val="hybridMultilevel"/>
    <w:tmpl w:val="28F0DDFE"/>
    <w:lvl w:ilvl="0" w:tplc="FFFFFFFF">
      <w:start w:val="1"/>
      <w:numFmt w:val="bullet"/>
      <w:pStyle w:val="num0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E576D"/>
    <w:multiLevelType w:val="hybridMultilevel"/>
    <w:tmpl w:val="73F4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F5B18"/>
    <w:multiLevelType w:val="hybridMultilevel"/>
    <w:tmpl w:val="CF349E18"/>
    <w:lvl w:ilvl="0" w:tplc="04090011">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F44BE"/>
    <w:multiLevelType w:val="hybridMultilevel"/>
    <w:tmpl w:val="620A90A4"/>
    <w:lvl w:ilvl="0" w:tplc="4BB0F528">
      <w:start w:val="1"/>
      <w:numFmt w:val="bullet"/>
      <w:lvlText w:val=""/>
      <w:lvlJc w:val="left"/>
      <w:pPr>
        <w:ind w:left="8100" w:hanging="360"/>
      </w:pPr>
      <w:rPr>
        <w:rFonts w:ascii="Symbol" w:hAnsi="Symbol" w:hint="default"/>
        <w:lang w:val="hy-AM"/>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5" w15:restartNumberingAfterBreak="0">
    <w:nsid w:val="0A89690A"/>
    <w:multiLevelType w:val="hybridMultilevel"/>
    <w:tmpl w:val="53BE3A02"/>
    <w:lvl w:ilvl="0" w:tplc="04090011">
      <w:start w:val="1"/>
      <w:numFmt w:val="decimal"/>
      <w:lvlText w:val="%1)"/>
      <w:lvlJc w:val="left"/>
      <w:pPr>
        <w:ind w:left="1069" w:hanging="360"/>
      </w:pPr>
      <w:rPr>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0CE56965"/>
    <w:multiLevelType w:val="hybridMultilevel"/>
    <w:tmpl w:val="2608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45B06"/>
    <w:multiLevelType w:val="hybridMultilevel"/>
    <w:tmpl w:val="59766380"/>
    <w:lvl w:ilvl="0" w:tplc="37A87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E7A5A"/>
    <w:multiLevelType w:val="singleLevel"/>
    <w:tmpl w:val="4EDA947C"/>
    <w:lvl w:ilvl="0">
      <w:start w:val="1"/>
      <w:numFmt w:val="decimal"/>
      <w:pStyle w:val="a"/>
      <w:lvlText w:val="%1."/>
      <w:lvlJc w:val="left"/>
      <w:pPr>
        <w:tabs>
          <w:tab w:val="num" w:pos="360"/>
        </w:tabs>
        <w:ind w:left="360" w:hanging="360"/>
      </w:pPr>
      <w:rPr>
        <w:rFonts w:hint="default"/>
      </w:rPr>
    </w:lvl>
  </w:abstractNum>
  <w:abstractNum w:abstractNumId="9" w15:restartNumberingAfterBreak="0">
    <w:nsid w:val="14105CA9"/>
    <w:multiLevelType w:val="hybridMultilevel"/>
    <w:tmpl w:val="14A42308"/>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3211EA"/>
    <w:multiLevelType w:val="hybridMultilevel"/>
    <w:tmpl w:val="E408B97A"/>
    <w:lvl w:ilvl="0" w:tplc="04090001">
      <w:start w:val="1"/>
      <w:numFmt w:val="bullet"/>
      <w:lvlText w:val=""/>
      <w:lvlJc w:val="left"/>
      <w:pPr>
        <w:ind w:left="1287" w:hanging="360"/>
      </w:pPr>
      <w:rPr>
        <w:rFonts w:ascii="Symbol" w:hAnsi="Symbol" w:hint="default"/>
      </w:rPr>
    </w:lvl>
    <w:lvl w:ilvl="1" w:tplc="04090001">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198C4D6A"/>
    <w:multiLevelType w:val="hybridMultilevel"/>
    <w:tmpl w:val="5D26F9CC"/>
    <w:lvl w:ilvl="0" w:tplc="379CAA9A">
      <w:start w:val="2024"/>
      <w:numFmt w:val="bullet"/>
      <w:lvlText w:val="-"/>
      <w:lvlJc w:val="left"/>
      <w:pPr>
        <w:ind w:left="1170" w:hanging="360"/>
      </w:pPr>
      <w:rPr>
        <w:rFonts w:ascii="GHEA Grapalat" w:eastAsiaTheme="minorHAnsi" w:hAnsi="GHEA Grapalat" w:cs="Sylfaen"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2" w15:restartNumberingAfterBreak="0">
    <w:nsid w:val="22A707DA"/>
    <w:multiLevelType w:val="hybridMultilevel"/>
    <w:tmpl w:val="E7566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67947"/>
    <w:multiLevelType w:val="hybridMultilevel"/>
    <w:tmpl w:val="F78E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E07089"/>
    <w:multiLevelType w:val="hybridMultilevel"/>
    <w:tmpl w:val="2B5C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AE250A"/>
    <w:multiLevelType w:val="hybridMultilevel"/>
    <w:tmpl w:val="6358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D17E8"/>
    <w:multiLevelType w:val="hybridMultilevel"/>
    <w:tmpl w:val="E8280606"/>
    <w:name w:val="WW8Num43"/>
    <w:lvl w:ilvl="0" w:tplc="FFFFFFFF">
      <w:start w:val="110"/>
      <w:numFmt w:val="bullet"/>
      <w:lvlText w:val="-"/>
      <w:lvlJc w:val="left"/>
      <w:pPr>
        <w:tabs>
          <w:tab w:val="num" w:pos="1575"/>
        </w:tabs>
        <w:ind w:left="1575" w:hanging="975"/>
      </w:pPr>
      <w:rPr>
        <w:rFonts w:ascii="Times Armenian" w:eastAsia="Times New Roman" w:hAnsi="Times Armenian" w:cs="Times New Roman" w:hint="default"/>
      </w:rPr>
    </w:lvl>
    <w:lvl w:ilvl="1" w:tplc="FFFFFFFF" w:tentative="1">
      <w:start w:val="1"/>
      <w:numFmt w:val="bullet"/>
      <w:lvlText w:val="o"/>
      <w:lvlJc w:val="left"/>
      <w:pPr>
        <w:tabs>
          <w:tab w:val="num" w:pos="1680"/>
        </w:tabs>
        <w:ind w:left="1680" w:hanging="360"/>
      </w:pPr>
      <w:rPr>
        <w:rFonts w:ascii="Courier New" w:hAnsi="Courier New" w:cs="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17" w15:restartNumberingAfterBreak="0">
    <w:nsid w:val="38B70647"/>
    <w:multiLevelType w:val="hybridMultilevel"/>
    <w:tmpl w:val="F044F36C"/>
    <w:lvl w:ilvl="0" w:tplc="79D8E8D2">
      <w:start w:val="1"/>
      <w:numFmt w:val="decimal"/>
      <w:pStyle w:val="StyleGHEAGrapalatJustifiedBefore12pt"/>
      <w:lvlText w:val="%1."/>
      <w:lvlJc w:val="left"/>
      <w:pPr>
        <w:ind w:left="720" w:hanging="360"/>
      </w:pPr>
    </w:lvl>
    <w:lvl w:ilvl="1" w:tplc="04090019">
      <w:start w:val="1"/>
      <w:numFmt w:val="lowerLetter"/>
      <w:pStyle w:val="KLegalHeading2"/>
      <w:lvlText w:val="%2."/>
      <w:lvlJc w:val="left"/>
      <w:pPr>
        <w:ind w:left="1440" w:hanging="360"/>
      </w:pPr>
    </w:lvl>
    <w:lvl w:ilvl="2" w:tplc="0409001B">
      <w:start w:val="1"/>
      <w:numFmt w:val="lowerRoman"/>
      <w:pStyle w:val="KLegalHeading3"/>
      <w:lvlText w:val="%3."/>
      <w:lvlJc w:val="right"/>
      <w:pPr>
        <w:ind w:left="2160" w:hanging="180"/>
      </w:pPr>
    </w:lvl>
    <w:lvl w:ilvl="3" w:tplc="0409000F">
      <w:start w:val="1"/>
      <w:numFmt w:val="decimal"/>
      <w:pStyle w:val="KLegalHeading4"/>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A07674E"/>
    <w:multiLevelType w:val="hybridMultilevel"/>
    <w:tmpl w:val="D2D6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61B8D"/>
    <w:multiLevelType w:val="hybridMultilevel"/>
    <w:tmpl w:val="2F7C06BE"/>
    <w:lvl w:ilvl="0" w:tplc="04090011">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C3328E"/>
    <w:multiLevelType w:val="hybridMultilevel"/>
    <w:tmpl w:val="A34AB9D4"/>
    <w:lvl w:ilvl="0" w:tplc="0409000F">
      <w:start w:val="1"/>
      <w:numFmt w:val="decimal"/>
      <w:lvlText w:val="%1."/>
      <w:lvlJc w:val="left"/>
      <w:pPr>
        <w:ind w:left="1070" w:hanging="360"/>
      </w:pPr>
      <w:rPr>
        <w:strike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3DB93398"/>
    <w:multiLevelType w:val="hybridMultilevel"/>
    <w:tmpl w:val="24F2D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467BF"/>
    <w:multiLevelType w:val="hybridMultilevel"/>
    <w:tmpl w:val="A45E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E2B00"/>
    <w:multiLevelType w:val="hybridMultilevel"/>
    <w:tmpl w:val="9E84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A329F3"/>
    <w:multiLevelType w:val="hybridMultilevel"/>
    <w:tmpl w:val="789210FC"/>
    <w:lvl w:ilvl="0" w:tplc="7BF03C28">
      <w:start w:val="1"/>
      <w:numFmt w:val="decimal"/>
      <w:pStyle w:val="StyleGHEAGrapalatJustifiedAfter6ptLinespacingMultip"/>
      <w:lvlText w:val="%1)"/>
      <w:lvlJc w:val="left"/>
      <w:pPr>
        <w:ind w:left="1008" w:hanging="360"/>
      </w:pPr>
    </w:lvl>
    <w:lvl w:ilvl="1" w:tplc="EFE234DE">
      <w:start w:val="7"/>
      <w:numFmt w:val="decimal"/>
      <w:lvlText w:val="%2."/>
      <w:lvlJc w:val="left"/>
      <w:pPr>
        <w:tabs>
          <w:tab w:val="num" w:pos="1728"/>
        </w:tabs>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 w15:restartNumberingAfterBreak="0">
    <w:nsid w:val="43C765F3"/>
    <w:multiLevelType w:val="hybridMultilevel"/>
    <w:tmpl w:val="6290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1503E7"/>
    <w:multiLevelType w:val="hybridMultilevel"/>
    <w:tmpl w:val="D14A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3D0A70"/>
    <w:multiLevelType w:val="hybridMultilevel"/>
    <w:tmpl w:val="3984F492"/>
    <w:lvl w:ilvl="0" w:tplc="33047A92">
      <w:start w:val="1"/>
      <w:numFmt w:val="bullet"/>
      <w:pStyle w:val="Bullet1"/>
      <w:lvlText w:val=""/>
      <w:lvlJc w:val="left"/>
      <w:pPr>
        <w:ind w:left="1287" w:hanging="360"/>
      </w:pPr>
      <w:rPr>
        <w:rFonts w:ascii="Symbol" w:hAnsi="Symbol" w:hint="default"/>
      </w:rPr>
    </w:lvl>
    <w:lvl w:ilvl="1" w:tplc="F2682400">
      <w:numFmt w:val="bullet"/>
      <w:lvlText w:val="•"/>
      <w:lvlJc w:val="left"/>
      <w:pPr>
        <w:ind w:left="2007" w:hanging="360"/>
      </w:pPr>
      <w:rPr>
        <w:rFonts w:ascii="GHEA Grapalat" w:eastAsia="Times New Roman" w:hAnsi="GHEA Grapalat" w:cs="Aria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51154DB5"/>
    <w:multiLevelType w:val="hybridMultilevel"/>
    <w:tmpl w:val="2FC854C2"/>
    <w:lvl w:ilvl="0" w:tplc="16E6CDD0">
      <w:start w:val="1"/>
      <w:numFmt w:val="decimal"/>
      <w:pStyle w:val="Charts"/>
      <w:lvlText w:val="Գծապատկեր %1."/>
      <w:lvlJc w:val="left"/>
      <w:pPr>
        <w:ind w:left="1170" w:hanging="360"/>
      </w:pPr>
      <w:rPr>
        <w:rFonts w:ascii="GHEA Grapalat" w:hAnsi="GHEA Grapalat" w:hint="default"/>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56247228"/>
    <w:multiLevelType w:val="hybridMultilevel"/>
    <w:tmpl w:val="69C88C5A"/>
    <w:lvl w:ilvl="0" w:tplc="04190001">
      <w:numFmt w:val="bullet"/>
      <w:pStyle w:val="BodyText1"/>
      <w:lvlText w:val="-"/>
      <w:lvlJc w:val="left"/>
      <w:pPr>
        <w:tabs>
          <w:tab w:val="num" w:pos="360"/>
        </w:tabs>
        <w:ind w:left="0" w:firstLine="0"/>
      </w:pPr>
      <w:rPr>
        <w:rFonts w:ascii="Times Armenian" w:eastAsia="Times New Roman" w:hAnsi="Times Armeni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2A0742"/>
    <w:multiLevelType w:val="hybridMultilevel"/>
    <w:tmpl w:val="5C24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981591"/>
    <w:multiLevelType w:val="hybridMultilevel"/>
    <w:tmpl w:val="09A43E3A"/>
    <w:lvl w:ilvl="0" w:tplc="04190001">
      <w:start w:val="1"/>
      <w:numFmt w:val="bullet"/>
      <w:pStyle w:val="ListDash"/>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04267E"/>
    <w:multiLevelType w:val="hybridMultilevel"/>
    <w:tmpl w:val="59766380"/>
    <w:lvl w:ilvl="0" w:tplc="37A87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957624"/>
    <w:multiLevelType w:val="hybridMultilevel"/>
    <w:tmpl w:val="28022E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9A42C27"/>
    <w:multiLevelType w:val="hybridMultilevel"/>
    <w:tmpl w:val="41409798"/>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5A761E34"/>
    <w:multiLevelType w:val="hybridMultilevel"/>
    <w:tmpl w:val="03C02330"/>
    <w:lvl w:ilvl="0" w:tplc="49D6164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5B0F2997"/>
    <w:multiLevelType w:val="hybridMultilevel"/>
    <w:tmpl w:val="704E02BE"/>
    <w:lvl w:ilvl="0" w:tplc="8FC4D916">
      <w:start w:val="1"/>
      <w:numFmt w:val="bullet"/>
      <w:pStyle w:val="CM31"/>
      <w:lvlText w:val=""/>
      <w:lvlJc w:val="left"/>
      <w:pPr>
        <w:tabs>
          <w:tab w:val="num" w:pos="1429"/>
        </w:tabs>
        <w:ind w:left="1429" w:hanging="360"/>
      </w:pPr>
      <w:rPr>
        <w:rFonts w:ascii="Symbol" w:hAnsi="Symbol" w:hint="default"/>
      </w:rPr>
    </w:lvl>
    <w:lvl w:ilvl="1" w:tplc="04090019" w:tentative="1">
      <w:start w:val="1"/>
      <w:numFmt w:val="bullet"/>
      <w:lvlText w:val="o"/>
      <w:lvlJc w:val="left"/>
      <w:pPr>
        <w:tabs>
          <w:tab w:val="num" w:pos="2149"/>
        </w:tabs>
        <w:ind w:left="2149" w:hanging="360"/>
      </w:pPr>
      <w:rPr>
        <w:rFonts w:ascii="Courier New" w:hAnsi="Courier New" w:cs="Courier New" w:hint="default"/>
      </w:rPr>
    </w:lvl>
    <w:lvl w:ilvl="2" w:tplc="0409001B" w:tentative="1">
      <w:start w:val="1"/>
      <w:numFmt w:val="bullet"/>
      <w:lvlText w:val=""/>
      <w:lvlJc w:val="left"/>
      <w:pPr>
        <w:tabs>
          <w:tab w:val="num" w:pos="2869"/>
        </w:tabs>
        <w:ind w:left="2869" w:hanging="360"/>
      </w:pPr>
      <w:rPr>
        <w:rFonts w:ascii="Wingdings" w:hAnsi="Wingdings" w:hint="default"/>
      </w:rPr>
    </w:lvl>
    <w:lvl w:ilvl="3" w:tplc="0409000F" w:tentative="1">
      <w:start w:val="1"/>
      <w:numFmt w:val="bullet"/>
      <w:lvlText w:val=""/>
      <w:lvlJc w:val="left"/>
      <w:pPr>
        <w:tabs>
          <w:tab w:val="num" w:pos="3589"/>
        </w:tabs>
        <w:ind w:left="3589" w:hanging="360"/>
      </w:pPr>
      <w:rPr>
        <w:rFonts w:ascii="Symbol" w:hAnsi="Symbol" w:hint="default"/>
      </w:rPr>
    </w:lvl>
    <w:lvl w:ilvl="4" w:tplc="04090019" w:tentative="1">
      <w:start w:val="1"/>
      <w:numFmt w:val="bullet"/>
      <w:lvlText w:val="o"/>
      <w:lvlJc w:val="left"/>
      <w:pPr>
        <w:tabs>
          <w:tab w:val="num" w:pos="4309"/>
        </w:tabs>
        <w:ind w:left="4309" w:hanging="360"/>
      </w:pPr>
      <w:rPr>
        <w:rFonts w:ascii="Courier New" w:hAnsi="Courier New" w:cs="Courier New" w:hint="default"/>
      </w:rPr>
    </w:lvl>
    <w:lvl w:ilvl="5" w:tplc="0409001B" w:tentative="1">
      <w:start w:val="1"/>
      <w:numFmt w:val="bullet"/>
      <w:lvlText w:val=""/>
      <w:lvlJc w:val="left"/>
      <w:pPr>
        <w:tabs>
          <w:tab w:val="num" w:pos="5029"/>
        </w:tabs>
        <w:ind w:left="5029" w:hanging="360"/>
      </w:pPr>
      <w:rPr>
        <w:rFonts w:ascii="Wingdings" w:hAnsi="Wingdings" w:hint="default"/>
      </w:rPr>
    </w:lvl>
    <w:lvl w:ilvl="6" w:tplc="0409000F" w:tentative="1">
      <w:start w:val="1"/>
      <w:numFmt w:val="bullet"/>
      <w:lvlText w:val=""/>
      <w:lvlJc w:val="left"/>
      <w:pPr>
        <w:tabs>
          <w:tab w:val="num" w:pos="5749"/>
        </w:tabs>
        <w:ind w:left="5749" w:hanging="360"/>
      </w:pPr>
      <w:rPr>
        <w:rFonts w:ascii="Symbol" w:hAnsi="Symbol" w:hint="default"/>
      </w:rPr>
    </w:lvl>
    <w:lvl w:ilvl="7" w:tplc="04090019" w:tentative="1">
      <w:start w:val="1"/>
      <w:numFmt w:val="bullet"/>
      <w:lvlText w:val="o"/>
      <w:lvlJc w:val="left"/>
      <w:pPr>
        <w:tabs>
          <w:tab w:val="num" w:pos="6469"/>
        </w:tabs>
        <w:ind w:left="6469" w:hanging="360"/>
      </w:pPr>
      <w:rPr>
        <w:rFonts w:ascii="Courier New" w:hAnsi="Courier New" w:cs="Courier New" w:hint="default"/>
      </w:rPr>
    </w:lvl>
    <w:lvl w:ilvl="8" w:tplc="0409001B"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5B4A6EA8"/>
    <w:multiLevelType w:val="multilevel"/>
    <w:tmpl w:val="4BB02B4E"/>
    <w:lvl w:ilvl="0">
      <w:start w:val="1"/>
      <w:numFmt w:val="decimal"/>
      <w:pStyle w:val="Numberedtext"/>
      <w:lvlText w:val="%1."/>
      <w:lvlJc w:val="left"/>
      <w:pPr>
        <w:tabs>
          <w:tab w:val="num" w:pos="1004"/>
        </w:tabs>
        <w:ind w:left="1004" w:hanging="284"/>
      </w:pPr>
      <w:rPr>
        <w:rFonts w:cs="Times New Roman" w:hint="default"/>
      </w:rPr>
    </w:lvl>
    <w:lvl w:ilvl="1">
      <w:start w:val="1"/>
      <w:numFmt w:val="lowerLetter"/>
      <w:lvlText w:val="%2."/>
      <w:lvlJc w:val="left"/>
      <w:pPr>
        <w:tabs>
          <w:tab w:val="num" w:pos="1287"/>
        </w:tabs>
        <w:ind w:left="1287" w:hanging="283"/>
      </w:pPr>
      <w:rPr>
        <w:rFonts w:cs="Times New Roman" w:hint="default"/>
      </w:rPr>
    </w:lvl>
    <w:lvl w:ilvl="2">
      <w:start w:val="1"/>
      <w:numFmt w:val="lowerRoman"/>
      <w:lvlText w:val="%3."/>
      <w:lvlJc w:val="left"/>
      <w:pPr>
        <w:tabs>
          <w:tab w:val="num" w:pos="1571"/>
        </w:tabs>
        <w:ind w:left="1571" w:hanging="284"/>
      </w:pPr>
      <w:rPr>
        <w:rFonts w:cs="Times New Roman" w:hint="default"/>
      </w:rPr>
    </w:lvl>
    <w:lvl w:ilvl="3">
      <w:start w:val="1"/>
      <w:numFmt w:val="none"/>
      <w:lvlText w:val=""/>
      <w:lvlJc w:val="left"/>
      <w:pPr>
        <w:tabs>
          <w:tab w:val="num" w:pos="1571"/>
        </w:tabs>
        <w:ind w:left="1571"/>
      </w:pPr>
      <w:rPr>
        <w:rFonts w:cs="Times New Roman" w:hint="default"/>
      </w:rPr>
    </w:lvl>
    <w:lvl w:ilvl="4">
      <w:start w:val="1"/>
      <w:numFmt w:val="none"/>
      <w:lvlText w:val=""/>
      <w:lvlJc w:val="left"/>
      <w:pPr>
        <w:tabs>
          <w:tab w:val="num" w:pos="1571"/>
        </w:tabs>
        <w:ind w:left="1571"/>
      </w:pPr>
      <w:rPr>
        <w:rFonts w:cs="Times New Roman" w:hint="default"/>
      </w:rPr>
    </w:lvl>
    <w:lvl w:ilvl="5">
      <w:start w:val="1"/>
      <w:numFmt w:val="none"/>
      <w:lvlText w:val=""/>
      <w:lvlJc w:val="left"/>
      <w:pPr>
        <w:tabs>
          <w:tab w:val="num" w:pos="1571"/>
        </w:tabs>
        <w:ind w:left="1571"/>
      </w:pPr>
      <w:rPr>
        <w:rFonts w:cs="Times New Roman" w:hint="default"/>
      </w:rPr>
    </w:lvl>
    <w:lvl w:ilvl="6">
      <w:start w:val="1"/>
      <w:numFmt w:val="none"/>
      <w:lvlText w:val=""/>
      <w:lvlJc w:val="left"/>
      <w:pPr>
        <w:tabs>
          <w:tab w:val="num" w:pos="1571"/>
        </w:tabs>
        <w:ind w:left="1571"/>
      </w:pPr>
      <w:rPr>
        <w:rFonts w:cs="Times New Roman" w:hint="default"/>
      </w:rPr>
    </w:lvl>
    <w:lvl w:ilvl="7">
      <w:start w:val="1"/>
      <w:numFmt w:val="none"/>
      <w:lvlText w:val=""/>
      <w:lvlJc w:val="left"/>
      <w:pPr>
        <w:tabs>
          <w:tab w:val="num" w:pos="1571"/>
        </w:tabs>
        <w:ind w:left="1571"/>
      </w:pPr>
      <w:rPr>
        <w:rFonts w:cs="Times New Roman" w:hint="default"/>
      </w:rPr>
    </w:lvl>
    <w:lvl w:ilvl="8">
      <w:start w:val="1"/>
      <w:numFmt w:val="none"/>
      <w:lvlRestart w:val="0"/>
      <w:lvlText w:val=""/>
      <w:lvlJc w:val="left"/>
      <w:pPr>
        <w:tabs>
          <w:tab w:val="num" w:pos="1571"/>
        </w:tabs>
        <w:ind w:left="1571"/>
      </w:pPr>
      <w:rPr>
        <w:rFonts w:cs="Times New Roman" w:hint="default"/>
      </w:rPr>
    </w:lvl>
  </w:abstractNum>
  <w:abstractNum w:abstractNumId="38" w15:restartNumberingAfterBreak="0">
    <w:nsid w:val="5D3464A3"/>
    <w:multiLevelType w:val="hybridMultilevel"/>
    <w:tmpl w:val="D9CAB784"/>
    <w:lvl w:ilvl="0" w:tplc="DB1EC8C8">
      <w:start w:val="1"/>
      <w:numFmt w:val="decimal"/>
      <w:lvlText w:val="%1."/>
      <w:lvlJc w:val="left"/>
      <w:pPr>
        <w:tabs>
          <w:tab w:val="num" w:pos="720"/>
        </w:tabs>
        <w:ind w:left="720" w:hanging="360"/>
      </w:pPr>
      <w:rPr>
        <w:i w:val="0"/>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5DB7045E"/>
    <w:multiLevelType w:val="hybridMultilevel"/>
    <w:tmpl w:val="90A82254"/>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40" w15:restartNumberingAfterBreak="0">
    <w:nsid w:val="5DF95BF5"/>
    <w:multiLevelType w:val="hybridMultilevel"/>
    <w:tmpl w:val="A50C6106"/>
    <w:lvl w:ilvl="0" w:tplc="B57E5448">
      <w:numFmt w:val="bullet"/>
      <w:lvlText w:val="-"/>
      <w:lvlJc w:val="left"/>
      <w:pPr>
        <w:ind w:left="1170" w:hanging="360"/>
      </w:pPr>
      <w:rPr>
        <w:rFonts w:ascii="GHEA Grapalat" w:eastAsiaTheme="minorHAnsi" w:hAnsi="GHEA Grapalat" w:cs="Sylfaen"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41" w15:restartNumberingAfterBreak="0">
    <w:nsid w:val="5EF0728B"/>
    <w:multiLevelType w:val="hybridMultilevel"/>
    <w:tmpl w:val="3870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171044"/>
    <w:multiLevelType w:val="hybridMultilevel"/>
    <w:tmpl w:val="7A90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9E436A"/>
    <w:multiLevelType w:val="hybridMultilevel"/>
    <w:tmpl w:val="51B28F1A"/>
    <w:lvl w:ilvl="0" w:tplc="78B647A6">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44" w15:restartNumberingAfterBreak="0">
    <w:nsid w:val="658D1367"/>
    <w:multiLevelType w:val="hybridMultilevel"/>
    <w:tmpl w:val="87FEA1AA"/>
    <w:lvl w:ilvl="0" w:tplc="A588E60C">
      <w:start w:val="1"/>
      <w:numFmt w:val="decimal"/>
      <w:pStyle w:val="Tables"/>
      <w:lvlText w:val="Աղյուսակ %1."/>
      <w:lvlJc w:val="left"/>
      <w:pPr>
        <w:ind w:left="1710" w:hanging="360"/>
      </w:pPr>
      <w:rPr>
        <w:rFonts w:ascii="GHEA Grapalat" w:hAnsi="GHEA Grapalat" w:hint="default"/>
        <w:b/>
        <w:i w:val="0"/>
        <w:sz w:val="22"/>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5" w15:restartNumberingAfterBreak="0">
    <w:nsid w:val="69215923"/>
    <w:multiLevelType w:val="hybridMultilevel"/>
    <w:tmpl w:val="9E92D408"/>
    <w:lvl w:ilvl="0" w:tplc="FFFFFFFF">
      <w:start w:val="110"/>
      <w:numFmt w:val="bullet"/>
      <w:pStyle w:val="PlainText"/>
      <w:lvlText w:val="-"/>
      <w:lvlJc w:val="left"/>
      <w:pPr>
        <w:tabs>
          <w:tab w:val="num" w:pos="540"/>
        </w:tabs>
        <w:ind w:left="540" w:hanging="360"/>
      </w:pPr>
      <w:rPr>
        <w:rFonts w:ascii="Times Armenian" w:eastAsia="Times New Roman" w:hAnsi="Times Armeni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ABB4524"/>
    <w:multiLevelType w:val="hybridMultilevel"/>
    <w:tmpl w:val="831688D4"/>
    <w:lvl w:ilvl="0" w:tplc="0419000F">
      <w:start w:val="1"/>
      <w:numFmt w:val="bullet"/>
      <w:pStyle w:val="StyleHeading2ParanumTextLef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E04110"/>
    <w:multiLevelType w:val="hybridMultilevel"/>
    <w:tmpl w:val="7F80D9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F945E1"/>
    <w:multiLevelType w:val="hybridMultilevel"/>
    <w:tmpl w:val="3FEA7236"/>
    <w:lvl w:ilvl="0" w:tplc="5ED8FEF2">
      <w:start w:val="1"/>
      <w:numFmt w:val="bullet"/>
      <w:pStyle w:val="ListBullet2"/>
      <w:lvlText w:val="-"/>
      <w:lvlJc w:val="left"/>
      <w:pPr>
        <w:ind w:left="720" w:hanging="360"/>
      </w:pPr>
      <w:rPr>
        <w:rFonts w:ascii="Times Armenian" w:eastAsia="Times New Roman" w:hAnsi="Times Armeni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B46C5B"/>
    <w:multiLevelType w:val="hybridMultilevel"/>
    <w:tmpl w:val="E46A4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042C27"/>
    <w:multiLevelType w:val="hybridMultilevel"/>
    <w:tmpl w:val="1F30DB82"/>
    <w:lvl w:ilvl="0" w:tplc="0A5229AC">
      <w:start w:val="1"/>
      <w:numFmt w:val="decimal"/>
      <w:pStyle w:val="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A55D17"/>
    <w:multiLevelType w:val="hybridMultilevel"/>
    <w:tmpl w:val="E700770C"/>
    <w:lvl w:ilvl="0" w:tplc="48B8526C">
      <w:start w:val="2024"/>
      <w:numFmt w:val="bullet"/>
      <w:lvlText w:val="-"/>
      <w:lvlJc w:val="left"/>
      <w:pPr>
        <w:ind w:left="1146" w:hanging="360"/>
      </w:pPr>
      <w:rPr>
        <w:rFonts w:ascii="GHEA Grapalat" w:eastAsia="Times New Roman" w:hAnsi="GHEA Grapalat"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num>
  <w:num w:numId="3">
    <w:abstractNumId w:val="50"/>
  </w:num>
  <w:num w:numId="4">
    <w:abstractNumId w:val="46"/>
  </w:num>
  <w:num w:numId="5">
    <w:abstractNumId w:val="36"/>
  </w:num>
  <w:num w:numId="6">
    <w:abstractNumId w:val="31"/>
  </w:num>
  <w:num w:numId="7">
    <w:abstractNumId w:val="29"/>
  </w:num>
  <w:num w:numId="8">
    <w:abstractNumId w:val="1"/>
  </w:num>
  <w:num w:numId="9">
    <w:abstractNumId w:val="0"/>
  </w:num>
  <w:num w:numId="10">
    <w:abstractNumId w:val="37"/>
  </w:num>
  <w:num w:numId="11">
    <w:abstractNumId w:val="24"/>
  </w:num>
  <w:num w:numId="12">
    <w:abstractNumId w:val="45"/>
  </w:num>
  <w:num w:numId="13">
    <w:abstractNumId w:val="27"/>
  </w:num>
  <w:num w:numId="14">
    <w:abstractNumId w:val="9"/>
  </w:num>
  <w:num w:numId="15">
    <w:abstractNumId w:val="44"/>
  </w:num>
  <w:num w:numId="16">
    <w:abstractNumId w:val="28"/>
  </w:num>
  <w:num w:numId="17">
    <w:abstractNumId w:val="8"/>
  </w:num>
  <w:num w:numId="18">
    <w:abstractNumId w:val="30"/>
  </w:num>
  <w:num w:numId="19">
    <w:abstractNumId w:val="12"/>
  </w:num>
  <w:num w:numId="20">
    <w:abstractNumId w:val="43"/>
  </w:num>
  <w:num w:numId="21">
    <w:abstractNumId w:val="35"/>
  </w:num>
  <w:num w:numId="22">
    <w:abstractNumId w:val="7"/>
  </w:num>
  <w:num w:numId="23">
    <w:abstractNumId w:val="42"/>
  </w:num>
  <w:num w:numId="24">
    <w:abstractNumId w:val="18"/>
  </w:num>
  <w:num w:numId="25">
    <w:abstractNumId w:val="20"/>
  </w:num>
  <w:num w:numId="26">
    <w:abstractNumId w:val="34"/>
  </w:num>
  <w:num w:numId="27">
    <w:abstractNumId w:val="49"/>
  </w:num>
  <w:num w:numId="28">
    <w:abstractNumId w:val="4"/>
  </w:num>
  <w:num w:numId="29">
    <w:abstractNumId w:val="11"/>
  </w:num>
  <w:num w:numId="30">
    <w:abstractNumId w:val="40"/>
  </w:num>
  <w:num w:numId="31">
    <w:abstractNumId w:val="5"/>
  </w:num>
  <w:num w:numId="32">
    <w:abstractNumId w:val="32"/>
  </w:num>
  <w:num w:numId="33">
    <w:abstractNumId w:val="19"/>
  </w:num>
  <w:num w:numId="34">
    <w:abstractNumId w:val="33"/>
  </w:num>
  <w:num w:numId="35">
    <w:abstractNumId w:val="3"/>
  </w:num>
  <w:num w:numId="36">
    <w:abstractNumId w:val="47"/>
  </w:num>
  <w:num w:numId="37">
    <w:abstractNumId w:val="39"/>
  </w:num>
  <w:num w:numId="38">
    <w:abstractNumId w:val="51"/>
  </w:num>
  <w:num w:numId="39">
    <w:abstractNumId w:val="22"/>
  </w:num>
  <w:num w:numId="40">
    <w:abstractNumId w:val="10"/>
  </w:num>
  <w:num w:numId="41">
    <w:abstractNumId w:val="6"/>
  </w:num>
  <w:num w:numId="42">
    <w:abstractNumId w:val="26"/>
  </w:num>
  <w:num w:numId="43">
    <w:abstractNumId w:val="14"/>
  </w:num>
  <w:num w:numId="44">
    <w:abstractNumId w:val="21"/>
  </w:num>
  <w:num w:numId="45">
    <w:abstractNumId w:val="2"/>
  </w:num>
  <w:num w:numId="46">
    <w:abstractNumId w:val="13"/>
  </w:num>
  <w:num w:numId="47">
    <w:abstractNumId w:val="41"/>
  </w:num>
  <w:num w:numId="48">
    <w:abstractNumId w:val="15"/>
  </w:num>
  <w:num w:numId="49">
    <w:abstractNumId w:val="23"/>
  </w:num>
  <w:num w:numId="50">
    <w:abstractNumId w:val="25"/>
  </w:num>
  <w:num w:numId="51">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fr-FR" w:vendorID="64" w:dllVersion="6" w:nlCheck="1" w:checkStyle="0"/>
  <w:activeWritingStyle w:appName="MSWord" w:lang="en-US" w:vendorID="64" w:dllVersion="6" w:nlCheck="1" w:checkStyle="0"/>
  <w:activeWritingStyle w:appName="MSWord" w:lang="es-ES" w:vendorID="64" w:dllVersion="6" w:nlCheck="1" w:checkStyle="0"/>
  <w:activeWritingStyle w:appName="MSWord" w:lang="en-GB" w:vendorID="64" w:dllVersion="6" w:nlCheck="1" w:checkStyle="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en-PH" w:vendorID="64" w:dllVersion="6" w:nlCheck="1" w:checkStyle="1"/>
  <w:activeWritingStyle w:appName="MSWord" w:lang="en-US" w:vendorID="64" w:dllVersion="131078" w:nlCheck="1" w:checkStyle="0"/>
  <w:activeWritingStyle w:appName="MSWord" w:lang="es-ES" w:vendorID="64" w:dllVersion="131078" w:nlCheck="1" w:checkStyle="0"/>
  <w:activeWritingStyle w:appName="MSWord" w:lang="en-GB"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12"/>
    <w:rsid w:val="00000C04"/>
    <w:rsid w:val="00000E2D"/>
    <w:rsid w:val="0000131E"/>
    <w:rsid w:val="00001792"/>
    <w:rsid w:val="00001926"/>
    <w:rsid w:val="00001D60"/>
    <w:rsid w:val="00001EB0"/>
    <w:rsid w:val="00002163"/>
    <w:rsid w:val="00002289"/>
    <w:rsid w:val="0000241B"/>
    <w:rsid w:val="00002BFC"/>
    <w:rsid w:val="000030DA"/>
    <w:rsid w:val="00003327"/>
    <w:rsid w:val="00003812"/>
    <w:rsid w:val="00003D9B"/>
    <w:rsid w:val="000045D9"/>
    <w:rsid w:val="00004807"/>
    <w:rsid w:val="000048AC"/>
    <w:rsid w:val="00004A4C"/>
    <w:rsid w:val="00004B36"/>
    <w:rsid w:val="00004B4A"/>
    <w:rsid w:val="000056C3"/>
    <w:rsid w:val="00005BEA"/>
    <w:rsid w:val="00005DA7"/>
    <w:rsid w:val="00006265"/>
    <w:rsid w:val="000068F4"/>
    <w:rsid w:val="00006BCE"/>
    <w:rsid w:val="00006FF5"/>
    <w:rsid w:val="0000757E"/>
    <w:rsid w:val="000076AD"/>
    <w:rsid w:val="0000784F"/>
    <w:rsid w:val="0000787C"/>
    <w:rsid w:val="00007A08"/>
    <w:rsid w:val="00007BB6"/>
    <w:rsid w:val="000102B4"/>
    <w:rsid w:val="00010660"/>
    <w:rsid w:val="000108DE"/>
    <w:rsid w:val="0001133C"/>
    <w:rsid w:val="0001150A"/>
    <w:rsid w:val="00011747"/>
    <w:rsid w:val="00011C4D"/>
    <w:rsid w:val="00011E49"/>
    <w:rsid w:val="00012290"/>
    <w:rsid w:val="000123D5"/>
    <w:rsid w:val="000127D9"/>
    <w:rsid w:val="0001311A"/>
    <w:rsid w:val="0001324E"/>
    <w:rsid w:val="00013413"/>
    <w:rsid w:val="00013809"/>
    <w:rsid w:val="000139F0"/>
    <w:rsid w:val="00013DB1"/>
    <w:rsid w:val="00013F46"/>
    <w:rsid w:val="0001449F"/>
    <w:rsid w:val="000144D6"/>
    <w:rsid w:val="000147A7"/>
    <w:rsid w:val="000147B9"/>
    <w:rsid w:val="000148FC"/>
    <w:rsid w:val="00014A35"/>
    <w:rsid w:val="00014FD2"/>
    <w:rsid w:val="00015416"/>
    <w:rsid w:val="00015655"/>
    <w:rsid w:val="00015B69"/>
    <w:rsid w:val="00015BFA"/>
    <w:rsid w:val="0001623D"/>
    <w:rsid w:val="000163F7"/>
    <w:rsid w:val="00016731"/>
    <w:rsid w:val="000169D1"/>
    <w:rsid w:val="00016AEC"/>
    <w:rsid w:val="000173AD"/>
    <w:rsid w:val="0001753D"/>
    <w:rsid w:val="000177C6"/>
    <w:rsid w:val="0002016C"/>
    <w:rsid w:val="00020693"/>
    <w:rsid w:val="00020CD6"/>
    <w:rsid w:val="00020E3C"/>
    <w:rsid w:val="0002109A"/>
    <w:rsid w:val="00021391"/>
    <w:rsid w:val="000213D2"/>
    <w:rsid w:val="0002170C"/>
    <w:rsid w:val="000220DA"/>
    <w:rsid w:val="00022603"/>
    <w:rsid w:val="00023171"/>
    <w:rsid w:val="00023176"/>
    <w:rsid w:val="00023246"/>
    <w:rsid w:val="0002346F"/>
    <w:rsid w:val="0002358C"/>
    <w:rsid w:val="0002364A"/>
    <w:rsid w:val="00023799"/>
    <w:rsid w:val="000237F2"/>
    <w:rsid w:val="00023911"/>
    <w:rsid w:val="000243EB"/>
    <w:rsid w:val="000243F4"/>
    <w:rsid w:val="00024C3E"/>
    <w:rsid w:val="00024F24"/>
    <w:rsid w:val="000252EA"/>
    <w:rsid w:val="0002572A"/>
    <w:rsid w:val="000257D7"/>
    <w:rsid w:val="00025871"/>
    <w:rsid w:val="00025BE2"/>
    <w:rsid w:val="00025DF2"/>
    <w:rsid w:val="00025E82"/>
    <w:rsid w:val="000266F4"/>
    <w:rsid w:val="00026AFA"/>
    <w:rsid w:val="0002700E"/>
    <w:rsid w:val="000271C2"/>
    <w:rsid w:val="00027FBF"/>
    <w:rsid w:val="00030161"/>
    <w:rsid w:val="00030424"/>
    <w:rsid w:val="00030DB1"/>
    <w:rsid w:val="0003153D"/>
    <w:rsid w:val="00031D3A"/>
    <w:rsid w:val="000321E8"/>
    <w:rsid w:val="000322A5"/>
    <w:rsid w:val="00032581"/>
    <w:rsid w:val="00032B9B"/>
    <w:rsid w:val="00033356"/>
    <w:rsid w:val="00033370"/>
    <w:rsid w:val="00033572"/>
    <w:rsid w:val="00033587"/>
    <w:rsid w:val="0003375D"/>
    <w:rsid w:val="00033984"/>
    <w:rsid w:val="00033C8B"/>
    <w:rsid w:val="00033D44"/>
    <w:rsid w:val="0003413E"/>
    <w:rsid w:val="00034178"/>
    <w:rsid w:val="000341DA"/>
    <w:rsid w:val="00034648"/>
    <w:rsid w:val="000346B3"/>
    <w:rsid w:val="000347CE"/>
    <w:rsid w:val="000347E3"/>
    <w:rsid w:val="00034A9D"/>
    <w:rsid w:val="00034F6D"/>
    <w:rsid w:val="0003558C"/>
    <w:rsid w:val="000355C9"/>
    <w:rsid w:val="00035D1C"/>
    <w:rsid w:val="0003612A"/>
    <w:rsid w:val="0003683A"/>
    <w:rsid w:val="00036E13"/>
    <w:rsid w:val="00037081"/>
    <w:rsid w:val="000371D5"/>
    <w:rsid w:val="000372BA"/>
    <w:rsid w:val="00037AB5"/>
    <w:rsid w:val="00037AFC"/>
    <w:rsid w:val="00037B1F"/>
    <w:rsid w:val="00037D17"/>
    <w:rsid w:val="00037F8A"/>
    <w:rsid w:val="00040371"/>
    <w:rsid w:val="000410F9"/>
    <w:rsid w:val="000414CA"/>
    <w:rsid w:val="000414CC"/>
    <w:rsid w:val="00041F9E"/>
    <w:rsid w:val="00042787"/>
    <w:rsid w:val="000427F7"/>
    <w:rsid w:val="00042B2E"/>
    <w:rsid w:val="00042C07"/>
    <w:rsid w:val="00042CD9"/>
    <w:rsid w:val="00042D9E"/>
    <w:rsid w:val="00043388"/>
    <w:rsid w:val="00043421"/>
    <w:rsid w:val="000434B1"/>
    <w:rsid w:val="00043E90"/>
    <w:rsid w:val="00043F36"/>
    <w:rsid w:val="000440A3"/>
    <w:rsid w:val="0004480B"/>
    <w:rsid w:val="00045E3A"/>
    <w:rsid w:val="0004603A"/>
    <w:rsid w:val="0004655D"/>
    <w:rsid w:val="000466B1"/>
    <w:rsid w:val="00046902"/>
    <w:rsid w:val="00046959"/>
    <w:rsid w:val="000473D4"/>
    <w:rsid w:val="00047B46"/>
    <w:rsid w:val="00047C7F"/>
    <w:rsid w:val="000500D2"/>
    <w:rsid w:val="000501A7"/>
    <w:rsid w:val="000501C2"/>
    <w:rsid w:val="000505B4"/>
    <w:rsid w:val="00050EFF"/>
    <w:rsid w:val="000515D9"/>
    <w:rsid w:val="000516CC"/>
    <w:rsid w:val="0005176E"/>
    <w:rsid w:val="0005179C"/>
    <w:rsid w:val="000520D0"/>
    <w:rsid w:val="00052380"/>
    <w:rsid w:val="0005274F"/>
    <w:rsid w:val="00052C8D"/>
    <w:rsid w:val="00052D3D"/>
    <w:rsid w:val="00052F87"/>
    <w:rsid w:val="00053116"/>
    <w:rsid w:val="00053709"/>
    <w:rsid w:val="00053CF6"/>
    <w:rsid w:val="0005404C"/>
    <w:rsid w:val="000540D6"/>
    <w:rsid w:val="0005461A"/>
    <w:rsid w:val="00054D48"/>
    <w:rsid w:val="00055783"/>
    <w:rsid w:val="00055F53"/>
    <w:rsid w:val="00056009"/>
    <w:rsid w:val="00056182"/>
    <w:rsid w:val="0005665D"/>
    <w:rsid w:val="00056866"/>
    <w:rsid w:val="00056F87"/>
    <w:rsid w:val="000572A2"/>
    <w:rsid w:val="000573ED"/>
    <w:rsid w:val="00057632"/>
    <w:rsid w:val="00057BA9"/>
    <w:rsid w:val="000601EE"/>
    <w:rsid w:val="00060470"/>
    <w:rsid w:val="0006050F"/>
    <w:rsid w:val="00061141"/>
    <w:rsid w:val="00061422"/>
    <w:rsid w:val="000616C1"/>
    <w:rsid w:val="0006181E"/>
    <w:rsid w:val="00061877"/>
    <w:rsid w:val="0006190C"/>
    <w:rsid w:val="00061BFA"/>
    <w:rsid w:val="00061E00"/>
    <w:rsid w:val="00061EB6"/>
    <w:rsid w:val="000621D1"/>
    <w:rsid w:val="000630C0"/>
    <w:rsid w:val="00063142"/>
    <w:rsid w:val="00063485"/>
    <w:rsid w:val="000635F8"/>
    <w:rsid w:val="0006365A"/>
    <w:rsid w:val="00063D12"/>
    <w:rsid w:val="00063F7A"/>
    <w:rsid w:val="000648E7"/>
    <w:rsid w:val="000652C0"/>
    <w:rsid w:val="0006559C"/>
    <w:rsid w:val="000656F0"/>
    <w:rsid w:val="00065E90"/>
    <w:rsid w:val="00066B40"/>
    <w:rsid w:val="0006727C"/>
    <w:rsid w:val="00067311"/>
    <w:rsid w:val="000674A2"/>
    <w:rsid w:val="0006757C"/>
    <w:rsid w:val="000707D9"/>
    <w:rsid w:val="00070CAE"/>
    <w:rsid w:val="00070FC3"/>
    <w:rsid w:val="0007137A"/>
    <w:rsid w:val="0007188C"/>
    <w:rsid w:val="00071A75"/>
    <w:rsid w:val="00071C2A"/>
    <w:rsid w:val="000725F0"/>
    <w:rsid w:val="00072BEF"/>
    <w:rsid w:val="00072C98"/>
    <w:rsid w:val="00073A85"/>
    <w:rsid w:val="00073EE2"/>
    <w:rsid w:val="0007423A"/>
    <w:rsid w:val="00074D79"/>
    <w:rsid w:val="00075040"/>
    <w:rsid w:val="000750BE"/>
    <w:rsid w:val="00075431"/>
    <w:rsid w:val="000760B6"/>
    <w:rsid w:val="000761B0"/>
    <w:rsid w:val="0007665D"/>
    <w:rsid w:val="0007672E"/>
    <w:rsid w:val="00076CE9"/>
    <w:rsid w:val="00076FEA"/>
    <w:rsid w:val="000771B3"/>
    <w:rsid w:val="000776D9"/>
    <w:rsid w:val="000777B6"/>
    <w:rsid w:val="000777E1"/>
    <w:rsid w:val="00080951"/>
    <w:rsid w:val="0008099C"/>
    <w:rsid w:val="00080FF0"/>
    <w:rsid w:val="00081260"/>
    <w:rsid w:val="000813B9"/>
    <w:rsid w:val="00081BF0"/>
    <w:rsid w:val="00082071"/>
    <w:rsid w:val="00082280"/>
    <w:rsid w:val="000822AA"/>
    <w:rsid w:val="000825DA"/>
    <w:rsid w:val="000834DF"/>
    <w:rsid w:val="000838D8"/>
    <w:rsid w:val="00083C3E"/>
    <w:rsid w:val="00083F38"/>
    <w:rsid w:val="00083F9C"/>
    <w:rsid w:val="00084A46"/>
    <w:rsid w:val="00084F75"/>
    <w:rsid w:val="00085490"/>
    <w:rsid w:val="00085674"/>
    <w:rsid w:val="00085A0D"/>
    <w:rsid w:val="00085C56"/>
    <w:rsid w:val="00085D43"/>
    <w:rsid w:val="0008602E"/>
    <w:rsid w:val="000862DE"/>
    <w:rsid w:val="000864E5"/>
    <w:rsid w:val="00086994"/>
    <w:rsid w:val="00086B99"/>
    <w:rsid w:val="00086E52"/>
    <w:rsid w:val="00086F85"/>
    <w:rsid w:val="000873BC"/>
    <w:rsid w:val="00087A4B"/>
    <w:rsid w:val="00087CB3"/>
    <w:rsid w:val="00087E63"/>
    <w:rsid w:val="000901E7"/>
    <w:rsid w:val="000902F4"/>
    <w:rsid w:val="000904DB"/>
    <w:rsid w:val="00090937"/>
    <w:rsid w:val="00090D23"/>
    <w:rsid w:val="00090E74"/>
    <w:rsid w:val="00091448"/>
    <w:rsid w:val="000915B0"/>
    <w:rsid w:val="00091F97"/>
    <w:rsid w:val="0009242E"/>
    <w:rsid w:val="00092701"/>
    <w:rsid w:val="0009272D"/>
    <w:rsid w:val="00092C8E"/>
    <w:rsid w:val="000930EC"/>
    <w:rsid w:val="00093193"/>
    <w:rsid w:val="0009342F"/>
    <w:rsid w:val="00093B3A"/>
    <w:rsid w:val="00093B64"/>
    <w:rsid w:val="00093BE6"/>
    <w:rsid w:val="00094160"/>
    <w:rsid w:val="00095686"/>
    <w:rsid w:val="00095699"/>
    <w:rsid w:val="000956EC"/>
    <w:rsid w:val="000957ED"/>
    <w:rsid w:val="00095F7E"/>
    <w:rsid w:val="00096AEA"/>
    <w:rsid w:val="00096F51"/>
    <w:rsid w:val="00097DA7"/>
    <w:rsid w:val="000A00B0"/>
    <w:rsid w:val="000A04D5"/>
    <w:rsid w:val="000A04E6"/>
    <w:rsid w:val="000A0FD9"/>
    <w:rsid w:val="000A10A8"/>
    <w:rsid w:val="000A1112"/>
    <w:rsid w:val="000A12D0"/>
    <w:rsid w:val="000A16DA"/>
    <w:rsid w:val="000A1ACB"/>
    <w:rsid w:val="000A1ED4"/>
    <w:rsid w:val="000A24F1"/>
    <w:rsid w:val="000A2D88"/>
    <w:rsid w:val="000A2F61"/>
    <w:rsid w:val="000A311D"/>
    <w:rsid w:val="000A357A"/>
    <w:rsid w:val="000A40F8"/>
    <w:rsid w:val="000A452F"/>
    <w:rsid w:val="000A48F4"/>
    <w:rsid w:val="000A4CA2"/>
    <w:rsid w:val="000A4ED8"/>
    <w:rsid w:val="000A590C"/>
    <w:rsid w:val="000A5CC9"/>
    <w:rsid w:val="000A5D25"/>
    <w:rsid w:val="000A5F92"/>
    <w:rsid w:val="000A601C"/>
    <w:rsid w:val="000A61AD"/>
    <w:rsid w:val="000A6BA3"/>
    <w:rsid w:val="000A7082"/>
    <w:rsid w:val="000A724B"/>
    <w:rsid w:val="000A7435"/>
    <w:rsid w:val="000A7B14"/>
    <w:rsid w:val="000A7D65"/>
    <w:rsid w:val="000B003A"/>
    <w:rsid w:val="000B0108"/>
    <w:rsid w:val="000B0278"/>
    <w:rsid w:val="000B0329"/>
    <w:rsid w:val="000B03B5"/>
    <w:rsid w:val="000B0C32"/>
    <w:rsid w:val="000B0FAC"/>
    <w:rsid w:val="000B158C"/>
    <w:rsid w:val="000B15F2"/>
    <w:rsid w:val="000B25DD"/>
    <w:rsid w:val="000B289D"/>
    <w:rsid w:val="000B3179"/>
    <w:rsid w:val="000B32C2"/>
    <w:rsid w:val="000B3300"/>
    <w:rsid w:val="000B3E21"/>
    <w:rsid w:val="000B3F74"/>
    <w:rsid w:val="000B4927"/>
    <w:rsid w:val="000B4BCE"/>
    <w:rsid w:val="000B509C"/>
    <w:rsid w:val="000B52C3"/>
    <w:rsid w:val="000B58F0"/>
    <w:rsid w:val="000B5CD7"/>
    <w:rsid w:val="000B5DB4"/>
    <w:rsid w:val="000B6107"/>
    <w:rsid w:val="000B63EA"/>
    <w:rsid w:val="000B6441"/>
    <w:rsid w:val="000B65F1"/>
    <w:rsid w:val="000B6D9D"/>
    <w:rsid w:val="000B72D5"/>
    <w:rsid w:val="000B75BE"/>
    <w:rsid w:val="000B794F"/>
    <w:rsid w:val="000B7FF5"/>
    <w:rsid w:val="000C0823"/>
    <w:rsid w:val="000C09D2"/>
    <w:rsid w:val="000C17D5"/>
    <w:rsid w:val="000C192F"/>
    <w:rsid w:val="000C1D88"/>
    <w:rsid w:val="000C2585"/>
    <w:rsid w:val="000C2B0B"/>
    <w:rsid w:val="000C2B15"/>
    <w:rsid w:val="000C2DB0"/>
    <w:rsid w:val="000C2E00"/>
    <w:rsid w:val="000C2FAA"/>
    <w:rsid w:val="000C3320"/>
    <w:rsid w:val="000C3FE3"/>
    <w:rsid w:val="000C41A9"/>
    <w:rsid w:val="000C4318"/>
    <w:rsid w:val="000C45CA"/>
    <w:rsid w:val="000C4759"/>
    <w:rsid w:val="000C48F0"/>
    <w:rsid w:val="000C4DD5"/>
    <w:rsid w:val="000C52B6"/>
    <w:rsid w:val="000C57A3"/>
    <w:rsid w:val="000C59A3"/>
    <w:rsid w:val="000C5B3C"/>
    <w:rsid w:val="000C5EB8"/>
    <w:rsid w:val="000C6882"/>
    <w:rsid w:val="000C6AA3"/>
    <w:rsid w:val="000C6B4C"/>
    <w:rsid w:val="000C6C6A"/>
    <w:rsid w:val="000C6F33"/>
    <w:rsid w:val="000C70BB"/>
    <w:rsid w:val="000C7250"/>
    <w:rsid w:val="000C75CA"/>
    <w:rsid w:val="000D0270"/>
    <w:rsid w:val="000D0B4B"/>
    <w:rsid w:val="000D0C18"/>
    <w:rsid w:val="000D0D59"/>
    <w:rsid w:val="000D1829"/>
    <w:rsid w:val="000D18CE"/>
    <w:rsid w:val="000D1CA7"/>
    <w:rsid w:val="000D1FAE"/>
    <w:rsid w:val="000D2248"/>
    <w:rsid w:val="000D242E"/>
    <w:rsid w:val="000D289E"/>
    <w:rsid w:val="000D28EE"/>
    <w:rsid w:val="000D36C9"/>
    <w:rsid w:val="000D3DE3"/>
    <w:rsid w:val="000D4082"/>
    <w:rsid w:val="000D427D"/>
    <w:rsid w:val="000D4925"/>
    <w:rsid w:val="000D492A"/>
    <w:rsid w:val="000D4B3C"/>
    <w:rsid w:val="000D529E"/>
    <w:rsid w:val="000D57AF"/>
    <w:rsid w:val="000D57C2"/>
    <w:rsid w:val="000D5FF3"/>
    <w:rsid w:val="000D6082"/>
    <w:rsid w:val="000D6631"/>
    <w:rsid w:val="000D6650"/>
    <w:rsid w:val="000D6A06"/>
    <w:rsid w:val="000E01FF"/>
    <w:rsid w:val="000E047D"/>
    <w:rsid w:val="000E11D7"/>
    <w:rsid w:val="000E124F"/>
    <w:rsid w:val="000E1796"/>
    <w:rsid w:val="000E1ACF"/>
    <w:rsid w:val="000E1B09"/>
    <w:rsid w:val="000E266A"/>
    <w:rsid w:val="000E2AFD"/>
    <w:rsid w:val="000E2B8D"/>
    <w:rsid w:val="000E2C2E"/>
    <w:rsid w:val="000E2C52"/>
    <w:rsid w:val="000E2D3F"/>
    <w:rsid w:val="000E304E"/>
    <w:rsid w:val="000E3398"/>
    <w:rsid w:val="000E364E"/>
    <w:rsid w:val="000E42B3"/>
    <w:rsid w:val="000E4AB8"/>
    <w:rsid w:val="000E4FB1"/>
    <w:rsid w:val="000E5840"/>
    <w:rsid w:val="000E5B74"/>
    <w:rsid w:val="000E5D71"/>
    <w:rsid w:val="000E61BB"/>
    <w:rsid w:val="000E628B"/>
    <w:rsid w:val="000E65CF"/>
    <w:rsid w:val="000E6666"/>
    <w:rsid w:val="000E68DD"/>
    <w:rsid w:val="000E742F"/>
    <w:rsid w:val="000E74D0"/>
    <w:rsid w:val="000E76D9"/>
    <w:rsid w:val="000E7B84"/>
    <w:rsid w:val="000E7C99"/>
    <w:rsid w:val="000E7C9B"/>
    <w:rsid w:val="000E7FF4"/>
    <w:rsid w:val="000F0860"/>
    <w:rsid w:val="000F0A95"/>
    <w:rsid w:val="000F0E34"/>
    <w:rsid w:val="000F11D1"/>
    <w:rsid w:val="000F13F6"/>
    <w:rsid w:val="000F1567"/>
    <w:rsid w:val="000F1571"/>
    <w:rsid w:val="000F16EF"/>
    <w:rsid w:val="000F170B"/>
    <w:rsid w:val="000F18AB"/>
    <w:rsid w:val="000F1B14"/>
    <w:rsid w:val="000F261B"/>
    <w:rsid w:val="000F279F"/>
    <w:rsid w:val="000F2BE9"/>
    <w:rsid w:val="000F2EC9"/>
    <w:rsid w:val="000F2EF7"/>
    <w:rsid w:val="000F30ED"/>
    <w:rsid w:val="000F35D3"/>
    <w:rsid w:val="000F38D0"/>
    <w:rsid w:val="000F3F9C"/>
    <w:rsid w:val="000F426E"/>
    <w:rsid w:val="000F449D"/>
    <w:rsid w:val="000F464F"/>
    <w:rsid w:val="000F4657"/>
    <w:rsid w:val="000F509C"/>
    <w:rsid w:val="000F5235"/>
    <w:rsid w:val="000F54F8"/>
    <w:rsid w:val="000F5883"/>
    <w:rsid w:val="000F5B01"/>
    <w:rsid w:val="000F61C2"/>
    <w:rsid w:val="000F64C4"/>
    <w:rsid w:val="000F6825"/>
    <w:rsid w:val="000F6AC4"/>
    <w:rsid w:val="000F6D3E"/>
    <w:rsid w:val="000F6D9A"/>
    <w:rsid w:val="000F6FF9"/>
    <w:rsid w:val="000F70B6"/>
    <w:rsid w:val="000F719C"/>
    <w:rsid w:val="000F7200"/>
    <w:rsid w:val="000F75FC"/>
    <w:rsid w:val="000F7976"/>
    <w:rsid w:val="000F7DDA"/>
    <w:rsid w:val="00100580"/>
    <w:rsid w:val="001008FA"/>
    <w:rsid w:val="00100A6A"/>
    <w:rsid w:val="00100C82"/>
    <w:rsid w:val="001012CC"/>
    <w:rsid w:val="00101E4C"/>
    <w:rsid w:val="00101E68"/>
    <w:rsid w:val="00102199"/>
    <w:rsid w:val="0010284D"/>
    <w:rsid w:val="00102CDE"/>
    <w:rsid w:val="001030CD"/>
    <w:rsid w:val="00103791"/>
    <w:rsid w:val="00103C56"/>
    <w:rsid w:val="00103C9F"/>
    <w:rsid w:val="001040E9"/>
    <w:rsid w:val="0010468C"/>
    <w:rsid w:val="001048A0"/>
    <w:rsid w:val="001048E4"/>
    <w:rsid w:val="00104AA3"/>
    <w:rsid w:val="00105401"/>
    <w:rsid w:val="00105608"/>
    <w:rsid w:val="0010572B"/>
    <w:rsid w:val="00105784"/>
    <w:rsid w:val="00105BD3"/>
    <w:rsid w:val="00105D71"/>
    <w:rsid w:val="00105E7D"/>
    <w:rsid w:val="0010619F"/>
    <w:rsid w:val="0010649A"/>
    <w:rsid w:val="00106992"/>
    <w:rsid w:val="00106B70"/>
    <w:rsid w:val="00106C90"/>
    <w:rsid w:val="00107185"/>
    <w:rsid w:val="001071BD"/>
    <w:rsid w:val="001075C3"/>
    <w:rsid w:val="00107D3A"/>
    <w:rsid w:val="001103B6"/>
    <w:rsid w:val="00110C45"/>
    <w:rsid w:val="00110CA3"/>
    <w:rsid w:val="00110D7D"/>
    <w:rsid w:val="0011115D"/>
    <w:rsid w:val="00111284"/>
    <w:rsid w:val="001112F4"/>
    <w:rsid w:val="001113EE"/>
    <w:rsid w:val="00111420"/>
    <w:rsid w:val="0011175E"/>
    <w:rsid w:val="00111D6D"/>
    <w:rsid w:val="00111DD9"/>
    <w:rsid w:val="00112578"/>
    <w:rsid w:val="001127C9"/>
    <w:rsid w:val="00112976"/>
    <w:rsid w:val="00112D7E"/>
    <w:rsid w:val="00112E2F"/>
    <w:rsid w:val="00112FFA"/>
    <w:rsid w:val="00113925"/>
    <w:rsid w:val="0011394D"/>
    <w:rsid w:val="00113982"/>
    <w:rsid w:val="00114403"/>
    <w:rsid w:val="0011441B"/>
    <w:rsid w:val="00114D7E"/>
    <w:rsid w:val="0011542B"/>
    <w:rsid w:val="0011549E"/>
    <w:rsid w:val="0011558E"/>
    <w:rsid w:val="00115637"/>
    <w:rsid w:val="00115664"/>
    <w:rsid w:val="00115728"/>
    <w:rsid w:val="001159DC"/>
    <w:rsid w:val="00115AFA"/>
    <w:rsid w:val="00115E01"/>
    <w:rsid w:val="00116136"/>
    <w:rsid w:val="00116524"/>
    <w:rsid w:val="0011656D"/>
    <w:rsid w:val="0011689D"/>
    <w:rsid w:val="00116E97"/>
    <w:rsid w:val="00117380"/>
    <w:rsid w:val="001203B6"/>
    <w:rsid w:val="0012088D"/>
    <w:rsid w:val="00120BC8"/>
    <w:rsid w:val="00120F10"/>
    <w:rsid w:val="00121268"/>
    <w:rsid w:val="0012288D"/>
    <w:rsid w:val="001232C6"/>
    <w:rsid w:val="001233BD"/>
    <w:rsid w:val="0012366A"/>
    <w:rsid w:val="00123C0C"/>
    <w:rsid w:val="00123F2C"/>
    <w:rsid w:val="00124431"/>
    <w:rsid w:val="00124894"/>
    <w:rsid w:val="00124D7E"/>
    <w:rsid w:val="00124E5B"/>
    <w:rsid w:val="00124FAE"/>
    <w:rsid w:val="0012581D"/>
    <w:rsid w:val="001259BD"/>
    <w:rsid w:val="00125CE6"/>
    <w:rsid w:val="00125DBD"/>
    <w:rsid w:val="00126071"/>
    <w:rsid w:val="0012607D"/>
    <w:rsid w:val="0012680E"/>
    <w:rsid w:val="0012683B"/>
    <w:rsid w:val="001268F2"/>
    <w:rsid w:val="00126929"/>
    <w:rsid w:val="00127BFD"/>
    <w:rsid w:val="00127C39"/>
    <w:rsid w:val="00130070"/>
    <w:rsid w:val="00130243"/>
    <w:rsid w:val="0013106F"/>
    <w:rsid w:val="001311F4"/>
    <w:rsid w:val="00131BF9"/>
    <w:rsid w:val="00131E98"/>
    <w:rsid w:val="00132111"/>
    <w:rsid w:val="00132299"/>
    <w:rsid w:val="0013281A"/>
    <w:rsid w:val="00132DFF"/>
    <w:rsid w:val="00132EB6"/>
    <w:rsid w:val="001336A5"/>
    <w:rsid w:val="001336E7"/>
    <w:rsid w:val="00133B15"/>
    <w:rsid w:val="00133E5A"/>
    <w:rsid w:val="00134360"/>
    <w:rsid w:val="001348D3"/>
    <w:rsid w:val="00134A7A"/>
    <w:rsid w:val="00134AC3"/>
    <w:rsid w:val="00135663"/>
    <w:rsid w:val="00135A72"/>
    <w:rsid w:val="00135FF8"/>
    <w:rsid w:val="00136146"/>
    <w:rsid w:val="001367AD"/>
    <w:rsid w:val="001368C7"/>
    <w:rsid w:val="00136A0B"/>
    <w:rsid w:val="00136A8C"/>
    <w:rsid w:val="00136E24"/>
    <w:rsid w:val="0013717F"/>
    <w:rsid w:val="0013789F"/>
    <w:rsid w:val="001378BB"/>
    <w:rsid w:val="00137B5C"/>
    <w:rsid w:val="00137B74"/>
    <w:rsid w:val="00140251"/>
    <w:rsid w:val="0014042E"/>
    <w:rsid w:val="0014074D"/>
    <w:rsid w:val="00140A93"/>
    <w:rsid w:val="00141785"/>
    <w:rsid w:val="00141C69"/>
    <w:rsid w:val="00141D6E"/>
    <w:rsid w:val="00141F7E"/>
    <w:rsid w:val="001429A5"/>
    <w:rsid w:val="00142AC3"/>
    <w:rsid w:val="00142FFC"/>
    <w:rsid w:val="00143822"/>
    <w:rsid w:val="0014388D"/>
    <w:rsid w:val="00143F46"/>
    <w:rsid w:val="0014478B"/>
    <w:rsid w:val="00144B46"/>
    <w:rsid w:val="00145A8A"/>
    <w:rsid w:val="00145BAD"/>
    <w:rsid w:val="00145D78"/>
    <w:rsid w:val="0014632C"/>
    <w:rsid w:val="001466DC"/>
    <w:rsid w:val="00146920"/>
    <w:rsid w:val="00146AC4"/>
    <w:rsid w:val="00146CE8"/>
    <w:rsid w:val="00147119"/>
    <w:rsid w:val="001473BB"/>
    <w:rsid w:val="00147C59"/>
    <w:rsid w:val="00150088"/>
    <w:rsid w:val="001506C7"/>
    <w:rsid w:val="00150740"/>
    <w:rsid w:val="0015105B"/>
    <w:rsid w:val="00151218"/>
    <w:rsid w:val="001514D2"/>
    <w:rsid w:val="00151C57"/>
    <w:rsid w:val="001524DB"/>
    <w:rsid w:val="0015274B"/>
    <w:rsid w:val="00152838"/>
    <w:rsid w:val="00152974"/>
    <w:rsid w:val="00152A51"/>
    <w:rsid w:val="00152A78"/>
    <w:rsid w:val="0015327B"/>
    <w:rsid w:val="001532CF"/>
    <w:rsid w:val="00153334"/>
    <w:rsid w:val="0015392B"/>
    <w:rsid w:val="00153CC5"/>
    <w:rsid w:val="00153EE6"/>
    <w:rsid w:val="00154F3D"/>
    <w:rsid w:val="00155004"/>
    <w:rsid w:val="001550EC"/>
    <w:rsid w:val="00155302"/>
    <w:rsid w:val="001554FA"/>
    <w:rsid w:val="00155864"/>
    <w:rsid w:val="00155BC3"/>
    <w:rsid w:val="00155BCD"/>
    <w:rsid w:val="00155C9D"/>
    <w:rsid w:val="00156327"/>
    <w:rsid w:val="001569BE"/>
    <w:rsid w:val="00156B66"/>
    <w:rsid w:val="00156C26"/>
    <w:rsid w:val="00156D52"/>
    <w:rsid w:val="00160162"/>
    <w:rsid w:val="001604B0"/>
    <w:rsid w:val="00160C41"/>
    <w:rsid w:val="00161760"/>
    <w:rsid w:val="00161A71"/>
    <w:rsid w:val="00161D5E"/>
    <w:rsid w:val="00162306"/>
    <w:rsid w:val="00162512"/>
    <w:rsid w:val="0016274B"/>
    <w:rsid w:val="00162A72"/>
    <w:rsid w:val="00162C29"/>
    <w:rsid w:val="00162C8B"/>
    <w:rsid w:val="00162D6A"/>
    <w:rsid w:val="00162F40"/>
    <w:rsid w:val="00162F6B"/>
    <w:rsid w:val="00162F8D"/>
    <w:rsid w:val="00163034"/>
    <w:rsid w:val="00163138"/>
    <w:rsid w:val="0016318A"/>
    <w:rsid w:val="001632C3"/>
    <w:rsid w:val="00163CE1"/>
    <w:rsid w:val="00163ECF"/>
    <w:rsid w:val="00163FF4"/>
    <w:rsid w:val="00165198"/>
    <w:rsid w:val="00166272"/>
    <w:rsid w:val="00166379"/>
    <w:rsid w:val="001664B1"/>
    <w:rsid w:val="001665DF"/>
    <w:rsid w:val="0016667C"/>
    <w:rsid w:val="00167130"/>
    <w:rsid w:val="001672A7"/>
    <w:rsid w:val="00167E80"/>
    <w:rsid w:val="00167FD2"/>
    <w:rsid w:val="00170014"/>
    <w:rsid w:val="00170230"/>
    <w:rsid w:val="00170619"/>
    <w:rsid w:val="001706DF"/>
    <w:rsid w:val="00170ABF"/>
    <w:rsid w:val="001711CF"/>
    <w:rsid w:val="001713E8"/>
    <w:rsid w:val="00171833"/>
    <w:rsid w:val="00171BF7"/>
    <w:rsid w:val="0017201C"/>
    <w:rsid w:val="001721D8"/>
    <w:rsid w:val="00172338"/>
    <w:rsid w:val="001725C5"/>
    <w:rsid w:val="001726AE"/>
    <w:rsid w:val="00172871"/>
    <w:rsid w:val="00172E4B"/>
    <w:rsid w:val="001731BB"/>
    <w:rsid w:val="00173D07"/>
    <w:rsid w:val="00173DCF"/>
    <w:rsid w:val="00173EF6"/>
    <w:rsid w:val="001744BF"/>
    <w:rsid w:val="00174812"/>
    <w:rsid w:val="00174970"/>
    <w:rsid w:val="001752CC"/>
    <w:rsid w:val="001752DE"/>
    <w:rsid w:val="00175819"/>
    <w:rsid w:val="00175E2C"/>
    <w:rsid w:val="001760E1"/>
    <w:rsid w:val="001764EE"/>
    <w:rsid w:val="00176541"/>
    <w:rsid w:val="00176F37"/>
    <w:rsid w:val="0017730C"/>
    <w:rsid w:val="001774AD"/>
    <w:rsid w:val="0017782F"/>
    <w:rsid w:val="00177907"/>
    <w:rsid w:val="00177AC5"/>
    <w:rsid w:val="00177B99"/>
    <w:rsid w:val="00177C2A"/>
    <w:rsid w:val="001800E1"/>
    <w:rsid w:val="001802CC"/>
    <w:rsid w:val="00180703"/>
    <w:rsid w:val="0018094E"/>
    <w:rsid w:val="001816A6"/>
    <w:rsid w:val="00181B50"/>
    <w:rsid w:val="001820D2"/>
    <w:rsid w:val="001825BF"/>
    <w:rsid w:val="0018284A"/>
    <w:rsid w:val="00182F20"/>
    <w:rsid w:val="0018345B"/>
    <w:rsid w:val="00183CF8"/>
    <w:rsid w:val="00184733"/>
    <w:rsid w:val="00184A50"/>
    <w:rsid w:val="00184B53"/>
    <w:rsid w:val="00184D37"/>
    <w:rsid w:val="00184D71"/>
    <w:rsid w:val="00184E2A"/>
    <w:rsid w:val="00184E41"/>
    <w:rsid w:val="0018604C"/>
    <w:rsid w:val="001865AB"/>
    <w:rsid w:val="00186639"/>
    <w:rsid w:val="0018689C"/>
    <w:rsid w:val="00186AD7"/>
    <w:rsid w:val="00186C1D"/>
    <w:rsid w:val="00186D77"/>
    <w:rsid w:val="001873ED"/>
    <w:rsid w:val="001878B0"/>
    <w:rsid w:val="00187D59"/>
    <w:rsid w:val="00190476"/>
    <w:rsid w:val="00190624"/>
    <w:rsid w:val="00190889"/>
    <w:rsid w:val="00191350"/>
    <w:rsid w:val="001914CE"/>
    <w:rsid w:val="00191748"/>
    <w:rsid w:val="0019238A"/>
    <w:rsid w:val="001923CD"/>
    <w:rsid w:val="001928AC"/>
    <w:rsid w:val="00192C46"/>
    <w:rsid w:val="00193220"/>
    <w:rsid w:val="00193290"/>
    <w:rsid w:val="001939B2"/>
    <w:rsid w:val="00193EFF"/>
    <w:rsid w:val="001945B5"/>
    <w:rsid w:val="001945DE"/>
    <w:rsid w:val="00194984"/>
    <w:rsid w:val="001949DC"/>
    <w:rsid w:val="00194EA6"/>
    <w:rsid w:val="00194EC7"/>
    <w:rsid w:val="001956A0"/>
    <w:rsid w:val="00195BE3"/>
    <w:rsid w:val="00195EE4"/>
    <w:rsid w:val="001960C3"/>
    <w:rsid w:val="0019638A"/>
    <w:rsid w:val="001964C0"/>
    <w:rsid w:val="00196F75"/>
    <w:rsid w:val="00197081"/>
    <w:rsid w:val="001970BB"/>
    <w:rsid w:val="001971B9"/>
    <w:rsid w:val="0019732E"/>
    <w:rsid w:val="00197E16"/>
    <w:rsid w:val="001A0083"/>
    <w:rsid w:val="001A0815"/>
    <w:rsid w:val="001A0BDA"/>
    <w:rsid w:val="001A0BE7"/>
    <w:rsid w:val="001A0C44"/>
    <w:rsid w:val="001A0F0D"/>
    <w:rsid w:val="001A1138"/>
    <w:rsid w:val="001A1210"/>
    <w:rsid w:val="001A149E"/>
    <w:rsid w:val="001A14EF"/>
    <w:rsid w:val="001A1527"/>
    <w:rsid w:val="001A2112"/>
    <w:rsid w:val="001A21D2"/>
    <w:rsid w:val="001A22B8"/>
    <w:rsid w:val="001A2353"/>
    <w:rsid w:val="001A2872"/>
    <w:rsid w:val="001A2997"/>
    <w:rsid w:val="001A2CC1"/>
    <w:rsid w:val="001A2DDD"/>
    <w:rsid w:val="001A2FF7"/>
    <w:rsid w:val="001A34F3"/>
    <w:rsid w:val="001A3522"/>
    <w:rsid w:val="001A3676"/>
    <w:rsid w:val="001A3784"/>
    <w:rsid w:val="001A3916"/>
    <w:rsid w:val="001A3C83"/>
    <w:rsid w:val="001A3CF8"/>
    <w:rsid w:val="001A48CC"/>
    <w:rsid w:val="001A4D8E"/>
    <w:rsid w:val="001A4DD3"/>
    <w:rsid w:val="001A5273"/>
    <w:rsid w:val="001A54EF"/>
    <w:rsid w:val="001A577F"/>
    <w:rsid w:val="001A5CD0"/>
    <w:rsid w:val="001A6E7C"/>
    <w:rsid w:val="001A75DA"/>
    <w:rsid w:val="001B011D"/>
    <w:rsid w:val="001B0948"/>
    <w:rsid w:val="001B0A03"/>
    <w:rsid w:val="001B0FCA"/>
    <w:rsid w:val="001B1137"/>
    <w:rsid w:val="001B130B"/>
    <w:rsid w:val="001B2074"/>
    <w:rsid w:val="001B22F8"/>
    <w:rsid w:val="001B35A1"/>
    <w:rsid w:val="001B35E5"/>
    <w:rsid w:val="001B36A8"/>
    <w:rsid w:val="001B3A52"/>
    <w:rsid w:val="001B3CC7"/>
    <w:rsid w:val="001B3E1F"/>
    <w:rsid w:val="001B3E36"/>
    <w:rsid w:val="001B40CA"/>
    <w:rsid w:val="001B41F5"/>
    <w:rsid w:val="001B445D"/>
    <w:rsid w:val="001B485B"/>
    <w:rsid w:val="001B496F"/>
    <w:rsid w:val="001B4A6D"/>
    <w:rsid w:val="001B514B"/>
    <w:rsid w:val="001B5347"/>
    <w:rsid w:val="001B6201"/>
    <w:rsid w:val="001B683D"/>
    <w:rsid w:val="001B68C9"/>
    <w:rsid w:val="001B743B"/>
    <w:rsid w:val="001B7564"/>
    <w:rsid w:val="001B78F8"/>
    <w:rsid w:val="001B7B6C"/>
    <w:rsid w:val="001B7BB2"/>
    <w:rsid w:val="001B7E49"/>
    <w:rsid w:val="001B7EF5"/>
    <w:rsid w:val="001C02EC"/>
    <w:rsid w:val="001C0583"/>
    <w:rsid w:val="001C066F"/>
    <w:rsid w:val="001C0A3C"/>
    <w:rsid w:val="001C0C59"/>
    <w:rsid w:val="001C1211"/>
    <w:rsid w:val="001C17F0"/>
    <w:rsid w:val="001C1854"/>
    <w:rsid w:val="001C1CD8"/>
    <w:rsid w:val="001C23B2"/>
    <w:rsid w:val="001C2410"/>
    <w:rsid w:val="001C2610"/>
    <w:rsid w:val="001C2B17"/>
    <w:rsid w:val="001C30A7"/>
    <w:rsid w:val="001C3747"/>
    <w:rsid w:val="001C3E0B"/>
    <w:rsid w:val="001C46DF"/>
    <w:rsid w:val="001C55EA"/>
    <w:rsid w:val="001C56C9"/>
    <w:rsid w:val="001C5A38"/>
    <w:rsid w:val="001C6416"/>
    <w:rsid w:val="001C643D"/>
    <w:rsid w:val="001C65EE"/>
    <w:rsid w:val="001C66FD"/>
    <w:rsid w:val="001C6822"/>
    <w:rsid w:val="001C6A30"/>
    <w:rsid w:val="001C6A4E"/>
    <w:rsid w:val="001C6FFB"/>
    <w:rsid w:val="001C72DB"/>
    <w:rsid w:val="001C7714"/>
    <w:rsid w:val="001C7A69"/>
    <w:rsid w:val="001C7A9B"/>
    <w:rsid w:val="001C7BEE"/>
    <w:rsid w:val="001C7F64"/>
    <w:rsid w:val="001C7F6A"/>
    <w:rsid w:val="001D0691"/>
    <w:rsid w:val="001D0B65"/>
    <w:rsid w:val="001D11E7"/>
    <w:rsid w:val="001D11EB"/>
    <w:rsid w:val="001D1B6B"/>
    <w:rsid w:val="001D1EC6"/>
    <w:rsid w:val="001D1F24"/>
    <w:rsid w:val="001D1F2F"/>
    <w:rsid w:val="001D2351"/>
    <w:rsid w:val="001D24A1"/>
    <w:rsid w:val="001D24E3"/>
    <w:rsid w:val="001D2554"/>
    <w:rsid w:val="001D26FC"/>
    <w:rsid w:val="001D270B"/>
    <w:rsid w:val="001D299A"/>
    <w:rsid w:val="001D2A28"/>
    <w:rsid w:val="001D2D6A"/>
    <w:rsid w:val="001D3173"/>
    <w:rsid w:val="001D35B8"/>
    <w:rsid w:val="001D39D8"/>
    <w:rsid w:val="001D3BA8"/>
    <w:rsid w:val="001D3CEB"/>
    <w:rsid w:val="001D43DB"/>
    <w:rsid w:val="001D4B96"/>
    <w:rsid w:val="001D4CC8"/>
    <w:rsid w:val="001D5638"/>
    <w:rsid w:val="001D5698"/>
    <w:rsid w:val="001D5BCC"/>
    <w:rsid w:val="001D6154"/>
    <w:rsid w:val="001D6DC3"/>
    <w:rsid w:val="001D744B"/>
    <w:rsid w:val="001D7BC1"/>
    <w:rsid w:val="001D7E5B"/>
    <w:rsid w:val="001E0582"/>
    <w:rsid w:val="001E0D08"/>
    <w:rsid w:val="001E17A2"/>
    <w:rsid w:val="001E1C18"/>
    <w:rsid w:val="001E249B"/>
    <w:rsid w:val="001E2D33"/>
    <w:rsid w:val="001E2DAC"/>
    <w:rsid w:val="001E2F32"/>
    <w:rsid w:val="001E3067"/>
    <w:rsid w:val="001E3177"/>
    <w:rsid w:val="001E3307"/>
    <w:rsid w:val="001E33DE"/>
    <w:rsid w:val="001E3572"/>
    <w:rsid w:val="001E3933"/>
    <w:rsid w:val="001E428B"/>
    <w:rsid w:val="001E4584"/>
    <w:rsid w:val="001E4745"/>
    <w:rsid w:val="001E4747"/>
    <w:rsid w:val="001E4BCE"/>
    <w:rsid w:val="001E4C35"/>
    <w:rsid w:val="001E54B9"/>
    <w:rsid w:val="001E5B24"/>
    <w:rsid w:val="001E6956"/>
    <w:rsid w:val="001E6978"/>
    <w:rsid w:val="001E7613"/>
    <w:rsid w:val="001E796A"/>
    <w:rsid w:val="001E7D5A"/>
    <w:rsid w:val="001E7E9E"/>
    <w:rsid w:val="001E7F98"/>
    <w:rsid w:val="001F022E"/>
    <w:rsid w:val="001F02B2"/>
    <w:rsid w:val="001F0332"/>
    <w:rsid w:val="001F0A7F"/>
    <w:rsid w:val="001F12F7"/>
    <w:rsid w:val="001F1356"/>
    <w:rsid w:val="001F1695"/>
    <w:rsid w:val="001F198C"/>
    <w:rsid w:val="001F1A6F"/>
    <w:rsid w:val="001F212F"/>
    <w:rsid w:val="001F2781"/>
    <w:rsid w:val="001F2800"/>
    <w:rsid w:val="001F2D2D"/>
    <w:rsid w:val="001F32BC"/>
    <w:rsid w:val="001F386C"/>
    <w:rsid w:val="001F3CBE"/>
    <w:rsid w:val="001F40A8"/>
    <w:rsid w:val="001F437C"/>
    <w:rsid w:val="001F4939"/>
    <w:rsid w:val="001F4A10"/>
    <w:rsid w:val="001F4D61"/>
    <w:rsid w:val="001F5277"/>
    <w:rsid w:val="001F52FB"/>
    <w:rsid w:val="001F5923"/>
    <w:rsid w:val="001F627F"/>
    <w:rsid w:val="001F6A37"/>
    <w:rsid w:val="001F6AE9"/>
    <w:rsid w:val="001F6B1D"/>
    <w:rsid w:val="001F6C95"/>
    <w:rsid w:val="001F6D9F"/>
    <w:rsid w:val="001F7090"/>
    <w:rsid w:val="001F7173"/>
    <w:rsid w:val="001F771B"/>
    <w:rsid w:val="001F7A3C"/>
    <w:rsid w:val="00200023"/>
    <w:rsid w:val="002007E2"/>
    <w:rsid w:val="0020092B"/>
    <w:rsid w:val="002009B4"/>
    <w:rsid w:val="00200AA8"/>
    <w:rsid w:val="00200D05"/>
    <w:rsid w:val="00200DEF"/>
    <w:rsid w:val="00200E0C"/>
    <w:rsid w:val="00201B66"/>
    <w:rsid w:val="00201E7F"/>
    <w:rsid w:val="00201F42"/>
    <w:rsid w:val="00201FE1"/>
    <w:rsid w:val="002020DC"/>
    <w:rsid w:val="002025BB"/>
    <w:rsid w:val="002026A8"/>
    <w:rsid w:val="00203537"/>
    <w:rsid w:val="002038E3"/>
    <w:rsid w:val="0020400B"/>
    <w:rsid w:val="002042F1"/>
    <w:rsid w:val="002045FB"/>
    <w:rsid w:val="002048F4"/>
    <w:rsid w:val="002049F3"/>
    <w:rsid w:val="00204C2B"/>
    <w:rsid w:val="00204CF7"/>
    <w:rsid w:val="0020537B"/>
    <w:rsid w:val="002055B2"/>
    <w:rsid w:val="002059ED"/>
    <w:rsid w:val="0020651E"/>
    <w:rsid w:val="00206921"/>
    <w:rsid w:val="00206F70"/>
    <w:rsid w:val="0020706B"/>
    <w:rsid w:val="00207220"/>
    <w:rsid w:val="00207342"/>
    <w:rsid w:val="002073A2"/>
    <w:rsid w:val="002074FA"/>
    <w:rsid w:val="00207CD2"/>
    <w:rsid w:val="0021005F"/>
    <w:rsid w:val="0021023A"/>
    <w:rsid w:val="0021089F"/>
    <w:rsid w:val="00210949"/>
    <w:rsid w:val="00210CBB"/>
    <w:rsid w:val="00210D02"/>
    <w:rsid w:val="00210EBE"/>
    <w:rsid w:val="0021126A"/>
    <w:rsid w:val="00211816"/>
    <w:rsid w:val="00211895"/>
    <w:rsid w:val="00211965"/>
    <w:rsid w:val="00211B71"/>
    <w:rsid w:val="0021231F"/>
    <w:rsid w:val="00212BDE"/>
    <w:rsid w:val="00212C86"/>
    <w:rsid w:val="002137ED"/>
    <w:rsid w:val="00213A81"/>
    <w:rsid w:val="002146B8"/>
    <w:rsid w:val="002156E6"/>
    <w:rsid w:val="00215B44"/>
    <w:rsid w:val="00215B82"/>
    <w:rsid w:val="002163FE"/>
    <w:rsid w:val="002169B7"/>
    <w:rsid w:val="00216D23"/>
    <w:rsid w:val="0021758F"/>
    <w:rsid w:val="0021770F"/>
    <w:rsid w:val="002178C1"/>
    <w:rsid w:val="00217A73"/>
    <w:rsid w:val="00217BEE"/>
    <w:rsid w:val="002202FE"/>
    <w:rsid w:val="0022080F"/>
    <w:rsid w:val="0022103E"/>
    <w:rsid w:val="00221B73"/>
    <w:rsid w:val="0022284E"/>
    <w:rsid w:val="00222E23"/>
    <w:rsid w:val="0022365C"/>
    <w:rsid w:val="00223B83"/>
    <w:rsid w:val="0022425C"/>
    <w:rsid w:val="00224384"/>
    <w:rsid w:val="002244D1"/>
    <w:rsid w:val="00224509"/>
    <w:rsid w:val="0022465E"/>
    <w:rsid w:val="002249C4"/>
    <w:rsid w:val="00224B56"/>
    <w:rsid w:val="00224E3F"/>
    <w:rsid w:val="00225E3A"/>
    <w:rsid w:val="00226230"/>
    <w:rsid w:val="0022631D"/>
    <w:rsid w:val="0022665E"/>
    <w:rsid w:val="00226F26"/>
    <w:rsid w:val="00227308"/>
    <w:rsid w:val="00227B98"/>
    <w:rsid w:val="00227F1C"/>
    <w:rsid w:val="002301AE"/>
    <w:rsid w:val="00230342"/>
    <w:rsid w:val="002304F9"/>
    <w:rsid w:val="00230713"/>
    <w:rsid w:val="002307B8"/>
    <w:rsid w:val="00231265"/>
    <w:rsid w:val="0023176E"/>
    <w:rsid w:val="00231A27"/>
    <w:rsid w:val="00232970"/>
    <w:rsid w:val="00232D75"/>
    <w:rsid w:val="00232DA0"/>
    <w:rsid w:val="00232EAF"/>
    <w:rsid w:val="0023356E"/>
    <w:rsid w:val="002338DE"/>
    <w:rsid w:val="0023395F"/>
    <w:rsid w:val="002339ED"/>
    <w:rsid w:val="00233CAE"/>
    <w:rsid w:val="002346EF"/>
    <w:rsid w:val="002347BC"/>
    <w:rsid w:val="002349F5"/>
    <w:rsid w:val="00234C84"/>
    <w:rsid w:val="00234CE7"/>
    <w:rsid w:val="0023511B"/>
    <w:rsid w:val="0023516A"/>
    <w:rsid w:val="0023557F"/>
    <w:rsid w:val="002355DE"/>
    <w:rsid w:val="00235A12"/>
    <w:rsid w:val="00235E4F"/>
    <w:rsid w:val="00236B20"/>
    <w:rsid w:val="00236CD8"/>
    <w:rsid w:val="00236CE8"/>
    <w:rsid w:val="002373A5"/>
    <w:rsid w:val="002374F3"/>
    <w:rsid w:val="00237570"/>
    <w:rsid w:val="00237899"/>
    <w:rsid w:val="002379EF"/>
    <w:rsid w:val="0024006C"/>
    <w:rsid w:val="0024045A"/>
    <w:rsid w:val="00240582"/>
    <w:rsid w:val="002405FF"/>
    <w:rsid w:val="002410C7"/>
    <w:rsid w:val="00241306"/>
    <w:rsid w:val="00241D37"/>
    <w:rsid w:val="00241D6C"/>
    <w:rsid w:val="00241D78"/>
    <w:rsid w:val="00242117"/>
    <w:rsid w:val="00242CCC"/>
    <w:rsid w:val="00242EE8"/>
    <w:rsid w:val="002439DF"/>
    <w:rsid w:val="00243A0B"/>
    <w:rsid w:val="00243B52"/>
    <w:rsid w:val="00243D2C"/>
    <w:rsid w:val="00243DE8"/>
    <w:rsid w:val="00244760"/>
    <w:rsid w:val="0024496F"/>
    <w:rsid w:val="00244B02"/>
    <w:rsid w:val="00244CD1"/>
    <w:rsid w:val="00244EBE"/>
    <w:rsid w:val="00244FB6"/>
    <w:rsid w:val="00245027"/>
    <w:rsid w:val="002456B8"/>
    <w:rsid w:val="0024584C"/>
    <w:rsid w:val="00245EA9"/>
    <w:rsid w:val="00245F6B"/>
    <w:rsid w:val="002464FE"/>
    <w:rsid w:val="00246EFE"/>
    <w:rsid w:val="00247119"/>
    <w:rsid w:val="002471CB"/>
    <w:rsid w:val="002476A0"/>
    <w:rsid w:val="00247907"/>
    <w:rsid w:val="00247BF5"/>
    <w:rsid w:val="00247CE1"/>
    <w:rsid w:val="00250404"/>
    <w:rsid w:val="002506B6"/>
    <w:rsid w:val="00250E4C"/>
    <w:rsid w:val="00250E4E"/>
    <w:rsid w:val="00251048"/>
    <w:rsid w:val="002510B9"/>
    <w:rsid w:val="00251999"/>
    <w:rsid w:val="002519E6"/>
    <w:rsid w:val="00251D71"/>
    <w:rsid w:val="00252070"/>
    <w:rsid w:val="002525C6"/>
    <w:rsid w:val="002526E9"/>
    <w:rsid w:val="0025299D"/>
    <w:rsid w:val="00252EEE"/>
    <w:rsid w:val="00253FF1"/>
    <w:rsid w:val="00254094"/>
    <w:rsid w:val="00254A25"/>
    <w:rsid w:val="00254F7C"/>
    <w:rsid w:val="00255482"/>
    <w:rsid w:val="00255904"/>
    <w:rsid w:val="002569E4"/>
    <w:rsid w:val="00257149"/>
    <w:rsid w:val="002576F3"/>
    <w:rsid w:val="002577A6"/>
    <w:rsid w:val="0025796E"/>
    <w:rsid w:val="00257B95"/>
    <w:rsid w:val="002602E3"/>
    <w:rsid w:val="002603CC"/>
    <w:rsid w:val="00260C8B"/>
    <w:rsid w:val="00260CB4"/>
    <w:rsid w:val="00260EB6"/>
    <w:rsid w:val="002612A3"/>
    <w:rsid w:val="002619C5"/>
    <w:rsid w:val="002620C0"/>
    <w:rsid w:val="00262201"/>
    <w:rsid w:val="0026235D"/>
    <w:rsid w:val="002624FE"/>
    <w:rsid w:val="00262870"/>
    <w:rsid w:val="002629E3"/>
    <w:rsid w:val="00262CA8"/>
    <w:rsid w:val="002634E1"/>
    <w:rsid w:val="0026369B"/>
    <w:rsid w:val="00263AA1"/>
    <w:rsid w:val="00263C0B"/>
    <w:rsid w:val="00263EE6"/>
    <w:rsid w:val="002641BD"/>
    <w:rsid w:val="0026439D"/>
    <w:rsid w:val="00264B73"/>
    <w:rsid w:val="00264CBE"/>
    <w:rsid w:val="00264F54"/>
    <w:rsid w:val="0026503C"/>
    <w:rsid w:val="00265551"/>
    <w:rsid w:val="002655D2"/>
    <w:rsid w:val="00265FDD"/>
    <w:rsid w:val="002669B9"/>
    <w:rsid w:val="00266B3B"/>
    <w:rsid w:val="00266DF4"/>
    <w:rsid w:val="00266FDF"/>
    <w:rsid w:val="00267029"/>
    <w:rsid w:val="002672FE"/>
    <w:rsid w:val="00267E00"/>
    <w:rsid w:val="002707C1"/>
    <w:rsid w:val="00270883"/>
    <w:rsid w:val="002708B0"/>
    <w:rsid w:val="00270C3A"/>
    <w:rsid w:val="00271180"/>
    <w:rsid w:val="00271312"/>
    <w:rsid w:val="00271612"/>
    <w:rsid w:val="00271763"/>
    <w:rsid w:val="002717E9"/>
    <w:rsid w:val="00271978"/>
    <w:rsid w:val="00271C83"/>
    <w:rsid w:val="0027241E"/>
    <w:rsid w:val="002724FD"/>
    <w:rsid w:val="002727C9"/>
    <w:rsid w:val="00272AF9"/>
    <w:rsid w:val="00272B3F"/>
    <w:rsid w:val="00272F2F"/>
    <w:rsid w:val="0027348F"/>
    <w:rsid w:val="00274986"/>
    <w:rsid w:val="00274A80"/>
    <w:rsid w:val="00274B85"/>
    <w:rsid w:val="0027509E"/>
    <w:rsid w:val="002752AD"/>
    <w:rsid w:val="00275406"/>
    <w:rsid w:val="0027542D"/>
    <w:rsid w:val="00275669"/>
    <w:rsid w:val="00275722"/>
    <w:rsid w:val="0027587F"/>
    <w:rsid w:val="00275883"/>
    <w:rsid w:val="00275A2B"/>
    <w:rsid w:val="00275AEB"/>
    <w:rsid w:val="0027623A"/>
    <w:rsid w:val="00276825"/>
    <w:rsid w:val="00276C1D"/>
    <w:rsid w:val="0027710C"/>
    <w:rsid w:val="0027712E"/>
    <w:rsid w:val="002771A4"/>
    <w:rsid w:val="00277648"/>
    <w:rsid w:val="00277C56"/>
    <w:rsid w:val="00280343"/>
    <w:rsid w:val="00280C7D"/>
    <w:rsid w:val="00280E50"/>
    <w:rsid w:val="00281618"/>
    <w:rsid w:val="00281A5D"/>
    <w:rsid w:val="00281C00"/>
    <w:rsid w:val="00281F1C"/>
    <w:rsid w:val="00281F68"/>
    <w:rsid w:val="00282038"/>
    <w:rsid w:val="0028254F"/>
    <w:rsid w:val="00282BB4"/>
    <w:rsid w:val="00282BED"/>
    <w:rsid w:val="00282DD8"/>
    <w:rsid w:val="00282ECB"/>
    <w:rsid w:val="00282FE0"/>
    <w:rsid w:val="002833BE"/>
    <w:rsid w:val="00283590"/>
    <w:rsid w:val="002838CD"/>
    <w:rsid w:val="00283A77"/>
    <w:rsid w:val="00284395"/>
    <w:rsid w:val="00284631"/>
    <w:rsid w:val="0028481F"/>
    <w:rsid w:val="0028499B"/>
    <w:rsid w:val="00284C38"/>
    <w:rsid w:val="00285180"/>
    <w:rsid w:val="0028559A"/>
    <w:rsid w:val="00285C87"/>
    <w:rsid w:val="00285CBA"/>
    <w:rsid w:val="00285DBC"/>
    <w:rsid w:val="00285DD5"/>
    <w:rsid w:val="00285EB5"/>
    <w:rsid w:val="00286252"/>
    <w:rsid w:val="0028625F"/>
    <w:rsid w:val="0028679A"/>
    <w:rsid w:val="00286C30"/>
    <w:rsid w:val="00286DD7"/>
    <w:rsid w:val="0028762E"/>
    <w:rsid w:val="00290696"/>
    <w:rsid w:val="00290A99"/>
    <w:rsid w:val="00290C75"/>
    <w:rsid w:val="00290EFB"/>
    <w:rsid w:val="002916D8"/>
    <w:rsid w:val="0029179A"/>
    <w:rsid w:val="002918E2"/>
    <w:rsid w:val="00291C2D"/>
    <w:rsid w:val="00291D7C"/>
    <w:rsid w:val="00291F83"/>
    <w:rsid w:val="0029226F"/>
    <w:rsid w:val="002924A6"/>
    <w:rsid w:val="002926EC"/>
    <w:rsid w:val="00292E7F"/>
    <w:rsid w:val="00292F5A"/>
    <w:rsid w:val="00293265"/>
    <w:rsid w:val="002933EF"/>
    <w:rsid w:val="0029352A"/>
    <w:rsid w:val="00293FAC"/>
    <w:rsid w:val="00294E1B"/>
    <w:rsid w:val="00294FB3"/>
    <w:rsid w:val="002953B5"/>
    <w:rsid w:val="002958DC"/>
    <w:rsid w:val="0029630E"/>
    <w:rsid w:val="00296448"/>
    <w:rsid w:val="00296883"/>
    <w:rsid w:val="00296C42"/>
    <w:rsid w:val="00296CDB"/>
    <w:rsid w:val="002970A8"/>
    <w:rsid w:val="00297423"/>
    <w:rsid w:val="00297743"/>
    <w:rsid w:val="002977B8"/>
    <w:rsid w:val="002979B9"/>
    <w:rsid w:val="00297D80"/>
    <w:rsid w:val="00297F7D"/>
    <w:rsid w:val="002A0374"/>
    <w:rsid w:val="002A046C"/>
    <w:rsid w:val="002A0608"/>
    <w:rsid w:val="002A0709"/>
    <w:rsid w:val="002A0A12"/>
    <w:rsid w:val="002A0E28"/>
    <w:rsid w:val="002A0F20"/>
    <w:rsid w:val="002A15C4"/>
    <w:rsid w:val="002A1C7B"/>
    <w:rsid w:val="002A201B"/>
    <w:rsid w:val="002A203C"/>
    <w:rsid w:val="002A233E"/>
    <w:rsid w:val="002A287F"/>
    <w:rsid w:val="002A2A62"/>
    <w:rsid w:val="002A2B64"/>
    <w:rsid w:val="002A303B"/>
    <w:rsid w:val="002A3101"/>
    <w:rsid w:val="002A38A0"/>
    <w:rsid w:val="002A38EB"/>
    <w:rsid w:val="002A3A23"/>
    <w:rsid w:val="002A3E77"/>
    <w:rsid w:val="002A42C6"/>
    <w:rsid w:val="002A42FD"/>
    <w:rsid w:val="002A4390"/>
    <w:rsid w:val="002A456D"/>
    <w:rsid w:val="002A47A5"/>
    <w:rsid w:val="002A4B5D"/>
    <w:rsid w:val="002A51A9"/>
    <w:rsid w:val="002A545D"/>
    <w:rsid w:val="002A54DA"/>
    <w:rsid w:val="002A5B7D"/>
    <w:rsid w:val="002A5C84"/>
    <w:rsid w:val="002A5E3C"/>
    <w:rsid w:val="002A5E9A"/>
    <w:rsid w:val="002A67A8"/>
    <w:rsid w:val="002A6ADF"/>
    <w:rsid w:val="002A716C"/>
    <w:rsid w:val="002A7174"/>
    <w:rsid w:val="002A7E83"/>
    <w:rsid w:val="002B001B"/>
    <w:rsid w:val="002B0592"/>
    <w:rsid w:val="002B0937"/>
    <w:rsid w:val="002B0C15"/>
    <w:rsid w:val="002B0EF3"/>
    <w:rsid w:val="002B10FF"/>
    <w:rsid w:val="002B1926"/>
    <w:rsid w:val="002B20F1"/>
    <w:rsid w:val="002B2839"/>
    <w:rsid w:val="002B2DA8"/>
    <w:rsid w:val="002B3A54"/>
    <w:rsid w:val="002B3AC2"/>
    <w:rsid w:val="002B457C"/>
    <w:rsid w:val="002B4810"/>
    <w:rsid w:val="002B4A2D"/>
    <w:rsid w:val="002B4D6F"/>
    <w:rsid w:val="002B507C"/>
    <w:rsid w:val="002B50E2"/>
    <w:rsid w:val="002B53D4"/>
    <w:rsid w:val="002B545C"/>
    <w:rsid w:val="002B577D"/>
    <w:rsid w:val="002B59F8"/>
    <w:rsid w:val="002B5B0C"/>
    <w:rsid w:val="002B5BC2"/>
    <w:rsid w:val="002B5C38"/>
    <w:rsid w:val="002B61C3"/>
    <w:rsid w:val="002B69CB"/>
    <w:rsid w:val="002B6AEC"/>
    <w:rsid w:val="002B6EAC"/>
    <w:rsid w:val="002B72F9"/>
    <w:rsid w:val="002B76E7"/>
    <w:rsid w:val="002B7752"/>
    <w:rsid w:val="002B7C68"/>
    <w:rsid w:val="002C0A36"/>
    <w:rsid w:val="002C0E1B"/>
    <w:rsid w:val="002C1382"/>
    <w:rsid w:val="002C1464"/>
    <w:rsid w:val="002C18AA"/>
    <w:rsid w:val="002C1BFA"/>
    <w:rsid w:val="002C22B2"/>
    <w:rsid w:val="002C26F9"/>
    <w:rsid w:val="002C301C"/>
    <w:rsid w:val="002C3EE1"/>
    <w:rsid w:val="002C3FE0"/>
    <w:rsid w:val="002C40EE"/>
    <w:rsid w:val="002C4249"/>
    <w:rsid w:val="002C4B85"/>
    <w:rsid w:val="002C4C5E"/>
    <w:rsid w:val="002C50F0"/>
    <w:rsid w:val="002C51C0"/>
    <w:rsid w:val="002C5287"/>
    <w:rsid w:val="002C6873"/>
    <w:rsid w:val="002C6C9A"/>
    <w:rsid w:val="002C6E1D"/>
    <w:rsid w:val="002C6E46"/>
    <w:rsid w:val="002C725E"/>
    <w:rsid w:val="002C77F4"/>
    <w:rsid w:val="002C7ACC"/>
    <w:rsid w:val="002C7C54"/>
    <w:rsid w:val="002C7D52"/>
    <w:rsid w:val="002D0458"/>
    <w:rsid w:val="002D0583"/>
    <w:rsid w:val="002D06BB"/>
    <w:rsid w:val="002D0DA8"/>
    <w:rsid w:val="002D1349"/>
    <w:rsid w:val="002D1A70"/>
    <w:rsid w:val="002D1D77"/>
    <w:rsid w:val="002D26D0"/>
    <w:rsid w:val="002D2B7C"/>
    <w:rsid w:val="002D2E24"/>
    <w:rsid w:val="002D2E75"/>
    <w:rsid w:val="002D3584"/>
    <w:rsid w:val="002D3E49"/>
    <w:rsid w:val="002D42F1"/>
    <w:rsid w:val="002D4587"/>
    <w:rsid w:val="002D48B9"/>
    <w:rsid w:val="002D4A96"/>
    <w:rsid w:val="002D4E9C"/>
    <w:rsid w:val="002D52AD"/>
    <w:rsid w:val="002D5518"/>
    <w:rsid w:val="002D56BD"/>
    <w:rsid w:val="002D578A"/>
    <w:rsid w:val="002D617F"/>
    <w:rsid w:val="002D68A2"/>
    <w:rsid w:val="002D6F9A"/>
    <w:rsid w:val="002D70C9"/>
    <w:rsid w:val="002D7116"/>
    <w:rsid w:val="002D7273"/>
    <w:rsid w:val="002D7AC1"/>
    <w:rsid w:val="002D7FB2"/>
    <w:rsid w:val="002E02D6"/>
    <w:rsid w:val="002E0320"/>
    <w:rsid w:val="002E039C"/>
    <w:rsid w:val="002E0DCB"/>
    <w:rsid w:val="002E17DC"/>
    <w:rsid w:val="002E1E40"/>
    <w:rsid w:val="002E2142"/>
    <w:rsid w:val="002E2273"/>
    <w:rsid w:val="002E280F"/>
    <w:rsid w:val="002E290B"/>
    <w:rsid w:val="002E304A"/>
    <w:rsid w:val="002E31C8"/>
    <w:rsid w:val="002E341E"/>
    <w:rsid w:val="002E387F"/>
    <w:rsid w:val="002E4191"/>
    <w:rsid w:val="002E424C"/>
    <w:rsid w:val="002E45DF"/>
    <w:rsid w:val="002E4CFF"/>
    <w:rsid w:val="002E4F68"/>
    <w:rsid w:val="002E5379"/>
    <w:rsid w:val="002E585F"/>
    <w:rsid w:val="002E5F08"/>
    <w:rsid w:val="002E5F91"/>
    <w:rsid w:val="002E6019"/>
    <w:rsid w:val="002E6064"/>
    <w:rsid w:val="002E614C"/>
    <w:rsid w:val="002E634B"/>
    <w:rsid w:val="002E63E2"/>
    <w:rsid w:val="002E63EA"/>
    <w:rsid w:val="002E6724"/>
    <w:rsid w:val="002E6DBA"/>
    <w:rsid w:val="002E6EC3"/>
    <w:rsid w:val="002E7089"/>
    <w:rsid w:val="002E7284"/>
    <w:rsid w:val="002E780F"/>
    <w:rsid w:val="002E7CC8"/>
    <w:rsid w:val="002E7EDF"/>
    <w:rsid w:val="002E7F7A"/>
    <w:rsid w:val="002F01B8"/>
    <w:rsid w:val="002F02BD"/>
    <w:rsid w:val="002F0339"/>
    <w:rsid w:val="002F08B0"/>
    <w:rsid w:val="002F0B6D"/>
    <w:rsid w:val="002F11FE"/>
    <w:rsid w:val="002F17C7"/>
    <w:rsid w:val="002F193A"/>
    <w:rsid w:val="002F19FD"/>
    <w:rsid w:val="002F1AF4"/>
    <w:rsid w:val="002F2965"/>
    <w:rsid w:val="002F2D4B"/>
    <w:rsid w:val="002F2ED2"/>
    <w:rsid w:val="002F3176"/>
    <w:rsid w:val="002F35FE"/>
    <w:rsid w:val="002F3AE0"/>
    <w:rsid w:val="002F3DD1"/>
    <w:rsid w:val="002F3EAE"/>
    <w:rsid w:val="002F3F31"/>
    <w:rsid w:val="002F45D3"/>
    <w:rsid w:val="002F485D"/>
    <w:rsid w:val="002F4B29"/>
    <w:rsid w:val="002F4C1A"/>
    <w:rsid w:val="002F4D21"/>
    <w:rsid w:val="002F5005"/>
    <w:rsid w:val="002F5141"/>
    <w:rsid w:val="002F5194"/>
    <w:rsid w:val="002F53D3"/>
    <w:rsid w:val="002F5A0A"/>
    <w:rsid w:val="002F5E26"/>
    <w:rsid w:val="002F5E36"/>
    <w:rsid w:val="002F61CD"/>
    <w:rsid w:val="002F64B3"/>
    <w:rsid w:val="002F66EF"/>
    <w:rsid w:val="002F68EE"/>
    <w:rsid w:val="002F6E2E"/>
    <w:rsid w:val="002F6F66"/>
    <w:rsid w:val="002F7255"/>
    <w:rsid w:val="002F733D"/>
    <w:rsid w:val="002F744B"/>
    <w:rsid w:val="002F74BB"/>
    <w:rsid w:val="002F78C0"/>
    <w:rsid w:val="003002B1"/>
    <w:rsid w:val="00300CD7"/>
    <w:rsid w:val="00300E0F"/>
    <w:rsid w:val="003013F4"/>
    <w:rsid w:val="0030166F"/>
    <w:rsid w:val="00301D49"/>
    <w:rsid w:val="0030213D"/>
    <w:rsid w:val="00302494"/>
    <w:rsid w:val="00303162"/>
    <w:rsid w:val="003038D3"/>
    <w:rsid w:val="00303BB0"/>
    <w:rsid w:val="00303C44"/>
    <w:rsid w:val="0030413B"/>
    <w:rsid w:val="003041A4"/>
    <w:rsid w:val="003043A1"/>
    <w:rsid w:val="0030457C"/>
    <w:rsid w:val="00304C08"/>
    <w:rsid w:val="00305006"/>
    <w:rsid w:val="00305248"/>
    <w:rsid w:val="003054B4"/>
    <w:rsid w:val="00305787"/>
    <w:rsid w:val="0030587D"/>
    <w:rsid w:val="00305C19"/>
    <w:rsid w:val="00305EEA"/>
    <w:rsid w:val="003061D2"/>
    <w:rsid w:val="003068D3"/>
    <w:rsid w:val="00306D71"/>
    <w:rsid w:val="00307B4B"/>
    <w:rsid w:val="00307EBF"/>
    <w:rsid w:val="0031023D"/>
    <w:rsid w:val="00310354"/>
    <w:rsid w:val="003104AF"/>
    <w:rsid w:val="0031055D"/>
    <w:rsid w:val="00310925"/>
    <w:rsid w:val="00310A7E"/>
    <w:rsid w:val="00311476"/>
    <w:rsid w:val="00311C8E"/>
    <w:rsid w:val="00311F2E"/>
    <w:rsid w:val="003121ED"/>
    <w:rsid w:val="003122A2"/>
    <w:rsid w:val="003129B4"/>
    <w:rsid w:val="003129C7"/>
    <w:rsid w:val="0031319D"/>
    <w:rsid w:val="00313428"/>
    <w:rsid w:val="0031369C"/>
    <w:rsid w:val="00313921"/>
    <w:rsid w:val="00313D9B"/>
    <w:rsid w:val="00314D94"/>
    <w:rsid w:val="00314EF0"/>
    <w:rsid w:val="00314F13"/>
    <w:rsid w:val="0031578D"/>
    <w:rsid w:val="00315E9D"/>
    <w:rsid w:val="003160DE"/>
    <w:rsid w:val="00316C53"/>
    <w:rsid w:val="0031707E"/>
    <w:rsid w:val="0031781D"/>
    <w:rsid w:val="00317967"/>
    <w:rsid w:val="003200A0"/>
    <w:rsid w:val="0032024F"/>
    <w:rsid w:val="0032034F"/>
    <w:rsid w:val="003205FD"/>
    <w:rsid w:val="003208FC"/>
    <w:rsid w:val="003209E0"/>
    <w:rsid w:val="00321190"/>
    <w:rsid w:val="00321830"/>
    <w:rsid w:val="00321961"/>
    <w:rsid w:val="00322803"/>
    <w:rsid w:val="003229D4"/>
    <w:rsid w:val="003235BC"/>
    <w:rsid w:val="003236E1"/>
    <w:rsid w:val="003237AC"/>
    <w:rsid w:val="00323B0A"/>
    <w:rsid w:val="00323D40"/>
    <w:rsid w:val="00323D9E"/>
    <w:rsid w:val="00324357"/>
    <w:rsid w:val="0032485F"/>
    <w:rsid w:val="003249B0"/>
    <w:rsid w:val="00325307"/>
    <w:rsid w:val="00325B4C"/>
    <w:rsid w:val="00325D1D"/>
    <w:rsid w:val="00325F41"/>
    <w:rsid w:val="0032693C"/>
    <w:rsid w:val="003278EA"/>
    <w:rsid w:val="00327924"/>
    <w:rsid w:val="00327B25"/>
    <w:rsid w:val="00330669"/>
    <w:rsid w:val="0033079D"/>
    <w:rsid w:val="003307CF"/>
    <w:rsid w:val="003309FF"/>
    <w:rsid w:val="003310B6"/>
    <w:rsid w:val="00331776"/>
    <w:rsid w:val="003318D4"/>
    <w:rsid w:val="00331A80"/>
    <w:rsid w:val="00331F4F"/>
    <w:rsid w:val="00331FAD"/>
    <w:rsid w:val="0033204F"/>
    <w:rsid w:val="003320DB"/>
    <w:rsid w:val="0033213A"/>
    <w:rsid w:val="003327BC"/>
    <w:rsid w:val="003328FD"/>
    <w:rsid w:val="00332988"/>
    <w:rsid w:val="0033347E"/>
    <w:rsid w:val="003337B9"/>
    <w:rsid w:val="00333A1E"/>
    <w:rsid w:val="00333A3B"/>
    <w:rsid w:val="00333A4A"/>
    <w:rsid w:val="00333B4B"/>
    <w:rsid w:val="00333C43"/>
    <w:rsid w:val="003342DF"/>
    <w:rsid w:val="00334BDD"/>
    <w:rsid w:val="00334CC3"/>
    <w:rsid w:val="00335821"/>
    <w:rsid w:val="00335D64"/>
    <w:rsid w:val="00335E0E"/>
    <w:rsid w:val="00335FB8"/>
    <w:rsid w:val="00335FBB"/>
    <w:rsid w:val="00335FEC"/>
    <w:rsid w:val="00336326"/>
    <w:rsid w:val="00336692"/>
    <w:rsid w:val="0033683F"/>
    <w:rsid w:val="00336BCB"/>
    <w:rsid w:val="00336DC9"/>
    <w:rsid w:val="00336FA9"/>
    <w:rsid w:val="00337CA7"/>
    <w:rsid w:val="00337D00"/>
    <w:rsid w:val="00337EE8"/>
    <w:rsid w:val="00340B52"/>
    <w:rsid w:val="00340C59"/>
    <w:rsid w:val="00341847"/>
    <w:rsid w:val="00341DA4"/>
    <w:rsid w:val="00342243"/>
    <w:rsid w:val="003428DE"/>
    <w:rsid w:val="0034298C"/>
    <w:rsid w:val="00342C25"/>
    <w:rsid w:val="00342E7D"/>
    <w:rsid w:val="00343776"/>
    <w:rsid w:val="00343999"/>
    <w:rsid w:val="00343A16"/>
    <w:rsid w:val="00343ABB"/>
    <w:rsid w:val="003443E1"/>
    <w:rsid w:val="00344429"/>
    <w:rsid w:val="00344506"/>
    <w:rsid w:val="00344A66"/>
    <w:rsid w:val="00344AA3"/>
    <w:rsid w:val="00344D44"/>
    <w:rsid w:val="00344F62"/>
    <w:rsid w:val="00344F81"/>
    <w:rsid w:val="00345288"/>
    <w:rsid w:val="003454FB"/>
    <w:rsid w:val="00345DBA"/>
    <w:rsid w:val="00346615"/>
    <w:rsid w:val="00346636"/>
    <w:rsid w:val="00346F89"/>
    <w:rsid w:val="00347CCA"/>
    <w:rsid w:val="00347E96"/>
    <w:rsid w:val="003507A7"/>
    <w:rsid w:val="00350A76"/>
    <w:rsid w:val="00350BC4"/>
    <w:rsid w:val="00351448"/>
    <w:rsid w:val="003519C7"/>
    <w:rsid w:val="00351A9F"/>
    <w:rsid w:val="0035264B"/>
    <w:rsid w:val="00352694"/>
    <w:rsid w:val="00352D46"/>
    <w:rsid w:val="00352DBB"/>
    <w:rsid w:val="003538BD"/>
    <w:rsid w:val="00353E92"/>
    <w:rsid w:val="00353F48"/>
    <w:rsid w:val="0035406E"/>
    <w:rsid w:val="003540E0"/>
    <w:rsid w:val="003544A2"/>
    <w:rsid w:val="00355573"/>
    <w:rsid w:val="00355AE7"/>
    <w:rsid w:val="00356099"/>
    <w:rsid w:val="003560DD"/>
    <w:rsid w:val="00356541"/>
    <w:rsid w:val="0035664C"/>
    <w:rsid w:val="003574DA"/>
    <w:rsid w:val="00357704"/>
    <w:rsid w:val="00357788"/>
    <w:rsid w:val="00357AA7"/>
    <w:rsid w:val="00357AB9"/>
    <w:rsid w:val="00357DD2"/>
    <w:rsid w:val="003604D4"/>
    <w:rsid w:val="00360620"/>
    <w:rsid w:val="00360809"/>
    <w:rsid w:val="0036082B"/>
    <w:rsid w:val="00360EEC"/>
    <w:rsid w:val="0036103F"/>
    <w:rsid w:val="00361264"/>
    <w:rsid w:val="00361AEA"/>
    <w:rsid w:val="00361B04"/>
    <w:rsid w:val="00361F62"/>
    <w:rsid w:val="00362158"/>
    <w:rsid w:val="00362263"/>
    <w:rsid w:val="00362383"/>
    <w:rsid w:val="00362965"/>
    <w:rsid w:val="00363133"/>
    <w:rsid w:val="0036350D"/>
    <w:rsid w:val="00363586"/>
    <w:rsid w:val="0036381A"/>
    <w:rsid w:val="00363C5C"/>
    <w:rsid w:val="0036434B"/>
    <w:rsid w:val="00364E15"/>
    <w:rsid w:val="00365098"/>
    <w:rsid w:val="00365395"/>
    <w:rsid w:val="003653C2"/>
    <w:rsid w:val="0036582A"/>
    <w:rsid w:val="003659A3"/>
    <w:rsid w:val="00365A88"/>
    <w:rsid w:val="00366262"/>
    <w:rsid w:val="0036683A"/>
    <w:rsid w:val="00366B0D"/>
    <w:rsid w:val="0036732D"/>
    <w:rsid w:val="00367FEB"/>
    <w:rsid w:val="00370552"/>
    <w:rsid w:val="00370583"/>
    <w:rsid w:val="0037061D"/>
    <w:rsid w:val="00370B2C"/>
    <w:rsid w:val="00370F12"/>
    <w:rsid w:val="00371270"/>
    <w:rsid w:val="003715ED"/>
    <w:rsid w:val="003717D9"/>
    <w:rsid w:val="0037191B"/>
    <w:rsid w:val="00371E8C"/>
    <w:rsid w:val="00371FDB"/>
    <w:rsid w:val="00372280"/>
    <w:rsid w:val="003724EE"/>
    <w:rsid w:val="003725C2"/>
    <w:rsid w:val="00372C0E"/>
    <w:rsid w:val="00372DA0"/>
    <w:rsid w:val="00372F27"/>
    <w:rsid w:val="00372F5A"/>
    <w:rsid w:val="0037336F"/>
    <w:rsid w:val="00373550"/>
    <w:rsid w:val="00373658"/>
    <w:rsid w:val="00373751"/>
    <w:rsid w:val="00373894"/>
    <w:rsid w:val="00373EA1"/>
    <w:rsid w:val="00374210"/>
    <w:rsid w:val="003749CF"/>
    <w:rsid w:val="00374E0D"/>
    <w:rsid w:val="00374E17"/>
    <w:rsid w:val="00374F50"/>
    <w:rsid w:val="003752EA"/>
    <w:rsid w:val="00375597"/>
    <w:rsid w:val="003756C3"/>
    <w:rsid w:val="003758BB"/>
    <w:rsid w:val="00375A5E"/>
    <w:rsid w:val="00375AF5"/>
    <w:rsid w:val="00376058"/>
    <w:rsid w:val="00376BD1"/>
    <w:rsid w:val="00376FC7"/>
    <w:rsid w:val="0037727D"/>
    <w:rsid w:val="003774CD"/>
    <w:rsid w:val="0038034F"/>
    <w:rsid w:val="003804DB"/>
    <w:rsid w:val="00380B2E"/>
    <w:rsid w:val="00381130"/>
    <w:rsid w:val="0038123A"/>
    <w:rsid w:val="00381373"/>
    <w:rsid w:val="00381A98"/>
    <w:rsid w:val="00381AB9"/>
    <w:rsid w:val="00381D19"/>
    <w:rsid w:val="00381DE4"/>
    <w:rsid w:val="00382355"/>
    <w:rsid w:val="003824B8"/>
    <w:rsid w:val="00382D52"/>
    <w:rsid w:val="00382FB8"/>
    <w:rsid w:val="003831A5"/>
    <w:rsid w:val="0038324A"/>
    <w:rsid w:val="0038337B"/>
    <w:rsid w:val="00383988"/>
    <w:rsid w:val="00383BAD"/>
    <w:rsid w:val="003840A2"/>
    <w:rsid w:val="00384CEB"/>
    <w:rsid w:val="00384E5E"/>
    <w:rsid w:val="00384EC5"/>
    <w:rsid w:val="003851FA"/>
    <w:rsid w:val="00385583"/>
    <w:rsid w:val="0038558B"/>
    <w:rsid w:val="0038640A"/>
    <w:rsid w:val="00386697"/>
    <w:rsid w:val="00386C26"/>
    <w:rsid w:val="00386E0F"/>
    <w:rsid w:val="00386F44"/>
    <w:rsid w:val="003871F7"/>
    <w:rsid w:val="00387486"/>
    <w:rsid w:val="00387B4C"/>
    <w:rsid w:val="00387D6C"/>
    <w:rsid w:val="00387E06"/>
    <w:rsid w:val="0039003E"/>
    <w:rsid w:val="0039021F"/>
    <w:rsid w:val="00390705"/>
    <w:rsid w:val="00390A1C"/>
    <w:rsid w:val="00390BDA"/>
    <w:rsid w:val="00390E26"/>
    <w:rsid w:val="00390E2A"/>
    <w:rsid w:val="00390EEC"/>
    <w:rsid w:val="0039140F"/>
    <w:rsid w:val="0039161E"/>
    <w:rsid w:val="003918F4"/>
    <w:rsid w:val="00391ED2"/>
    <w:rsid w:val="00391FEB"/>
    <w:rsid w:val="00392059"/>
    <w:rsid w:val="003922B0"/>
    <w:rsid w:val="003925FC"/>
    <w:rsid w:val="0039268F"/>
    <w:rsid w:val="0039361C"/>
    <w:rsid w:val="00393C67"/>
    <w:rsid w:val="0039408F"/>
    <w:rsid w:val="0039418B"/>
    <w:rsid w:val="00394290"/>
    <w:rsid w:val="0039457F"/>
    <w:rsid w:val="003947A5"/>
    <w:rsid w:val="00394D57"/>
    <w:rsid w:val="00394F70"/>
    <w:rsid w:val="00395C24"/>
    <w:rsid w:val="00395CC5"/>
    <w:rsid w:val="00395EE2"/>
    <w:rsid w:val="00396506"/>
    <w:rsid w:val="00396815"/>
    <w:rsid w:val="00396D6B"/>
    <w:rsid w:val="00396DE3"/>
    <w:rsid w:val="003974ED"/>
    <w:rsid w:val="003976E6"/>
    <w:rsid w:val="00397AB1"/>
    <w:rsid w:val="00397C50"/>
    <w:rsid w:val="00397C8A"/>
    <w:rsid w:val="00397D39"/>
    <w:rsid w:val="003A0434"/>
    <w:rsid w:val="003A04D6"/>
    <w:rsid w:val="003A04FE"/>
    <w:rsid w:val="003A080A"/>
    <w:rsid w:val="003A0F9E"/>
    <w:rsid w:val="003A199A"/>
    <w:rsid w:val="003A2DF5"/>
    <w:rsid w:val="003A2E22"/>
    <w:rsid w:val="003A2F0B"/>
    <w:rsid w:val="003A2F15"/>
    <w:rsid w:val="003A35A4"/>
    <w:rsid w:val="003A35A6"/>
    <w:rsid w:val="003A375C"/>
    <w:rsid w:val="003A3927"/>
    <w:rsid w:val="003A3C3D"/>
    <w:rsid w:val="003A427F"/>
    <w:rsid w:val="003A49EB"/>
    <w:rsid w:val="003A4C67"/>
    <w:rsid w:val="003A5605"/>
    <w:rsid w:val="003A5721"/>
    <w:rsid w:val="003A5789"/>
    <w:rsid w:val="003A596B"/>
    <w:rsid w:val="003A5A6F"/>
    <w:rsid w:val="003A5B54"/>
    <w:rsid w:val="003A5BC4"/>
    <w:rsid w:val="003A5D07"/>
    <w:rsid w:val="003A6645"/>
    <w:rsid w:val="003A6841"/>
    <w:rsid w:val="003A6909"/>
    <w:rsid w:val="003A6B3C"/>
    <w:rsid w:val="003A6DC3"/>
    <w:rsid w:val="003A713E"/>
    <w:rsid w:val="003A72B2"/>
    <w:rsid w:val="003B0D1D"/>
    <w:rsid w:val="003B14BD"/>
    <w:rsid w:val="003B16C9"/>
    <w:rsid w:val="003B1762"/>
    <w:rsid w:val="003B1822"/>
    <w:rsid w:val="003B19DD"/>
    <w:rsid w:val="003B2428"/>
    <w:rsid w:val="003B24C0"/>
    <w:rsid w:val="003B27F0"/>
    <w:rsid w:val="003B2B20"/>
    <w:rsid w:val="003B2C15"/>
    <w:rsid w:val="003B2DB7"/>
    <w:rsid w:val="003B302B"/>
    <w:rsid w:val="003B33DD"/>
    <w:rsid w:val="003B3630"/>
    <w:rsid w:val="003B3730"/>
    <w:rsid w:val="003B373F"/>
    <w:rsid w:val="003B3775"/>
    <w:rsid w:val="003B3EC4"/>
    <w:rsid w:val="003B40AD"/>
    <w:rsid w:val="003B415F"/>
    <w:rsid w:val="003B4252"/>
    <w:rsid w:val="003B4395"/>
    <w:rsid w:val="003B47B1"/>
    <w:rsid w:val="003B4A44"/>
    <w:rsid w:val="003B4AED"/>
    <w:rsid w:val="003B4E58"/>
    <w:rsid w:val="003B5280"/>
    <w:rsid w:val="003B5547"/>
    <w:rsid w:val="003B5D00"/>
    <w:rsid w:val="003B5F66"/>
    <w:rsid w:val="003B6641"/>
    <w:rsid w:val="003B66C2"/>
    <w:rsid w:val="003B69B3"/>
    <w:rsid w:val="003B6B24"/>
    <w:rsid w:val="003B6CFA"/>
    <w:rsid w:val="003B72C4"/>
    <w:rsid w:val="003B7313"/>
    <w:rsid w:val="003B75BE"/>
    <w:rsid w:val="003B7A77"/>
    <w:rsid w:val="003C0BC9"/>
    <w:rsid w:val="003C0C22"/>
    <w:rsid w:val="003C0C2C"/>
    <w:rsid w:val="003C0E20"/>
    <w:rsid w:val="003C1268"/>
    <w:rsid w:val="003C189A"/>
    <w:rsid w:val="003C1950"/>
    <w:rsid w:val="003C199E"/>
    <w:rsid w:val="003C1BBA"/>
    <w:rsid w:val="003C1DC3"/>
    <w:rsid w:val="003C1E75"/>
    <w:rsid w:val="003C2414"/>
    <w:rsid w:val="003C278D"/>
    <w:rsid w:val="003C3333"/>
    <w:rsid w:val="003C370E"/>
    <w:rsid w:val="003C38A3"/>
    <w:rsid w:val="003C3925"/>
    <w:rsid w:val="003C3DBF"/>
    <w:rsid w:val="003C46BB"/>
    <w:rsid w:val="003C46FF"/>
    <w:rsid w:val="003C4847"/>
    <w:rsid w:val="003C4AD3"/>
    <w:rsid w:val="003C4BB9"/>
    <w:rsid w:val="003C4C31"/>
    <w:rsid w:val="003C4D57"/>
    <w:rsid w:val="003C4DE1"/>
    <w:rsid w:val="003C4E13"/>
    <w:rsid w:val="003C5774"/>
    <w:rsid w:val="003C5877"/>
    <w:rsid w:val="003C60C0"/>
    <w:rsid w:val="003C631A"/>
    <w:rsid w:val="003C6736"/>
    <w:rsid w:val="003C6949"/>
    <w:rsid w:val="003C6A92"/>
    <w:rsid w:val="003C6D47"/>
    <w:rsid w:val="003C6DD6"/>
    <w:rsid w:val="003C7317"/>
    <w:rsid w:val="003C77DA"/>
    <w:rsid w:val="003C7A10"/>
    <w:rsid w:val="003C7FCA"/>
    <w:rsid w:val="003D0018"/>
    <w:rsid w:val="003D0097"/>
    <w:rsid w:val="003D00DF"/>
    <w:rsid w:val="003D0251"/>
    <w:rsid w:val="003D07C3"/>
    <w:rsid w:val="003D0C28"/>
    <w:rsid w:val="003D0DE4"/>
    <w:rsid w:val="003D1705"/>
    <w:rsid w:val="003D1888"/>
    <w:rsid w:val="003D1DCA"/>
    <w:rsid w:val="003D21E2"/>
    <w:rsid w:val="003D23F8"/>
    <w:rsid w:val="003D2564"/>
    <w:rsid w:val="003D2645"/>
    <w:rsid w:val="003D2A00"/>
    <w:rsid w:val="003D2AA0"/>
    <w:rsid w:val="003D2CDF"/>
    <w:rsid w:val="003D2D87"/>
    <w:rsid w:val="003D30F9"/>
    <w:rsid w:val="003D3195"/>
    <w:rsid w:val="003D3317"/>
    <w:rsid w:val="003D3B96"/>
    <w:rsid w:val="003D3C19"/>
    <w:rsid w:val="003D3C8B"/>
    <w:rsid w:val="003D422A"/>
    <w:rsid w:val="003D4B03"/>
    <w:rsid w:val="003D53C4"/>
    <w:rsid w:val="003D54C3"/>
    <w:rsid w:val="003D5661"/>
    <w:rsid w:val="003D5839"/>
    <w:rsid w:val="003D5936"/>
    <w:rsid w:val="003D5B03"/>
    <w:rsid w:val="003D5D4C"/>
    <w:rsid w:val="003D67D2"/>
    <w:rsid w:val="003D6BD4"/>
    <w:rsid w:val="003D6EC7"/>
    <w:rsid w:val="003D719D"/>
    <w:rsid w:val="003D7587"/>
    <w:rsid w:val="003D771F"/>
    <w:rsid w:val="003D7EBA"/>
    <w:rsid w:val="003E00FA"/>
    <w:rsid w:val="003E0895"/>
    <w:rsid w:val="003E0C40"/>
    <w:rsid w:val="003E0F13"/>
    <w:rsid w:val="003E1011"/>
    <w:rsid w:val="003E10B9"/>
    <w:rsid w:val="003E22A2"/>
    <w:rsid w:val="003E2AAB"/>
    <w:rsid w:val="003E2BC2"/>
    <w:rsid w:val="003E2D59"/>
    <w:rsid w:val="003E32B2"/>
    <w:rsid w:val="003E36D0"/>
    <w:rsid w:val="003E3953"/>
    <w:rsid w:val="003E395B"/>
    <w:rsid w:val="003E4173"/>
    <w:rsid w:val="003E44D0"/>
    <w:rsid w:val="003E47F8"/>
    <w:rsid w:val="003E5798"/>
    <w:rsid w:val="003E5909"/>
    <w:rsid w:val="003E5BC9"/>
    <w:rsid w:val="003E613E"/>
    <w:rsid w:val="003E64F3"/>
    <w:rsid w:val="003E6818"/>
    <w:rsid w:val="003E68E8"/>
    <w:rsid w:val="003E71C9"/>
    <w:rsid w:val="003E7504"/>
    <w:rsid w:val="003E756F"/>
    <w:rsid w:val="003E7664"/>
    <w:rsid w:val="003E7979"/>
    <w:rsid w:val="003E7A03"/>
    <w:rsid w:val="003E7D1A"/>
    <w:rsid w:val="003E7D5A"/>
    <w:rsid w:val="003E7FA5"/>
    <w:rsid w:val="003F0255"/>
    <w:rsid w:val="003F04B8"/>
    <w:rsid w:val="003F0BCE"/>
    <w:rsid w:val="003F0D60"/>
    <w:rsid w:val="003F0FD0"/>
    <w:rsid w:val="003F18FB"/>
    <w:rsid w:val="003F1DED"/>
    <w:rsid w:val="003F1E13"/>
    <w:rsid w:val="003F1E88"/>
    <w:rsid w:val="003F1ECE"/>
    <w:rsid w:val="003F1F7B"/>
    <w:rsid w:val="003F238B"/>
    <w:rsid w:val="003F23A3"/>
    <w:rsid w:val="003F31B5"/>
    <w:rsid w:val="003F379E"/>
    <w:rsid w:val="003F382C"/>
    <w:rsid w:val="003F3E0E"/>
    <w:rsid w:val="003F3FBB"/>
    <w:rsid w:val="003F410A"/>
    <w:rsid w:val="003F4F19"/>
    <w:rsid w:val="003F52FE"/>
    <w:rsid w:val="003F5960"/>
    <w:rsid w:val="003F626A"/>
    <w:rsid w:val="003F68A9"/>
    <w:rsid w:val="003F6933"/>
    <w:rsid w:val="003F6AF9"/>
    <w:rsid w:val="003F6DCB"/>
    <w:rsid w:val="003F6F3A"/>
    <w:rsid w:val="003F74AC"/>
    <w:rsid w:val="003F76D6"/>
    <w:rsid w:val="003F7A75"/>
    <w:rsid w:val="003F7B9B"/>
    <w:rsid w:val="003F7DDA"/>
    <w:rsid w:val="0040029F"/>
    <w:rsid w:val="0040039A"/>
    <w:rsid w:val="004003C0"/>
    <w:rsid w:val="004006BC"/>
    <w:rsid w:val="00400A08"/>
    <w:rsid w:val="004010C7"/>
    <w:rsid w:val="00401468"/>
    <w:rsid w:val="0040162F"/>
    <w:rsid w:val="004016BB"/>
    <w:rsid w:val="00401833"/>
    <w:rsid w:val="0040195E"/>
    <w:rsid w:val="00401A79"/>
    <w:rsid w:val="00401AC9"/>
    <w:rsid w:val="00402144"/>
    <w:rsid w:val="00402570"/>
    <w:rsid w:val="00402B76"/>
    <w:rsid w:val="00402D19"/>
    <w:rsid w:val="004030A5"/>
    <w:rsid w:val="004032DF"/>
    <w:rsid w:val="00403BB0"/>
    <w:rsid w:val="00403CBB"/>
    <w:rsid w:val="00404097"/>
    <w:rsid w:val="00404363"/>
    <w:rsid w:val="00404444"/>
    <w:rsid w:val="00404810"/>
    <w:rsid w:val="004048E3"/>
    <w:rsid w:val="00404BE6"/>
    <w:rsid w:val="00404C34"/>
    <w:rsid w:val="00404EEE"/>
    <w:rsid w:val="004051EE"/>
    <w:rsid w:val="004052C4"/>
    <w:rsid w:val="004052C6"/>
    <w:rsid w:val="0040599D"/>
    <w:rsid w:val="004059F9"/>
    <w:rsid w:val="00405AAE"/>
    <w:rsid w:val="004061ED"/>
    <w:rsid w:val="00406820"/>
    <w:rsid w:val="00407119"/>
    <w:rsid w:val="00407A4F"/>
    <w:rsid w:val="00407D31"/>
    <w:rsid w:val="00410240"/>
    <w:rsid w:val="0041048F"/>
    <w:rsid w:val="00410AF5"/>
    <w:rsid w:val="00410C78"/>
    <w:rsid w:val="00411131"/>
    <w:rsid w:val="004114AA"/>
    <w:rsid w:val="004114B6"/>
    <w:rsid w:val="004118EA"/>
    <w:rsid w:val="00411C8F"/>
    <w:rsid w:val="00411FA9"/>
    <w:rsid w:val="004120FA"/>
    <w:rsid w:val="00412142"/>
    <w:rsid w:val="0041224E"/>
    <w:rsid w:val="0041269A"/>
    <w:rsid w:val="00412783"/>
    <w:rsid w:val="00412D40"/>
    <w:rsid w:val="00412DCC"/>
    <w:rsid w:val="004134C9"/>
    <w:rsid w:val="004136C8"/>
    <w:rsid w:val="0041374A"/>
    <w:rsid w:val="004138DA"/>
    <w:rsid w:val="00413BA6"/>
    <w:rsid w:val="00413BC4"/>
    <w:rsid w:val="00413FD4"/>
    <w:rsid w:val="00413FFC"/>
    <w:rsid w:val="00414443"/>
    <w:rsid w:val="00414B25"/>
    <w:rsid w:val="00414D8F"/>
    <w:rsid w:val="00414E79"/>
    <w:rsid w:val="004155B2"/>
    <w:rsid w:val="004157D2"/>
    <w:rsid w:val="0041592B"/>
    <w:rsid w:val="004161F0"/>
    <w:rsid w:val="004163F2"/>
    <w:rsid w:val="00416431"/>
    <w:rsid w:val="004167BE"/>
    <w:rsid w:val="00417679"/>
    <w:rsid w:val="00417890"/>
    <w:rsid w:val="00417903"/>
    <w:rsid w:val="004179F1"/>
    <w:rsid w:val="00417A01"/>
    <w:rsid w:val="00417C2C"/>
    <w:rsid w:val="00417CC4"/>
    <w:rsid w:val="00417EA9"/>
    <w:rsid w:val="00420245"/>
    <w:rsid w:val="0042040A"/>
    <w:rsid w:val="0042053E"/>
    <w:rsid w:val="00420C69"/>
    <w:rsid w:val="00421163"/>
    <w:rsid w:val="004211E6"/>
    <w:rsid w:val="00421C4F"/>
    <w:rsid w:val="00421E69"/>
    <w:rsid w:val="00422097"/>
    <w:rsid w:val="00422191"/>
    <w:rsid w:val="00422677"/>
    <w:rsid w:val="00422E02"/>
    <w:rsid w:val="0042377A"/>
    <w:rsid w:val="00423AA4"/>
    <w:rsid w:val="00423D07"/>
    <w:rsid w:val="00423DAC"/>
    <w:rsid w:val="004242E9"/>
    <w:rsid w:val="00424A4B"/>
    <w:rsid w:val="004258E1"/>
    <w:rsid w:val="00425E64"/>
    <w:rsid w:val="00425ED8"/>
    <w:rsid w:val="0042695E"/>
    <w:rsid w:val="00426B9F"/>
    <w:rsid w:val="00426D4B"/>
    <w:rsid w:val="00426ECB"/>
    <w:rsid w:val="0042741B"/>
    <w:rsid w:val="004275DF"/>
    <w:rsid w:val="004277CC"/>
    <w:rsid w:val="00427A4F"/>
    <w:rsid w:val="00427CD4"/>
    <w:rsid w:val="00427D1F"/>
    <w:rsid w:val="004306DE"/>
    <w:rsid w:val="00430B82"/>
    <w:rsid w:val="00430D4B"/>
    <w:rsid w:val="00430DF7"/>
    <w:rsid w:val="004314FC"/>
    <w:rsid w:val="00431A86"/>
    <w:rsid w:val="00431B29"/>
    <w:rsid w:val="00431C18"/>
    <w:rsid w:val="00431E7A"/>
    <w:rsid w:val="00432192"/>
    <w:rsid w:val="0043233E"/>
    <w:rsid w:val="00432515"/>
    <w:rsid w:val="004326A1"/>
    <w:rsid w:val="00432865"/>
    <w:rsid w:val="00432AD3"/>
    <w:rsid w:val="00432B9D"/>
    <w:rsid w:val="004336E5"/>
    <w:rsid w:val="00433F09"/>
    <w:rsid w:val="00433FD0"/>
    <w:rsid w:val="004340D4"/>
    <w:rsid w:val="00434536"/>
    <w:rsid w:val="004349F3"/>
    <w:rsid w:val="00434F34"/>
    <w:rsid w:val="0043500B"/>
    <w:rsid w:val="004355C7"/>
    <w:rsid w:val="004358D9"/>
    <w:rsid w:val="00435BBE"/>
    <w:rsid w:val="00435EEF"/>
    <w:rsid w:val="00435F53"/>
    <w:rsid w:val="00436047"/>
    <w:rsid w:val="004362B6"/>
    <w:rsid w:val="0043632A"/>
    <w:rsid w:val="004363A2"/>
    <w:rsid w:val="0043661E"/>
    <w:rsid w:val="00436635"/>
    <w:rsid w:val="004366AE"/>
    <w:rsid w:val="00436CA8"/>
    <w:rsid w:val="00436F1F"/>
    <w:rsid w:val="004376A1"/>
    <w:rsid w:val="004376BE"/>
    <w:rsid w:val="0043793A"/>
    <w:rsid w:val="004379DB"/>
    <w:rsid w:val="00437B66"/>
    <w:rsid w:val="00437B7A"/>
    <w:rsid w:val="00440511"/>
    <w:rsid w:val="0044060F"/>
    <w:rsid w:val="004408AD"/>
    <w:rsid w:val="00440944"/>
    <w:rsid w:val="0044097E"/>
    <w:rsid w:val="004411D1"/>
    <w:rsid w:val="0044180B"/>
    <w:rsid w:val="0044183D"/>
    <w:rsid w:val="004418F2"/>
    <w:rsid w:val="004418F7"/>
    <w:rsid w:val="0044192B"/>
    <w:rsid w:val="00441D5C"/>
    <w:rsid w:val="00441E62"/>
    <w:rsid w:val="004420EA"/>
    <w:rsid w:val="004421C6"/>
    <w:rsid w:val="004422A9"/>
    <w:rsid w:val="0044269C"/>
    <w:rsid w:val="00442735"/>
    <w:rsid w:val="004429E8"/>
    <w:rsid w:val="00442B9E"/>
    <w:rsid w:val="00442C1C"/>
    <w:rsid w:val="00442DED"/>
    <w:rsid w:val="00443014"/>
    <w:rsid w:val="0044310A"/>
    <w:rsid w:val="004432B9"/>
    <w:rsid w:val="00443450"/>
    <w:rsid w:val="00443554"/>
    <w:rsid w:val="004436C9"/>
    <w:rsid w:val="0044376F"/>
    <w:rsid w:val="0044396A"/>
    <w:rsid w:val="0044444B"/>
    <w:rsid w:val="004444B3"/>
    <w:rsid w:val="00444576"/>
    <w:rsid w:val="0044463F"/>
    <w:rsid w:val="00444873"/>
    <w:rsid w:val="004448D2"/>
    <w:rsid w:val="00444FE4"/>
    <w:rsid w:val="00445884"/>
    <w:rsid w:val="00445B94"/>
    <w:rsid w:val="00445C1F"/>
    <w:rsid w:val="00445CAD"/>
    <w:rsid w:val="00445E66"/>
    <w:rsid w:val="00445EFC"/>
    <w:rsid w:val="00446509"/>
    <w:rsid w:val="004475FA"/>
    <w:rsid w:val="0044789A"/>
    <w:rsid w:val="00447FE3"/>
    <w:rsid w:val="004505D0"/>
    <w:rsid w:val="0045069B"/>
    <w:rsid w:val="004507E8"/>
    <w:rsid w:val="00450A2B"/>
    <w:rsid w:val="00450C90"/>
    <w:rsid w:val="00451062"/>
    <w:rsid w:val="00451422"/>
    <w:rsid w:val="00451C9D"/>
    <w:rsid w:val="00451EAC"/>
    <w:rsid w:val="004528E6"/>
    <w:rsid w:val="00452A0B"/>
    <w:rsid w:val="00452B1F"/>
    <w:rsid w:val="00452B68"/>
    <w:rsid w:val="00452F95"/>
    <w:rsid w:val="0045330D"/>
    <w:rsid w:val="004534BE"/>
    <w:rsid w:val="004535B1"/>
    <w:rsid w:val="0045383B"/>
    <w:rsid w:val="00453A6A"/>
    <w:rsid w:val="00453AB0"/>
    <w:rsid w:val="00453C96"/>
    <w:rsid w:val="00453D56"/>
    <w:rsid w:val="00453EB9"/>
    <w:rsid w:val="00454241"/>
    <w:rsid w:val="004549D0"/>
    <w:rsid w:val="00454D52"/>
    <w:rsid w:val="004550D6"/>
    <w:rsid w:val="00455842"/>
    <w:rsid w:val="00455A19"/>
    <w:rsid w:val="00456A5C"/>
    <w:rsid w:val="00457531"/>
    <w:rsid w:val="00457711"/>
    <w:rsid w:val="004579A5"/>
    <w:rsid w:val="00457A58"/>
    <w:rsid w:val="0046026B"/>
    <w:rsid w:val="0046026E"/>
    <w:rsid w:val="004606BD"/>
    <w:rsid w:val="00460ADC"/>
    <w:rsid w:val="00460D7A"/>
    <w:rsid w:val="00460E4A"/>
    <w:rsid w:val="00461345"/>
    <w:rsid w:val="00461390"/>
    <w:rsid w:val="004614A8"/>
    <w:rsid w:val="004617A0"/>
    <w:rsid w:val="00461A55"/>
    <w:rsid w:val="004621C9"/>
    <w:rsid w:val="0046267D"/>
    <w:rsid w:val="00462B40"/>
    <w:rsid w:val="00462FA0"/>
    <w:rsid w:val="004630AC"/>
    <w:rsid w:val="004637DE"/>
    <w:rsid w:val="004638ED"/>
    <w:rsid w:val="00463BE2"/>
    <w:rsid w:val="00463C97"/>
    <w:rsid w:val="004640FF"/>
    <w:rsid w:val="00464172"/>
    <w:rsid w:val="0046438C"/>
    <w:rsid w:val="00464390"/>
    <w:rsid w:val="004644E7"/>
    <w:rsid w:val="00464523"/>
    <w:rsid w:val="00464695"/>
    <w:rsid w:val="004647A2"/>
    <w:rsid w:val="00464B7E"/>
    <w:rsid w:val="004653BD"/>
    <w:rsid w:val="00465430"/>
    <w:rsid w:val="00465A67"/>
    <w:rsid w:val="00465ED9"/>
    <w:rsid w:val="00466DB3"/>
    <w:rsid w:val="00467026"/>
    <w:rsid w:val="00467762"/>
    <w:rsid w:val="00467D1C"/>
    <w:rsid w:val="00467ECF"/>
    <w:rsid w:val="004700B1"/>
    <w:rsid w:val="004707F0"/>
    <w:rsid w:val="00470CBC"/>
    <w:rsid w:val="00470EE5"/>
    <w:rsid w:val="0047142C"/>
    <w:rsid w:val="0047188F"/>
    <w:rsid w:val="00471BB8"/>
    <w:rsid w:val="00471FD6"/>
    <w:rsid w:val="00472162"/>
    <w:rsid w:val="0047224A"/>
    <w:rsid w:val="004722D9"/>
    <w:rsid w:val="00472562"/>
    <w:rsid w:val="00472C29"/>
    <w:rsid w:val="00472C7F"/>
    <w:rsid w:val="00472F1D"/>
    <w:rsid w:val="00473302"/>
    <w:rsid w:val="00473304"/>
    <w:rsid w:val="00473393"/>
    <w:rsid w:val="004735F4"/>
    <w:rsid w:val="004739F9"/>
    <w:rsid w:val="004742FE"/>
    <w:rsid w:val="00474ABD"/>
    <w:rsid w:val="00474D12"/>
    <w:rsid w:val="00474E61"/>
    <w:rsid w:val="00474FCC"/>
    <w:rsid w:val="004755C9"/>
    <w:rsid w:val="004755D4"/>
    <w:rsid w:val="00475958"/>
    <w:rsid w:val="00475E70"/>
    <w:rsid w:val="00475FA7"/>
    <w:rsid w:val="00475FC7"/>
    <w:rsid w:val="004761A7"/>
    <w:rsid w:val="004764C5"/>
    <w:rsid w:val="00476E7B"/>
    <w:rsid w:val="0047727E"/>
    <w:rsid w:val="004774CD"/>
    <w:rsid w:val="00477888"/>
    <w:rsid w:val="004779EC"/>
    <w:rsid w:val="00477AFD"/>
    <w:rsid w:val="00477DEB"/>
    <w:rsid w:val="004801A7"/>
    <w:rsid w:val="00480290"/>
    <w:rsid w:val="00480417"/>
    <w:rsid w:val="00480B2A"/>
    <w:rsid w:val="00481211"/>
    <w:rsid w:val="00481590"/>
    <w:rsid w:val="00481A34"/>
    <w:rsid w:val="00482141"/>
    <w:rsid w:val="004825C0"/>
    <w:rsid w:val="0048299A"/>
    <w:rsid w:val="004832ED"/>
    <w:rsid w:val="0048330F"/>
    <w:rsid w:val="0048339B"/>
    <w:rsid w:val="00483AEC"/>
    <w:rsid w:val="00483B28"/>
    <w:rsid w:val="00483DD1"/>
    <w:rsid w:val="00483DD2"/>
    <w:rsid w:val="00484748"/>
    <w:rsid w:val="00484839"/>
    <w:rsid w:val="00484846"/>
    <w:rsid w:val="0048499C"/>
    <w:rsid w:val="00484C81"/>
    <w:rsid w:val="00485995"/>
    <w:rsid w:val="00485C0B"/>
    <w:rsid w:val="004861B2"/>
    <w:rsid w:val="00486393"/>
    <w:rsid w:val="0048676D"/>
    <w:rsid w:val="00486E49"/>
    <w:rsid w:val="0048751D"/>
    <w:rsid w:val="00487E7A"/>
    <w:rsid w:val="00490032"/>
    <w:rsid w:val="004900E7"/>
    <w:rsid w:val="0049029D"/>
    <w:rsid w:val="004904D5"/>
    <w:rsid w:val="00490754"/>
    <w:rsid w:val="0049081D"/>
    <w:rsid w:val="00490CE1"/>
    <w:rsid w:val="0049126B"/>
    <w:rsid w:val="004919AD"/>
    <w:rsid w:val="004919DD"/>
    <w:rsid w:val="00491D48"/>
    <w:rsid w:val="004920AC"/>
    <w:rsid w:val="004921F4"/>
    <w:rsid w:val="0049233C"/>
    <w:rsid w:val="004926B4"/>
    <w:rsid w:val="00492A92"/>
    <w:rsid w:val="00492F8A"/>
    <w:rsid w:val="004933C8"/>
    <w:rsid w:val="00493542"/>
    <w:rsid w:val="00493A6C"/>
    <w:rsid w:val="00493A7B"/>
    <w:rsid w:val="00493AC0"/>
    <w:rsid w:val="00493B7E"/>
    <w:rsid w:val="00493D53"/>
    <w:rsid w:val="004943BE"/>
    <w:rsid w:val="00494A58"/>
    <w:rsid w:val="00494AAB"/>
    <w:rsid w:val="00494D7F"/>
    <w:rsid w:val="004968C6"/>
    <w:rsid w:val="004970E3"/>
    <w:rsid w:val="00497681"/>
    <w:rsid w:val="00497715"/>
    <w:rsid w:val="0049797D"/>
    <w:rsid w:val="00497A64"/>
    <w:rsid w:val="00497D26"/>
    <w:rsid w:val="00497FD4"/>
    <w:rsid w:val="004A00B9"/>
    <w:rsid w:val="004A0258"/>
    <w:rsid w:val="004A08DF"/>
    <w:rsid w:val="004A0939"/>
    <w:rsid w:val="004A0CA9"/>
    <w:rsid w:val="004A1484"/>
    <w:rsid w:val="004A1DAF"/>
    <w:rsid w:val="004A2024"/>
    <w:rsid w:val="004A2026"/>
    <w:rsid w:val="004A214D"/>
    <w:rsid w:val="004A21AC"/>
    <w:rsid w:val="004A2450"/>
    <w:rsid w:val="004A2783"/>
    <w:rsid w:val="004A28DC"/>
    <w:rsid w:val="004A2DBF"/>
    <w:rsid w:val="004A2EA6"/>
    <w:rsid w:val="004A33C7"/>
    <w:rsid w:val="004A3509"/>
    <w:rsid w:val="004A359D"/>
    <w:rsid w:val="004A39B9"/>
    <w:rsid w:val="004A3D19"/>
    <w:rsid w:val="004A4189"/>
    <w:rsid w:val="004A51C4"/>
    <w:rsid w:val="004A534C"/>
    <w:rsid w:val="004A53E8"/>
    <w:rsid w:val="004A566C"/>
    <w:rsid w:val="004A585E"/>
    <w:rsid w:val="004A62FC"/>
    <w:rsid w:val="004A65F3"/>
    <w:rsid w:val="004A6747"/>
    <w:rsid w:val="004A6960"/>
    <w:rsid w:val="004A6F35"/>
    <w:rsid w:val="004A7264"/>
    <w:rsid w:val="004A727C"/>
    <w:rsid w:val="004A7529"/>
    <w:rsid w:val="004B072C"/>
    <w:rsid w:val="004B081A"/>
    <w:rsid w:val="004B0936"/>
    <w:rsid w:val="004B0AD7"/>
    <w:rsid w:val="004B0D95"/>
    <w:rsid w:val="004B0E71"/>
    <w:rsid w:val="004B0F76"/>
    <w:rsid w:val="004B16C6"/>
    <w:rsid w:val="004B1B68"/>
    <w:rsid w:val="004B2286"/>
    <w:rsid w:val="004B237E"/>
    <w:rsid w:val="004B2417"/>
    <w:rsid w:val="004B255B"/>
    <w:rsid w:val="004B27EB"/>
    <w:rsid w:val="004B2A3A"/>
    <w:rsid w:val="004B303B"/>
    <w:rsid w:val="004B32D6"/>
    <w:rsid w:val="004B345B"/>
    <w:rsid w:val="004B3828"/>
    <w:rsid w:val="004B3A6E"/>
    <w:rsid w:val="004B3CB8"/>
    <w:rsid w:val="004B432B"/>
    <w:rsid w:val="004B44E2"/>
    <w:rsid w:val="004B4F9E"/>
    <w:rsid w:val="004B5546"/>
    <w:rsid w:val="004B56B5"/>
    <w:rsid w:val="004B579A"/>
    <w:rsid w:val="004B59DD"/>
    <w:rsid w:val="004B5FEE"/>
    <w:rsid w:val="004B63C9"/>
    <w:rsid w:val="004B65F1"/>
    <w:rsid w:val="004B6791"/>
    <w:rsid w:val="004B67EC"/>
    <w:rsid w:val="004B69AB"/>
    <w:rsid w:val="004B6C25"/>
    <w:rsid w:val="004B6E1A"/>
    <w:rsid w:val="004B7738"/>
    <w:rsid w:val="004B78C8"/>
    <w:rsid w:val="004B7A45"/>
    <w:rsid w:val="004B7DE5"/>
    <w:rsid w:val="004C00D9"/>
    <w:rsid w:val="004C08FD"/>
    <w:rsid w:val="004C09EF"/>
    <w:rsid w:val="004C1034"/>
    <w:rsid w:val="004C1094"/>
    <w:rsid w:val="004C1114"/>
    <w:rsid w:val="004C12B2"/>
    <w:rsid w:val="004C1A06"/>
    <w:rsid w:val="004C23B0"/>
    <w:rsid w:val="004C2438"/>
    <w:rsid w:val="004C2863"/>
    <w:rsid w:val="004C2EE0"/>
    <w:rsid w:val="004C30A5"/>
    <w:rsid w:val="004C3338"/>
    <w:rsid w:val="004C3558"/>
    <w:rsid w:val="004C36E3"/>
    <w:rsid w:val="004C403A"/>
    <w:rsid w:val="004C4043"/>
    <w:rsid w:val="004C4095"/>
    <w:rsid w:val="004C4130"/>
    <w:rsid w:val="004C5196"/>
    <w:rsid w:val="004C534C"/>
    <w:rsid w:val="004C5626"/>
    <w:rsid w:val="004C5659"/>
    <w:rsid w:val="004C58DB"/>
    <w:rsid w:val="004C5996"/>
    <w:rsid w:val="004C5B06"/>
    <w:rsid w:val="004C5D4B"/>
    <w:rsid w:val="004C5E8C"/>
    <w:rsid w:val="004C6710"/>
    <w:rsid w:val="004C69BB"/>
    <w:rsid w:val="004C6A24"/>
    <w:rsid w:val="004C6CA4"/>
    <w:rsid w:val="004C700D"/>
    <w:rsid w:val="004C7911"/>
    <w:rsid w:val="004C7C45"/>
    <w:rsid w:val="004D0137"/>
    <w:rsid w:val="004D0346"/>
    <w:rsid w:val="004D035B"/>
    <w:rsid w:val="004D052A"/>
    <w:rsid w:val="004D06A0"/>
    <w:rsid w:val="004D0D36"/>
    <w:rsid w:val="004D0DAD"/>
    <w:rsid w:val="004D2181"/>
    <w:rsid w:val="004D2408"/>
    <w:rsid w:val="004D241C"/>
    <w:rsid w:val="004D2841"/>
    <w:rsid w:val="004D2CB0"/>
    <w:rsid w:val="004D3861"/>
    <w:rsid w:val="004D3D48"/>
    <w:rsid w:val="004D3F03"/>
    <w:rsid w:val="004D3FAC"/>
    <w:rsid w:val="004D4019"/>
    <w:rsid w:val="004D4146"/>
    <w:rsid w:val="004D41E3"/>
    <w:rsid w:val="004D42F6"/>
    <w:rsid w:val="004D443B"/>
    <w:rsid w:val="004D44EA"/>
    <w:rsid w:val="004D4627"/>
    <w:rsid w:val="004D48CF"/>
    <w:rsid w:val="004D49AF"/>
    <w:rsid w:val="004D4BD5"/>
    <w:rsid w:val="004D4C68"/>
    <w:rsid w:val="004D4E66"/>
    <w:rsid w:val="004D4E92"/>
    <w:rsid w:val="004D4EC5"/>
    <w:rsid w:val="004D4EF8"/>
    <w:rsid w:val="004D4FD3"/>
    <w:rsid w:val="004D50CA"/>
    <w:rsid w:val="004D52D1"/>
    <w:rsid w:val="004D58A0"/>
    <w:rsid w:val="004D58E3"/>
    <w:rsid w:val="004D640B"/>
    <w:rsid w:val="004D6B0A"/>
    <w:rsid w:val="004D6BCD"/>
    <w:rsid w:val="004D6DBE"/>
    <w:rsid w:val="004D6E4C"/>
    <w:rsid w:val="004D721F"/>
    <w:rsid w:val="004D72A9"/>
    <w:rsid w:val="004D739D"/>
    <w:rsid w:val="004D74E6"/>
    <w:rsid w:val="004D7F68"/>
    <w:rsid w:val="004E056E"/>
    <w:rsid w:val="004E0642"/>
    <w:rsid w:val="004E0BC5"/>
    <w:rsid w:val="004E0CFA"/>
    <w:rsid w:val="004E1048"/>
    <w:rsid w:val="004E126C"/>
    <w:rsid w:val="004E12E8"/>
    <w:rsid w:val="004E12F9"/>
    <w:rsid w:val="004E19A1"/>
    <w:rsid w:val="004E19E0"/>
    <w:rsid w:val="004E24A6"/>
    <w:rsid w:val="004E25DA"/>
    <w:rsid w:val="004E3188"/>
    <w:rsid w:val="004E3204"/>
    <w:rsid w:val="004E3356"/>
    <w:rsid w:val="004E3D40"/>
    <w:rsid w:val="004E46F2"/>
    <w:rsid w:val="004E4E65"/>
    <w:rsid w:val="004E6953"/>
    <w:rsid w:val="004E69F8"/>
    <w:rsid w:val="004E6E00"/>
    <w:rsid w:val="004E7012"/>
    <w:rsid w:val="004E7591"/>
    <w:rsid w:val="004E7662"/>
    <w:rsid w:val="004E77CB"/>
    <w:rsid w:val="004E7950"/>
    <w:rsid w:val="004E7C08"/>
    <w:rsid w:val="004E7CE1"/>
    <w:rsid w:val="004F016A"/>
    <w:rsid w:val="004F0188"/>
    <w:rsid w:val="004F0254"/>
    <w:rsid w:val="004F0434"/>
    <w:rsid w:val="004F05A4"/>
    <w:rsid w:val="004F0682"/>
    <w:rsid w:val="004F0CE9"/>
    <w:rsid w:val="004F0D32"/>
    <w:rsid w:val="004F0DBC"/>
    <w:rsid w:val="004F1565"/>
    <w:rsid w:val="004F163D"/>
    <w:rsid w:val="004F2BC1"/>
    <w:rsid w:val="004F2C5D"/>
    <w:rsid w:val="004F3439"/>
    <w:rsid w:val="004F498C"/>
    <w:rsid w:val="004F4AF7"/>
    <w:rsid w:val="004F4C2B"/>
    <w:rsid w:val="004F5459"/>
    <w:rsid w:val="004F5524"/>
    <w:rsid w:val="004F610E"/>
    <w:rsid w:val="004F6948"/>
    <w:rsid w:val="004F6CFF"/>
    <w:rsid w:val="004F7153"/>
    <w:rsid w:val="004F79FF"/>
    <w:rsid w:val="004F7A03"/>
    <w:rsid w:val="004F7C4B"/>
    <w:rsid w:val="004F7D69"/>
    <w:rsid w:val="004F7EC2"/>
    <w:rsid w:val="00500235"/>
    <w:rsid w:val="005003F8"/>
    <w:rsid w:val="0050059A"/>
    <w:rsid w:val="00500D02"/>
    <w:rsid w:val="00501304"/>
    <w:rsid w:val="00501353"/>
    <w:rsid w:val="00501610"/>
    <w:rsid w:val="005019E8"/>
    <w:rsid w:val="00501DD2"/>
    <w:rsid w:val="005021E9"/>
    <w:rsid w:val="0050235D"/>
    <w:rsid w:val="005023A7"/>
    <w:rsid w:val="005023FB"/>
    <w:rsid w:val="00502473"/>
    <w:rsid w:val="0050291B"/>
    <w:rsid w:val="00502941"/>
    <w:rsid w:val="00502A79"/>
    <w:rsid w:val="00502F47"/>
    <w:rsid w:val="005037D0"/>
    <w:rsid w:val="00503918"/>
    <w:rsid w:val="00503A4A"/>
    <w:rsid w:val="00504637"/>
    <w:rsid w:val="0050471B"/>
    <w:rsid w:val="00504ACD"/>
    <w:rsid w:val="00504B62"/>
    <w:rsid w:val="005051C9"/>
    <w:rsid w:val="005052A4"/>
    <w:rsid w:val="00505318"/>
    <w:rsid w:val="0050551C"/>
    <w:rsid w:val="0050552E"/>
    <w:rsid w:val="0050568C"/>
    <w:rsid w:val="00505766"/>
    <w:rsid w:val="00505E86"/>
    <w:rsid w:val="00506A15"/>
    <w:rsid w:val="00506A60"/>
    <w:rsid w:val="00506B6F"/>
    <w:rsid w:val="00506E52"/>
    <w:rsid w:val="00507259"/>
    <w:rsid w:val="0050770B"/>
    <w:rsid w:val="00507E44"/>
    <w:rsid w:val="00507EFE"/>
    <w:rsid w:val="0051077F"/>
    <w:rsid w:val="005109E1"/>
    <w:rsid w:val="00510C3F"/>
    <w:rsid w:val="00510F37"/>
    <w:rsid w:val="005110DE"/>
    <w:rsid w:val="00511180"/>
    <w:rsid w:val="005118B2"/>
    <w:rsid w:val="00511F60"/>
    <w:rsid w:val="00512631"/>
    <w:rsid w:val="00512AC7"/>
    <w:rsid w:val="00512C5A"/>
    <w:rsid w:val="00512ED2"/>
    <w:rsid w:val="00513314"/>
    <w:rsid w:val="00513C97"/>
    <w:rsid w:val="00513DF0"/>
    <w:rsid w:val="00513F63"/>
    <w:rsid w:val="00514349"/>
    <w:rsid w:val="0051438E"/>
    <w:rsid w:val="00514700"/>
    <w:rsid w:val="00514786"/>
    <w:rsid w:val="005147F8"/>
    <w:rsid w:val="0051486C"/>
    <w:rsid w:val="00514C30"/>
    <w:rsid w:val="00514E94"/>
    <w:rsid w:val="005150E5"/>
    <w:rsid w:val="0051518B"/>
    <w:rsid w:val="005153B6"/>
    <w:rsid w:val="00515592"/>
    <w:rsid w:val="005157E1"/>
    <w:rsid w:val="00515A24"/>
    <w:rsid w:val="00515D44"/>
    <w:rsid w:val="00515EFD"/>
    <w:rsid w:val="0051656D"/>
    <w:rsid w:val="00516973"/>
    <w:rsid w:val="005172E3"/>
    <w:rsid w:val="00517894"/>
    <w:rsid w:val="00517C75"/>
    <w:rsid w:val="00517DAC"/>
    <w:rsid w:val="00517E1B"/>
    <w:rsid w:val="005206A7"/>
    <w:rsid w:val="00520790"/>
    <w:rsid w:val="005208E3"/>
    <w:rsid w:val="005210D1"/>
    <w:rsid w:val="005219A5"/>
    <w:rsid w:val="00521D5B"/>
    <w:rsid w:val="0052254A"/>
    <w:rsid w:val="0052294F"/>
    <w:rsid w:val="0052299C"/>
    <w:rsid w:val="005232B8"/>
    <w:rsid w:val="005235A1"/>
    <w:rsid w:val="00523612"/>
    <w:rsid w:val="005243F7"/>
    <w:rsid w:val="00524639"/>
    <w:rsid w:val="00524F3F"/>
    <w:rsid w:val="00525032"/>
    <w:rsid w:val="00525709"/>
    <w:rsid w:val="0052588F"/>
    <w:rsid w:val="00525CE5"/>
    <w:rsid w:val="00526190"/>
    <w:rsid w:val="005262A8"/>
    <w:rsid w:val="00526375"/>
    <w:rsid w:val="00526461"/>
    <w:rsid w:val="00526612"/>
    <w:rsid w:val="00526749"/>
    <w:rsid w:val="0052698F"/>
    <w:rsid w:val="00526A4E"/>
    <w:rsid w:val="00526C0D"/>
    <w:rsid w:val="00526FB3"/>
    <w:rsid w:val="00526FCC"/>
    <w:rsid w:val="0052721C"/>
    <w:rsid w:val="00527354"/>
    <w:rsid w:val="005276F4"/>
    <w:rsid w:val="00527726"/>
    <w:rsid w:val="00530463"/>
    <w:rsid w:val="00530721"/>
    <w:rsid w:val="005309C4"/>
    <w:rsid w:val="00530B17"/>
    <w:rsid w:val="00530C8D"/>
    <w:rsid w:val="0053124E"/>
    <w:rsid w:val="0053165C"/>
    <w:rsid w:val="00531762"/>
    <w:rsid w:val="00531D4A"/>
    <w:rsid w:val="00531F0B"/>
    <w:rsid w:val="00532895"/>
    <w:rsid w:val="005329B5"/>
    <w:rsid w:val="00532F02"/>
    <w:rsid w:val="00532FED"/>
    <w:rsid w:val="00533654"/>
    <w:rsid w:val="00533B40"/>
    <w:rsid w:val="00533C6B"/>
    <w:rsid w:val="00533EF2"/>
    <w:rsid w:val="0053431A"/>
    <w:rsid w:val="00534A50"/>
    <w:rsid w:val="00534CE4"/>
    <w:rsid w:val="00534DB3"/>
    <w:rsid w:val="00535686"/>
    <w:rsid w:val="00535EF3"/>
    <w:rsid w:val="0053628D"/>
    <w:rsid w:val="00536510"/>
    <w:rsid w:val="00536EDA"/>
    <w:rsid w:val="00537842"/>
    <w:rsid w:val="00537A1A"/>
    <w:rsid w:val="00537A9E"/>
    <w:rsid w:val="00540156"/>
    <w:rsid w:val="005402C0"/>
    <w:rsid w:val="005407B2"/>
    <w:rsid w:val="00540D28"/>
    <w:rsid w:val="00540DAA"/>
    <w:rsid w:val="00540EFE"/>
    <w:rsid w:val="00540FFA"/>
    <w:rsid w:val="00541CED"/>
    <w:rsid w:val="005423C6"/>
    <w:rsid w:val="005427C8"/>
    <w:rsid w:val="0054297B"/>
    <w:rsid w:val="00542A77"/>
    <w:rsid w:val="00542A9F"/>
    <w:rsid w:val="00543451"/>
    <w:rsid w:val="0054382C"/>
    <w:rsid w:val="005441B4"/>
    <w:rsid w:val="0054496F"/>
    <w:rsid w:val="00544F21"/>
    <w:rsid w:val="00545BB0"/>
    <w:rsid w:val="0054671F"/>
    <w:rsid w:val="00546D02"/>
    <w:rsid w:val="00547180"/>
    <w:rsid w:val="00547295"/>
    <w:rsid w:val="005472AB"/>
    <w:rsid w:val="005474E7"/>
    <w:rsid w:val="00547542"/>
    <w:rsid w:val="005476C4"/>
    <w:rsid w:val="00547D41"/>
    <w:rsid w:val="0055078E"/>
    <w:rsid w:val="00550AE7"/>
    <w:rsid w:val="00550CF9"/>
    <w:rsid w:val="00550F48"/>
    <w:rsid w:val="005514DD"/>
    <w:rsid w:val="00551865"/>
    <w:rsid w:val="00551BF5"/>
    <w:rsid w:val="00552024"/>
    <w:rsid w:val="0055220B"/>
    <w:rsid w:val="00552554"/>
    <w:rsid w:val="005525A4"/>
    <w:rsid w:val="00552631"/>
    <w:rsid w:val="00552944"/>
    <w:rsid w:val="00553C7A"/>
    <w:rsid w:val="0055402A"/>
    <w:rsid w:val="0055409D"/>
    <w:rsid w:val="00554212"/>
    <w:rsid w:val="0055441B"/>
    <w:rsid w:val="00554A21"/>
    <w:rsid w:val="00554B46"/>
    <w:rsid w:val="00554FBE"/>
    <w:rsid w:val="00555760"/>
    <w:rsid w:val="00555EC9"/>
    <w:rsid w:val="0055617A"/>
    <w:rsid w:val="00556C90"/>
    <w:rsid w:val="00556D8C"/>
    <w:rsid w:val="005572BF"/>
    <w:rsid w:val="00557891"/>
    <w:rsid w:val="005578F9"/>
    <w:rsid w:val="005579BB"/>
    <w:rsid w:val="00557C19"/>
    <w:rsid w:val="00560279"/>
    <w:rsid w:val="005603BB"/>
    <w:rsid w:val="00560A31"/>
    <w:rsid w:val="00560CEC"/>
    <w:rsid w:val="005612F5"/>
    <w:rsid w:val="00561DBE"/>
    <w:rsid w:val="0056241D"/>
    <w:rsid w:val="00562DD8"/>
    <w:rsid w:val="00562EE7"/>
    <w:rsid w:val="00562F9D"/>
    <w:rsid w:val="00563470"/>
    <w:rsid w:val="0056361F"/>
    <w:rsid w:val="00563849"/>
    <w:rsid w:val="005639DF"/>
    <w:rsid w:val="00563B19"/>
    <w:rsid w:val="00563D38"/>
    <w:rsid w:val="00563D76"/>
    <w:rsid w:val="00564083"/>
    <w:rsid w:val="005641FB"/>
    <w:rsid w:val="00564C40"/>
    <w:rsid w:val="00564EEC"/>
    <w:rsid w:val="0056502A"/>
    <w:rsid w:val="0056518E"/>
    <w:rsid w:val="00565264"/>
    <w:rsid w:val="00565647"/>
    <w:rsid w:val="00565DF7"/>
    <w:rsid w:val="005661AC"/>
    <w:rsid w:val="00566252"/>
    <w:rsid w:val="00566315"/>
    <w:rsid w:val="00566BBB"/>
    <w:rsid w:val="00566D75"/>
    <w:rsid w:val="00567581"/>
    <w:rsid w:val="00567617"/>
    <w:rsid w:val="00567A7B"/>
    <w:rsid w:val="00567B89"/>
    <w:rsid w:val="00567F1D"/>
    <w:rsid w:val="00570247"/>
    <w:rsid w:val="00570498"/>
    <w:rsid w:val="00570952"/>
    <w:rsid w:val="00570A47"/>
    <w:rsid w:val="00570F27"/>
    <w:rsid w:val="00570FD1"/>
    <w:rsid w:val="005712C6"/>
    <w:rsid w:val="005715B3"/>
    <w:rsid w:val="0057173F"/>
    <w:rsid w:val="00571CB5"/>
    <w:rsid w:val="00572141"/>
    <w:rsid w:val="00572622"/>
    <w:rsid w:val="005727CB"/>
    <w:rsid w:val="005727DD"/>
    <w:rsid w:val="0057288C"/>
    <w:rsid w:val="00572B79"/>
    <w:rsid w:val="005733B2"/>
    <w:rsid w:val="005736F5"/>
    <w:rsid w:val="0057451B"/>
    <w:rsid w:val="00574924"/>
    <w:rsid w:val="00574DD5"/>
    <w:rsid w:val="00574F8B"/>
    <w:rsid w:val="00575273"/>
    <w:rsid w:val="00575405"/>
    <w:rsid w:val="00575E30"/>
    <w:rsid w:val="00575E9E"/>
    <w:rsid w:val="005769C1"/>
    <w:rsid w:val="00576F04"/>
    <w:rsid w:val="00576F98"/>
    <w:rsid w:val="0057746C"/>
    <w:rsid w:val="00577484"/>
    <w:rsid w:val="00577A98"/>
    <w:rsid w:val="00577AF6"/>
    <w:rsid w:val="00577C5A"/>
    <w:rsid w:val="00577CFA"/>
    <w:rsid w:val="005803DD"/>
    <w:rsid w:val="00580974"/>
    <w:rsid w:val="00580ECC"/>
    <w:rsid w:val="005811DF"/>
    <w:rsid w:val="00581BBE"/>
    <w:rsid w:val="00581F74"/>
    <w:rsid w:val="005822F4"/>
    <w:rsid w:val="00582ADE"/>
    <w:rsid w:val="00582DEF"/>
    <w:rsid w:val="0058318B"/>
    <w:rsid w:val="0058335B"/>
    <w:rsid w:val="00583768"/>
    <w:rsid w:val="005837A4"/>
    <w:rsid w:val="00583904"/>
    <w:rsid w:val="00583948"/>
    <w:rsid w:val="00583C6E"/>
    <w:rsid w:val="00583D27"/>
    <w:rsid w:val="00583D65"/>
    <w:rsid w:val="005841BD"/>
    <w:rsid w:val="0058422F"/>
    <w:rsid w:val="0058479D"/>
    <w:rsid w:val="00584A0F"/>
    <w:rsid w:val="00584CD0"/>
    <w:rsid w:val="005850C1"/>
    <w:rsid w:val="00585947"/>
    <w:rsid w:val="00585B4E"/>
    <w:rsid w:val="00585D59"/>
    <w:rsid w:val="00585EAA"/>
    <w:rsid w:val="00587938"/>
    <w:rsid w:val="00590241"/>
    <w:rsid w:val="00590AC8"/>
    <w:rsid w:val="0059116C"/>
    <w:rsid w:val="005911B8"/>
    <w:rsid w:val="00591D72"/>
    <w:rsid w:val="00593D28"/>
    <w:rsid w:val="00593E06"/>
    <w:rsid w:val="00593EE3"/>
    <w:rsid w:val="0059468E"/>
    <w:rsid w:val="00595453"/>
    <w:rsid w:val="005957A4"/>
    <w:rsid w:val="0059682F"/>
    <w:rsid w:val="00596E66"/>
    <w:rsid w:val="0059701B"/>
    <w:rsid w:val="005970A6"/>
    <w:rsid w:val="00597F50"/>
    <w:rsid w:val="005A07E3"/>
    <w:rsid w:val="005A09C3"/>
    <w:rsid w:val="005A0F58"/>
    <w:rsid w:val="005A10FC"/>
    <w:rsid w:val="005A15E2"/>
    <w:rsid w:val="005A16FC"/>
    <w:rsid w:val="005A1EBC"/>
    <w:rsid w:val="005A1F4E"/>
    <w:rsid w:val="005A209E"/>
    <w:rsid w:val="005A2924"/>
    <w:rsid w:val="005A2B9C"/>
    <w:rsid w:val="005A3169"/>
    <w:rsid w:val="005A319E"/>
    <w:rsid w:val="005A3A83"/>
    <w:rsid w:val="005A3B8A"/>
    <w:rsid w:val="005A3D70"/>
    <w:rsid w:val="005A3F0B"/>
    <w:rsid w:val="005A3F8B"/>
    <w:rsid w:val="005A4D7A"/>
    <w:rsid w:val="005A528C"/>
    <w:rsid w:val="005A53D2"/>
    <w:rsid w:val="005A5832"/>
    <w:rsid w:val="005A59D0"/>
    <w:rsid w:val="005A5B77"/>
    <w:rsid w:val="005A5C22"/>
    <w:rsid w:val="005A5FA8"/>
    <w:rsid w:val="005A5FF0"/>
    <w:rsid w:val="005A63D5"/>
    <w:rsid w:val="005A696B"/>
    <w:rsid w:val="005A6CD4"/>
    <w:rsid w:val="005A6EB5"/>
    <w:rsid w:val="005A7525"/>
    <w:rsid w:val="005A7A0B"/>
    <w:rsid w:val="005A7A6B"/>
    <w:rsid w:val="005A7E7A"/>
    <w:rsid w:val="005B0317"/>
    <w:rsid w:val="005B0795"/>
    <w:rsid w:val="005B1143"/>
    <w:rsid w:val="005B1359"/>
    <w:rsid w:val="005B188F"/>
    <w:rsid w:val="005B23BD"/>
    <w:rsid w:val="005B2800"/>
    <w:rsid w:val="005B28C4"/>
    <w:rsid w:val="005B2BEB"/>
    <w:rsid w:val="005B2DF9"/>
    <w:rsid w:val="005B3419"/>
    <w:rsid w:val="005B3497"/>
    <w:rsid w:val="005B3526"/>
    <w:rsid w:val="005B35C6"/>
    <w:rsid w:val="005B3D57"/>
    <w:rsid w:val="005B41B3"/>
    <w:rsid w:val="005B4467"/>
    <w:rsid w:val="005B4A2A"/>
    <w:rsid w:val="005B4DA3"/>
    <w:rsid w:val="005B556E"/>
    <w:rsid w:val="005B5803"/>
    <w:rsid w:val="005B5891"/>
    <w:rsid w:val="005B58DF"/>
    <w:rsid w:val="005B6323"/>
    <w:rsid w:val="005B63D0"/>
    <w:rsid w:val="005B656E"/>
    <w:rsid w:val="005B7050"/>
    <w:rsid w:val="005B7218"/>
    <w:rsid w:val="005B73F7"/>
    <w:rsid w:val="005B750E"/>
    <w:rsid w:val="005B7858"/>
    <w:rsid w:val="005B7C71"/>
    <w:rsid w:val="005B7D8E"/>
    <w:rsid w:val="005C0624"/>
    <w:rsid w:val="005C06FA"/>
    <w:rsid w:val="005C0D9A"/>
    <w:rsid w:val="005C173E"/>
    <w:rsid w:val="005C1763"/>
    <w:rsid w:val="005C1A08"/>
    <w:rsid w:val="005C1B9C"/>
    <w:rsid w:val="005C2181"/>
    <w:rsid w:val="005C29C5"/>
    <w:rsid w:val="005C35A0"/>
    <w:rsid w:val="005C35AB"/>
    <w:rsid w:val="005C3F9E"/>
    <w:rsid w:val="005C43D2"/>
    <w:rsid w:val="005C46A4"/>
    <w:rsid w:val="005C4A7F"/>
    <w:rsid w:val="005C4EBE"/>
    <w:rsid w:val="005C506A"/>
    <w:rsid w:val="005C5099"/>
    <w:rsid w:val="005C50BE"/>
    <w:rsid w:val="005C5161"/>
    <w:rsid w:val="005C54B9"/>
    <w:rsid w:val="005C5576"/>
    <w:rsid w:val="005C559F"/>
    <w:rsid w:val="005C5A01"/>
    <w:rsid w:val="005C5EB6"/>
    <w:rsid w:val="005C5FAF"/>
    <w:rsid w:val="005C6069"/>
    <w:rsid w:val="005C624A"/>
    <w:rsid w:val="005C686B"/>
    <w:rsid w:val="005C6C72"/>
    <w:rsid w:val="005C6E1E"/>
    <w:rsid w:val="005C6E75"/>
    <w:rsid w:val="005C6F8F"/>
    <w:rsid w:val="005C724A"/>
    <w:rsid w:val="005C783F"/>
    <w:rsid w:val="005C7B63"/>
    <w:rsid w:val="005C7E87"/>
    <w:rsid w:val="005D0030"/>
    <w:rsid w:val="005D0528"/>
    <w:rsid w:val="005D0750"/>
    <w:rsid w:val="005D09ED"/>
    <w:rsid w:val="005D0AC3"/>
    <w:rsid w:val="005D0B42"/>
    <w:rsid w:val="005D14BE"/>
    <w:rsid w:val="005D1508"/>
    <w:rsid w:val="005D164E"/>
    <w:rsid w:val="005D17B1"/>
    <w:rsid w:val="005D1B61"/>
    <w:rsid w:val="005D1E5A"/>
    <w:rsid w:val="005D2424"/>
    <w:rsid w:val="005D2546"/>
    <w:rsid w:val="005D2928"/>
    <w:rsid w:val="005D2C25"/>
    <w:rsid w:val="005D2C99"/>
    <w:rsid w:val="005D311D"/>
    <w:rsid w:val="005D36B1"/>
    <w:rsid w:val="005D36B9"/>
    <w:rsid w:val="005D3847"/>
    <w:rsid w:val="005D3AF5"/>
    <w:rsid w:val="005D3B62"/>
    <w:rsid w:val="005D3EF4"/>
    <w:rsid w:val="005D422E"/>
    <w:rsid w:val="005D4CA2"/>
    <w:rsid w:val="005D58AC"/>
    <w:rsid w:val="005D640B"/>
    <w:rsid w:val="005D65E4"/>
    <w:rsid w:val="005D6B52"/>
    <w:rsid w:val="005D70C0"/>
    <w:rsid w:val="005D7740"/>
    <w:rsid w:val="005D7844"/>
    <w:rsid w:val="005D7939"/>
    <w:rsid w:val="005E02D0"/>
    <w:rsid w:val="005E051D"/>
    <w:rsid w:val="005E077B"/>
    <w:rsid w:val="005E0D97"/>
    <w:rsid w:val="005E0E91"/>
    <w:rsid w:val="005E0F9E"/>
    <w:rsid w:val="005E139E"/>
    <w:rsid w:val="005E2632"/>
    <w:rsid w:val="005E2A8C"/>
    <w:rsid w:val="005E2CC5"/>
    <w:rsid w:val="005E3065"/>
    <w:rsid w:val="005E322A"/>
    <w:rsid w:val="005E37D6"/>
    <w:rsid w:val="005E3FE8"/>
    <w:rsid w:val="005E4042"/>
    <w:rsid w:val="005E40B4"/>
    <w:rsid w:val="005E4424"/>
    <w:rsid w:val="005E4527"/>
    <w:rsid w:val="005E4659"/>
    <w:rsid w:val="005E5AD4"/>
    <w:rsid w:val="005E5E48"/>
    <w:rsid w:val="005E5FB1"/>
    <w:rsid w:val="005E735C"/>
    <w:rsid w:val="005E765C"/>
    <w:rsid w:val="005E78D2"/>
    <w:rsid w:val="005E79EF"/>
    <w:rsid w:val="005F01C0"/>
    <w:rsid w:val="005F03EE"/>
    <w:rsid w:val="005F0686"/>
    <w:rsid w:val="005F093D"/>
    <w:rsid w:val="005F097F"/>
    <w:rsid w:val="005F0E55"/>
    <w:rsid w:val="005F13DB"/>
    <w:rsid w:val="005F226A"/>
    <w:rsid w:val="005F26E8"/>
    <w:rsid w:val="005F279D"/>
    <w:rsid w:val="005F324B"/>
    <w:rsid w:val="005F3915"/>
    <w:rsid w:val="005F3DAE"/>
    <w:rsid w:val="005F3F20"/>
    <w:rsid w:val="005F3FEB"/>
    <w:rsid w:val="005F40EF"/>
    <w:rsid w:val="005F4601"/>
    <w:rsid w:val="005F464E"/>
    <w:rsid w:val="005F48F3"/>
    <w:rsid w:val="005F4AA6"/>
    <w:rsid w:val="005F4B0E"/>
    <w:rsid w:val="005F4B76"/>
    <w:rsid w:val="005F4C73"/>
    <w:rsid w:val="005F514B"/>
    <w:rsid w:val="005F516C"/>
    <w:rsid w:val="005F5C4A"/>
    <w:rsid w:val="005F6468"/>
    <w:rsid w:val="005F65A4"/>
    <w:rsid w:val="005F65BC"/>
    <w:rsid w:val="005F6C4D"/>
    <w:rsid w:val="005F7120"/>
    <w:rsid w:val="005F77C2"/>
    <w:rsid w:val="005F7AA0"/>
    <w:rsid w:val="00600646"/>
    <w:rsid w:val="00600728"/>
    <w:rsid w:val="0060079E"/>
    <w:rsid w:val="00600A34"/>
    <w:rsid w:val="00600AEB"/>
    <w:rsid w:val="00601307"/>
    <w:rsid w:val="006015BE"/>
    <w:rsid w:val="0060175E"/>
    <w:rsid w:val="006019EF"/>
    <w:rsid w:val="00601A83"/>
    <w:rsid w:val="00601F0F"/>
    <w:rsid w:val="00602650"/>
    <w:rsid w:val="00602D31"/>
    <w:rsid w:val="00602E9B"/>
    <w:rsid w:val="00603257"/>
    <w:rsid w:val="006039C5"/>
    <w:rsid w:val="00603A1C"/>
    <w:rsid w:val="00603B06"/>
    <w:rsid w:val="00604329"/>
    <w:rsid w:val="00604538"/>
    <w:rsid w:val="0060458C"/>
    <w:rsid w:val="00604FC5"/>
    <w:rsid w:val="0060525A"/>
    <w:rsid w:val="0060619A"/>
    <w:rsid w:val="00606720"/>
    <w:rsid w:val="00606DEB"/>
    <w:rsid w:val="006070D6"/>
    <w:rsid w:val="0060746B"/>
    <w:rsid w:val="006103C2"/>
    <w:rsid w:val="006109AA"/>
    <w:rsid w:val="00610A16"/>
    <w:rsid w:val="00610DAE"/>
    <w:rsid w:val="00610E1E"/>
    <w:rsid w:val="0061113D"/>
    <w:rsid w:val="006114B9"/>
    <w:rsid w:val="00612163"/>
    <w:rsid w:val="00612742"/>
    <w:rsid w:val="0061328B"/>
    <w:rsid w:val="00613587"/>
    <w:rsid w:val="0061381D"/>
    <w:rsid w:val="00613BF7"/>
    <w:rsid w:val="00613FAB"/>
    <w:rsid w:val="0061419F"/>
    <w:rsid w:val="006141F5"/>
    <w:rsid w:val="00614619"/>
    <w:rsid w:val="00614865"/>
    <w:rsid w:val="00614B17"/>
    <w:rsid w:val="00614CED"/>
    <w:rsid w:val="00615445"/>
    <w:rsid w:val="00615556"/>
    <w:rsid w:val="006155F1"/>
    <w:rsid w:val="00615A87"/>
    <w:rsid w:val="00615D37"/>
    <w:rsid w:val="006166A1"/>
    <w:rsid w:val="00616B4D"/>
    <w:rsid w:val="006179C4"/>
    <w:rsid w:val="00617EC9"/>
    <w:rsid w:val="006204E2"/>
    <w:rsid w:val="006206C9"/>
    <w:rsid w:val="0062077F"/>
    <w:rsid w:val="00620839"/>
    <w:rsid w:val="00620A79"/>
    <w:rsid w:val="00620B5C"/>
    <w:rsid w:val="00620CC5"/>
    <w:rsid w:val="00620D0D"/>
    <w:rsid w:val="00621031"/>
    <w:rsid w:val="00621046"/>
    <w:rsid w:val="00621BA8"/>
    <w:rsid w:val="00621CB4"/>
    <w:rsid w:val="00621E3F"/>
    <w:rsid w:val="006230E3"/>
    <w:rsid w:val="0062380E"/>
    <w:rsid w:val="006238DA"/>
    <w:rsid w:val="006239AF"/>
    <w:rsid w:val="00623AA7"/>
    <w:rsid w:val="006243DC"/>
    <w:rsid w:val="00624FB7"/>
    <w:rsid w:val="00625095"/>
    <w:rsid w:val="0062522F"/>
    <w:rsid w:val="00625305"/>
    <w:rsid w:val="006254D8"/>
    <w:rsid w:val="006254F3"/>
    <w:rsid w:val="00625C09"/>
    <w:rsid w:val="00626976"/>
    <w:rsid w:val="00626D9F"/>
    <w:rsid w:val="0062721A"/>
    <w:rsid w:val="0062762A"/>
    <w:rsid w:val="0062793A"/>
    <w:rsid w:val="00627ADA"/>
    <w:rsid w:val="00627DFA"/>
    <w:rsid w:val="00627E79"/>
    <w:rsid w:val="00630109"/>
    <w:rsid w:val="00630335"/>
    <w:rsid w:val="00630DB3"/>
    <w:rsid w:val="00631A2B"/>
    <w:rsid w:val="0063256E"/>
    <w:rsid w:val="00632A05"/>
    <w:rsid w:val="00632A9E"/>
    <w:rsid w:val="00632E76"/>
    <w:rsid w:val="00633169"/>
    <w:rsid w:val="0063330E"/>
    <w:rsid w:val="0063338D"/>
    <w:rsid w:val="00633C6E"/>
    <w:rsid w:val="00633FAE"/>
    <w:rsid w:val="00634110"/>
    <w:rsid w:val="0063412F"/>
    <w:rsid w:val="006344C3"/>
    <w:rsid w:val="0063455B"/>
    <w:rsid w:val="0063485D"/>
    <w:rsid w:val="00634F4B"/>
    <w:rsid w:val="006350AA"/>
    <w:rsid w:val="006350AC"/>
    <w:rsid w:val="006358FA"/>
    <w:rsid w:val="006359B2"/>
    <w:rsid w:val="00635DE8"/>
    <w:rsid w:val="00636166"/>
    <w:rsid w:val="00636AB7"/>
    <w:rsid w:val="006378E5"/>
    <w:rsid w:val="00637E0B"/>
    <w:rsid w:val="00640206"/>
    <w:rsid w:val="0064037A"/>
    <w:rsid w:val="00640470"/>
    <w:rsid w:val="00640ECA"/>
    <w:rsid w:val="006422D2"/>
    <w:rsid w:val="0064263C"/>
    <w:rsid w:val="006427FF"/>
    <w:rsid w:val="00642BCC"/>
    <w:rsid w:val="0064311C"/>
    <w:rsid w:val="00643149"/>
    <w:rsid w:val="006431AC"/>
    <w:rsid w:val="00643778"/>
    <w:rsid w:val="00643CCF"/>
    <w:rsid w:val="00643CD4"/>
    <w:rsid w:val="006440B1"/>
    <w:rsid w:val="0064418F"/>
    <w:rsid w:val="006443F4"/>
    <w:rsid w:val="00644B7D"/>
    <w:rsid w:val="006450C3"/>
    <w:rsid w:val="0064516E"/>
    <w:rsid w:val="00645243"/>
    <w:rsid w:val="006452D8"/>
    <w:rsid w:val="0064555C"/>
    <w:rsid w:val="00645D90"/>
    <w:rsid w:val="006460D8"/>
    <w:rsid w:val="00646472"/>
    <w:rsid w:val="0064687E"/>
    <w:rsid w:val="00646BCB"/>
    <w:rsid w:val="00646C65"/>
    <w:rsid w:val="00646F58"/>
    <w:rsid w:val="00647092"/>
    <w:rsid w:val="006471C9"/>
    <w:rsid w:val="006475E9"/>
    <w:rsid w:val="00647B32"/>
    <w:rsid w:val="00647B60"/>
    <w:rsid w:val="006503AF"/>
    <w:rsid w:val="00650B4A"/>
    <w:rsid w:val="00650C81"/>
    <w:rsid w:val="006516B8"/>
    <w:rsid w:val="0065176A"/>
    <w:rsid w:val="00651859"/>
    <w:rsid w:val="006521F0"/>
    <w:rsid w:val="0065246C"/>
    <w:rsid w:val="00652479"/>
    <w:rsid w:val="006525CA"/>
    <w:rsid w:val="00652AF4"/>
    <w:rsid w:val="0065322E"/>
    <w:rsid w:val="006533BE"/>
    <w:rsid w:val="0065352B"/>
    <w:rsid w:val="00653872"/>
    <w:rsid w:val="00653FAC"/>
    <w:rsid w:val="006541E1"/>
    <w:rsid w:val="0065459A"/>
    <w:rsid w:val="00654AEF"/>
    <w:rsid w:val="00654F28"/>
    <w:rsid w:val="0065527C"/>
    <w:rsid w:val="00655948"/>
    <w:rsid w:val="00655AFE"/>
    <w:rsid w:val="00655C09"/>
    <w:rsid w:val="00655DC5"/>
    <w:rsid w:val="00656094"/>
    <w:rsid w:val="006571C2"/>
    <w:rsid w:val="00657D18"/>
    <w:rsid w:val="00657DAE"/>
    <w:rsid w:val="00657E14"/>
    <w:rsid w:val="00657E59"/>
    <w:rsid w:val="00657F47"/>
    <w:rsid w:val="00660048"/>
    <w:rsid w:val="00660B21"/>
    <w:rsid w:val="00660EEA"/>
    <w:rsid w:val="006616DF"/>
    <w:rsid w:val="006619FC"/>
    <w:rsid w:val="00661ADA"/>
    <w:rsid w:val="00661B82"/>
    <w:rsid w:val="00661F3D"/>
    <w:rsid w:val="00661FE1"/>
    <w:rsid w:val="0066226E"/>
    <w:rsid w:val="006622A5"/>
    <w:rsid w:val="0066271B"/>
    <w:rsid w:val="006627B6"/>
    <w:rsid w:val="00662F78"/>
    <w:rsid w:val="00663041"/>
    <w:rsid w:val="00663152"/>
    <w:rsid w:val="006633B4"/>
    <w:rsid w:val="006637B8"/>
    <w:rsid w:val="006637BA"/>
    <w:rsid w:val="006637C2"/>
    <w:rsid w:val="00663975"/>
    <w:rsid w:val="006639F8"/>
    <w:rsid w:val="00663FA5"/>
    <w:rsid w:val="00664516"/>
    <w:rsid w:val="00664744"/>
    <w:rsid w:val="006648BF"/>
    <w:rsid w:val="00665103"/>
    <w:rsid w:val="0066532D"/>
    <w:rsid w:val="00665429"/>
    <w:rsid w:val="0066585C"/>
    <w:rsid w:val="0066632F"/>
    <w:rsid w:val="006665E1"/>
    <w:rsid w:val="00666765"/>
    <w:rsid w:val="006667C0"/>
    <w:rsid w:val="00667224"/>
    <w:rsid w:val="0066725E"/>
    <w:rsid w:val="0066731A"/>
    <w:rsid w:val="00667613"/>
    <w:rsid w:val="006679A6"/>
    <w:rsid w:val="00670662"/>
    <w:rsid w:val="00670812"/>
    <w:rsid w:val="00670B50"/>
    <w:rsid w:val="00670D18"/>
    <w:rsid w:val="006714FD"/>
    <w:rsid w:val="00671681"/>
    <w:rsid w:val="00671693"/>
    <w:rsid w:val="00671869"/>
    <w:rsid w:val="00671925"/>
    <w:rsid w:val="00671949"/>
    <w:rsid w:val="00671DB7"/>
    <w:rsid w:val="006722CE"/>
    <w:rsid w:val="00672326"/>
    <w:rsid w:val="00672606"/>
    <w:rsid w:val="00672C77"/>
    <w:rsid w:val="00672F2F"/>
    <w:rsid w:val="006732C8"/>
    <w:rsid w:val="006735B4"/>
    <w:rsid w:val="00673CBF"/>
    <w:rsid w:val="00673E75"/>
    <w:rsid w:val="00674003"/>
    <w:rsid w:val="00674269"/>
    <w:rsid w:val="00674E04"/>
    <w:rsid w:val="0067501D"/>
    <w:rsid w:val="006756A5"/>
    <w:rsid w:val="00675BCC"/>
    <w:rsid w:val="00675E5A"/>
    <w:rsid w:val="00675F16"/>
    <w:rsid w:val="00676164"/>
    <w:rsid w:val="006761BC"/>
    <w:rsid w:val="006767A0"/>
    <w:rsid w:val="006767AE"/>
    <w:rsid w:val="006769EE"/>
    <w:rsid w:val="00676B39"/>
    <w:rsid w:val="006777A1"/>
    <w:rsid w:val="006778BE"/>
    <w:rsid w:val="00677C2F"/>
    <w:rsid w:val="00677CF4"/>
    <w:rsid w:val="00677EB0"/>
    <w:rsid w:val="00680BA5"/>
    <w:rsid w:val="00680C30"/>
    <w:rsid w:val="00680C86"/>
    <w:rsid w:val="0068125A"/>
    <w:rsid w:val="00681489"/>
    <w:rsid w:val="00681773"/>
    <w:rsid w:val="00681A26"/>
    <w:rsid w:val="00681B4C"/>
    <w:rsid w:val="00681D39"/>
    <w:rsid w:val="00681E45"/>
    <w:rsid w:val="00681E80"/>
    <w:rsid w:val="00682053"/>
    <w:rsid w:val="00682085"/>
    <w:rsid w:val="00682233"/>
    <w:rsid w:val="006825E7"/>
    <w:rsid w:val="00682849"/>
    <w:rsid w:val="00682BCC"/>
    <w:rsid w:val="00682DEF"/>
    <w:rsid w:val="006832A7"/>
    <w:rsid w:val="0068341F"/>
    <w:rsid w:val="00683BE0"/>
    <w:rsid w:val="00683C8A"/>
    <w:rsid w:val="00683DA8"/>
    <w:rsid w:val="00683DF5"/>
    <w:rsid w:val="00683FD6"/>
    <w:rsid w:val="0068470D"/>
    <w:rsid w:val="00685627"/>
    <w:rsid w:val="00685A84"/>
    <w:rsid w:val="00685EA8"/>
    <w:rsid w:val="00685FB6"/>
    <w:rsid w:val="00686919"/>
    <w:rsid w:val="0068711B"/>
    <w:rsid w:val="0068712A"/>
    <w:rsid w:val="0068712E"/>
    <w:rsid w:val="006879AA"/>
    <w:rsid w:val="00687A30"/>
    <w:rsid w:val="00687A9B"/>
    <w:rsid w:val="00690787"/>
    <w:rsid w:val="00690E64"/>
    <w:rsid w:val="006913CA"/>
    <w:rsid w:val="006915EE"/>
    <w:rsid w:val="0069161A"/>
    <w:rsid w:val="00691AFE"/>
    <w:rsid w:val="00692D2D"/>
    <w:rsid w:val="0069314E"/>
    <w:rsid w:val="00693262"/>
    <w:rsid w:val="0069396C"/>
    <w:rsid w:val="00693B3B"/>
    <w:rsid w:val="00693BFC"/>
    <w:rsid w:val="00693C8C"/>
    <w:rsid w:val="00693FC2"/>
    <w:rsid w:val="00694073"/>
    <w:rsid w:val="006940F5"/>
    <w:rsid w:val="00694574"/>
    <w:rsid w:val="006945DD"/>
    <w:rsid w:val="00694F9A"/>
    <w:rsid w:val="0069533F"/>
    <w:rsid w:val="00695720"/>
    <w:rsid w:val="006957C0"/>
    <w:rsid w:val="00695F48"/>
    <w:rsid w:val="00696158"/>
    <w:rsid w:val="00696AF0"/>
    <w:rsid w:val="006972F0"/>
    <w:rsid w:val="00697391"/>
    <w:rsid w:val="0069756F"/>
    <w:rsid w:val="00697BF5"/>
    <w:rsid w:val="006A0096"/>
    <w:rsid w:val="006A066A"/>
    <w:rsid w:val="006A0680"/>
    <w:rsid w:val="006A07AF"/>
    <w:rsid w:val="006A092A"/>
    <w:rsid w:val="006A0BDD"/>
    <w:rsid w:val="006A1067"/>
    <w:rsid w:val="006A11E8"/>
    <w:rsid w:val="006A12EE"/>
    <w:rsid w:val="006A1A48"/>
    <w:rsid w:val="006A1D0E"/>
    <w:rsid w:val="006A2386"/>
    <w:rsid w:val="006A240F"/>
    <w:rsid w:val="006A25D8"/>
    <w:rsid w:val="006A296B"/>
    <w:rsid w:val="006A2A91"/>
    <w:rsid w:val="006A2C19"/>
    <w:rsid w:val="006A2C36"/>
    <w:rsid w:val="006A2F3A"/>
    <w:rsid w:val="006A2F51"/>
    <w:rsid w:val="006A3483"/>
    <w:rsid w:val="006A37D4"/>
    <w:rsid w:val="006A387E"/>
    <w:rsid w:val="006A3F6B"/>
    <w:rsid w:val="006A4078"/>
    <w:rsid w:val="006A42C2"/>
    <w:rsid w:val="006A5267"/>
    <w:rsid w:val="006A551A"/>
    <w:rsid w:val="006A554A"/>
    <w:rsid w:val="006A5589"/>
    <w:rsid w:val="006A5790"/>
    <w:rsid w:val="006A5D34"/>
    <w:rsid w:val="006A5DB5"/>
    <w:rsid w:val="006A5E3E"/>
    <w:rsid w:val="006A5F57"/>
    <w:rsid w:val="006A6116"/>
    <w:rsid w:val="006A635C"/>
    <w:rsid w:val="006A63D8"/>
    <w:rsid w:val="006A6553"/>
    <w:rsid w:val="006A662A"/>
    <w:rsid w:val="006A6668"/>
    <w:rsid w:val="006A6D57"/>
    <w:rsid w:val="006A6EEA"/>
    <w:rsid w:val="006A6F7F"/>
    <w:rsid w:val="006A7542"/>
    <w:rsid w:val="006A7AFC"/>
    <w:rsid w:val="006B010C"/>
    <w:rsid w:val="006B0507"/>
    <w:rsid w:val="006B05A7"/>
    <w:rsid w:val="006B0ABA"/>
    <w:rsid w:val="006B0C25"/>
    <w:rsid w:val="006B0FA8"/>
    <w:rsid w:val="006B1281"/>
    <w:rsid w:val="006B1401"/>
    <w:rsid w:val="006B144A"/>
    <w:rsid w:val="006B167B"/>
    <w:rsid w:val="006B1688"/>
    <w:rsid w:val="006B1A70"/>
    <w:rsid w:val="006B1A86"/>
    <w:rsid w:val="006B28BF"/>
    <w:rsid w:val="006B28FB"/>
    <w:rsid w:val="006B2B74"/>
    <w:rsid w:val="006B3118"/>
    <w:rsid w:val="006B3A3F"/>
    <w:rsid w:val="006B44AD"/>
    <w:rsid w:val="006B4D30"/>
    <w:rsid w:val="006B52F0"/>
    <w:rsid w:val="006B55A7"/>
    <w:rsid w:val="006B58E0"/>
    <w:rsid w:val="006B599B"/>
    <w:rsid w:val="006B5C04"/>
    <w:rsid w:val="006B63E2"/>
    <w:rsid w:val="006B6929"/>
    <w:rsid w:val="006B6B47"/>
    <w:rsid w:val="006B6E50"/>
    <w:rsid w:val="006B73CC"/>
    <w:rsid w:val="006B753A"/>
    <w:rsid w:val="006B7ED0"/>
    <w:rsid w:val="006C033B"/>
    <w:rsid w:val="006C03C2"/>
    <w:rsid w:val="006C0999"/>
    <w:rsid w:val="006C0CF3"/>
    <w:rsid w:val="006C11AC"/>
    <w:rsid w:val="006C1529"/>
    <w:rsid w:val="006C160C"/>
    <w:rsid w:val="006C1623"/>
    <w:rsid w:val="006C1791"/>
    <w:rsid w:val="006C2DA2"/>
    <w:rsid w:val="006C2E87"/>
    <w:rsid w:val="006C35C0"/>
    <w:rsid w:val="006C3768"/>
    <w:rsid w:val="006C390E"/>
    <w:rsid w:val="006C3A1C"/>
    <w:rsid w:val="006C4079"/>
    <w:rsid w:val="006C422D"/>
    <w:rsid w:val="006C479D"/>
    <w:rsid w:val="006C57FE"/>
    <w:rsid w:val="006C58E9"/>
    <w:rsid w:val="006C599D"/>
    <w:rsid w:val="006C5FEF"/>
    <w:rsid w:val="006C6231"/>
    <w:rsid w:val="006C6338"/>
    <w:rsid w:val="006C66D2"/>
    <w:rsid w:val="006C6CD8"/>
    <w:rsid w:val="006C6E30"/>
    <w:rsid w:val="006C72C7"/>
    <w:rsid w:val="006C7627"/>
    <w:rsid w:val="006C76BB"/>
    <w:rsid w:val="006C7760"/>
    <w:rsid w:val="006C7C18"/>
    <w:rsid w:val="006C7F21"/>
    <w:rsid w:val="006D0522"/>
    <w:rsid w:val="006D05C4"/>
    <w:rsid w:val="006D0AD8"/>
    <w:rsid w:val="006D0B83"/>
    <w:rsid w:val="006D1361"/>
    <w:rsid w:val="006D1885"/>
    <w:rsid w:val="006D18D2"/>
    <w:rsid w:val="006D18F1"/>
    <w:rsid w:val="006D19B4"/>
    <w:rsid w:val="006D1B1C"/>
    <w:rsid w:val="006D21E4"/>
    <w:rsid w:val="006D22D4"/>
    <w:rsid w:val="006D24C5"/>
    <w:rsid w:val="006D2856"/>
    <w:rsid w:val="006D29A2"/>
    <w:rsid w:val="006D2B5B"/>
    <w:rsid w:val="006D2BCF"/>
    <w:rsid w:val="006D389E"/>
    <w:rsid w:val="006D3A10"/>
    <w:rsid w:val="006D3F3C"/>
    <w:rsid w:val="006D4037"/>
    <w:rsid w:val="006D48F8"/>
    <w:rsid w:val="006D4A87"/>
    <w:rsid w:val="006D4B9A"/>
    <w:rsid w:val="006D4D72"/>
    <w:rsid w:val="006D4E4D"/>
    <w:rsid w:val="006D52BA"/>
    <w:rsid w:val="006D5842"/>
    <w:rsid w:val="006D5D0F"/>
    <w:rsid w:val="006D5E06"/>
    <w:rsid w:val="006D6610"/>
    <w:rsid w:val="006D67FA"/>
    <w:rsid w:val="006D6F04"/>
    <w:rsid w:val="006D7230"/>
    <w:rsid w:val="006D7583"/>
    <w:rsid w:val="006D76DC"/>
    <w:rsid w:val="006E0113"/>
    <w:rsid w:val="006E01A4"/>
    <w:rsid w:val="006E038E"/>
    <w:rsid w:val="006E0AE4"/>
    <w:rsid w:val="006E0B4E"/>
    <w:rsid w:val="006E12CF"/>
    <w:rsid w:val="006E1373"/>
    <w:rsid w:val="006E18E1"/>
    <w:rsid w:val="006E205A"/>
    <w:rsid w:val="006E210A"/>
    <w:rsid w:val="006E2163"/>
    <w:rsid w:val="006E264D"/>
    <w:rsid w:val="006E28FE"/>
    <w:rsid w:val="006E2925"/>
    <w:rsid w:val="006E2AAA"/>
    <w:rsid w:val="006E2BDC"/>
    <w:rsid w:val="006E2C05"/>
    <w:rsid w:val="006E2F94"/>
    <w:rsid w:val="006E377B"/>
    <w:rsid w:val="006E3D20"/>
    <w:rsid w:val="006E3D34"/>
    <w:rsid w:val="006E3DB8"/>
    <w:rsid w:val="006E4405"/>
    <w:rsid w:val="006E4577"/>
    <w:rsid w:val="006E5492"/>
    <w:rsid w:val="006E5509"/>
    <w:rsid w:val="006E5939"/>
    <w:rsid w:val="006E5B2F"/>
    <w:rsid w:val="006E613A"/>
    <w:rsid w:val="006E6208"/>
    <w:rsid w:val="006E6C03"/>
    <w:rsid w:val="006E7CE6"/>
    <w:rsid w:val="006E7E1F"/>
    <w:rsid w:val="006F02BB"/>
    <w:rsid w:val="006F05DD"/>
    <w:rsid w:val="006F06C4"/>
    <w:rsid w:val="006F08BF"/>
    <w:rsid w:val="006F09F8"/>
    <w:rsid w:val="006F0ABF"/>
    <w:rsid w:val="006F1495"/>
    <w:rsid w:val="006F16AF"/>
    <w:rsid w:val="006F28BB"/>
    <w:rsid w:val="006F3019"/>
    <w:rsid w:val="006F329C"/>
    <w:rsid w:val="006F3A8B"/>
    <w:rsid w:val="006F3E3D"/>
    <w:rsid w:val="006F406E"/>
    <w:rsid w:val="006F4095"/>
    <w:rsid w:val="006F4500"/>
    <w:rsid w:val="006F4644"/>
    <w:rsid w:val="006F4808"/>
    <w:rsid w:val="006F4DC8"/>
    <w:rsid w:val="006F504A"/>
    <w:rsid w:val="006F5687"/>
    <w:rsid w:val="006F5ED2"/>
    <w:rsid w:val="006F5F49"/>
    <w:rsid w:val="006F629C"/>
    <w:rsid w:val="006F6704"/>
    <w:rsid w:val="006F6806"/>
    <w:rsid w:val="006F6AE3"/>
    <w:rsid w:val="006F6C6C"/>
    <w:rsid w:val="006F7165"/>
    <w:rsid w:val="006F7634"/>
    <w:rsid w:val="006F7653"/>
    <w:rsid w:val="006F7714"/>
    <w:rsid w:val="006F7CDD"/>
    <w:rsid w:val="006F7E4F"/>
    <w:rsid w:val="006F7EC2"/>
    <w:rsid w:val="006F7FE2"/>
    <w:rsid w:val="007000F7"/>
    <w:rsid w:val="007003E4"/>
    <w:rsid w:val="00700614"/>
    <w:rsid w:val="00701411"/>
    <w:rsid w:val="00701F87"/>
    <w:rsid w:val="00701FC4"/>
    <w:rsid w:val="00702002"/>
    <w:rsid w:val="007023E1"/>
    <w:rsid w:val="0070265E"/>
    <w:rsid w:val="00702D0D"/>
    <w:rsid w:val="0070408C"/>
    <w:rsid w:val="007042D1"/>
    <w:rsid w:val="00704A5E"/>
    <w:rsid w:val="00704B94"/>
    <w:rsid w:val="00705192"/>
    <w:rsid w:val="007051E9"/>
    <w:rsid w:val="0070523E"/>
    <w:rsid w:val="00705506"/>
    <w:rsid w:val="00705B6D"/>
    <w:rsid w:val="0070704C"/>
    <w:rsid w:val="0070739F"/>
    <w:rsid w:val="0070755B"/>
    <w:rsid w:val="007076C6"/>
    <w:rsid w:val="007101A4"/>
    <w:rsid w:val="007104A2"/>
    <w:rsid w:val="0071069C"/>
    <w:rsid w:val="00710FCA"/>
    <w:rsid w:val="00711282"/>
    <w:rsid w:val="00711840"/>
    <w:rsid w:val="0071195B"/>
    <w:rsid w:val="00711A5C"/>
    <w:rsid w:val="00711B3B"/>
    <w:rsid w:val="00711EF0"/>
    <w:rsid w:val="00711F60"/>
    <w:rsid w:val="007127E7"/>
    <w:rsid w:val="007128FB"/>
    <w:rsid w:val="00712B79"/>
    <w:rsid w:val="007131D5"/>
    <w:rsid w:val="007134FA"/>
    <w:rsid w:val="0071360F"/>
    <w:rsid w:val="00713FF9"/>
    <w:rsid w:val="00714067"/>
    <w:rsid w:val="0071407D"/>
    <w:rsid w:val="00714AA9"/>
    <w:rsid w:val="00714D52"/>
    <w:rsid w:val="00714E72"/>
    <w:rsid w:val="007154E7"/>
    <w:rsid w:val="007159FC"/>
    <w:rsid w:val="00715A2F"/>
    <w:rsid w:val="00715B3E"/>
    <w:rsid w:val="00715E66"/>
    <w:rsid w:val="0071677B"/>
    <w:rsid w:val="00717387"/>
    <w:rsid w:val="00717AB0"/>
    <w:rsid w:val="00717AB2"/>
    <w:rsid w:val="00717B43"/>
    <w:rsid w:val="00717D05"/>
    <w:rsid w:val="00717DE8"/>
    <w:rsid w:val="00717E10"/>
    <w:rsid w:val="00717EA1"/>
    <w:rsid w:val="00717EAC"/>
    <w:rsid w:val="007204A7"/>
    <w:rsid w:val="00720A58"/>
    <w:rsid w:val="00720A86"/>
    <w:rsid w:val="00720C36"/>
    <w:rsid w:val="00720E2C"/>
    <w:rsid w:val="0072114D"/>
    <w:rsid w:val="00721910"/>
    <w:rsid w:val="00722721"/>
    <w:rsid w:val="00722D7A"/>
    <w:rsid w:val="00722FC7"/>
    <w:rsid w:val="00723124"/>
    <w:rsid w:val="0072364C"/>
    <w:rsid w:val="007236E8"/>
    <w:rsid w:val="00724307"/>
    <w:rsid w:val="0072438B"/>
    <w:rsid w:val="007243A8"/>
    <w:rsid w:val="00724408"/>
    <w:rsid w:val="007249E2"/>
    <w:rsid w:val="00724AD2"/>
    <w:rsid w:val="00724BBF"/>
    <w:rsid w:val="00726037"/>
    <w:rsid w:val="0072688D"/>
    <w:rsid w:val="00726895"/>
    <w:rsid w:val="00726D53"/>
    <w:rsid w:val="00727711"/>
    <w:rsid w:val="0072775A"/>
    <w:rsid w:val="00727810"/>
    <w:rsid w:val="00727A31"/>
    <w:rsid w:val="007306F5"/>
    <w:rsid w:val="0073080F"/>
    <w:rsid w:val="00730A1D"/>
    <w:rsid w:val="00730B04"/>
    <w:rsid w:val="00730C5A"/>
    <w:rsid w:val="00730CB7"/>
    <w:rsid w:val="00730CE1"/>
    <w:rsid w:val="00730FAD"/>
    <w:rsid w:val="007315A1"/>
    <w:rsid w:val="00731963"/>
    <w:rsid w:val="00731F45"/>
    <w:rsid w:val="00732003"/>
    <w:rsid w:val="0073204E"/>
    <w:rsid w:val="0073234A"/>
    <w:rsid w:val="007325C7"/>
    <w:rsid w:val="00732C95"/>
    <w:rsid w:val="00733211"/>
    <w:rsid w:val="00733935"/>
    <w:rsid w:val="00733D1E"/>
    <w:rsid w:val="00734224"/>
    <w:rsid w:val="00734308"/>
    <w:rsid w:val="00734596"/>
    <w:rsid w:val="0073466F"/>
    <w:rsid w:val="00734D27"/>
    <w:rsid w:val="00735055"/>
    <w:rsid w:val="0073509B"/>
    <w:rsid w:val="0073597E"/>
    <w:rsid w:val="00735DDA"/>
    <w:rsid w:val="00736D0A"/>
    <w:rsid w:val="00737172"/>
    <w:rsid w:val="007373BD"/>
    <w:rsid w:val="0073783B"/>
    <w:rsid w:val="00737A9E"/>
    <w:rsid w:val="00737F69"/>
    <w:rsid w:val="00740685"/>
    <w:rsid w:val="00740706"/>
    <w:rsid w:val="00740A59"/>
    <w:rsid w:val="00740BCB"/>
    <w:rsid w:val="00740D0C"/>
    <w:rsid w:val="00740D78"/>
    <w:rsid w:val="00740FEF"/>
    <w:rsid w:val="00741123"/>
    <w:rsid w:val="00741A86"/>
    <w:rsid w:val="00742042"/>
    <w:rsid w:val="00742100"/>
    <w:rsid w:val="007425B1"/>
    <w:rsid w:val="0074278E"/>
    <w:rsid w:val="00742B40"/>
    <w:rsid w:val="00742C07"/>
    <w:rsid w:val="00742D90"/>
    <w:rsid w:val="00742DC7"/>
    <w:rsid w:val="00743527"/>
    <w:rsid w:val="007440BE"/>
    <w:rsid w:val="007443BC"/>
    <w:rsid w:val="007449E1"/>
    <w:rsid w:val="00744D45"/>
    <w:rsid w:val="00744DB3"/>
    <w:rsid w:val="00745222"/>
    <w:rsid w:val="007452F8"/>
    <w:rsid w:val="007454C4"/>
    <w:rsid w:val="007462E0"/>
    <w:rsid w:val="00746597"/>
    <w:rsid w:val="007468DB"/>
    <w:rsid w:val="00746C0F"/>
    <w:rsid w:val="00746E07"/>
    <w:rsid w:val="00746F98"/>
    <w:rsid w:val="00746F9F"/>
    <w:rsid w:val="007472F9"/>
    <w:rsid w:val="007476C5"/>
    <w:rsid w:val="00747958"/>
    <w:rsid w:val="0075062E"/>
    <w:rsid w:val="00750860"/>
    <w:rsid w:val="00750AC1"/>
    <w:rsid w:val="0075101B"/>
    <w:rsid w:val="007513D5"/>
    <w:rsid w:val="0075145A"/>
    <w:rsid w:val="00751A80"/>
    <w:rsid w:val="00751A8B"/>
    <w:rsid w:val="0075265B"/>
    <w:rsid w:val="00752669"/>
    <w:rsid w:val="00753144"/>
    <w:rsid w:val="00753A7F"/>
    <w:rsid w:val="00753AE0"/>
    <w:rsid w:val="00754278"/>
    <w:rsid w:val="007545A4"/>
    <w:rsid w:val="007546B8"/>
    <w:rsid w:val="00754947"/>
    <w:rsid w:val="00755057"/>
    <w:rsid w:val="00755155"/>
    <w:rsid w:val="0075599B"/>
    <w:rsid w:val="00756120"/>
    <w:rsid w:val="00756793"/>
    <w:rsid w:val="00756D8F"/>
    <w:rsid w:val="00756E46"/>
    <w:rsid w:val="007570A8"/>
    <w:rsid w:val="007574F9"/>
    <w:rsid w:val="00757FBA"/>
    <w:rsid w:val="00760526"/>
    <w:rsid w:val="0076089F"/>
    <w:rsid w:val="00761193"/>
    <w:rsid w:val="007620DE"/>
    <w:rsid w:val="0076257B"/>
    <w:rsid w:val="0076264F"/>
    <w:rsid w:val="00762904"/>
    <w:rsid w:val="00762EFA"/>
    <w:rsid w:val="00763351"/>
    <w:rsid w:val="0076388B"/>
    <w:rsid w:val="007639C0"/>
    <w:rsid w:val="00763AAA"/>
    <w:rsid w:val="00763B5F"/>
    <w:rsid w:val="00763F6C"/>
    <w:rsid w:val="00763FD0"/>
    <w:rsid w:val="0076429C"/>
    <w:rsid w:val="00764708"/>
    <w:rsid w:val="00764C1F"/>
    <w:rsid w:val="00764DB5"/>
    <w:rsid w:val="0076537E"/>
    <w:rsid w:val="007656C9"/>
    <w:rsid w:val="007656F6"/>
    <w:rsid w:val="0076574E"/>
    <w:rsid w:val="007657DA"/>
    <w:rsid w:val="00765E34"/>
    <w:rsid w:val="007660E4"/>
    <w:rsid w:val="007662FE"/>
    <w:rsid w:val="00766551"/>
    <w:rsid w:val="0076670F"/>
    <w:rsid w:val="00767C12"/>
    <w:rsid w:val="00767D8B"/>
    <w:rsid w:val="00767EF6"/>
    <w:rsid w:val="007701BF"/>
    <w:rsid w:val="0077040C"/>
    <w:rsid w:val="007705D1"/>
    <w:rsid w:val="00770E92"/>
    <w:rsid w:val="00771734"/>
    <w:rsid w:val="007721DB"/>
    <w:rsid w:val="0077275D"/>
    <w:rsid w:val="007728D3"/>
    <w:rsid w:val="00772DCD"/>
    <w:rsid w:val="00772E1D"/>
    <w:rsid w:val="007730AA"/>
    <w:rsid w:val="0077327B"/>
    <w:rsid w:val="0077345C"/>
    <w:rsid w:val="0077355D"/>
    <w:rsid w:val="00773D5E"/>
    <w:rsid w:val="00773EF8"/>
    <w:rsid w:val="00773F1D"/>
    <w:rsid w:val="00774781"/>
    <w:rsid w:val="007749D1"/>
    <w:rsid w:val="0077520F"/>
    <w:rsid w:val="00775330"/>
    <w:rsid w:val="007753E1"/>
    <w:rsid w:val="007762E3"/>
    <w:rsid w:val="007762E5"/>
    <w:rsid w:val="00776560"/>
    <w:rsid w:val="0077672E"/>
    <w:rsid w:val="0077683C"/>
    <w:rsid w:val="00776A5D"/>
    <w:rsid w:val="00776CD8"/>
    <w:rsid w:val="00776CF0"/>
    <w:rsid w:val="00776D17"/>
    <w:rsid w:val="00777015"/>
    <w:rsid w:val="00777061"/>
    <w:rsid w:val="007771B6"/>
    <w:rsid w:val="00777AB7"/>
    <w:rsid w:val="007801A8"/>
    <w:rsid w:val="00780369"/>
    <w:rsid w:val="007805F6"/>
    <w:rsid w:val="0078078C"/>
    <w:rsid w:val="007812AA"/>
    <w:rsid w:val="0078139C"/>
    <w:rsid w:val="007814FE"/>
    <w:rsid w:val="0078263C"/>
    <w:rsid w:val="00782AAE"/>
    <w:rsid w:val="00783594"/>
    <w:rsid w:val="007836B0"/>
    <w:rsid w:val="0078381A"/>
    <w:rsid w:val="00783A67"/>
    <w:rsid w:val="00783E29"/>
    <w:rsid w:val="00783F5A"/>
    <w:rsid w:val="00784802"/>
    <w:rsid w:val="007849A6"/>
    <w:rsid w:val="00784AC7"/>
    <w:rsid w:val="0078530B"/>
    <w:rsid w:val="00785394"/>
    <w:rsid w:val="00785686"/>
    <w:rsid w:val="00785828"/>
    <w:rsid w:val="007859BF"/>
    <w:rsid w:val="00785ABE"/>
    <w:rsid w:val="00785C42"/>
    <w:rsid w:val="00785E93"/>
    <w:rsid w:val="00786462"/>
    <w:rsid w:val="0078695B"/>
    <w:rsid w:val="0078718A"/>
    <w:rsid w:val="007873CA"/>
    <w:rsid w:val="00787739"/>
    <w:rsid w:val="00787BD8"/>
    <w:rsid w:val="00787F73"/>
    <w:rsid w:val="0079037A"/>
    <w:rsid w:val="0079061F"/>
    <w:rsid w:val="00790DE4"/>
    <w:rsid w:val="00790F21"/>
    <w:rsid w:val="00790F49"/>
    <w:rsid w:val="00790FBA"/>
    <w:rsid w:val="007913B8"/>
    <w:rsid w:val="0079158F"/>
    <w:rsid w:val="0079172E"/>
    <w:rsid w:val="00791D3F"/>
    <w:rsid w:val="00791E4C"/>
    <w:rsid w:val="00792095"/>
    <w:rsid w:val="007921A2"/>
    <w:rsid w:val="00792590"/>
    <w:rsid w:val="00792EB5"/>
    <w:rsid w:val="00793099"/>
    <w:rsid w:val="007938F6"/>
    <w:rsid w:val="00793D3C"/>
    <w:rsid w:val="00793F7A"/>
    <w:rsid w:val="0079404B"/>
    <w:rsid w:val="007943E3"/>
    <w:rsid w:val="00794AC2"/>
    <w:rsid w:val="00794C65"/>
    <w:rsid w:val="00794EA4"/>
    <w:rsid w:val="00795205"/>
    <w:rsid w:val="00795525"/>
    <w:rsid w:val="007955BB"/>
    <w:rsid w:val="007956A5"/>
    <w:rsid w:val="00795714"/>
    <w:rsid w:val="00795737"/>
    <w:rsid w:val="00795AC1"/>
    <w:rsid w:val="00795E13"/>
    <w:rsid w:val="00796125"/>
    <w:rsid w:val="007968DF"/>
    <w:rsid w:val="00796B16"/>
    <w:rsid w:val="007973F8"/>
    <w:rsid w:val="007A0019"/>
    <w:rsid w:val="007A0119"/>
    <w:rsid w:val="007A07A1"/>
    <w:rsid w:val="007A0DCD"/>
    <w:rsid w:val="007A1459"/>
    <w:rsid w:val="007A1E81"/>
    <w:rsid w:val="007A2206"/>
    <w:rsid w:val="007A2576"/>
    <w:rsid w:val="007A3170"/>
    <w:rsid w:val="007A3991"/>
    <w:rsid w:val="007A3B72"/>
    <w:rsid w:val="007A3DE3"/>
    <w:rsid w:val="007A4136"/>
    <w:rsid w:val="007A41DF"/>
    <w:rsid w:val="007A4281"/>
    <w:rsid w:val="007A46BD"/>
    <w:rsid w:val="007A4C33"/>
    <w:rsid w:val="007A4C3E"/>
    <w:rsid w:val="007A4E24"/>
    <w:rsid w:val="007A4EC3"/>
    <w:rsid w:val="007A5371"/>
    <w:rsid w:val="007A5392"/>
    <w:rsid w:val="007A5C0C"/>
    <w:rsid w:val="007A5DDE"/>
    <w:rsid w:val="007A5F0F"/>
    <w:rsid w:val="007A6021"/>
    <w:rsid w:val="007A64FD"/>
    <w:rsid w:val="007A6688"/>
    <w:rsid w:val="007A68B6"/>
    <w:rsid w:val="007A6C92"/>
    <w:rsid w:val="007A6CCF"/>
    <w:rsid w:val="007A6D55"/>
    <w:rsid w:val="007A7147"/>
    <w:rsid w:val="007A74D2"/>
    <w:rsid w:val="007A7599"/>
    <w:rsid w:val="007A7E47"/>
    <w:rsid w:val="007B0182"/>
    <w:rsid w:val="007B0235"/>
    <w:rsid w:val="007B0B14"/>
    <w:rsid w:val="007B120D"/>
    <w:rsid w:val="007B1577"/>
    <w:rsid w:val="007B19C8"/>
    <w:rsid w:val="007B222F"/>
    <w:rsid w:val="007B23F2"/>
    <w:rsid w:val="007B2A46"/>
    <w:rsid w:val="007B2ADC"/>
    <w:rsid w:val="007B2B5B"/>
    <w:rsid w:val="007B2CB4"/>
    <w:rsid w:val="007B41DF"/>
    <w:rsid w:val="007B45E0"/>
    <w:rsid w:val="007B45F3"/>
    <w:rsid w:val="007B4B38"/>
    <w:rsid w:val="007B4CC7"/>
    <w:rsid w:val="007B5022"/>
    <w:rsid w:val="007B51B1"/>
    <w:rsid w:val="007B539C"/>
    <w:rsid w:val="007B580D"/>
    <w:rsid w:val="007B581C"/>
    <w:rsid w:val="007B5A07"/>
    <w:rsid w:val="007B5BF4"/>
    <w:rsid w:val="007B61DC"/>
    <w:rsid w:val="007B636A"/>
    <w:rsid w:val="007B6C64"/>
    <w:rsid w:val="007B6C9A"/>
    <w:rsid w:val="007B70A7"/>
    <w:rsid w:val="007B7942"/>
    <w:rsid w:val="007B7C28"/>
    <w:rsid w:val="007B7C71"/>
    <w:rsid w:val="007C0022"/>
    <w:rsid w:val="007C01B0"/>
    <w:rsid w:val="007C02ED"/>
    <w:rsid w:val="007C0623"/>
    <w:rsid w:val="007C063B"/>
    <w:rsid w:val="007C06A7"/>
    <w:rsid w:val="007C08AC"/>
    <w:rsid w:val="007C0959"/>
    <w:rsid w:val="007C097D"/>
    <w:rsid w:val="007C0C35"/>
    <w:rsid w:val="007C1037"/>
    <w:rsid w:val="007C13AC"/>
    <w:rsid w:val="007C14F4"/>
    <w:rsid w:val="007C1530"/>
    <w:rsid w:val="007C1B96"/>
    <w:rsid w:val="007C2376"/>
    <w:rsid w:val="007C243D"/>
    <w:rsid w:val="007C2544"/>
    <w:rsid w:val="007C26B4"/>
    <w:rsid w:val="007C29D3"/>
    <w:rsid w:val="007C2D2A"/>
    <w:rsid w:val="007C315F"/>
    <w:rsid w:val="007C3743"/>
    <w:rsid w:val="007C3751"/>
    <w:rsid w:val="007C3A9C"/>
    <w:rsid w:val="007C42A9"/>
    <w:rsid w:val="007C4574"/>
    <w:rsid w:val="007C48F6"/>
    <w:rsid w:val="007C4D41"/>
    <w:rsid w:val="007C4DA8"/>
    <w:rsid w:val="007C4E2F"/>
    <w:rsid w:val="007C51C0"/>
    <w:rsid w:val="007C52D9"/>
    <w:rsid w:val="007C53D8"/>
    <w:rsid w:val="007C58A5"/>
    <w:rsid w:val="007C5BDD"/>
    <w:rsid w:val="007C5F65"/>
    <w:rsid w:val="007C60A9"/>
    <w:rsid w:val="007C6268"/>
    <w:rsid w:val="007C650D"/>
    <w:rsid w:val="007C65A5"/>
    <w:rsid w:val="007C66E5"/>
    <w:rsid w:val="007C6996"/>
    <w:rsid w:val="007C6A2A"/>
    <w:rsid w:val="007C6CB5"/>
    <w:rsid w:val="007C6E53"/>
    <w:rsid w:val="007C70C7"/>
    <w:rsid w:val="007C7108"/>
    <w:rsid w:val="007C7D19"/>
    <w:rsid w:val="007C7EB0"/>
    <w:rsid w:val="007C7EB2"/>
    <w:rsid w:val="007C7FD0"/>
    <w:rsid w:val="007D01FA"/>
    <w:rsid w:val="007D0F12"/>
    <w:rsid w:val="007D11AF"/>
    <w:rsid w:val="007D1591"/>
    <w:rsid w:val="007D163B"/>
    <w:rsid w:val="007D16E6"/>
    <w:rsid w:val="007D1801"/>
    <w:rsid w:val="007D1B9F"/>
    <w:rsid w:val="007D1ED6"/>
    <w:rsid w:val="007D2196"/>
    <w:rsid w:val="007D2ACE"/>
    <w:rsid w:val="007D2D79"/>
    <w:rsid w:val="007D3357"/>
    <w:rsid w:val="007D3C0A"/>
    <w:rsid w:val="007D4501"/>
    <w:rsid w:val="007D49B4"/>
    <w:rsid w:val="007D4D91"/>
    <w:rsid w:val="007D511F"/>
    <w:rsid w:val="007D54AB"/>
    <w:rsid w:val="007D55FB"/>
    <w:rsid w:val="007D596C"/>
    <w:rsid w:val="007D5EAE"/>
    <w:rsid w:val="007D61EB"/>
    <w:rsid w:val="007D66D4"/>
    <w:rsid w:val="007D670A"/>
    <w:rsid w:val="007D69AE"/>
    <w:rsid w:val="007D6BB5"/>
    <w:rsid w:val="007D6D15"/>
    <w:rsid w:val="007D7248"/>
    <w:rsid w:val="007D7298"/>
    <w:rsid w:val="007D7966"/>
    <w:rsid w:val="007E0441"/>
    <w:rsid w:val="007E047B"/>
    <w:rsid w:val="007E0866"/>
    <w:rsid w:val="007E0A41"/>
    <w:rsid w:val="007E1361"/>
    <w:rsid w:val="007E1821"/>
    <w:rsid w:val="007E18DB"/>
    <w:rsid w:val="007E1AA5"/>
    <w:rsid w:val="007E1DA8"/>
    <w:rsid w:val="007E22D5"/>
    <w:rsid w:val="007E258D"/>
    <w:rsid w:val="007E26CB"/>
    <w:rsid w:val="007E2B43"/>
    <w:rsid w:val="007E307F"/>
    <w:rsid w:val="007E34AD"/>
    <w:rsid w:val="007E3549"/>
    <w:rsid w:val="007E386A"/>
    <w:rsid w:val="007E3C6E"/>
    <w:rsid w:val="007E3E4E"/>
    <w:rsid w:val="007E430F"/>
    <w:rsid w:val="007E4719"/>
    <w:rsid w:val="007E474B"/>
    <w:rsid w:val="007E4800"/>
    <w:rsid w:val="007E4A53"/>
    <w:rsid w:val="007E4C6D"/>
    <w:rsid w:val="007E4E83"/>
    <w:rsid w:val="007E51A4"/>
    <w:rsid w:val="007E5FB7"/>
    <w:rsid w:val="007E61D3"/>
    <w:rsid w:val="007E6284"/>
    <w:rsid w:val="007E680E"/>
    <w:rsid w:val="007E690E"/>
    <w:rsid w:val="007E6D3A"/>
    <w:rsid w:val="007E6DD0"/>
    <w:rsid w:val="007E742D"/>
    <w:rsid w:val="007E790B"/>
    <w:rsid w:val="007E7951"/>
    <w:rsid w:val="007F0683"/>
    <w:rsid w:val="007F07E6"/>
    <w:rsid w:val="007F13D5"/>
    <w:rsid w:val="007F15AB"/>
    <w:rsid w:val="007F1942"/>
    <w:rsid w:val="007F1A4A"/>
    <w:rsid w:val="007F1AEE"/>
    <w:rsid w:val="007F1D2D"/>
    <w:rsid w:val="007F21D5"/>
    <w:rsid w:val="007F28F7"/>
    <w:rsid w:val="007F2ED2"/>
    <w:rsid w:val="007F2F7C"/>
    <w:rsid w:val="007F31AF"/>
    <w:rsid w:val="007F4243"/>
    <w:rsid w:val="007F43DB"/>
    <w:rsid w:val="007F48F3"/>
    <w:rsid w:val="007F4DBC"/>
    <w:rsid w:val="007F5120"/>
    <w:rsid w:val="007F51C7"/>
    <w:rsid w:val="007F564E"/>
    <w:rsid w:val="007F5F7A"/>
    <w:rsid w:val="007F6227"/>
    <w:rsid w:val="007F6A4C"/>
    <w:rsid w:val="007F6B6E"/>
    <w:rsid w:val="007F776B"/>
    <w:rsid w:val="007F7C44"/>
    <w:rsid w:val="007F7CEB"/>
    <w:rsid w:val="00800011"/>
    <w:rsid w:val="0080082C"/>
    <w:rsid w:val="00800940"/>
    <w:rsid w:val="00800C86"/>
    <w:rsid w:val="0080106A"/>
    <w:rsid w:val="00801AC1"/>
    <w:rsid w:val="00801ADD"/>
    <w:rsid w:val="00801F9D"/>
    <w:rsid w:val="00802285"/>
    <w:rsid w:val="0080249D"/>
    <w:rsid w:val="008024DE"/>
    <w:rsid w:val="00802B1C"/>
    <w:rsid w:val="00802E75"/>
    <w:rsid w:val="00802FB1"/>
    <w:rsid w:val="008035AD"/>
    <w:rsid w:val="00803793"/>
    <w:rsid w:val="00803E36"/>
    <w:rsid w:val="00804794"/>
    <w:rsid w:val="0080498D"/>
    <w:rsid w:val="00804A79"/>
    <w:rsid w:val="00804B35"/>
    <w:rsid w:val="00804BEB"/>
    <w:rsid w:val="0080500E"/>
    <w:rsid w:val="00805207"/>
    <w:rsid w:val="00805E5C"/>
    <w:rsid w:val="00805FF2"/>
    <w:rsid w:val="0080619A"/>
    <w:rsid w:val="0080622A"/>
    <w:rsid w:val="00806270"/>
    <w:rsid w:val="008071C6"/>
    <w:rsid w:val="00807C06"/>
    <w:rsid w:val="00807C5C"/>
    <w:rsid w:val="0081028B"/>
    <w:rsid w:val="008109F9"/>
    <w:rsid w:val="0081133C"/>
    <w:rsid w:val="0081142F"/>
    <w:rsid w:val="008114DD"/>
    <w:rsid w:val="00811B8D"/>
    <w:rsid w:val="00812173"/>
    <w:rsid w:val="008121B5"/>
    <w:rsid w:val="0081237B"/>
    <w:rsid w:val="008127CF"/>
    <w:rsid w:val="008127F0"/>
    <w:rsid w:val="00812809"/>
    <w:rsid w:val="0081296F"/>
    <w:rsid w:val="00812D6E"/>
    <w:rsid w:val="00813328"/>
    <w:rsid w:val="0081332F"/>
    <w:rsid w:val="00813A99"/>
    <w:rsid w:val="00813C80"/>
    <w:rsid w:val="00813F88"/>
    <w:rsid w:val="00813FE7"/>
    <w:rsid w:val="00814564"/>
    <w:rsid w:val="008146A8"/>
    <w:rsid w:val="00814C55"/>
    <w:rsid w:val="00814DC3"/>
    <w:rsid w:val="008150A1"/>
    <w:rsid w:val="008152DD"/>
    <w:rsid w:val="008153EA"/>
    <w:rsid w:val="00815619"/>
    <w:rsid w:val="008156B6"/>
    <w:rsid w:val="00815835"/>
    <w:rsid w:val="00815858"/>
    <w:rsid w:val="00815FC3"/>
    <w:rsid w:val="00816C9E"/>
    <w:rsid w:val="00816DAF"/>
    <w:rsid w:val="00817472"/>
    <w:rsid w:val="008176D0"/>
    <w:rsid w:val="008177DF"/>
    <w:rsid w:val="00817CE6"/>
    <w:rsid w:val="008203E2"/>
    <w:rsid w:val="008203EE"/>
    <w:rsid w:val="00820DEA"/>
    <w:rsid w:val="00820FBE"/>
    <w:rsid w:val="00821455"/>
    <w:rsid w:val="00821BC6"/>
    <w:rsid w:val="00822075"/>
    <w:rsid w:val="00822185"/>
    <w:rsid w:val="00822433"/>
    <w:rsid w:val="0082274E"/>
    <w:rsid w:val="00822D2B"/>
    <w:rsid w:val="00823002"/>
    <w:rsid w:val="008239DE"/>
    <w:rsid w:val="00823AD6"/>
    <w:rsid w:val="00823D17"/>
    <w:rsid w:val="00823DD2"/>
    <w:rsid w:val="00824525"/>
    <w:rsid w:val="008245E1"/>
    <w:rsid w:val="008248A6"/>
    <w:rsid w:val="00824A8D"/>
    <w:rsid w:val="00824F16"/>
    <w:rsid w:val="00824F42"/>
    <w:rsid w:val="00825371"/>
    <w:rsid w:val="0082563B"/>
    <w:rsid w:val="008256F5"/>
    <w:rsid w:val="00825734"/>
    <w:rsid w:val="008258C8"/>
    <w:rsid w:val="00825DCB"/>
    <w:rsid w:val="00826134"/>
    <w:rsid w:val="00826563"/>
    <w:rsid w:val="00826A39"/>
    <w:rsid w:val="00826CF4"/>
    <w:rsid w:val="00827355"/>
    <w:rsid w:val="0082786F"/>
    <w:rsid w:val="00827B2D"/>
    <w:rsid w:val="00827BF2"/>
    <w:rsid w:val="00827EC2"/>
    <w:rsid w:val="008300B3"/>
    <w:rsid w:val="00830614"/>
    <w:rsid w:val="00830814"/>
    <w:rsid w:val="0083096F"/>
    <w:rsid w:val="008309A1"/>
    <w:rsid w:val="00830AF7"/>
    <w:rsid w:val="0083141D"/>
    <w:rsid w:val="008322BF"/>
    <w:rsid w:val="00832373"/>
    <w:rsid w:val="00832409"/>
    <w:rsid w:val="00832819"/>
    <w:rsid w:val="00832856"/>
    <w:rsid w:val="00832A79"/>
    <w:rsid w:val="00832F28"/>
    <w:rsid w:val="0083330F"/>
    <w:rsid w:val="008335F7"/>
    <w:rsid w:val="00833919"/>
    <w:rsid w:val="00833A5A"/>
    <w:rsid w:val="00833B06"/>
    <w:rsid w:val="00833D38"/>
    <w:rsid w:val="00833D74"/>
    <w:rsid w:val="008341AC"/>
    <w:rsid w:val="008345CF"/>
    <w:rsid w:val="00834823"/>
    <w:rsid w:val="00834A9C"/>
    <w:rsid w:val="00834C4A"/>
    <w:rsid w:val="00835200"/>
    <w:rsid w:val="00835569"/>
    <w:rsid w:val="00835653"/>
    <w:rsid w:val="00835F50"/>
    <w:rsid w:val="00836530"/>
    <w:rsid w:val="00836619"/>
    <w:rsid w:val="008368EB"/>
    <w:rsid w:val="00836A58"/>
    <w:rsid w:val="00836B0B"/>
    <w:rsid w:val="00836C0B"/>
    <w:rsid w:val="00837650"/>
    <w:rsid w:val="008378CA"/>
    <w:rsid w:val="00840463"/>
    <w:rsid w:val="0084046F"/>
    <w:rsid w:val="00840543"/>
    <w:rsid w:val="008408B0"/>
    <w:rsid w:val="00840AE8"/>
    <w:rsid w:val="00840BB3"/>
    <w:rsid w:val="00840BEC"/>
    <w:rsid w:val="008411F9"/>
    <w:rsid w:val="008414EE"/>
    <w:rsid w:val="008417C0"/>
    <w:rsid w:val="008417D4"/>
    <w:rsid w:val="008418CD"/>
    <w:rsid w:val="00841A02"/>
    <w:rsid w:val="00841CB0"/>
    <w:rsid w:val="008423A3"/>
    <w:rsid w:val="00842511"/>
    <w:rsid w:val="00842607"/>
    <w:rsid w:val="00842772"/>
    <w:rsid w:val="00842A26"/>
    <w:rsid w:val="00842D01"/>
    <w:rsid w:val="00842D7B"/>
    <w:rsid w:val="00842DD9"/>
    <w:rsid w:val="0084328A"/>
    <w:rsid w:val="0084358D"/>
    <w:rsid w:val="00843ADF"/>
    <w:rsid w:val="00843EB9"/>
    <w:rsid w:val="00844C7F"/>
    <w:rsid w:val="00844D80"/>
    <w:rsid w:val="00844FB4"/>
    <w:rsid w:val="0084503A"/>
    <w:rsid w:val="0084568C"/>
    <w:rsid w:val="00845960"/>
    <w:rsid w:val="00845A09"/>
    <w:rsid w:val="00845C55"/>
    <w:rsid w:val="00845FD8"/>
    <w:rsid w:val="0084619E"/>
    <w:rsid w:val="0084681D"/>
    <w:rsid w:val="00846A30"/>
    <w:rsid w:val="00846F8E"/>
    <w:rsid w:val="00847165"/>
    <w:rsid w:val="0084731A"/>
    <w:rsid w:val="0084738C"/>
    <w:rsid w:val="00847949"/>
    <w:rsid w:val="00847AC9"/>
    <w:rsid w:val="00847BA2"/>
    <w:rsid w:val="00847CDC"/>
    <w:rsid w:val="00847D3B"/>
    <w:rsid w:val="00847D57"/>
    <w:rsid w:val="00847E66"/>
    <w:rsid w:val="00847EE3"/>
    <w:rsid w:val="008512B6"/>
    <w:rsid w:val="008527E7"/>
    <w:rsid w:val="008535A3"/>
    <w:rsid w:val="008537AB"/>
    <w:rsid w:val="00853C56"/>
    <w:rsid w:val="008543A3"/>
    <w:rsid w:val="00854453"/>
    <w:rsid w:val="0085469B"/>
    <w:rsid w:val="00854B26"/>
    <w:rsid w:val="00854DDE"/>
    <w:rsid w:val="00855195"/>
    <w:rsid w:val="00855247"/>
    <w:rsid w:val="0085538B"/>
    <w:rsid w:val="008556D0"/>
    <w:rsid w:val="0085621A"/>
    <w:rsid w:val="008563A7"/>
    <w:rsid w:val="008564FF"/>
    <w:rsid w:val="008565BD"/>
    <w:rsid w:val="00856CC6"/>
    <w:rsid w:val="00857A46"/>
    <w:rsid w:val="00857ED6"/>
    <w:rsid w:val="008604C4"/>
    <w:rsid w:val="008608D1"/>
    <w:rsid w:val="00860C3D"/>
    <w:rsid w:val="00860CBE"/>
    <w:rsid w:val="00860FEA"/>
    <w:rsid w:val="0086119F"/>
    <w:rsid w:val="00861716"/>
    <w:rsid w:val="008619A2"/>
    <w:rsid w:val="008619B9"/>
    <w:rsid w:val="00861C57"/>
    <w:rsid w:val="00861CA3"/>
    <w:rsid w:val="00861E0F"/>
    <w:rsid w:val="008624F6"/>
    <w:rsid w:val="00862FDF"/>
    <w:rsid w:val="008632BD"/>
    <w:rsid w:val="0086339F"/>
    <w:rsid w:val="008639D7"/>
    <w:rsid w:val="008643A3"/>
    <w:rsid w:val="0086441C"/>
    <w:rsid w:val="008645FC"/>
    <w:rsid w:val="00864681"/>
    <w:rsid w:val="00864B6B"/>
    <w:rsid w:val="008651ED"/>
    <w:rsid w:val="0086545B"/>
    <w:rsid w:val="00865714"/>
    <w:rsid w:val="00865A52"/>
    <w:rsid w:val="00865BCD"/>
    <w:rsid w:val="00865D5C"/>
    <w:rsid w:val="008661B8"/>
    <w:rsid w:val="0086698B"/>
    <w:rsid w:val="00866D47"/>
    <w:rsid w:val="00866D50"/>
    <w:rsid w:val="00866F8F"/>
    <w:rsid w:val="008672B7"/>
    <w:rsid w:val="00870AA1"/>
    <w:rsid w:val="0087134D"/>
    <w:rsid w:val="00871F7D"/>
    <w:rsid w:val="00871FE2"/>
    <w:rsid w:val="00872014"/>
    <w:rsid w:val="0087270A"/>
    <w:rsid w:val="0087273A"/>
    <w:rsid w:val="00872C2F"/>
    <w:rsid w:val="0087362F"/>
    <w:rsid w:val="00873CC8"/>
    <w:rsid w:val="00873DB2"/>
    <w:rsid w:val="00873F46"/>
    <w:rsid w:val="00875831"/>
    <w:rsid w:val="00875D10"/>
    <w:rsid w:val="00875E26"/>
    <w:rsid w:val="0087609C"/>
    <w:rsid w:val="008760D2"/>
    <w:rsid w:val="008761E3"/>
    <w:rsid w:val="00876979"/>
    <w:rsid w:val="00876C72"/>
    <w:rsid w:val="008778FC"/>
    <w:rsid w:val="00877C09"/>
    <w:rsid w:val="00877DA2"/>
    <w:rsid w:val="00880392"/>
    <w:rsid w:val="0088088B"/>
    <w:rsid w:val="00880EC4"/>
    <w:rsid w:val="00881298"/>
    <w:rsid w:val="00881527"/>
    <w:rsid w:val="00881647"/>
    <w:rsid w:val="00881C5B"/>
    <w:rsid w:val="0088232E"/>
    <w:rsid w:val="00882881"/>
    <w:rsid w:val="00882A67"/>
    <w:rsid w:val="00883181"/>
    <w:rsid w:val="00883A33"/>
    <w:rsid w:val="00883CD9"/>
    <w:rsid w:val="00883E93"/>
    <w:rsid w:val="00884350"/>
    <w:rsid w:val="00884385"/>
    <w:rsid w:val="0088445B"/>
    <w:rsid w:val="00884B98"/>
    <w:rsid w:val="00884D97"/>
    <w:rsid w:val="00885240"/>
    <w:rsid w:val="008854A8"/>
    <w:rsid w:val="00885878"/>
    <w:rsid w:val="00885973"/>
    <w:rsid w:val="00885B84"/>
    <w:rsid w:val="00885BBA"/>
    <w:rsid w:val="00885D1A"/>
    <w:rsid w:val="00886106"/>
    <w:rsid w:val="008869CC"/>
    <w:rsid w:val="008873EE"/>
    <w:rsid w:val="0088762F"/>
    <w:rsid w:val="00887C7A"/>
    <w:rsid w:val="00887FCA"/>
    <w:rsid w:val="00890221"/>
    <w:rsid w:val="00890388"/>
    <w:rsid w:val="00890730"/>
    <w:rsid w:val="00891355"/>
    <w:rsid w:val="00891392"/>
    <w:rsid w:val="008915C6"/>
    <w:rsid w:val="00891833"/>
    <w:rsid w:val="00891B2F"/>
    <w:rsid w:val="00891EF3"/>
    <w:rsid w:val="008922B1"/>
    <w:rsid w:val="0089267E"/>
    <w:rsid w:val="00892AE2"/>
    <w:rsid w:val="00892B40"/>
    <w:rsid w:val="00893128"/>
    <w:rsid w:val="0089348C"/>
    <w:rsid w:val="0089451E"/>
    <w:rsid w:val="00894601"/>
    <w:rsid w:val="0089475A"/>
    <w:rsid w:val="00894AB7"/>
    <w:rsid w:val="00894B93"/>
    <w:rsid w:val="00894C62"/>
    <w:rsid w:val="00894D5F"/>
    <w:rsid w:val="008950EE"/>
    <w:rsid w:val="0089541F"/>
    <w:rsid w:val="0089578D"/>
    <w:rsid w:val="008959B9"/>
    <w:rsid w:val="00895B5E"/>
    <w:rsid w:val="00896173"/>
    <w:rsid w:val="008964EE"/>
    <w:rsid w:val="0089656A"/>
    <w:rsid w:val="00896B5B"/>
    <w:rsid w:val="00896EBC"/>
    <w:rsid w:val="0089754F"/>
    <w:rsid w:val="00897C51"/>
    <w:rsid w:val="008A0341"/>
    <w:rsid w:val="008A06B1"/>
    <w:rsid w:val="008A07C4"/>
    <w:rsid w:val="008A0DF3"/>
    <w:rsid w:val="008A0E09"/>
    <w:rsid w:val="008A1192"/>
    <w:rsid w:val="008A1339"/>
    <w:rsid w:val="008A1520"/>
    <w:rsid w:val="008A178C"/>
    <w:rsid w:val="008A211B"/>
    <w:rsid w:val="008A21AF"/>
    <w:rsid w:val="008A22CA"/>
    <w:rsid w:val="008A23F0"/>
    <w:rsid w:val="008A2988"/>
    <w:rsid w:val="008A2AE7"/>
    <w:rsid w:val="008A2D37"/>
    <w:rsid w:val="008A2E2C"/>
    <w:rsid w:val="008A2FF2"/>
    <w:rsid w:val="008A37BD"/>
    <w:rsid w:val="008A3DE9"/>
    <w:rsid w:val="008A3E66"/>
    <w:rsid w:val="008A3F89"/>
    <w:rsid w:val="008A4036"/>
    <w:rsid w:val="008A40E7"/>
    <w:rsid w:val="008A41DC"/>
    <w:rsid w:val="008A4438"/>
    <w:rsid w:val="008A462F"/>
    <w:rsid w:val="008A5267"/>
    <w:rsid w:val="008A5268"/>
    <w:rsid w:val="008A5656"/>
    <w:rsid w:val="008A5A95"/>
    <w:rsid w:val="008A5B38"/>
    <w:rsid w:val="008A6057"/>
    <w:rsid w:val="008A7228"/>
    <w:rsid w:val="008A7549"/>
    <w:rsid w:val="008A7648"/>
    <w:rsid w:val="008A76EA"/>
    <w:rsid w:val="008A77D6"/>
    <w:rsid w:val="008A7B29"/>
    <w:rsid w:val="008A7CBB"/>
    <w:rsid w:val="008A7D45"/>
    <w:rsid w:val="008B0A2F"/>
    <w:rsid w:val="008B0BA4"/>
    <w:rsid w:val="008B10CB"/>
    <w:rsid w:val="008B1219"/>
    <w:rsid w:val="008B127E"/>
    <w:rsid w:val="008B198F"/>
    <w:rsid w:val="008B19AA"/>
    <w:rsid w:val="008B1D49"/>
    <w:rsid w:val="008B2130"/>
    <w:rsid w:val="008B2220"/>
    <w:rsid w:val="008B2660"/>
    <w:rsid w:val="008B29CF"/>
    <w:rsid w:val="008B2C7A"/>
    <w:rsid w:val="008B3208"/>
    <w:rsid w:val="008B4293"/>
    <w:rsid w:val="008B4A69"/>
    <w:rsid w:val="008B4CA4"/>
    <w:rsid w:val="008B4CD5"/>
    <w:rsid w:val="008B5551"/>
    <w:rsid w:val="008B5603"/>
    <w:rsid w:val="008B5706"/>
    <w:rsid w:val="008B5B1D"/>
    <w:rsid w:val="008B5BD5"/>
    <w:rsid w:val="008B5F4E"/>
    <w:rsid w:val="008B602D"/>
    <w:rsid w:val="008B6825"/>
    <w:rsid w:val="008B6852"/>
    <w:rsid w:val="008B6B3C"/>
    <w:rsid w:val="008B6F4F"/>
    <w:rsid w:val="008B70C2"/>
    <w:rsid w:val="008B71CE"/>
    <w:rsid w:val="008B76F4"/>
    <w:rsid w:val="008B7909"/>
    <w:rsid w:val="008B7F6E"/>
    <w:rsid w:val="008C00B8"/>
    <w:rsid w:val="008C06A1"/>
    <w:rsid w:val="008C0AE3"/>
    <w:rsid w:val="008C148A"/>
    <w:rsid w:val="008C1789"/>
    <w:rsid w:val="008C1AFB"/>
    <w:rsid w:val="008C1D97"/>
    <w:rsid w:val="008C1EA4"/>
    <w:rsid w:val="008C22B4"/>
    <w:rsid w:val="008C2B58"/>
    <w:rsid w:val="008C2BAD"/>
    <w:rsid w:val="008C2F84"/>
    <w:rsid w:val="008C3038"/>
    <w:rsid w:val="008C313A"/>
    <w:rsid w:val="008C31B9"/>
    <w:rsid w:val="008C350B"/>
    <w:rsid w:val="008C3BDB"/>
    <w:rsid w:val="008C3D85"/>
    <w:rsid w:val="008C44DD"/>
    <w:rsid w:val="008C485C"/>
    <w:rsid w:val="008C49D6"/>
    <w:rsid w:val="008C4BE7"/>
    <w:rsid w:val="008C62F3"/>
    <w:rsid w:val="008C6567"/>
    <w:rsid w:val="008C66B0"/>
    <w:rsid w:val="008C694F"/>
    <w:rsid w:val="008C6A4B"/>
    <w:rsid w:val="008C6BC8"/>
    <w:rsid w:val="008C6BE8"/>
    <w:rsid w:val="008C6BF5"/>
    <w:rsid w:val="008C6CFD"/>
    <w:rsid w:val="008C79A3"/>
    <w:rsid w:val="008C7AFD"/>
    <w:rsid w:val="008C7C10"/>
    <w:rsid w:val="008C7D55"/>
    <w:rsid w:val="008C7F97"/>
    <w:rsid w:val="008D0165"/>
    <w:rsid w:val="008D0686"/>
    <w:rsid w:val="008D0E3F"/>
    <w:rsid w:val="008D1671"/>
    <w:rsid w:val="008D1B11"/>
    <w:rsid w:val="008D1B62"/>
    <w:rsid w:val="008D1CCC"/>
    <w:rsid w:val="008D1DDF"/>
    <w:rsid w:val="008D246B"/>
    <w:rsid w:val="008D2DDA"/>
    <w:rsid w:val="008D2E8B"/>
    <w:rsid w:val="008D3366"/>
    <w:rsid w:val="008D3FA9"/>
    <w:rsid w:val="008D419D"/>
    <w:rsid w:val="008D4201"/>
    <w:rsid w:val="008D4430"/>
    <w:rsid w:val="008D4487"/>
    <w:rsid w:val="008D4850"/>
    <w:rsid w:val="008D56AD"/>
    <w:rsid w:val="008D5F16"/>
    <w:rsid w:val="008D64ED"/>
    <w:rsid w:val="008D6780"/>
    <w:rsid w:val="008D6AED"/>
    <w:rsid w:val="008D7739"/>
    <w:rsid w:val="008D7790"/>
    <w:rsid w:val="008D782E"/>
    <w:rsid w:val="008D79DD"/>
    <w:rsid w:val="008D7FDC"/>
    <w:rsid w:val="008E01B6"/>
    <w:rsid w:val="008E0BCD"/>
    <w:rsid w:val="008E0C5F"/>
    <w:rsid w:val="008E14FD"/>
    <w:rsid w:val="008E1700"/>
    <w:rsid w:val="008E19C3"/>
    <w:rsid w:val="008E1C6E"/>
    <w:rsid w:val="008E1DB9"/>
    <w:rsid w:val="008E2381"/>
    <w:rsid w:val="008E2453"/>
    <w:rsid w:val="008E24C4"/>
    <w:rsid w:val="008E2536"/>
    <w:rsid w:val="008E2967"/>
    <w:rsid w:val="008E2B44"/>
    <w:rsid w:val="008E2D57"/>
    <w:rsid w:val="008E2D96"/>
    <w:rsid w:val="008E349A"/>
    <w:rsid w:val="008E37FC"/>
    <w:rsid w:val="008E3994"/>
    <w:rsid w:val="008E3CEB"/>
    <w:rsid w:val="008E3DEF"/>
    <w:rsid w:val="008E459B"/>
    <w:rsid w:val="008E483E"/>
    <w:rsid w:val="008E4885"/>
    <w:rsid w:val="008E50BF"/>
    <w:rsid w:val="008E51A2"/>
    <w:rsid w:val="008E54BF"/>
    <w:rsid w:val="008E5806"/>
    <w:rsid w:val="008E5BC4"/>
    <w:rsid w:val="008E600E"/>
    <w:rsid w:val="008E619B"/>
    <w:rsid w:val="008E6D56"/>
    <w:rsid w:val="008E6E3E"/>
    <w:rsid w:val="008E6F4A"/>
    <w:rsid w:val="008F0208"/>
    <w:rsid w:val="008F02F5"/>
    <w:rsid w:val="008F032C"/>
    <w:rsid w:val="008F0D40"/>
    <w:rsid w:val="008F0EEF"/>
    <w:rsid w:val="008F0FCF"/>
    <w:rsid w:val="008F105D"/>
    <w:rsid w:val="008F120B"/>
    <w:rsid w:val="008F17CE"/>
    <w:rsid w:val="008F1944"/>
    <w:rsid w:val="008F1B14"/>
    <w:rsid w:val="008F33A3"/>
    <w:rsid w:val="008F33D0"/>
    <w:rsid w:val="008F33F3"/>
    <w:rsid w:val="008F37A1"/>
    <w:rsid w:val="008F38A2"/>
    <w:rsid w:val="008F3987"/>
    <w:rsid w:val="008F3A05"/>
    <w:rsid w:val="008F3AE2"/>
    <w:rsid w:val="008F3B9C"/>
    <w:rsid w:val="008F3BCA"/>
    <w:rsid w:val="008F4181"/>
    <w:rsid w:val="008F46D3"/>
    <w:rsid w:val="008F4A8F"/>
    <w:rsid w:val="008F4B75"/>
    <w:rsid w:val="008F4E0A"/>
    <w:rsid w:val="008F5072"/>
    <w:rsid w:val="008F52AF"/>
    <w:rsid w:val="008F5335"/>
    <w:rsid w:val="008F5CA2"/>
    <w:rsid w:val="008F5D62"/>
    <w:rsid w:val="008F6527"/>
    <w:rsid w:val="008F68E4"/>
    <w:rsid w:val="008F68FC"/>
    <w:rsid w:val="008F6C12"/>
    <w:rsid w:val="008F6D96"/>
    <w:rsid w:val="008F6E78"/>
    <w:rsid w:val="008F7233"/>
    <w:rsid w:val="008F72B5"/>
    <w:rsid w:val="008F7A9E"/>
    <w:rsid w:val="008F7B23"/>
    <w:rsid w:val="008F7BD5"/>
    <w:rsid w:val="008F7CC0"/>
    <w:rsid w:val="008F7CD1"/>
    <w:rsid w:val="008F7DB9"/>
    <w:rsid w:val="00900636"/>
    <w:rsid w:val="00900998"/>
    <w:rsid w:val="00900CEA"/>
    <w:rsid w:val="00900D17"/>
    <w:rsid w:val="00900D6B"/>
    <w:rsid w:val="009011D1"/>
    <w:rsid w:val="009012A6"/>
    <w:rsid w:val="00902204"/>
    <w:rsid w:val="0090247B"/>
    <w:rsid w:val="009026F3"/>
    <w:rsid w:val="00902824"/>
    <w:rsid w:val="0090295F"/>
    <w:rsid w:val="00902FAF"/>
    <w:rsid w:val="00903212"/>
    <w:rsid w:val="009032E3"/>
    <w:rsid w:val="009034A9"/>
    <w:rsid w:val="0090359A"/>
    <w:rsid w:val="00903723"/>
    <w:rsid w:val="0090408A"/>
    <w:rsid w:val="00904689"/>
    <w:rsid w:val="009046D9"/>
    <w:rsid w:val="00904CDF"/>
    <w:rsid w:val="00905945"/>
    <w:rsid w:val="00905D20"/>
    <w:rsid w:val="00905EF6"/>
    <w:rsid w:val="0090601A"/>
    <w:rsid w:val="00906151"/>
    <w:rsid w:val="0090618E"/>
    <w:rsid w:val="009061B5"/>
    <w:rsid w:val="00906743"/>
    <w:rsid w:val="00906B22"/>
    <w:rsid w:val="00906EEE"/>
    <w:rsid w:val="00906FFE"/>
    <w:rsid w:val="009070BD"/>
    <w:rsid w:val="00907111"/>
    <w:rsid w:val="00907596"/>
    <w:rsid w:val="009075D3"/>
    <w:rsid w:val="009075E6"/>
    <w:rsid w:val="00907E98"/>
    <w:rsid w:val="0091099D"/>
    <w:rsid w:val="00910AA5"/>
    <w:rsid w:val="00910FF6"/>
    <w:rsid w:val="0091173A"/>
    <w:rsid w:val="00911AE3"/>
    <w:rsid w:val="00911CC2"/>
    <w:rsid w:val="00912049"/>
    <w:rsid w:val="00912182"/>
    <w:rsid w:val="0091227A"/>
    <w:rsid w:val="009122D6"/>
    <w:rsid w:val="00913571"/>
    <w:rsid w:val="00913660"/>
    <w:rsid w:val="009139FC"/>
    <w:rsid w:val="00914620"/>
    <w:rsid w:val="00915151"/>
    <w:rsid w:val="0091541C"/>
    <w:rsid w:val="009156EA"/>
    <w:rsid w:val="00915AF0"/>
    <w:rsid w:val="00915E88"/>
    <w:rsid w:val="00916037"/>
    <w:rsid w:val="00916195"/>
    <w:rsid w:val="009169E7"/>
    <w:rsid w:val="009170A9"/>
    <w:rsid w:val="0091725B"/>
    <w:rsid w:val="0091765A"/>
    <w:rsid w:val="00917B21"/>
    <w:rsid w:val="00917E2B"/>
    <w:rsid w:val="00917EA1"/>
    <w:rsid w:val="009206BE"/>
    <w:rsid w:val="00920DE9"/>
    <w:rsid w:val="00921443"/>
    <w:rsid w:val="009214FB"/>
    <w:rsid w:val="009215EC"/>
    <w:rsid w:val="0092168E"/>
    <w:rsid w:val="00921CC1"/>
    <w:rsid w:val="00921F05"/>
    <w:rsid w:val="00922161"/>
    <w:rsid w:val="009222F2"/>
    <w:rsid w:val="00922479"/>
    <w:rsid w:val="009224A8"/>
    <w:rsid w:val="009228F2"/>
    <w:rsid w:val="00922CF5"/>
    <w:rsid w:val="00923016"/>
    <w:rsid w:val="00923073"/>
    <w:rsid w:val="00923096"/>
    <w:rsid w:val="0092339A"/>
    <w:rsid w:val="0092342F"/>
    <w:rsid w:val="00923481"/>
    <w:rsid w:val="00923D07"/>
    <w:rsid w:val="00923F9C"/>
    <w:rsid w:val="00924667"/>
    <w:rsid w:val="00924858"/>
    <w:rsid w:val="00924C5E"/>
    <w:rsid w:val="00924E27"/>
    <w:rsid w:val="0092509F"/>
    <w:rsid w:val="009251DF"/>
    <w:rsid w:val="009252F3"/>
    <w:rsid w:val="009255DF"/>
    <w:rsid w:val="00925642"/>
    <w:rsid w:val="00925694"/>
    <w:rsid w:val="00925FDB"/>
    <w:rsid w:val="0092655B"/>
    <w:rsid w:val="009265F3"/>
    <w:rsid w:val="00926E4D"/>
    <w:rsid w:val="009272E0"/>
    <w:rsid w:val="0092745C"/>
    <w:rsid w:val="009302D8"/>
    <w:rsid w:val="00930860"/>
    <w:rsid w:val="009308A1"/>
    <w:rsid w:val="00930BB2"/>
    <w:rsid w:val="00930DDE"/>
    <w:rsid w:val="0093129C"/>
    <w:rsid w:val="0093148B"/>
    <w:rsid w:val="00931D06"/>
    <w:rsid w:val="00931D14"/>
    <w:rsid w:val="00932158"/>
    <w:rsid w:val="00932A00"/>
    <w:rsid w:val="00932F48"/>
    <w:rsid w:val="00933049"/>
    <w:rsid w:val="00933091"/>
    <w:rsid w:val="00933216"/>
    <w:rsid w:val="009332DE"/>
    <w:rsid w:val="0093331A"/>
    <w:rsid w:val="009333E9"/>
    <w:rsid w:val="00933B4A"/>
    <w:rsid w:val="00933B51"/>
    <w:rsid w:val="00933E8C"/>
    <w:rsid w:val="00934125"/>
    <w:rsid w:val="00934442"/>
    <w:rsid w:val="00934695"/>
    <w:rsid w:val="009347BF"/>
    <w:rsid w:val="00934827"/>
    <w:rsid w:val="00934880"/>
    <w:rsid w:val="00934CDC"/>
    <w:rsid w:val="00934F82"/>
    <w:rsid w:val="009352E8"/>
    <w:rsid w:val="0093559E"/>
    <w:rsid w:val="00935D35"/>
    <w:rsid w:val="009360C4"/>
    <w:rsid w:val="0093631F"/>
    <w:rsid w:val="0093658F"/>
    <w:rsid w:val="0093728A"/>
    <w:rsid w:val="009375FB"/>
    <w:rsid w:val="009377BA"/>
    <w:rsid w:val="00937C75"/>
    <w:rsid w:val="00940241"/>
    <w:rsid w:val="0094025C"/>
    <w:rsid w:val="00940526"/>
    <w:rsid w:val="00940CDE"/>
    <w:rsid w:val="00940E95"/>
    <w:rsid w:val="00940EB3"/>
    <w:rsid w:val="00940FA1"/>
    <w:rsid w:val="00941455"/>
    <w:rsid w:val="0094176E"/>
    <w:rsid w:val="00941819"/>
    <w:rsid w:val="00942C7D"/>
    <w:rsid w:val="00943135"/>
    <w:rsid w:val="00943255"/>
    <w:rsid w:val="00943487"/>
    <w:rsid w:val="00943E08"/>
    <w:rsid w:val="00944499"/>
    <w:rsid w:val="009444FD"/>
    <w:rsid w:val="00944511"/>
    <w:rsid w:val="00944693"/>
    <w:rsid w:val="00944BAA"/>
    <w:rsid w:val="00944F55"/>
    <w:rsid w:val="00945870"/>
    <w:rsid w:val="00945AAA"/>
    <w:rsid w:val="00945F05"/>
    <w:rsid w:val="0094620E"/>
    <w:rsid w:val="00946942"/>
    <w:rsid w:val="00946CF6"/>
    <w:rsid w:val="00947025"/>
    <w:rsid w:val="0094725D"/>
    <w:rsid w:val="009473A9"/>
    <w:rsid w:val="00947406"/>
    <w:rsid w:val="009475C0"/>
    <w:rsid w:val="009478AB"/>
    <w:rsid w:val="00947974"/>
    <w:rsid w:val="00947EF1"/>
    <w:rsid w:val="00947F68"/>
    <w:rsid w:val="009501AD"/>
    <w:rsid w:val="009506DE"/>
    <w:rsid w:val="009509D2"/>
    <w:rsid w:val="00950E9A"/>
    <w:rsid w:val="009512F7"/>
    <w:rsid w:val="00951376"/>
    <w:rsid w:val="00951EB3"/>
    <w:rsid w:val="00951F44"/>
    <w:rsid w:val="0095250E"/>
    <w:rsid w:val="00952539"/>
    <w:rsid w:val="009526B6"/>
    <w:rsid w:val="00952A01"/>
    <w:rsid w:val="00952B32"/>
    <w:rsid w:val="00953496"/>
    <w:rsid w:val="009537CB"/>
    <w:rsid w:val="00953EC2"/>
    <w:rsid w:val="00954367"/>
    <w:rsid w:val="00954656"/>
    <w:rsid w:val="009548A4"/>
    <w:rsid w:val="00954983"/>
    <w:rsid w:val="00954B84"/>
    <w:rsid w:val="00954DA7"/>
    <w:rsid w:val="0095510F"/>
    <w:rsid w:val="00955483"/>
    <w:rsid w:val="0095550E"/>
    <w:rsid w:val="00955562"/>
    <w:rsid w:val="0095587F"/>
    <w:rsid w:val="009559BF"/>
    <w:rsid w:val="00955B7C"/>
    <w:rsid w:val="00955F9E"/>
    <w:rsid w:val="009560E4"/>
    <w:rsid w:val="00956324"/>
    <w:rsid w:val="00956B30"/>
    <w:rsid w:val="00957BB3"/>
    <w:rsid w:val="00957FD7"/>
    <w:rsid w:val="009601A4"/>
    <w:rsid w:val="00960451"/>
    <w:rsid w:val="00960B32"/>
    <w:rsid w:val="00960CA5"/>
    <w:rsid w:val="00960EEC"/>
    <w:rsid w:val="00961127"/>
    <w:rsid w:val="00961150"/>
    <w:rsid w:val="0096122A"/>
    <w:rsid w:val="0096133D"/>
    <w:rsid w:val="00961398"/>
    <w:rsid w:val="00961432"/>
    <w:rsid w:val="00961602"/>
    <w:rsid w:val="00961700"/>
    <w:rsid w:val="009617FB"/>
    <w:rsid w:val="00961B35"/>
    <w:rsid w:val="00961CAE"/>
    <w:rsid w:val="0096230E"/>
    <w:rsid w:val="00962EEE"/>
    <w:rsid w:val="00962F00"/>
    <w:rsid w:val="00963088"/>
    <w:rsid w:val="00963592"/>
    <w:rsid w:val="00963E9E"/>
    <w:rsid w:val="00963EB8"/>
    <w:rsid w:val="0096443A"/>
    <w:rsid w:val="00964659"/>
    <w:rsid w:val="00964C55"/>
    <w:rsid w:val="009652C7"/>
    <w:rsid w:val="009654D4"/>
    <w:rsid w:val="00965856"/>
    <w:rsid w:val="00965CDC"/>
    <w:rsid w:val="009663B7"/>
    <w:rsid w:val="0096686F"/>
    <w:rsid w:val="00966F0A"/>
    <w:rsid w:val="009672D0"/>
    <w:rsid w:val="00967355"/>
    <w:rsid w:val="0096788D"/>
    <w:rsid w:val="00967A21"/>
    <w:rsid w:val="00967C37"/>
    <w:rsid w:val="00967C99"/>
    <w:rsid w:val="00967D81"/>
    <w:rsid w:val="00967F2D"/>
    <w:rsid w:val="009700A0"/>
    <w:rsid w:val="009700FB"/>
    <w:rsid w:val="009703E6"/>
    <w:rsid w:val="00970D80"/>
    <w:rsid w:val="00970DA1"/>
    <w:rsid w:val="009712D0"/>
    <w:rsid w:val="0097153B"/>
    <w:rsid w:val="00971726"/>
    <w:rsid w:val="00971861"/>
    <w:rsid w:val="0097199E"/>
    <w:rsid w:val="00971A2C"/>
    <w:rsid w:val="00971E65"/>
    <w:rsid w:val="00971EB0"/>
    <w:rsid w:val="00971EBA"/>
    <w:rsid w:val="00971F88"/>
    <w:rsid w:val="0097236C"/>
    <w:rsid w:val="009723D3"/>
    <w:rsid w:val="0097270C"/>
    <w:rsid w:val="00972729"/>
    <w:rsid w:val="00972A1A"/>
    <w:rsid w:val="00972B5E"/>
    <w:rsid w:val="009732A0"/>
    <w:rsid w:val="00973455"/>
    <w:rsid w:val="00973B71"/>
    <w:rsid w:val="00973EE2"/>
    <w:rsid w:val="00974569"/>
    <w:rsid w:val="00974589"/>
    <w:rsid w:val="00974663"/>
    <w:rsid w:val="0097499D"/>
    <w:rsid w:val="00975273"/>
    <w:rsid w:val="00975342"/>
    <w:rsid w:val="00975502"/>
    <w:rsid w:val="0097597A"/>
    <w:rsid w:val="00975ABC"/>
    <w:rsid w:val="00975BC0"/>
    <w:rsid w:val="0097606C"/>
    <w:rsid w:val="0097666A"/>
    <w:rsid w:val="00976687"/>
    <w:rsid w:val="00976695"/>
    <w:rsid w:val="00976DEF"/>
    <w:rsid w:val="009770C1"/>
    <w:rsid w:val="009774A5"/>
    <w:rsid w:val="0097780A"/>
    <w:rsid w:val="00977AD2"/>
    <w:rsid w:val="009801F0"/>
    <w:rsid w:val="0098023C"/>
    <w:rsid w:val="00980531"/>
    <w:rsid w:val="00980A02"/>
    <w:rsid w:val="00980A17"/>
    <w:rsid w:val="00980AC8"/>
    <w:rsid w:val="00980E93"/>
    <w:rsid w:val="009810B1"/>
    <w:rsid w:val="00981662"/>
    <w:rsid w:val="00981D12"/>
    <w:rsid w:val="009826E3"/>
    <w:rsid w:val="0098295D"/>
    <w:rsid w:val="0098296D"/>
    <w:rsid w:val="00982E78"/>
    <w:rsid w:val="00983791"/>
    <w:rsid w:val="009838A3"/>
    <w:rsid w:val="009841E9"/>
    <w:rsid w:val="00984426"/>
    <w:rsid w:val="009847B2"/>
    <w:rsid w:val="00984D64"/>
    <w:rsid w:val="00985221"/>
    <w:rsid w:val="00985CDD"/>
    <w:rsid w:val="00985CEF"/>
    <w:rsid w:val="00986012"/>
    <w:rsid w:val="009861FD"/>
    <w:rsid w:val="0098688A"/>
    <w:rsid w:val="00986C9A"/>
    <w:rsid w:val="00986CAA"/>
    <w:rsid w:val="00986E72"/>
    <w:rsid w:val="00986ECB"/>
    <w:rsid w:val="009870FE"/>
    <w:rsid w:val="00987A1B"/>
    <w:rsid w:val="00987AF5"/>
    <w:rsid w:val="00987E02"/>
    <w:rsid w:val="0099003B"/>
    <w:rsid w:val="009904FB"/>
    <w:rsid w:val="009908C1"/>
    <w:rsid w:val="009909D2"/>
    <w:rsid w:val="00991055"/>
    <w:rsid w:val="0099111E"/>
    <w:rsid w:val="00991194"/>
    <w:rsid w:val="00991C5C"/>
    <w:rsid w:val="00992669"/>
    <w:rsid w:val="0099275E"/>
    <w:rsid w:val="009928D2"/>
    <w:rsid w:val="00992BDA"/>
    <w:rsid w:val="0099338C"/>
    <w:rsid w:val="009934A5"/>
    <w:rsid w:val="00993526"/>
    <w:rsid w:val="00993753"/>
    <w:rsid w:val="009937EF"/>
    <w:rsid w:val="00993A22"/>
    <w:rsid w:val="00993AED"/>
    <w:rsid w:val="00993CB9"/>
    <w:rsid w:val="00994399"/>
    <w:rsid w:val="009953B3"/>
    <w:rsid w:val="00995667"/>
    <w:rsid w:val="0099569A"/>
    <w:rsid w:val="009958F0"/>
    <w:rsid w:val="00995CDC"/>
    <w:rsid w:val="00995F9F"/>
    <w:rsid w:val="009962DD"/>
    <w:rsid w:val="009966B8"/>
    <w:rsid w:val="00996A49"/>
    <w:rsid w:val="00996D30"/>
    <w:rsid w:val="00996DF6"/>
    <w:rsid w:val="00997154"/>
    <w:rsid w:val="009971D9"/>
    <w:rsid w:val="009975BE"/>
    <w:rsid w:val="009978D7"/>
    <w:rsid w:val="00997D05"/>
    <w:rsid w:val="009A0189"/>
    <w:rsid w:val="009A0283"/>
    <w:rsid w:val="009A0832"/>
    <w:rsid w:val="009A0A6D"/>
    <w:rsid w:val="009A0A80"/>
    <w:rsid w:val="009A0F65"/>
    <w:rsid w:val="009A1774"/>
    <w:rsid w:val="009A197C"/>
    <w:rsid w:val="009A1A32"/>
    <w:rsid w:val="009A1A86"/>
    <w:rsid w:val="009A1AB9"/>
    <w:rsid w:val="009A2283"/>
    <w:rsid w:val="009A27A2"/>
    <w:rsid w:val="009A2A0D"/>
    <w:rsid w:val="009A37DB"/>
    <w:rsid w:val="009A3A8C"/>
    <w:rsid w:val="009A3C6A"/>
    <w:rsid w:val="009A405F"/>
    <w:rsid w:val="009A4518"/>
    <w:rsid w:val="009A456B"/>
    <w:rsid w:val="009A4756"/>
    <w:rsid w:val="009A490B"/>
    <w:rsid w:val="009A4D05"/>
    <w:rsid w:val="009A5165"/>
    <w:rsid w:val="009A5777"/>
    <w:rsid w:val="009A59AC"/>
    <w:rsid w:val="009A5AAF"/>
    <w:rsid w:val="009A5E17"/>
    <w:rsid w:val="009A68FD"/>
    <w:rsid w:val="009A6929"/>
    <w:rsid w:val="009A6B43"/>
    <w:rsid w:val="009A6B45"/>
    <w:rsid w:val="009A72E4"/>
    <w:rsid w:val="009A7677"/>
    <w:rsid w:val="009A779D"/>
    <w:rsid w:val="009A7816"/>
    <w:rsid w:val="009A7B1E"/>
    <w:rsid w:val="009B02D8"/>
    <w:rsid w:val="009B128F"/>
    <w:rsid w:val="009B13A8"/>
    <w:rsid w:val="009B1523"/>
    <w:rsid w:val="009B1618"/>
    <w:rsid w:val="009B1EA8"/>
    <w:rsid w:val="009B23B6"/>
    <w:rsid w:val="009B2791"/>
    <w:rsid w:val="009B29EC"/>
    <w:rsid w:val="009B2A8A"/>
    <w:rsid w:val="009B2F15"/>
    <w:rsid w:val="009B3505"/>
    <w:rsid w:val="009B35E6"/>
    <w:rsid w:val="009B363A"/>
    <w:rsid w:val="009B3790"/>
    <w:rsid w:val="009B3D7A"/>
    <w:rsid w:val="009B3F20"/>
    <w:rsid w:val="009B459D"/>
    <w:rsid w:val="009B4A8F"/>
    <w:rsid w:val="009B57B7"/>
    <w:rsid w:val="009B5A21"/>
    <w:rsid w:val="009B5E00"/>
    <w:rsid w:val="009B5EAD"/>
    <w:rsid w:val="009B62D7"/>
    <w:rsid w:val="009B63FF"/>
    <w:rsid w:val="009B67F2"/>
    <w:rsid w:val="009B6BFD"/>
    <w:rsid w:val="009B6D68"/>
    <w:rsid w:val="009B6F24"/>
    <w:rsid w:val="009B7194"/>
    <w:rsid w:val="009B72CB"/>
    <w:rsid w:val="009B733F"/>
    <w:rsid w:val="009B773C"/>
    <w:rsid w:val="009B7839"/>
    <w:rsid w:val="009B7868"/>
    <w:rsid w:val="009B7F1B"/>
    <w:rsid w:val="009C0028"/>
    <w:rsid w:val="009C08BE"/>
    <w:rsid w:val="009C0AA0"/>
    <w:rsid w:val="009C0E1E"/>
    <w:rsid w:val="009C12ED"/>
    <w:rsid w:val="009C1495"/>
    <w:rsid w:val="009C1900"/>
    <w:rsid w:val="009C1B75"/>
    <w:rsid w:val="009C1BFA"/>
    <w:rsid w:val="009C1C1A"/>
    <w:rsid w:val="009C1D34"/>
    <w:rsid w:val="009C2097"/>
    <w:rsid w:val="009C218A"/>
    <w:rsid w:val="009C24E6"/>
    <w:rsid w:val="009C2FC3"/>
    <w:rsid w:val="009C3259"/>
    <w:rsid w:val="009C35B8"/>
    <w:rsid w:val="009C3EA0"/>
    <w:rsid w:val="009C3EC4"/>
    <w:rsid w:val="009C4310"/>
    <w:rsid w:val="009C4480"/>
    <w:rsid w:val="009C45C0"/>
    <w:rsid w:val="009C46EE"/>
    <w:rsid w:val="009C47B0"/>
    <w:rsid w:val="009C4836"/>
    <w:rsid w:val="009C497D"/>
    <w:rsid w:val="009C4CF3"/>
    <w:rsid w:val="009C4D45"/>
    <w:rsid w:val="009C520F"/>
    <w:rsid w:val="009C5D2A"/>
    <w:rsid w:val="009C5F26"/>
    <w:rsid w:val="009C60C8"/>
    <w:rsid w:val="009C6D3D"/>
    <w:rsid w:val="009C7050"/>
    <w:rsid w:val="009C7076"/>
    <w:rsid w:val="009C72D3"/>
    <w:rsid w:val="009D0058"/>
    <w:rsid w:val="009D00D1"/>
    <w:rsid w:val="009D0875"/>
    <w:rsid w:val="009D0A26"/>
    <w:rsid w:val="009D0AB0"/>
    <w:rsid w:val="009D0B24"/>
    <w:rsid w:val="009D0DA8"/>
    <w:rsid w:val="009D0EF5"/>
    <w:rsid w:val="009D1222"/>
    <w:rsid w:val="009D1463"/>
    <w:rsid w:val="009D14B7"/>
    <w:rsid w:val="009D1F77"/>
    <w:rsid w:val="009D263C"/>
    <w:rsid w:val="009D2753"/>
    <w:rsid w:val="009D2783"/>
    <w:rsid w:val="009D2872"/>
    <w:rsid w:val="009D2BE9"/>
    <w:rsid w:val="009D2C0A"/>
    <w:rsid w:val="009D2C35"/>
    <w:rsid w:val="009D2D2E"/>
    <w:rsid w:val="009D400F"/>
    <w:rsid w:val="009D4092"/>
    <w:rsid w:val="009D4204"/>
    <w:rsid w:val="009D4487"/>
    <w:rsid w:val="009D4595"/>
    <w:rsid w:val="009D46AA"/>
    <w:rsid w:val="009D490E"/>
    <w:rsid w:val="009D4C7A"/>
    <w:rsid w:val="009D4D88"/>
    <w:rsid w:val="009D50C6"/>
    <w:rsid w:val="009D5247"/>
    <w:rsid w:val="009D5678"/>
    <w:rsid w:val="009D573D"/>
    <w:rsid w:val="009D587C"/>
    <w:rsid w:val="009D594A"/>
    <w:rsid w:val="009D5C88"/>
    <w:rsid w:val="009D60F8"/>
    <w:rsid w:val="009D61DE"/>
    <w:rsid w:val="009D62C0"/>
    <w:rsid w:val="009D64AE"/>
    <w:rsid w:val="009D6A9A"/>
    <w:rsid w:val="009D7203"/>
    <w:rsid w:val="009D72B4"/>
    <w:rsid w:val="009D74C7"/>
    <w:rsid w:val="009D77B5"/>
    <w:rsid w:val="009E015A"/>
    <w:rsid w:val="009E0655"/>
    <w:rsid w:val="009E0DDC"/>
    <w:rsid w:val="009E1D8D"/>
    <w:rsid w:val="009E20B5"/>
    <w:rsid w:val="009E2C78"/>
    <w:rsid w:val="009E2D24"/>
    <w:rsid w:val="009E3156"/>
    <w:rsid w:val="009E31C5"/>
    <w:rsid w:val="009E356F"/>
    <w:rsid w:val="009E3878"/>
    <w:rsid w:val="009E39AF"/>
    <w:rsid w:val="009E3E27"/>
    <w:rsid w:val="009E3F29"/>
    <w:rsid w:val="009E433C"/>
    <w:rsid w:val="009E4C0F"/>
    <w:rsid w:val="009E535D"/>
    <w:rsid w:val="009E5412"/>
    <w:rsid w:val="009E59AA"/>
    <w:rsid w:val="009E5E16"/>
    <w:rsid w:val="009E60C0"/>
    <w:rsid w:val="009E64AD"/>
    <w:rsid w:val="009E6BBC"/>
    <w:rsid w:val="009E6DF4"/>
    <w:rsid w:val="009E6FC2"/>
    <w:rsid w:val="009E706B"/>
    <w:rsid w:val="009E760B"/>
    <w:rsid w:val="009E77EC"/>
    <w:rsid w:val="009E7EB9"/>
    <w:rsid w:val="009F028C"/>
    <w:rsid w:val="009F04B6"/>
    <w:rsid w:val="009F04C0"/>
    <w:rsid w:val="009F0A25"/>
    <w:rsid w:val="009F0B00"/>
    <w:rsid w:val="009F1047"/>
    <w:rsid w:val="009F1241"/>
    <w:rsid w:val="009F1388"/>
    <w:rsid w:val="009F1582"/>
    <w:rsid w:val="009F23AD"/>
    <w:rsid w:val="009F264D"/>
    <w:rsid w:val="009F2792"/>
    <w:rsid w:val="009F2882"/>
    <w:rsid w:val="009F2C44"/>
    <w:rsid w:val="009F3152"/>
    <w:rsid w:val="009F346F"/>
    <w:rsid w:val="009F3715"/>
    <w:rsid w:val="009F3C47"/>
    <w:rsid w:val="009F3C84"/>
    <w:rsid w:val="009F3F57"/>
    <w:rsid w:val="009F402A"/>
    <w:rsid w:val="009F4121"/>
    <w:rsid w:val="009F4194"/>
    <w:rsid w:val="009F44CC"/>
    <w:rsid w:val="009F4A0C"/>
    <w:rsid w:val="009F5579"/>
    <w:rsid w:val="009F5BDC"/>
    <w:rsid w:val="009F5E54"/>
    <w:rsid w:val="009F5F37"/>
    <w:rsid w:val="009F6ED5"/>
    <w:rsid w:val="009F7645"/>
    <w:rsid w:val="009F7662"/>
    <w:rsid w:val="009F7A37"/>
    <w:rsid w:val="00A00023"/>
    <w:rsid w:val="00A00029"/>
    <w:rsid w:val="00A004F9"/>
    <w:rsid w:val="00A009B6"/>
    <w:rsid w:val="00A00B8B"/>
    <w:rsid w:val="00A00D66"/>
    <w:rsid w:val="00A01170"/>
    <w:rsid w:val="00A012AA"/>
    <w:rsid w:val="00A01559"/>
    <w:rsid w:val="00A01ED8"/>
    <w:rsid w:val="00A02036"/>
    <w:rsid w:val="00A023EA"/>
    <w:rsid w:val="00A02F03"/>
    <w:rsid w:val="00A031CA"/>
    <w:rsid w:val="00A036E1"/>
    <w:rsid w:val="00A038BB"/>
    <w:rsid w:val="00A03DB5"/>
    <w:rsid w:val="00A03FB4"/>
    <w:rsid w:val="00A0423C"/>
    <w:rsid w:val="00A0445F"/>
    <w:rsid w:val="00A04517"/>
    <w:rsid w:val="00A049A1"/>
    <w:rsid w:val="00A04A43"/>
    <w:rsid w:val="00A0504E"/>
    <w:rsid w:val="00A0529B"/>
    <w:rsid w:val="00A055A8"/>
    <w:rsid w:val="00A066BB"/>
    <w:rsid w:val="00A068AA"/>
    <w:rsid w:val="00A069CC"/>
    <w:rsid w:val="00A069E1"/>
    <w:rsid w:val="00A06AA9"/>
    <w:rsid w:val="00A06DB4"/>
    <w:rsid w:val="00A06DD6"/>
    <w:rsid w:val="00A07444"/>
    <w:rsid w:val="00A075FC"/>
    <w:rsid w:val="00A07DE4"/>
    <w:rsid w:val="00A10BCD"/>
    <w:rsid w:val="00A10D4F"/>
    <w:rsid w:val="00A1115D"/>
    <w:rsid w:val="00A1134E"/>
    <w:rsid w:val="00A1190C"/>
    <w:rsid w:val="00A11D7D"/>
    <w:rsid w:val="00A11E36"/>
    <w:rsid w:val="00A120FA"/>
    <w:rsid w:val="00A127E4"/>
    <w:rsid w:val="00A13018"/>
    <w:rsid w:val="00A13033"/>
    <w:rsid w:val="00A138C7"/>
    <w:rsid w:val="00A13BC6"/>
    <w:rsid w:val="00A13CE6"/>
    <w:rsid w:val="00A14621"/>
    <w:rsid w:val="00A146C4"/>
    <w:rsid w:val="00A14B53"/>
    <w:rsid w:val="00A14B59"/>
    <w:rsid w:val="00A14B5B"/>
    <w:rsid w:val="00A14E54"/>
    <w:rsid w:val="00A1521C"/>
    <w:rsid w:val="00A15448"/>
    <w:rsid w:val="00A162FE"/>
    <w:rsid w:val="00A16426"/>
    <w:rsid w:val="00A16623"/>
    <w:rsid w:val="00A16795"/>
    <w:rsid w:val="00A175B5"/>
    <w:rsid w:val="00A17671"/>
    <w:rsid w:val="00A17D19"/>
    <w:rsid w:val="00A17D2A"/>
    <w:rsid w:val="00A20267"/>
    <w:rsid w:val="00A204F1"/>
    <w:rsid w:val="00A20CD8"/>
    <w:rsid w:val="00A21045"/>
    <w:rsid w:val="00A2113F"/>
    <w:rsid w:val="00A21A24"/>
    <w:rsid w:val="00A21ED7"/>
    <w:rsid w:val="00A223C2"/>
    <w:rsid w:val="00A22793"/>
    <w:rsid w:val="00A229F1"/>
    <w:rsid w:val="00A22BBD"/>
    <w:rsid w:val="00A22D05"/>
    <w:rsid w:val="00A22F3A"/>
    <w:rsid w:val="00A23DD4"/>
    <w:rsid w:val="00A23F1B"/>
    <w:rsid w:val="00A242F7"/>
    <w:rsid w:val="00A2436E"/>
    <w:rsid w:val="00A24573"/>
    <w:rsid w:val="00A245DC"/>
    <w:rsid w:val="00A2480A"/>
    <w:rsid w:val="00A2491B"/>
    <w:rsid w:val="00A2499C"/>
    <w:rsid w:val="00A2507B"/>
    <w:rsid w:val="00A25FD1"/>
    <w:rsid w:val="00A261F1"/>
    <w:rsid w:val="00A263C8"/>
    <w:rsid w:val="00A2658D"/>
    <w:rsid w:val="00A267C2"/>
    <w:rsid w:val="00A26A26"/>
    <w:rsid w:val="00A2725E"/>
    <w:rsid w:val="00A272A4"/>
    <w:rsid w:val="00A2746C"/>
    <w:rsid w:val="00A274C6"/>
    <w:rsid w:val="00A27C01"/>
    <w:rsid w:val="00A30679"/>
    <w:rsid w:val="00A30B27"/>
    <w:rsid w:val="00A30D6C"/>
    <w:rsid w:val="00A30EDC"/>
    <w:rsid w:val="00A317DB"/>
    <w:rsid w:val="00A31A1F"/>
    <w:rsid w:val="00A31F90"/>
    <w:rsid w:val="00A32068"/>
    <w:rsid w:val="00A32610"/>
    <w:rsid w:val="00A3274E"/>
    <w:rsid w:val="00A32B20"/>
    <w:rsid w:val="00A33004"/>
    <w:rsid w:val="00A3309A"/>
    <w:rsid w:val="00A33969"/>
    <w:rsid w:val="00A33BAF"/>
    <w:rsid w:val="00A33DAF"/>
    <w:rsid w:val="00A34375"/>
    <w:rsid w:val="00A344BF"/>
    <w:rsid w:val="00A3496E"/>
    <w:rsid w:val="00A35286"/>
    <w:rsid w:val="00A35740"/>
    <w:rsid w:val="00A3581B"/>
    <w:rsid w:val="00A35C30"/>
    <w:rsid w:val="00A36274"/>
    <w:rsid w:val="00A3690C"/>
    <w:rsid w:val="00A3708B"/>
    <w:rsid w:val="00A377A2"/>
    <w:rsid w:val="00A37D08"/>
    <w:rsid w:val="00A37F7C"/>
    <w:rsid w:val="00A40708"/>
    <w:rsid w:val="00A40AFF"/>
    <w:rsid w:val="00A40BC3"/>
    <w:rsid w:val="00A41131"/>
    <w:rsid w:val="00A415C8"/>
    <w:rsid w:val="00A41621"/>
    <w:rsid w:val="00A419BF"/>
    <w:rsid w:val="00A41A2D"/>
    <w:rsid w:val="00A41A44"/>
    <w:rsid w:val="00A41AB4"/>
    <w:rsid w:val="00A41C76"/>
    <w:rsid w:val="00A41DDF"/>
    <w:rsid w:val="00A42330"/>
    <w:rsid w:val="00A42590"/>
    <w:rsid w:val="00A4292A"/>
    <w:rsid w:val="00A42B5E"/>
    <w:rsid w:val="00A42D8A"/>
    <w:rsid w:val="00A42F71"/>
    <w:rsid w:val="00A43254"/>
    <w:rsid w:val="00A43509"/>
    <w:rsid w:val="00A4350E"/>
    <w:rsid w:val="00A444A6"/>
    <w:rsid w:val="00A4471C"/>
    <w:rsid w:val="00A44806"/>
    <w:rsid w:val="00A449F1"/>
    <w:rsid w:val="00A44D18"/>
    <w:rsid w:val="00A44DC8"/>
    <w:rsid w:val="00A4527D"/>
    <w:rsid w:val="00A45317"/>
    <w:rsid w:val="00A45506"/>
    <w:rsid w:val="00A45BD7"/>
    <w:rsid w:val="00A45C1C"/>
    <w:rsid w:val="00A4600C"/>
    <w:rsid w:val="00A46702"/>
    <w:rsid w:val="00A46817"/>
    <w:rsid w:val="00A46AD0"/>
    <w:rsid w:val="00A46ADD"/>
    <w:rsid w:val="00A46D13"/>
    <w:rsid w:val="00A472C9"/>
    <w:rsid w:val="00A503EB"/>
    <w:rsid w:val="00A50534"/>
    <w:rsid w:val="00A50A3E"/>
    <w:rsid w:val="00A50CA2"/>
    <w:rsid w:val="00A50F0A"/>
    <w:rsid w:val="00A51152"/>
    <w:rsid w:val="00A513F9"/>
    <w:rsid w:val="00A51476"/>
    <w:rsid w:val="00A5199F"/>
    <w:rsid w:val="00A51A2F"/>
    <w:rsid w:val="00A525A6"/>
    <w:rsid w:val="00A5266F"/>
    <w:rsid w:val="00A527DC"/>
    <w:rsid w:val="00A528A6"/>
    <w:rsid w:val="00A52E20"/>
    <w:rsid w:val="00A52FCB"/>
    <w:rsid w:val="00A5305D"/>
    <w:rsid w:val="00A53A91"/>
    <w:rsid w:val="00A53F09"/>
    <w:rsid w:val="00A54189"/>
    <w:rsid w:val="00A54798"/>
    <w:rsid w:val="00A54D5D"/>
    <w:rsid w:val="00A54DCE"/>
    <w:rsid w:val="00A5526B"/>
    <w:rsid w:val="00A5536B"/>
    <w:rsid w:val="00A5558B"/>
    <w:rsid w:val="00A556C2"/>
    <w:rsid w:val="00A5580E"/>
    <w:rsid w:val="00A55890"/>
    <w:rsid w:val="00A55996"/>
    <w:rsid w:val="00A56052"/>
    <w:rsid w:val="00A56250"/>
    <w:rsid w:val="00A5654A"/>
    <w:rsid w:val="00A565E7"/>
    <w:rsid w:val="00A56937"/>
    <w:rsid w:val="00A56FA2"/>
    <w:rsid w:val="00A5739F"/>
    <w:rsid w:val="00A57893"/>
    <w:rsid w:val="00A60B0A"/>
    <w:rsid w:val="00A6149F"/>
    <w:rsid w:val="00A61B5E"/>
    <w:rsid w:val="00A62C17"/>
    <w:rsid w:val="00A63006"/>
    <w:rsid w:val="00A63177"/>
    <w:rsid w:val="00A632EB"/>
    <w:rsid w:val="00A637A2"/>
    <w:rsid w:val="00A639E8"/>
    <w:rsid w:val="00A639F0"/>
    <w:rsid w:val="00A641F2"/>
    <w:rsid w:val="00A64429"/>
    <w:rsid w:val="00A647AD"/>
    <w:rsid w:val="00A64D14"/>
    <w:rsid w:val="00A64F33"/>
    <w:rsid w:val="00A65186"/>
    <w:rsid w:val="00A655E1"/>
    <w:rsid w:val="00A656C7"/>
    <w:rsid w:val="00A656D1"/>
    <w:rsid w:val="00A6581D"/>
    <w:rsid w:val="00A65A36"/>
    <w:rsid w:val="00A65BC2"/>
    <w:rsid w:val="00A65EA7"/>
    <w:rsid w:val="00A6600A"/>
    <w:rsid w:val="00A6608F"/>
    <w:rsid w:val="00A662AD"/>
    <w:rsid w:val="00A663C2"/>
    <w:rsid w:val="00A6641C"/>
    <w:rsid w:val="00A666B1"/>
    <w:rsid w:val="00A66926"/>
    <w:rsid w:val="00A66BA2"/>
    <w:rsid w:val="00A66DFC"/>
    <w:rsid w:val="00A67293"/>
    <w:rsid w:val="00A673AC"/>
    <w:rsid w:val="00A6761D"/>
    <w:rsid w:val="00A67B58"/>
    <w:rsid w:val="00A717AA"/>
    <w:rsid w:val="00A71B31"/>
    <w:rsid w:val="00A71C23"/>
    <w:rsid w:val="00A727C8"/>
    <w:rsid w:val="00A7384D"/>
    <w:rsid w:val="00A73B17"/>
    <w:rsid w:val="00A73EDC"/>
    <w:rsid w:val="00A74227"/>
    <w:rsid w:val="00A747D5"/>
    <w:rsid w:val="00A74AE1"/>
    <w:rsid w:val="00A74CAA"/>
    <w:rsid w:val="00A752A7"/>
    <w:rsid w:val="00A75370"/>
    <w:rsid w:val="00A76279"/>
    <w:rsid w:val="00A764E5"/>
    <w:rsid w:val="00A76A17"/>
    <w:rsid w:val="00A76D56"/>
    <w:rsid w:val="00A77529"/>
    <w:rsid w:val="00A81025"/>
    <w:rsid w:val="00A8149B"/>
    <w:rsid w:val="00A816D0"/>
    <w:rsid w:val="00A819EA"/>
    <w:rsid w:val="00A81C32"/>
    <w:rsid w:val="00A81D68"/>
    <w:rsid w:val="00A82659"/>
    <w:rsid w:val="00A826BC"/>
    <w:rsid w:val="00A82A6A"/>
    <w:rsid w:val="00A82AC5"/>
    <w:rsid w:val="00A82E09"/>
    <w:rsid w:val="00A82F7A"/>
    <w:rsid w:val="00A8339A"/>
    <w:rsid w:val="00A83410"/>
    <w:rsid w:val="00A836A5"/>
    <w:rsid w:val="00A836D7"/>
    <w:rsid w:val="00A83B03"/>
    <w:rsid w:val="00A83B3B"/>
    <w:rsid w:val="00A83C94"/>
    <w:rsid w:val="00A83E97"/>
    <w:rsid w:val="00A84186"/>
    <w:rsid w:val="00A84783"/>
    <w:rsid w:val="00A84A8B"/>
    <w:rsid w:val="00A852DA"/>
    <w:rsid w:val="00A856B5"/>
    <w:rsid w:val="00A857D3"/>
    <w:rsid w:val="00A85BA2"/>
    <w:rsid w:val="00A85D35"/>
    <w:rsid w:val="00A862E8"/>
    <w:rsid w:val="00A867B4"/>
    <w:rsid w:val="00A867D3"/>
    <w:rsid w:val="00A86A42"/>
    <w:rsid w:val="00A87076"/>
    <w:rsid w:val="00A87251"/>
    <w:rsid w:val="00A87A8C"/>
    <w:rsid w:val="00A87AC0"/>
    <w:rsid w:val="00A87D76"/>
    <w:rsid w:val="00A87DEE"/>
    <w:rsid w:val="00A90732"/>
    <w:rsid w:val="00A90844"/>
    <w:rsid w:val="00A90884"/>
    <w:rsid w:val="00A908F8"/>
    <w:rsid w:val="00A908F9"/>
    <w:rsid w:val="00A9118C"/>
    <w:rsid w:val="00A913A2"/>
    <w:rsid w:val="00A913AB"/>
    <w:rsid w:val="00A9145D"/>
    <w:rsid w:val="00A914D2"/>
    <w:rsid w:val="00A9164D"/>
    <w:rsid w:val="00A91AAF"/>
    <w:rsid w:val="00A92244"/>
    <w:rsid w:val="00A922CA"/>
    <w:rsid w:val="00A922D3"/>
    <w:rsid w:val="00A92702"/>
    <w:rsid w:val="00A92DF0"/>
    <w:rsid w:val="00A93483"/>
    <w:rsid w:val="00A93735"/>
    <w:rsid w:val="00A93A45"/>
    <w:rsid w:val="00A93A6C"/>
    <w:rsid w:val="00A94018"/>
    <w:rsid w:val="00A94210"/>
    <w:rsid w:val="00A9427D"/>
    <w:rsid w:val="00A94AEF"/>
    <w:rsid w:val="00A94EB1"/>
    <w:rsid w:val="00A9535E"/>
    <w:rsid w:val="00A95C6F"/>
    <w:rsid w:val="00A95E22"/>
    <w:rsid w:val="00A963B7"/>
    <w:rsid w:val="00A963D3"/>
    <w:rsid w:val="00A966C0"/>
    <w:rsid w:val="00A96785"/>
    <w:rsid w:val="00A967A9"/>
    <w:rsid w:val="00A96A2C"/>
    <w:rsid w:val="00A976F3"/>
    <w:rsid w:val="00A97763"/>
    <w:rsid w:val="00A97E8D"/>
    <w:rsid w:val="00AA0599"/>
    <w:rsid w:val="00AA077D"/>
    <w:rsid w:val="00AA07E2"/>
    <w:rsid w:val="00AA090E"/>
    <w:rsid w:val="00AA0B44"/>
    <w:rsid w:val="00AA1061"/>
    <w:rsid w:val="00AA1753"/>
    <w:rsid w:val="00AA1993"/>
    <w:rsid w:val="00AA2052"/>
    <w:rsid w:val="00AA23AA"/>
    <w:rsid w:val="00AA2588"/>
    <w:rsid w:val="00AA26A7"/>
    <w:rsid w:val="00AA2774"/>
    <w:rsid w:val="00AA2ADD"/>
    <w:rsid w:val="00AA2B00"/>
    <w:rsid w:val="00AA2B34"/>
    <w:rsid w:val="00AA2BAF"/>
    <w:rsid w:val="00AA2E57"/>
    <w:rsid w:val="00AA356D"/>
    <w:rsid w:val="00AA38ED"/>
    <w:rsid w:val="00AA3B46"/>
    <w:rsid w:val="00AA419A"/>
    <w:rsid w:val="00AA433A"/>
    <w:rsid w:val="00AA4507"/>
    <w:rsid w:val="00AA4872"/>
    <w:rsid w:val="00AA6019"/>
    <w:rsid w:val="00AA625A"/>
    <w:rsid w:val="00AA68C2"/>
    <w:rsid w:val="00AA6D4A"/>
    <w:rsid w:val="00AA6E3F"/>
    <w:rsid w:val="00AA77C8"/>
    <w:rsid w:val="00AA785B"/>
    <w:rsid w:val="00AA7BDA"/>
    <w:rsid w:val="00AB033E"/>
    <w:rsid w:val="00AB1172"/>
    <w:rsid w:val="00AB1891"/>
    <w:rsid w:val="00AB23B9"/>
    <w:rsid w:val="00AB2466"/>
    <w:rsid w:val="00AB2A1C"/>
    <w:rsid w:val="00AB3122"/>
    <w:rsid w:val="00AB361E"/>
    <w:rsid w:val="00AB372F"/>
    <w:rsid w:val="00AB3B01"/>
    <w:rsid w:val="00AB3EFB"/>
    <w:rsid w:val="00AB4436"/>
    <w:rsid w:val="00AB47BC"/>
    <w:rsid w:val="00AB4CC1"/>
    <w:rsid w:val="00AB56B7"/>
    <w:rsid w:val="00AB5979"/>
    <w:rsid w:val="00AB5A61"/>
    <w:rsid w:val="00AB5E25"/>
    <w:rsid w:val="00AB5FC2"/>
    <w:rsid w:val="00AB630D"/>
    <w:rsid w:val="00AB6C54"/>
    <w:rsid w:val="00AB6F54"/>
    <w:rsid w:val="00AB7355"/>
    <w:rsid w:val="00AB73B3"/>
    <w:rsid w:val="00AB745D"/>
    <w:rsid w:val="00AB7ADF"/>
    <w:rsid w:val="00AB7F8E"/>
    <w:rsid w:val="00AC00E7"/>
    <w:rsid w:val="00AC03F8"/>
    <w:rsid w:val="00AC0979"/>
    <w:rsid w:val="00AC1088"/>
    <w:rsid w:val="00AC141F"/>
    <w:rsid w:val="00AC1662"/>
    <w:rsid w:val="00AC17A6"/>
    <w:rsid w:val="00AC1BE7"/>
    <w:rsid w:val="00AC1D7D"/>
    <w:rsid w:val="00AC22F6"/>
    <w:rsid w:val="00AC27DD"/>
    <w:rsid w:val="00AC3240"/>
    <w:rsid w:val="00AC3502"/>
    <w:rsid w:val="00AC3643"/>
    <w:rsid w:val="00AC3945"/>
    <w:rsid w:val="00AC39ED"/>
    <w:rsid w:val="00AC3BAD"/>
    <w:rsid w:val="00AC3DC2"/>
    <w:rsid w:val="00AC3DD1"/>
    <w:rsid w:val="00AC43F6"/>
    <w:rsid w:val="00AC4592"/>
    <w:rsid w:val="00AC4C17"/>
    <w:rsid w:val="00AC52D5"/>
    <w:rsid w:val="00AC655E"/>
    <w:rsid w:val="00AC6B2F"/>
    <w:rsid w:val="00AC709D"/>
    <w:rsid w:val="00AC711F"/>
    <w:rsid w:val="00AC72B1"/>
    <w:rsid w:val="00AD03E5"/>
    <w:rsid w:val="00AD062C"/>
    <w:rsid w:val="00AD08B5"/>
    <w:rsid w:val="00AD12D7"/>
    <w:rsid w:val="00AD172E"/>
    <w:rsid w:val="00AD174B"/>
    <w:rsid w:val="00AD1B1A"/>
    <w:rsid w:val="00AD1C99"/>
    <w:rsid w:val="00AD22F7"/>
    <w:rsid w:val="00AD2499"/>
    <w:rsid w:val="00AD262A"/>
    <w:rsid w:val="00AD27CB"/>
    <w:rsid w:val="00AD2E53"/>
    <w:rsid w:val="00AD3826"/>
    <w:rsid w:val="00AD3A99"/>
    <w:rsid w:val="00AD432B"/>
    <w:rsid w:val="00AD43EC"/>
    <w:rsid w:val="00AD4564"/>
    <w:rsid w:val="00AD4589"/>
    <w:rsid w:val="00AD50B5"/>
    <w:rsid w:val="00AD54BA"/>
    <w:rsid w:val="00AD5C12"/>
    <w:rsid w:val="00AD5F3C"/>
    <w:rsid w:val="00AD643E"/>
    <w:rsid w:val="00AD653F"/>
    <w:rsid w:val="00AD6AD0"/>
    <w:rsid w:val="00AD6B28"/>
    <w:rsid w:val="00AD6B82"/>
    <w:rsid w:val="00AD6B9C"/>
    <w:rsid w:val="00AD6C5F"/>
    <w:rsid w:val="00AD6F3E"/>
    <w:rsid w:val="00AD6FC8"/>
    <w:rsid w:val="00AD7078"/>
    <w:rsid w:val="00AD76C0"/>
    <w:rsid w:val="00AD7A03"/>
    <w:rsid w:val="00AE030E"/>
    <w:rsid w:val="00AE04B3"/>
    <w:rsid w:val="00AE066D"/>
    <w:rsid w:val="00AE088E"/>
    <w:rsid w:val="00AE0E3F"/>
    <w:rsid w:val="00AE0E75"/>
    <w:rsid w:val="00AE0F80"/>
    <w:rsid w:val="00AE0F94"/>
    <w:rsid w:val="00AE1193"/>
    <w:rsid w:val="00AE1295"/>
    <w:rsid w:val="00AE17D5"/>
    <w:rsid w:val="00AE1A7E"/>
    <w:rsid w:val="00AE1F37"/>
    <w:rsid w:val="00AE2194"/>
    <w:rsid w:val="00AE2318"/>
    <w:rsid w:val="00AE232F"/>
    <w:rsid w:val="00AE267F"/>
    <w:rsid w:val="00AE2A75"/>
    <w:rsid w:val="00AE2CFA"/>
    <w:rsid w:val="00AE2F72"/>
    <w:rsid w:val="00AE328D"/>
    <w:rsid w:val="00AE32B2"/>
    <w:rsid w:val="00AE371A"/>
    <w:rsid w:val="00AE3DCB"/>
    <w:rsid w:val="00AE3FF7"/>
    <w:rsid w:val="00AE460D"/>
    <w:rsid w:val="00AE4715"/>
    <w:rsid w:val="00AE497C"/>
    <w:rsid w:val="00AE541A"/>
    <w:rsid w:val="00AE5CC7"/>
    <w:rsid w:val="00AE5E7A"/>
    <w:rsid w:val="00AE6718"/>
    <w:rsid w:val="00AE6930"/>
    <w:rsid w:val="00AE6A84"/>
    <w:rsid w:val="00AE6DE4"/>
    <w:rsid w:val="00AE7CFE"/>
    <w:rsid w:val="00AF0111"/>
    <w:rsid w:val="00AF017D"/>
    <w:rsid w:val="00AF03DF"/>
    <w:rsid w:val="00AF0AB5"/>
    <w:rsid w:val="00AF0CBF"/>
    <w:rsid w:val="00AF11C9"/>
    <w:rsid w:val="00AF1ACE"/>
    <w:rsid w:val="00AF1CC4"/>
    <w:rsid w:val="00AF1F75"/>
    <w:rsid w:val="00AF2211"/>
    <w:rsid w:val="00AF2421"/>
    <w:rsid w:val="00AF2436"/>
    <w:rsid w:val="00AF2446"/>
    <w:rsid w:val="00AF2807"/>
    <w:rsid w:val="00AF2A37"/>
    <w:rsid w:val="00AF2B7B"/>
    <w:rsid w:val="00AF2ED1"/>
    <w:rsid w:val="00AF3659"/>
    <w:rsid w:val="00AF3C6A"/>
    <w:rsid w:val="00AF3DE8"/>
    <w:rsid w:val="00AF3FC2"/>
    <w:rsid w:val="00AF457A"/>
    <w:rsid w:val="00AF4847"/>
    <w:rsid w:val="00AF53E8"/>
    <w:rsid w:val="00AF5431"/>
    <w:rsid w:val="00AF5815"/>
    <w:rsid w:val="00AF5BBA"/>
    <w:rsid w:val="00AF5C5A"/>
    <w:rsid w:val="00AF631D"/>
    <w:rsid w:val="00AF6538"/>
    <w:rsid w:val="00AF6C04"/>
    <w:rsid w:val="00AF6C8F"/>
    <w:rsid w:val="00AF6E26"/>
    <w:rsid w:val="00AF6FF3"/>
    <w:rsid w:val="00AF7161"/>
    <w:rsid w:val="00AF7413"/>
    <w:rsid w:val="00AF74D3"/>
    <w:rsid w:val="00AF778F"/>
    <w:rsid w:val="00AF7855"/>
    <w:rsid w:val="00AF7BBF"/>
    <w:rsid w:val="00AF7D1F"/>
    <w:rsid w:val="00B0034E"/>
    <w:rsid w:val="00B00731"/>
    <w:rsid w:val="00B00C58"/>
    <w:rsid w:val="00B00CFF"/>
    <w:rsid w:val="00B00D53"/>
    <w:rsid w:val="00B011F6"/>
    <w:rsid w:val="00B01999"/>
    <w:rsid w:val="00B01F87"/>
    <w:rsid w:val="00B027AF"/>
    <w:rsid w:val="00B02883"/>
    <w:rsid w:val="00B028FD"/>
    <w:rsid w:val="00B02F74"/>
    <w:rsid w:val="00B030DE"/>
    <w:rsid w:val="00B03380"/>
    <w:rsid w:val="00B03419"/>
    <w:rsid w:val="00B0356C"/>
    <w:rsid w:val="00B0373B"/>
    <w:rsid w:val="00B03A6A"/>
    <w:rsid w:val="00B04425"/>
    <w:rsid w:val="00B04CD3"/>
    <w:rsid w:val="00B05181"/>
    <w:rsid w:val="00B051FD"/>
    <w:rsid w:val="00B053CE"/>
    <w:rsid w:val="00B058EA"/>
    <w:rsid w:val="00B05BC3"/>
    <w:rsid w:val="00B0631A"/>
    <w:rsid w:val="00B06BF8"/>
    <w:rsid w:val="00B06CE7"/>
    <w:rsid w:val="00B06FAC"/>
    <w:rsid w:val="00B075C4"/>
    <w:rsid w:val="00B07A6F"/>
    <w:rsid w:val="00B103C3"/>
    <w:rsid w:val="00B1061A"/>
    <w:rsid w:val="00B10B41"/>
    <w:rsid w:val="00B10C7C"/>
    <w:rsid w:val="00B10FF6"/>
    <w:rsid w:val="00B1109A"/>
    <w:rsid w:val="00B111A8"/>
    <w:rsid w:val="00B114A1"/>
    <w:rsid w:val="00B11621"/>
    <w:rsid w:val="00B11A4F"/>
    <w:rsid w:val="00B11BA2"/>
    <w:rsid w:val="00B12CF6"/>
    <w:rsid w:val="00B12D62"/>
    <w:rsid w:val="00B12D7D"/>
    <w:rsid w:val="00B134CD"/>
    <w:rsid w:val="00B138C5"/>
    <w:rsid w:val="00B138F8"/>
    <w:rsid w:val="00B13F83"/>
    <w:rsid w:val="00B13FAA"/>
    <w:rsid w:val="00B142F9"/>
    <w:rsid w:val="00B14935"/>
    <w:rsid w:val="00B14A67"/>
    <w:rsid w:val="00B1531E"/>
    <w:rsid w:val="00B16699"/>
    <w:rsid w:val="00B166D8"/>
    <w:rsid w:val="00B169BA"/>
    <w:rsid w:val="00B16AD2"/>
    <w:rsid w:val="00B16D6E"/>
    <w:rsid w:val="00B172BB"/>
    <w:rsid w:val="00B17571"/>
    <w:rsid w:val="00B175D8"/>
    <w:rsid w:val="00B177D1"/>
    <w:rsid w:val="00B17E7A"/>
    <w:rsid w:val="00B2026F"/>
    <w:rsid w:val="00B206AB"/>
    <w:rsid w:val="00B20840"/>
    <w:rsid w:val="00B215A4"/>
    <w:rsid w:val="00B219E5"/>
    <w:rsid w:val="00B21A6B"/>
    <w:rsid w:val="00B21D6A"/>
    <w:rsid w:val="00B22754"/>
    <w:rsid w:val="00B22816"/>
    <w:rsid w:val="00B229A6"/>
    <w:rsid w:val="00B22B64"/>
    <w:rsid w:val="00B22BAC"/>
    <w:rsid w:val="00B22BD3"/>
    <w:rsid w:val="00B22FB9"/>
    <w:rsid w:val="00B2368C"/>
    <w:rsid w:val="00B237AC"/>
    <w:rsid w:val="00B23DB6"/>
    <w:rsid w:val="00B240CB"/>
    <w:rsid w:val="00B244C2"/>
    <w:rsid w:val="00B246D1"/>
    <w:rsid w:val="00B24C6E"/>
    <w:rsid w:val="00B24C87"/>
    <w:rsid w:val="00B25205"/>
    <w:rsid w:val="00B25604"/>
    <w:rsid w:val="00B25652"/>
    <w:rsid w:val="00B26764"/>
    <w:rsid w:val="00B2694F"/>
    <w:rsid w:val="00B26CC4"/>
    <w:rsid w:val="00B27712"/>
    <w:rsid w:val="00B3034A"/>
    <w:rsid w:val="00B30580"/>
    <w:rsid w:val="00B30581"/>
    <w:rsid w:val="00B3076E"/>
    <w:rsid w:val="00B30C66"/>
    <w:rsid w:val="00B30FEB"/>
    <w:rsid w:val="00B31101"/>
    <w:rsid w:val="00B31142"/>
    <w:rsid w:val="00B322BD"/>
    <w:rsid w:val="00B3251E"/>
    <w:rsid w:val="00B32789"/>
    <w:rsid w:val="00B32B53"/>
    <w:rsid w:val="00B330BE"/>
    <w:rsid w:val="00B33238"/>
    <w:rsid w:val="00B33986"/>
    <w:rsid w:val="00B33C75"/>
    <w:rsid w:val="00B348F0"/>
    <w:rsid w:val="00B35127"/>
    <w:rsid w:val="00B35E53"/>
    <w:rsid w:val="00B35E57"/>
    <w:rsid w:val="00B35F5D"/>
    <w:rsid w:val="00B35F62"/>
    <w:rsid w:val="00B368CE"/>
    <w:rsid w:val="00B36947"/>
    <w:rsid w:val="00B36A46"/>
    <w:rsid w:val="00B36DB0"/>
    <w:rsid w:val="00B3738B"/>
    <w:rsid w:val="00B375B8"/>
    <w:rsid w:val="00B37C20"/>
    <w:rsid w:val="00B37FA5"/>
    <w:rsid w:val="00B37FAD"/>
    <w:rsid w:val="00B40225"/>
    <w:rsid w:val="00B405D2"/>
    <w:rsid w:val="00B4067E"/>
    <w:rsid w:val="00B4141B"/>
    <w:rsid w:val="00B41BB3"/>
    <w:rsid w:val="00B41E45"/>
    <w:rsid w:val="00B41E67"/>
    <w:rsid w:val="00B42041"/>
    <w:rsid w:val="00B42DEE"/>
    <w:rsid w:val="00B43084"/>
    <w:rsid w:val="00B445BD"/>
    <w:rsid w:val="00B447CC"/>
    <w:rsid w:val="00B44ABE"/>
    <w:rsid w:val="00B44E2C"/>
    <w:rsid w:val="00B44F76"/>
    <w:rsid w:val="00B45765"/>
    <w:rsid w:val="00B457C9"/>
    <w:rsid w:val="00B45B70"/>
    <w:rsid w:val="00B45C05"/>
    <w:rsid w:val="00B45C5B"/>
    <w:rsid w:val="00B462C1"/>
    <w:rsid w:val="00B4692E"/>
    <w:rsid w:val="00B46AEC"/>
    <w:rsid w:val="00B46BF0"/>
    <w:rsid w:val="00B47495"/>
    <w:rsid w:val="00B479F3"/>
    <w:rsid w:val="00B501B6"/>
    <w:rsid w:val="00B50D92"/>
    <w:rsid w:val="00B50EC7"/>
    <w:rsid w:val="00B50F0D"/>
    <w:rsid w:val="00B50F50"/>
    <w:rsid w:val="00B51BBA"/>
    <w:rsid w:val="00B52188"/>
    <w:rsid w:val="00B5229C"/>
    <w:rsid w:val="00B52402"/>
    <w:rsid w:val="00B5255A"/>
    <w:rsid w:val="00B52802"/>
    <w:rsid w:val="00B52FFC"/>
    <w:rsid w:val="00B53048"/>
    <w:rsid w:val="00B534E5"/>
    <w:rsid w:val="00B5372F"/>
    <w:rsid w:val="00B53B08"/>
    <w:rsid w:val="00B53F63"/>
    <w:rsid w:val="00B53F71"/>
    <w:rsid w:val="00B541B4"/>
    <w:rsid w:val="00B54356"/>
    <w:rsid w:val="00B546A3"/>
    <w:rsid w:val="00B54E6D"/>
    <w:rsid w:val="00B54EE1"/>
    <w:rsid w:val="00B551F8"/>
    <w:rsid w:val="00B556EC"/>
    <w:rsid w:val="00B55E68"/>
    <w:rsid w:val="00B56284"/>
    <w:rsid w:val="00B56A7D"/>
    <w:rsid w:val="00B56BEC"/>
    <w:rsid w:val="00B56E55"/>
    <w:rsid w:val="00B57243"/>
    <w:rsid w:val="00B5736E"/>
    <w:rsid w:val="00B5740E"/>
    <w:rsid w:val="00B57889"/>
    <w:rsid w:val="00B57FF3"/>
    <w:rsid w:val="00B6007E"/>
    <w:rsid w:val="00B600A2"/>
    <w:rsid w:val="00B60358"/>
    <w:rsid w:val="00B6056F"/>
    <w:rsid w:val="00B60669"/>
    <w:rsid w:val="00B60BDB"/>
    <w:rsid w:val="00B60F35"/>
    <w:rsid w:val="00B61260"/>
    <w:rsid w:val="00B614CE"/>
    <w:rsid w:val="00B615C7"/>
    <w:rsid w:val="00B61A4D"/>
    <w:rsid w:val="00B61D7D"/>
    <w:rsid w:val="00B61F40"/>
    <w:rsid w:val="00B61F90"/>
    <w:rsid w:val="00B621DA"/>
    <w:rsid w:val="00B62797"/>
    <w:rsid w:val="00B62AB0"/>
    <w:rsid w:val="00B62E01"/>
    <w:rsid w:val="00B62E79"/>
    <w:rsid w:val="00B63629"/>
    <w:rsid w:val="00B63B9D"/>
    <w:rsid w:val="00B63F78"/>
    <w:rsid w:val="00B63FFD"/>
    <w:rsid w:val="00B6431A"/>
    <w:rsid w:val="00B64543"/>
    <w:rsid w:val="00B646D6"/>
    <w:rsid w:val="00B64746"/>
    <w:rsid w:val="00B648A5"/>
    <w:rsid w:val="00B648C2"/>
    <w:rsid w:val="00B64DB9"/>
    <w:rsid w:val="00B64F55"/>
    <w:rsid w:val="00B6634F"/>
    <w:rsid w:val="00B66381"/>
    <w:rsid w:val="00B669C7"/>
    <w:rsid w:val="00B670E6"/>
    <w:rsid w:val="00B6734D"/>
    <w:rsid w:val="00B67569"/>
    <w:rsid w:val="00B70184"/>
    <w:rsid w:val="00B70211"/>
    <w:rsid w:val="00B70D89"/>
    <w:rsid w:val="00B718AF"/>
    <w:rsid w:val="00B71B91"/>
    <w:rsid w:val="00B71C6F"/>
    <w:rsid w:val="00B71EAD"/>
    <w:rsid w:val="00B7271E"/>
    <w:rsid w:val="00B72EC7"/>
    <w:rsid w:val="00B72F53"/>
    <w:rsid w:val="00B73769"/>
    <w:rsid w:val="00B742FF"/>
    <w:rsid w:val="00B7447E"/>
    <w:rsid w:val="00B74E8C"/>
    <w:rsid w:val="00B75018"/>
    <w:rsid w:val="00B751AC"/>
    <w:rsid w:val="00B7527A"/>
    <w:rsid w:val="00B752BE"/>
    <w:rsid w:val="00B7536A"/>
    <w:rsid w:val="00B7545E"/>
    <w:rsid w:val="00B75622"/>
    <w:rsid w:val="00B75A37"/>
    <w:rsid w:val="00B75DBA"/>
    <w:rsid w:val="00B7601B"/>
    <w:rsid w:val="00B7698A"/>
    <w:rsid w:val="00B76F30"/>
    <w:rsid w:val="00B7715F"/>
    <w:rsid w:val="00B77182"/>
    <w:rsid w:val="00B771AD"/>
    <w:rsid w:val="00B778E9"/>
    <w:rsid w:val="00B77E0B"/>
    <w:rsid w:val="00B77F2D"/>
    <w:rsid w:val="00B80152"/>
    <w:rsid w:val="00B801F2"/>
    <w:rsid w:val="00B8062C"/>
    <w:rsid w:val="00B814B9"/>
    <w:rsid w:val="00B81A6F"/>
    <w:rsid w:val="00B81AF6"/>
    <w:rsid w:val="00B81D11"/>
    <w:rsid w:val="00B81D44"/>
    <w:rsid w:val="00B81E6B"/>
    <w:rsid w:val="00B82023"/>
    <w:rsid w:val="00B82791"/>
    <w:rsid w:val="00B8279F"/>
    <w:rsid w:val="00B8295E"/>
    <w:rsid w:val="00B829DD"/>
    <w:rsid w:val="00B829EB"/>
    <w:rsid w:val="00B82B0C"/>
    <w:rsid w:val="00B82D71"/>
    <w:rsid w:val="00B82D7F"/>
    <w:rsid w:val="00B8385D"/>
    <w:rsid w:val="00B84182"/>
    <w:rsid w:val="00B842DB"/>
    <w:rsid w:val="00B84434"/>
    <w:rsid w:val="00B84A5C"/>
    <w:rsid w:val="00B84B4D"/>
    <w:rsid w:val="00B84BAA"/>
    <w:rsid w:val="00B84C50"/>
    <w:rsid w:val="00B85005"/>
    <w:rsid w:val="00B857F9"/>
    <w:rsid w:val="00B85980"/>
    <w:rsid w:val="00B85B7E"/>
    <w:rsid w:val="00B85CCC"/>
    <w:rsid w:val="00B85D6C"/>
    <w:rsid w:val="00B85E0F"/>
    <w:rsid w:val="00B85FE6"/>
    <w:rsid w:val="00B86237"/>
    <w:rsid w:val="00B86644"/>
    <w:rsid w:val="00B86962"/>
    <w:rsid w:val="00B86D4C"/>
    <w:rsid w:val="00B86D85"/>
    <w:rsid w:val="00B86DEA"/>
    <w:rsid w:val="00B86F49"/>
    <w:rsid w:val="00B87357"/>
    <w:rsid w:val="00B877F7"/>
    <w:rsid w:val="00B878CA"/>
    <w:rsid w:val="00B8792F"/>
    <w:rsid w:val="00B87C85"/>
    <w:rsid w:val="00B87D67"/>
    <w:rsid w:val="00B87E40"/>
    <w:rsid w:val="00B902B2"/>
    <w:rsid w:val="00B91064"/>
    <w:rsid w:val="00B9113A"/>
    <w:rsid w:val="00B91157"/>
    <w:rsid w:val="00B91451"/>
    <w:rsid w:val="00B91846"/>
    <w:rsid w:val="00B92113"/>
    <w:rsid w:val="00B92394"/>
    <w:rsid w:val="00B929E8"/>
    <w:rsid w:val="00B92F8C"/>
    <w:rsid w:val="00B93384"/>
    <w:rsid w:val="00B936EF"/>
    <w:rsid w:val="00B93AC5"/>
    <w:rsid w:val="00B93B87"/>
    <w:rsid w:val="00B93BD3"/>
    <w:rsid w:val="00B93D88"/>
    <w:rsid w:val="00B93ECA"/>
    <w:rsid w:val="00B94180"/>
    <w:rsid w:val="00B94FC5"/>
    <w:rsid w:val="00B95116"/>
    <w:rsid w:val="00B9524B"/>
    <w:rsid w:val="00B95315"/>
    <w:rsid w:val="00B9545F"/>
    <w:rsid w:val="00B95926"/>
    <w:rsid w:val="00B95A4A"/>
    <w:rsid w:val="00B95B44"/>
    <w:rsid w:val="00B95EB3"/>
    <w:rsid w:val="00B961B2"/>
    <w:rsid w:val="00B96607"/>
    <w:rsid w:val="00B9661D"/>
    <w:rsid w:val="00B96733"/>
    <w:rsid w:val="00B96812"/>
    <w:rsid w:val="00B96D88"/>
    <w:rsid w:val="00B96E49"/>
    <w:rsid w:val="00B971C5"/>
    <w:rsid w:val="00B972DD"/>
    <w:rsid w:val="00B9798D"/>
    <w:rsid w:val="00B979C4"/>
    <w:rsid w:val="00B97A1F"/>
    <w:rsid w:val="00B97DE5"/>
    <w:rsid w:val="00BA061B"/>
    <w:rsid w:val="00BA09C3"/>
    <w:rsid w:val="00BA0D4D"/>
    <w:rsid w:val="00BA0EF3"/>
    <w:rsid w:val="00BA1041"/>
    <w:rsid w:val="00BA14F7"/>
    <w:rsid w:val="00BA2072"/>
    <w:rsid w:val="00BA2127"/>
    <w:rsid w:val="00BA21BD"/>
    <w:rsid w:val="00BA21E8"/>
    <w:rsid w:val="00BA2216"/>
    <w:rsid w:val="00BA25B9"/>
    <w:rsid w:val="00BA2B46"/>
    <w:rsid w:val="00BA2D53"/>
    <w:rsid w:val="00BA2E96"/>
    <w:rsid w:val="00BA3327"/>
    <w:rsid w:val="00BA3B05"/>
    <w:rsid w:val="00BA4C37"/>
    <w:rsid w:val="00BA4DD0"/>
    <w:rsid w:val="00BA5118"/>
    <w:rsid w:val="00BA572A"/>
    <w:rsid w:val="00BA5843"/>
    <w:rsid w:val="00BA5913"/>
    <w:rsid w:val="00BA5EC2"/>
    <w:rsid w:val="00BA62FE"/>
    <w:rsid w:val="00BA638A"/>
    <w:rsid w:val="00BA6B08"/>
    <w:rsid w:val="00BA6EF9"/>
    <w:rsid w:val="00BA70A3"/>
    <w:rsid w:val="00BA7CA8"/>
    <w:rsid w:val="00BB06C4"/>
    <w:rsid w:val="00BB0C02"/>
    <w:rsid w:val="00BB0C8F"/>
    <w:rsid w:val="00BB1200"/>
    <w:rsid w:val="00BB132E"/>
    <w:rsid w:val="00BB1F69"/>
    <w:rsid w:val="00BB24BE"/>
    <w:rsid w:val="00BB24FB"/>
    <w:rsid w:val="00BB2677"/>
    <w:rsid w:val="00BB2A55"/>
    <w:rsid w:val="00BB2D69"/>
    <w:rsid w:val="00BB3044"/>
    <w:rsid w:val="00BB3288"/>
    <w:rsid w:val="00BB3289"/>
    <w:rsid w:val="00BB3382"/>
    <w:rsid w:val="00BB3729"/>
    <w:rsid w:val="00BB3F01"/>
    <w:rsid w:val="00BB416E"/>
    <w:rsid w:val="00BB4651"/>
    <w:rsid w:val="00BB46B9"/>
    <w:rsid w:val="00BB489E"/>
    <w:rsid w:val="00BB5156"/>
    <w:rsid w:val="00BB551B"/>
    <w:rsid w:val="00BB575F"/>
    <w:rsid w:val="00BB57CD"/>
    <w:rsid w:val="00BB6118"/>
    <w:rsid w:val="00BB6667"/>
    <w:rsid w:val="00BB6A69"/>
    <w:rsid w:val="00BB6CFB"/>
    <w:rsid w:val="00BB7550"/>
    <w:rsid w:val="00BB766B"/>
    <w:rsid w:val="00BC00A5"/>
    <w:rsid w:val="00BC021E"/>
    <w:rsid w:val="00BC089B"/>
    <w:rsid w:val="00BC0A80"/>
    <w:rsid w:val="00BC1654"/>
    <w:rsid w:val="00BC167A"/>
    <w:rsid w:val="00BC1730"/>
    <w:rsid w:val="00BC1C38"/>
    <w:rsid w:val="00BC1D0C"/>
    <w:rsid w:val="00BC2447"/>
    <w:rsid w:val="00BC245A"/>
    <w:rsid w:val="00BC2EAF"/>
    <w:rsid w:val="00BC2EF8"/>
    <w:rsid w:val="00BC4AA7"/>
    <w:rsid w:val="00BC5583"/>
    <w:rsid w:val="00BC55D6"/>
    <w:rsid w:val="00BC565E"/>
    <w:rsid w:val="00BC574F"/>
    <w:rsid w:val="00BC5928"/>
    <w:rsid w:val="00BC5F70"/>
    <w:rsid w:val="00BC5FA6"/>
    <w:rsid w:val="00BC6028"/>
    <w:rsid w:val="00BC6063"/>
    <w:rsid w:val="00BC61AF"/>
    <w:rsid w:val="00BC6294"/>
    <w:rsid w:val="00BC6297"/>
    <w:rsid w:val="00BC63C0"/>
    <w:rsid w:val="00BC6520"/>
    <w:rsid w:val="00BC722E"/>
    <w:rsid w:val="00BC72CB"/>
    <w:rsid w:val="00BC770C"/>
    <w:rsid w:val="00BC7F00"/>
    <w:rsid w:val="00BC7F7A"/>
    <w:rsid w:val="00BD00A9"/>
    <w:rsid w:val="00BD032A"/>
    <w:rsid w:val="00BD043A"/>
    <w:rsid w:val="00BD0AA6"/>
    <w:rsid w:val="00BD0C63"/>
    <w:rsid w:val="00BD11E2"/>
    <w:rsid w:val="00BD127E"/>
    <w:rsid w:val="00BD14F5"/>
    <w:rsid w:val="00BD1E44"/>
    <w:rsid w:val="00BD2453"/>
    <w:rsid w:val="00BD2822"/>
    <w:rsid w:val="00BD3813"/>
    <w:rsid w:val="00BD3D19"/>
    <w:rsid w:val="00BD3F6A"/>
    <w:rsid w:val="00BD41F9"/>
    <w:rsid w:val="00BD4619"/>
    <w:rsid w:val="00BD4698"/>
    <w:rsid w:val="00BD4E26"/>
    <w:rsid w:val="00BD4F98"/>
    <w:rsid w:val="00BD535E"/>
    <w:rsid w:val="00BD54D1"/>
    <w:rsid w:val="00BD55F7"/>
    <w:rsid w:val="00BD68B1"/>
    <w:rsid w:val="00BD6999"/>
    <w:rsid w:val="00BD69B1"/>
    <w:rsid w:val="00BD6F7E"/>
    <w:rsid w:val="00BD781E"/>
    <w:rsid w:val="00BD7AA2"/>
    <w:rsid w:val="00BE0194"/>
    <w:rsid w:val="00BE0538"/>
    <w:rsid w:val="00BE0873"/>
    <w:rsid w:val="00BE0F97"/>
    <w:rsid w:val="00BE0FAD"/>
    <w:rsid w:val="00BE142B"/>
    <w:rsid w:val="00BE150C"/>
    <w:rsid w:val="00BE1516"/>
    <w:rsid w:val="00BE1786"/>
    <w:rsid w:val="00BE18E5"/>
    <w:rsid w:val="00BE1CF6"/>
    <w:rsid w:val="00BE2941"/>
    <w:rsid w:val="00BE297E"/>
    <w:rsid w:val="00BE2A84"/>
    <w:rsid w:val="00BE2EFC"/>
    <w:rsid w:val="00BE2F9F"/>
    <w:rsid w:val="00BE34C6"/>
    <w:rsid w:val="00BE35F8"/>
    <w:rsid w:val="00BE3819"/>
    <w:rsid w:val="00BE3AAF"/>
    <w:rsid w:val="00BE3F05"/>
    <w:rsid w:val="00BE4009"/>
    <w:rsid w:val="00BE41B4"/>
    <w:rsid w:val="00BE45D6"/>
    <w:rsid w:val="00BE54B7"/>
    <w:rsid w:val="00BE58AD"/>
    <w:rsid w:val="00BE5FF9"/>
    <w:rsid w:val="00BE6664"/>
    <w:rsid w:val="00BE6959"/>
    <w:rsid w:val="00BE6C44"/>
    <w:rsid w:val="00BE6EE2"/>
    <w:rsid w:val="00BE6FD0"/>
    <w:rsid w:val="00BE708B"/>
    <w:rsid w:val="00BE7F7D"/>
    <w:rsid w:val="00BF01C4"/>
    <w:rsid w:val="00BF0380"/>
    <w:rsid w:val="00BF0429"/>
    <w:rsid w:val="00BF08B1"/>
    <w:rsid w:val="00BF1163"/>
    <w:rsid w:val="00BF139B"/>
    <w:rsid w:val="00BF18C1"/>
    <w:rsid w:val="00BF1E0A"/>
    <w:rsid w:val="00BF2292"/>
    <w:rsid w:val="00BF2605"/>
    <w:rsid w:val="00BF27E2"/>
    <w:rsid w:val="00BF27F7"/>
    <w:rsid w:val="00BF28A5"/>
    <w:rsid w:val="00BF28E1"/>
    <w:rsid w:val="00BF2919"/>
    <w:rsid w:val="00BF2934"/>
    <w:rsid w:val="00BF2D25"/>
    <w:rsid w:val="00BF2E2B"/>
    <w:rsid w:val="00BF3049"/>
    <w:rsid w:val="00BF3209"/>
    <w:rsid w:val="00BF36A2"/>
    <w:rsid w:val="00BF3AB7"/>
    <w:rsid w:val="00BF4115"/>
    <w:rsid w:val="00BF4744"/>
    <w:rsid w:val="00BF47A0"/>
    <w:rsid w:val="00BF4AC0"/>
    <w:rsid w:val="00BF4BA1"/>
    <w:rsid w:val="00BF4DB8"/>
    <w:rsid w:val="00BF59AC"/>
    <w:rsid w:val="00BF5AED"/>
    <w:rsid w:val="00BF5CE6"/>
    <w:rsid w:val="00BF5D96"/>
    <w:rsid w:val="00BF5F2D"/>
    <w:rsid w:val="00BF5F43"/>
    <w:rsid w:val="00BF65D2"/>
    <w:rsid w:val="00BF6715"/>
    <w:rsid w:val="00BF6802"/>
    <w:rsid w:val="00BF6994"/>
    <w:rsid w:val="00BF769B"/>
    <w:rsid w:val="00BF7827"/>
    <w:rsid w:val="00BF7ACD"/>
    <w:rsid w:val="00BF7BB5"/>
    <w:rsid w:val="00BF7C8D"/>
    <w:rsid w:val="00BF7CB6"/>
    <w:rsid w:val="00BF7D25"/>
    <w:rsid w:val="00C00653"/>
    <w:rsid w:val="00C00744"/>
    <w:rsid w:val="00C0094D"/>
    <w:rsid w:val="00C00953"/>
    <w:rsid w:val="00C00E3D"/>
    <w:rsid w:val="00C0116C"/>
    <w:rsid w:val="00C01447"/>
    <w:rsid w:val="00C014EA"/>
    <w:rsid w:val="00C0169F"/>
    <w:rsid w:val="00C0193D"/>
    <w:rsid w:val="00C01E75"/>
    <w:rsid w:val="00C023A8"/>
    <w:rsid w:val="00C02919"/>
    <w:rsid w:val="00C02E28"/>
    <w:rsid w:val="00C02F60"/>
    <w:rsid w:val="00C0312F"/>
    <w:rsid w:val="00C03648"/>
    <w:rsid w:val="00C03734"/>
    <w:rsid w:val="00C04498"/>
    <w:rsid w:val="00C04607"/>
    <w:rsid w:val="00C04708"/>
    <w:rsid w:val="00C04F42"/>
    <w:rsid w:val="00C05295"/>
    <w:rsid w:val="00C05929"/>
    <w:rsid w:val="00C0596F"/>
    <w:rsid w:val="00C05AF6"/>
    <w:rsid w:val="00C05C20"/>
    <w:rsid w:val="00C05F96"/>
    <w:rsid w:val="00C06A64"/>
    <w:rsid w:val="00C06FFE"/>
    <w:rsid w:val="00C071F6"/>
    <w:rsid w:val="00C079F2"/>
    <w:rsid w:val="00C07AEA"/>
    <w:rsid w:val="00C07F76"/>
    <w:rsid w:val="00C10199"/>
    <w:rsid w:val="00C10590"/>
    <w:rsid w:val="00C105C9"/>
    <w:rsid w:val="00C107FA"/>
    <w:rsid w:val="00C1090D"/>
    <w:rsid w:val="00C10939"/>
    <w:rsid w:val="00C10AA6"/>
    <w:rsid w:val="00C10AD3"/>
    <w:rsid w:val="00C10BC6"/>
    <w:rsid w:val="00C11061"/>
    <w:rsid w:val="00C112A0"/>
    <w:rsid w:val="00C11424"/>
    <w:rsid w:val="00C11790"/>
    <w:rsid w:val="00C11EC3"/>
    <w:rsid w:val="00C120C5"/>
    <w:rsid w:val="00C1223D"/>
    <w:rsid w:val="00C122D3"/>
    <w:rsid w:val="00C123AE"/>
    <w:rsid w:val="00C12ABF"/>
    <w:rsid w:val="00C12CB6"/>
    <w:rsid w:val="00C12D58"/>
    <w:rsid w:val="00C1304B"/>
    <w:rsid w:val="00C134D4"/>
    <w:rsid w:val="00C13762"/>
    <w:rsid w:val="00C1389D"/>
    <w:rsid w:val="00C138A8"/>
    <w:rsid w:val="00C13B9A"/>
    <w:rsid w:val="00C1408D"/>
    <w:rsid w:val="00C1414E"/>
    <w:rsid w:val="00C14985"/>
    <w:rsid w:val="00C14EAF"/>
    <w:rsid w:val="00C15221"/>
    <w:rsid w:val="00C1562E"/>
    <w:rsid w:val="00C157EE"/>
    <w:rsid w:val="00C158C9"/>
    <w:rsid w:val="00C15EA0"/>
    <w:rsid w:val="00C163DB"/>
    <w:rsid w:val="00C1673D"/>
    <w:rsid w:val="00C1684C"/>
    <w:rsid w:val="00C17325"/>
    <w:rsid w:val="00C1734D"/>
    <w:rsid w:val="00C175A0"/>
    <w:rsid w:val="00C175AD"/>
    <w:rsid w:val="00C17D83"/>
    <w:rsid w:val="00C2026B"/>
    <w:rsid w:val="00C205DB"/>
    <w:rsid w:val="00C20A3E"/>
    <w:rsid w:val="00C20D3F"/>
    <w:rsid w:val="00C20FA5"/>
    <w:rsid w:val="00C213D3"/>
    <w:rsid w:val="00C2158E"/>
    <w:rsid w:val="00C2182C"/>
    <w:rsid w:val="00C21EA5"/>
    <w:rsid w:val="00C21ECF"/>
    <w:rsid w:val="00C22455"/>
    <w:rsid w:val="00C224E6"/>
    <w:rsid w:val="00C2298D"/>
    <w:rsid w:val="00C22A7D"/>
    <w:rsid w:val="00C22F49"/>
    <w:rsid w:val="00C23030"/>
    <w:rsid w:val="00C232FB"/>
    <w:rsid w:val="00C23561"/>
    <w:rsid w:val="00C2378D"/>
    <w:rsid w:val="00C23A84"/>
    <w:rsid w:val="00C23B19"/>
    <w:rsid w:val="00C23CB4"/>
    <w:rsid w:val="00C23FF4"/>
    <w:rsid w:val="00C24549"/>
    <w:rsid w:val="00C24628"/>
    <w:rsid w:val="00C24ABE"/>
    <w:rsid w:val="00C24BA2"/>
    <w:rsid w:val="00C253FE"/>
    <w:rsid w:val="00C25448"/>
    <w:rsid w:val="00C25576"/>
    <w:rsid w:val="00C25807"/>
    <w:rsid w:val="00C25808"/>
    <w:rsid w:val="00C25C42"/>
    <w:rsid w:val="00C25FC9"/>
    <w:rsid w:val="00C2622D"/>
    <w:rsid w:val="00C264B6"/>
    <w:rsid w:val="00C26541"/>
    <w:rsid w:val="00C2670C"/>
    <w:rsid w:val="00C26C03"/>
    <w:rsid w:val="00C2714B"/>
    <w:rsid w:val="00C27459"/>
    <w:rsid w:val="00C2752D"/>
    <w:rsid w:val="00C27FC1"/>
    <w:rsid w:val="00C300DF"/>
    <w:rsid w:val="00C301C8"/>
    <w:rsid w:val="00C30340"/>
    <w:rsid w:val="00C3042B"/>
    <w:rsid w:val="00C30671"/>
    <w:rsid w:val="00C30D1E"/>
    <w:rsid w:val="00C31461"/>
    <w:rsid w:val="00C31589"/>
    <w:rsid w:val="00C3178A"/>
    <w:rsid w:val="00C317A5"/>
    <w:rsid w:val="00C31BDB"/>
    <w:rsid w:val="00C31D3A"/>
    <w:rsid w:val="00C325CE"/>
    <w:rsid w:val="00C32759"/>
    <w:rsid w:val="00C328F0"/>
    <w:rsid w:val="00C32C28"/>
    <w:rsid w:val="00C32D2F"/>
    <w:rsid w:val="00C33313"/>
    <w:rsid w:val="00C333D1"/>
    <w:rsid w:val="00C3343D"/>
    <w:rsid w:val="00C3358E"/>
    <w:rsid w:val="00C3365C"/>
    <w:rsid w:val="00C33890"/>
    <w:rsid w:val="00C33D27"/>
    <w:rsid w:val="00C33D9E"/>
    <w:rsid w:val="00C34503"/>
    <w:rsid w:val="00C346AA"/>
    <w:rsid w:val="00C3480F"/>
    <w:rsid w:val="00C34895"/>
    <w:rsid w:val="00C34945"/>
    <w:rsid w:val="00C34A4E"/>
    <w:rsid w:val="00C34A99"/>
    <w:rsid w:val="00C34EE6"/>
    <w:rsid w:val="00C34FE1"/>
    <w:rsid w:val="00C356AF"/>
    <w:rsid w:val="00C36196"/>
    <w:rsid w:val="00C36B49"/>
    <w:rsid w:val="00C36F1B"/>
    <w:rsid w:val="00C3777C"/>
    <w:rsid w:val="00C377C1"/>
    <w:rsid w:val="00C40201"/>
    <w:rsid w:val="00C406F1"/>
    <w:rsid w:val="00C4096A"/>
    <w:rsid w:val="00C409D6"/>
    <w:rsid w:val="00C40BD1"/>
    <w:rsid w:val="00C40E0F"/>
    <w:rsid w:val="00C40E19"/>
    <w:rsid w:val="00C40F0D"/>
    <w:rsid w:val="00C4102F"/>
    <w:rsid w:val="00C41AA8"/>
    <w:rsid w:val="00C41D0C"/>
    <w:rsid w:val="00C41EFA"/>
    <w:rsid w:val="00C421CA"/>
    <w:rsid w:val="00C428BA"/>
    <w:rsid w:val="00C42D34"/>
    <w:rsid w:val="00C4330A"/>
    <w:rsid w:val="00C43537"/>
    <w:rsid w:val="00C43712"/>
    <w:rsid w:val="00C43BF7"/>
    <w:rsid w:val="00C4409E"/>
    <w:rsid w:val="00C4421C"/>
    <w:rsid w:val="00C445F9"/>
    <w:rsid w:val="00C4471B"/>
    <w:rsid w:val="00C44B16"/>
    <w:rsid w:val="00C4529E"/>
    <w:rsid w:val="00C4552E"/>
    <w:rsid w:val="00C45753"/>
    <w:rsid w:val="00C457B5"/>
    <w:rsid w:val="00C4641F"/>
    <w:rsid w:val="00C46AFA"/>
    <w:rsid w:val="00C476FB"/>
    <w:rsid w:val="00C50305"/>
    <w:rsid w:val="00C503D3"/>
    <w:rsid w:val="00C5058D"/>
    <w:rsid w:val="00C50779"/>
    <w:rsid w:val="00C50DE0"/>
    <w:rsid w:val="00C51185"/>
    <w:rsid w:val="00C51D87"/>
    <w:rsid w:val="00C51F43"/>
    <w:rsid w:val="00C51FCC"/>
    <w:rsid w:val="00C52095"/>
    <w:rsid w:val="00C5237D"/>
    <w:rsid w:val="00C52445"/>
    <w:rsid w:val="00C5252C"/>
    <w:rsid w:val="00C526FE"/>
    <w:rsid w:val="00C52913"/>
    <w:rsid w:val="00C52B8D"/>
    <w:rsid w:val="00C52D6C"/>
    <w:rsid w:val="00C52E31"/>
    <w:rsid w:val="00C5345E"/>
    <w:rsid w:val="00C537C7"/>
    <w:rsid w:val="00C53A7A"/>
    <w:rsid w:val="00C53CB4"/>
    <w:rsid w:val="00C53E84"/>
    <w:rsid w:val="00C53FEE"/>
    <w:rsid w:val="00C54ADF"/>
    <w:rsid w:val="00C54BDD"/>
    <w:rsid w:val="00C54EB2"/>
    <w:rsid w:val="00C54FDB"/>
    <w:rsid w:val="00C55640"/>
    <w:rsid w:val="00C55818"/>
    <w:rsid w:val="00C55EAC"/>
    <w:rsid w:val="00C56AE5"/>
    <w:rsid w:val="00C56BA5"/>
    <w:rsid w:val="00C56CB2"/>
    <w:rsid w:val="00C56F47"/>
    <w:rsid w:val="00C57359"/>
    <w:rsid w:val="00C57C1C"/>
    <w:rsid w:val="00C57CAF"/>
    <w:rsid w:val="00C57CF9"/>
    <w:rsid w:val="00C57D7B"/>
    <w:rsid w:val="00C57EAE"/>
    <w:rsid w:val="00C603C0"/>
    <w:rsid w:val="00C6068A"/>
    <w:rsid w:val="00C60787"/>
    <w:rsid w:val="00C6160B"/>
    <w:rsid w:val="00C616B6"/>
    <w:rsid w:val="00C61CD8"/>
    <w:rsid w:val="00C625BA"/>
    <w:rsid w:val="00C62629"/>
    <w:rsid w:val="00C6275D"/>
    <w:rsid w:val="00C6276C"/>
    <w:rsid w:val="00C62EBB"/>
    <w:rsid w:val="00C63015"/>
    <w:rsid w:val="00C63155"/>
    <w:rsid w:val="00C63261"/>
    <w:rsid w:val="00C634ED"/>
    <w:rsid w:val="00C635B3"/>
    <w:rsid w:val="00C639DE"/>
    <w:rsid w:val="00C63A9B"/>
    <w:rsid w:val="00C63B4F"/>
    <w:rsid w:val="00C63DB1"/>
    <w:rsid w:val="00C64036"/>
    <w:rsid w:val="00C6417C"/>
    <w:rsid w:val="00C6431E"/>
    <w:rsid w:val="00C64493"/>
    <w:rsid w:val="00C64938"/>
    <w:rsid w:val="00C6546A"/>
    <w:rsid w:val="00C65563"/>
    <w:rsid w:val="00C65795"/>
    <w:rsid w:val="00C65A09"/>
    <w:rsid w:val="00C65DC2"/>
    <w:rsid w:val="00C661DB"/>
    <w:rsid w:val="00C662D0"/>
    <w:rsid w:val="00C66E80"/>
    <w:rsid w:val="00C670C6"/>
    <w:rsid w:val="00C67C18"/>
    <w:rsid w:val="00C67F1C"/>
    <w:rsid w:val="00C70EE4"/>
    <w:rsid w:val="00C711DB"/>
    <w:rsid w:val="00C71352"/>
    <w:rsid w:val="00C714D4"/>
    <w:rsid w:val="00C71640"/>
    <w:rsid w:val="00C719CB"/>
    <w:rsid w:val="00C71AE2"/>
    <w:rsid w:val="00C71DB9"/>
    <w:rsid w:val="00C72188"/>
    <w:rsid w:val="00C7274D"/>
    <w:rsid w:val="00C72F2F"/>
    <w:rsid w:val="00C7312D"/>
    <w:rsid w:val="00C735CA"/>
    <w:rsid w:val="00C73E2F"/>
    <w:rsid w:val="00C74B45"/>
    <w:rsid w:val="00C74BDD"/>
    <w:rsid w:val="00C74D8B"/>
    <w:rsid w:val="00C74DE0"/>
    <w:rsid w:val="00C7509F"/>
    <w:rsid w:val="00C75108"/>
    <w:rsid w:val="00C7531B"/>
    <w:rsid w:val="00C75370"/>
    <w:rsid w:val="00C7540A"/>
    <w:rsid w:val="00C75BE3"/>
    <w:rsid w:val="00C76420"/>
    <w:rsid w:val="00C7671B"/>
    <w:rsid w:val="00C767CE"/>
    <w:rsid w:val="00C76814"/>
    <w:rsid w:val="00C769AF"/>
    <w:rsid w:val="00C76AEB"/>
    <w:rsid w:val="00C76B17"/>
    <w:rsid w:val="00C76BF0"/>
    <w:rsid w:val="00C76D91"/>
    <w:rsid w:val="00C7711A"/>
    <w:rsid w:val="00C77580"/>
    <w:rsid w:val="00C77D1B"/>
    <w:rsid w:val="00C80233"/>
    <w:rsid w:val="00C8038C"/>
    <w:rsid w:val="00C8088D"/>
    <w:rsid w:val="00C81089"/>
    <w:rsid w:val="00C812A3"/>
    <w:rsid w:val="00C816BA"/>
    <w:rsid w:val="00C817CE"/>
    <w:rsid w:val="00C81924"/>
    <w:rsid w:val="00C823FC"/>
    <w:rsid w:val="00C82E6E"/>
    <w:rsid w:val="00C8314D"/>
    <w:rsid w:val="00C831BC"/>
    <w:rsid w:val="00C833B8"/>
    <w:rsid w:val="00C83C45"/>
    <w:rsid w:val="00C83CBA"/>
    <w:rsid w:val="00C83E44"/>
    <w:rsid w:val="00C83FAD"/>
    <w:rsid w:val="00C8407D"/>
    <w:rsid w:val="00C8488C"/>
    <w:rsid w:val="00C848A9"/>
    <w:rsid w:val="00C85125"/>
    <w:rsid w:val="00C85997"/>
    <w:rsid w:val="00C85B13"/>
    <w:rsid w:val="00C85B7F"/>
    <w:rsid w:val="00C85F10"/>
    <w:rsid w:val="00C86455"/>
    <w:rsid w:val="00C8647F"/>
    <w:rsid w:val="00C86AD7"/>
    <w:rsid w:val="00C87063"/>
    <w:rsid w:val="00C87101"/>
    <w:rsid w:val="00C871DD"/>
    <w:rsid w:val="00C8750E"/>
    <w:rsid w:val="00C87BE8"/>
    <w:rsid w:val="00C87CB2"/>
    <w:rsid w:val="00C87DB9"/>
    <w:rsid w:val="00C906F6"/>
    <w:rsid w:val="00C90A6E"/>
    <w:rsid w:val="00C90E2E"/>
    <w:rsid w:val="00C910F1"/>
    <w:rsid w:val="00C9186A"/>
    <w:rsid w:val="00C92220"/>
    <w:rsid w:val="00C92F7D"/>
    <w:rsid w:val="00C93040"/>
    <w:rsid w:val="00C932FB"/>
    <w:rsid w:val="00C93BE4"/>
    <w:rsid w:val="00C93E79"/>
    <w:rsid w:val="00C93FF2"/>
    <w:rsid w:val="00C9433A"/>
    <w:rsid w:val="00C9440D"/>
    <w:rsid w:val="00C947B2"/>
    <w:rsid w:val="00C94A35"/>
    <w:rsid w:val="00C94F03"/>
    <w:rsid w:val="00C95245"/>
    <w:rsid w:val="00C954F8"/>
    <w:rsid w:val="00C95916"/>
    <w:rsid w:val="00C95A29"/>
    <w:rsid w:val="00C9600C"/>
    <w:rsid w:val="00C9604F"/>
    <w:rsid w:val="00C96057"/>
    <w:rsid w:val="00C9631A"/>
    <w:rsid w:val="00C96B9E"/>
    <w:rsid w:val="00C96CF8"/>
    <w:rsid w:val="00C9743C"/>
    <w:rsid w:val="00C976DC"/>
    <w:rsid w:val="00C97DA9"/>
    <w:rsid w:val="00CA0781"/>
    <w:rsid w:val="00CA07B7"/>
    <w:rsid w:val="00CA0B43"/>
    <w:rsid w:val="00CA0C81"/>
    <w:rsid w:val="00CA0FE9"/>
    <w:rsid w:val="00CA1032"/>
    <w:rsid w:val="00CA1790"/>
    <w:rsid w:val="00CA1FB8"/>
    <w:rsid w:val="00CA207C"/>
    <w:rsid w:val="00CA2133"/>
    <w:rsid w:val="00CA215C"/>
    <w:rsid w:val="00CA21F0"/>
    <w:rsid w:val="00CA24DF"/>
    <w:rsid w:val="00CA2643"/>
    <w:rsid w:val="00CA2BE3"/>
    <w:rsid w:val="00CA368D"/>
    <w:rsid w:val="00CA36A2"/>
    <w:rsid w:val="00CA3B63"/>
    <w:rsid w:val="00CA3CD0"/>
    <w:rsid w:val="00CA4228"/>
    <w:rsid w:val="00CA42A2"/>
    <w:rsid w:val="00CA4424"/>
    <w:rsid w:val="00CA4646"/>
    <w:rsid w:val="00CA4697"/>
    <w:rsid w:val="00CA4BC1"/>
    <w:rsid w:val="00CA538A"/>
    <w:rsid w:val="00CA5ADB"/>
    <w:rsid w:val="00CA5CAB"/>
    <w:rsid w:val="00CA606A"/>
    <w:rsid w:val="00CA663D"/>
    <w:rsid w:val="00CA66A3"/>
    <w:rsid w:val="00CA7851"/>
    <w:rsid w:val="00CA7901"/>
    <w:rsid w:val="00CA7A6D"/>
    <w:rsid w:val="00CA7B0A"/>
    <w:rsid w:val="00CA7D73"/>
    <w:rsid w:val="00CB03E0"/>
    <w:rsid w:val="00CB0584"/>
    <w:rsid w:val="00CB05DA"/>
    <w:rsid w:val="00CB0797"/>
    <w:rsid w:val="00CB09BF"/>
    <w:rsid w:val="00CB0D6C"/>
    <w:rsid w:val="00CB1C52"/>
    <w:rsid w:val="00CB203F"/>
    <w:rsid w:val="00CB221C"/>
    <w:rsid w:val="00CB235A"/>
    <w:rsid w:val="00CB261E"/>
    <w:rsid w:val="00CB2A62"/>
    <w:rsid w:val="00CB3A6C"/>
    <w:rsid w:val="00CB3AD6"/>
    <w:rsid w:val="00CB3DB9"/>
    <w:rsid w:val="00CB3EAF"/>
    <w:rsid w:val="00CB4288"/>
    <w:rsid w:val="00CB42AE"/>
    <w:rsid w:val="00CB42C1"/>
    <w:rsid w:val="00CB432B"/>
    <w:rsid w:val="00CB47D8"/>
    <w:rsid w:val="00CB60CF"/>
    <w:rsid w:val="00CB6471"/>
    <w:rsid w:val="00CB64F0"/>
    <w:rsid w:val="00CB6784"/>
    <w:rsid w:val="00CB69F6"/>
    <w:rsid w:val="00CB6CBD"/>
    <w:rsid w:val="00CB73F3"/>
    <w:rsid w:val="00CB7485"/>
    <w:rsid w:val="00CB76EC"/>
    <w:rsid w:val="00CB7EE3"/>
    <w:rsid w:val="00CB7F06"/>
    <w:rsid w:val="00CB7F37"/>
    <w:rsid w:val="00CC061F"/>
    <w:rsid w:val="00CC0825"/>
    <w:rsid w:val="00CC0E76"/>
    <w:rsid w:val="00CC12BE"/>
    <w:rsid w:val="00CC140D"/>
    <w:rsid w:val="00CC15D2"/>
    <w:rsid w:val="00CC1C8D"/>
    <w:rsid w:val="00CC1D7B"/>
    <w:rsid w:val="00CC1EF6"/>
    <w:rsid w:val="00CC2205"/>
    <w:rsid w:val="00CC22F7"/>
    <w:rsid w:val="00CC240E"/>
    <w:rsid w:val="00CC2C3D"/>
    <w:rsid w:val="00CC2F94"/>
    <w:rsid w:val="00CC34DB"/>
    <w:rsid w:val="00CC3F0E"/>
    <w:rsid w:val="00CC3F93"/>
    <w:rsid w:val="00CC4567"/>
    <w:rsid w:val="00CC4B4F"/>
    <w:rsid w:val="00CC5045"/>
    <w:rsid w:val="00CC526B"/>
    <w:rsid w:val="00CC5373"/>
    <w:rsid w:val="00CC67CE"/>
    <w:rsid w:val="00CC69DA"/>
    <w:rsid w:val="00CC6F9F"/>
    <w:rsid w:val="00CC73E1"/>
    <w:rsid w:val="00CC749F"/>
    <w:rsid w:val="00CC7EDC"/>
    <w:rsid w:val="00CC7FEE"/>
    <w:rsid w:val="00CD01A2"/>
    <w:rsid w:val="00CD029E"/>
    <w:rsid w:val="00CD0624"/>
    <w:rsid w:val="00CD073B"/>
    <w:rsid w:val="00CD08C0"/>
    <w:rsid w:val="00CD098E"/>
    <w:rsid w:val="00CD0A92"/>
    <w:rsid w:val="00CD0E1B"/>
    <w:rsid w:val="00CD0F32"/>
    <w:rsid w:val="00CD10C2"/>
    <w:rsid w:val="00CD1403"/>
    <w:rsid w:val="00CD1469"/>
    <w:rsid w:val="00CD1847"/>
    <w:rsid w:val="00CD1BA0"/>
    <w:rsid w:val="00CD2425"/>
    <w:rsid w:val="00CD2463"/>
    <w:rsid w:val="00CD2C79"/>
    <w:rsid w:val="00CD39F1"/>
    <w:rsid w:val="00CD3E9D"/>
    <w:rsid w:val="00CD4256"/>
    <w:rsid w:val="00CD4A51"/>
    <w:rsid w:val="00CD4F7C"/>
    <w:rsid w:val="00CD51B8"/>
    <w:rsid w:val="00CD52D4"/>
    <w:rsid w:val="00CD567C"/>
    <w:rsid w:val="00CD5BFB"/>
    <w:rsid w:val="00CD66AC"/>
    <w:rsid w:val="00CD6921"/>
    <w:rsid w:val="00CD6C5F"/>
    <w:rsid w:val="00CD7119"/>
    <w:rsid w:val="00CD73A1"/>
    <w:rsid w:val="00CD7463"/>
    <w:rsid w:val="00CD76A7"/>
    <w:rsid w:val="00CD7817"/>
    <w:rsid w:val="00CD789D"/>
    <w:rsid w:val="00CD7D53"/>
    <w:rsid w:val="00CD7DE8"/>
    <w:rsid w:val="00CE07D2"/>
    <w:rsid w:val="00CE0B5D"/>
    <w:rsid w:val="00CE0B78"/>
    <w:rsid w:val="00CE0C54"/>
    <w:rsid w:val="00CE0E00"/>
    <w:rsid w:val="00CE1547"/>
    <w:rsid w:val="00CE1696"/>
    <w:rsid w:val="00CE1B59"/>
    <w:rsid w:val="00CE1BF0"/>
    <w:rsid w:val="00CE213C"/>
    <w:rsid w:val="00CE2897"/>
    <w:rsid w:val="00CE2A87"/>
    <w:rsid w:val="00CE2C5A"/>
    <w:rsid w:val="00CE2CAC"/>
    <w:rsid w:val="00CE2FAC"/>
    <w:rsid w:val="00CE30E9"/>
    <w:rsid w:val="00CE3275"/>
    <w:rsid w:val="00CE334B"/>
    <w:rsid w:val="00CE39AD"/>
    <w:rsid w:val="00CE3A84"/>
    <w:rsid w:val="00CE3CC7"/>
    <w:rsid w:val="00CE3D09"/>
    <w:rsid w:val="00CE400D"/>
    <w:rsid w:val="00CE4716"/>
    <w:rsid w:val="00CE471B"/>
    <w:rsid w:val="00CE51FF"/>
    <w:rsid w:val="00CE6285"/>
    <w:rsid w:val="00CE662E"/>
    <w:rsid w:val="00CE68D1"/>
    <w:rsid w:val="00CE6B66"/>
    <w:rsid w:val="00CE6CA9"/>
    <w:rsid w:val="00CE72A5"/>
    <w:rsid w:val="00CE73EB"/>
    <w:rsid w:val="00CE75C8"/>
    <w:rsid w:val="00CE7C12"/>
    <w:rsid w:val="00CF00A7"/>
    <w:rsid w:val="00CF00F7"/>
    <w:rsid w:val="00CF01F9"/>
    <w:rsid w:val="00CF027D"/>
    <w:rsid w:val="00CF03C3"/>
    <w:rsid w:val="00CF08F8"/>
    <w:rsid w:val="00CF0AE7"/>
    <w:rsid w:val="00CF0AE9"/>
    <w:rsid w:val="00CF0CF1"/>
    <w:rsid w:val="00CF0E00"/>
    <w:rsid w:val="00CF14E4"/>
    <w:rsid w:val="00CF16FA"/>
    <w:rsid w:val="00CF1934"/>
    <w:rsid w:val="00CF2524"/>
    <w:rsid w:val="00CF2B2C"/>
    <w:rsid w:val="00CF2E05"/>
    <w:rsid w:val="00CF2FF1"/>
    <w:rsid w:val="00CF33DE"/>
    <w:rsid w:val="00CF3B3B"/>
    <w:rsid w:val="00CF3C7B"/>
    <w:rsid w:val="00CF3C99"/>
    <w:rsid w:val="00CF3FC4"/>
    <w:rsid w:val="00CF428A"/>
    <w:rsid w:val="00CF4CD1"/>
    <w:rsid w:val="00CF4F6C"/>
    <w:rsid w:val="00CF53E6"/>
    <w:rsid w:val="00CF5C91"/>
    <w:rsid w:val="00CF5CF2"/>
    <w:rsid w:val="00CF61FB"/>
    <w:rsid w:val="00CF6299"/>
    <w:rsid w:val="00CF6746"/>
    <w:rsid w:val="00CF6FF9"/>
    <w:rsid w:val="00CF70D8"/>
    <w:rsid w:val="00CF740B"/>
    <w:rsid w:val="00CF7470"/>
    <w:rsid w:val="00CF7820"/>
    <w:rsid w:val="00CF7915"/>
    <w:rsid w:val="00CF7AB4"/>
    <w:rsid w:val="00CF7FC4"/>
    <w:rsid w:val="00D0021B"/>
    <w:rsid w:val="00D004B1"/>
    <w:rsid w:val="00D008DD"/>
    <w:rsid w:val="00D011E8"/>
    <w:rsid w:val="00D01228"/>
    <w:rsid w:val="00D0142B"/>
    <w:rsid w:val="00D02335"/>
    <w:rsid w:val="00D0243C"/>
    <w:rsid w:val="00D02950"/>
    <w:rsid w:val="00D02A2D"/>
    <w:rsid w:val="00D02C3E"/>
    <w:rsid w:val="00D02D71"/>
    <w:rsid w:val="00D032F5"/>
    <w:rsid w:val="00D038BD"/>
    <w:rsid w:val="00D03A63"/>
    <w:rsid w:val="00D03B29"/>
    <w:rsid w:val="00D03C63"/>
    <w:rsid w:val="00D041AA"/>
    <w:rsid w:val="00D04636"/>
    <w:rsid w:val="00D0485A"/>
    <w:rsid w:val="00D04A24"/>
    <w:rsid w:val="00D04AFF"/>
    <w:rsid w:val="00D04F3F"/>
    <w:rsid w:val="00D05162"/>
    <w:rsid w:val="00D0519F"/>
    <w:rsid w:val="00D052CC"/>
    <w:rsid w:val="00D05401"/>
    <w:rsid w:val="00D0543E"/>
    <w:rsid w:val="00D05D53"/>
    <w:rsid w:val="00D064C8"/>
    <w:rsid w:val="00D064E2"/>
    <w:rsid w:val="00D0654E"/>
    <w:rsid w:val="00D0681A"/>
    <w:rsid w:val="00D06AD5"/>
    <w:rsid w:val="00D07602"/>
    <w:rsid w:val="00D07E61"/>
    <w:rsid w:val="00D07F12"/>
    <w:rsid w:val="00D1025D"/>
    <w:rsid w:val="00D108E5"/>
    <w:rsid w:val="00D112E4"/>
    <w:rsid w:val="00D1132E"/>
    <w:rsid w:val="00D11608"/>
    <w:rsid w:val="00D11633"/>
    <w:rsid w:val="00D119B9"/>
    <w:rsid w:val="00D11AF7"/>
    <w:rsid w:val="00D11CCF"/>
    <w:rsid w:val="00D11E79"/>
    <w:rsid w:val="00D1245D"/>
    <w:rsid w:val="00D1298F"/>
    <w:rsid w:val="00D12C39"/>
    <w:rsid w:val="00D130EA"/>
    <w:rsid w:val="00D132CA"/>
    <w:rsid w:val="00D13E53"/>
    <w:rsid w:val="00D13F38"/>
    <w:rsid w:val="00D140A4"/>
    <w:rsid w:val="00D14211"/>
    <w:rsid w:val="00D15094"/>
    <w:rsid w:val="00D15435"/>
    <w:rsid w:val="00D154DF"/>
    <w:rsid w:val="00D15759"/>
    <w:rsid w:val="00D158C9"/>
    <w:rsid w:val="00D15930"/>
    <w:rsid w:val="00D15A25"/>
    <w:rsid w:val="00D15B16"/>
    <w:rsid w:val="00D15C27"/>
    <w:rsid w:val="00D15E0D"/>
    <w:rsid w:val="00D16050"/>
    <w:rsid w:val="00D1643E"/>
    <w:rsid w:val="00D16564"/>
    <w:rsid w:val="00D16945"/>
    <w:rsid w:val="00D16DC2"/>
    <w:rsid w:val="00D16EC7"/>
    <w:rsid w:val="00D172CB"/>
    <w:rsid w:val="00D1771B"/>
    <w:rsid w:val="00D178DD"/>
    <w:rsid w:val="00D17ACE"/>
    <w:rsid w:val="00D17B85"/>
    <w:rsid w:val="00D17CF5"/>
    <w:rsid w:val="00D2074D"/>
    <w:rsid w:val="00D20BEF"/>
    <w:rsid w:val="00D20EF8"/>
    <w:rsid w:val="00D21346"/>
    <w:rsid w:val="00D21544"/>
    <w:rsid w:val="00D219C7"/>
    <w:rsid w:val="00D21BE3"/>
    <w:rsid w:val="00D21E7D"/>
    <w:rsid w:val="00D21FF1"/>
    <w:rsid w:val="00D225B6"/>
    <w:rsid w:val="00D2267B"/>
    <w:rsid w:val="00D226D1"/>
    <w:rsid w:val="00D22749"/>
    <w:rsid w:val="00D227C6"/>
    <w:rsid w:val="00D22F1F"/>
    <w:rsid w:val="00D23031"/>
    <w:rsid w:val="00D232DB"/>
    <w:rsid w:val="00D232DC"/>
    <w:rsid w:val="00D233C3"/>
    <w:rsid w:val="00D237C1"/>
    <w:rsid w:val="00D24128"/>
    <w:rsid w:val="00D2426A"/>
    <w:rsid w:val="00D250A6"/>
    <w:rsid w:val="00D2512D"/>
    <w:rsid w:val="00D25196"/>
    <w:rsid w:val="00D252CA"/>
    <w:rsid w:val="00D25594"/>
    <w:rsid w:val="00D258B3"/>
    <w:rsid w:val="00D25BFD"/>
    <w:rsid w:val="00D25E73"/>
    <w:rsid w:val="00D25FE8"/>
    <w:rsid w:val="00D269EA"/>
    <w:rsid w:val="00D26A9D"/>
    <w:rsid w:val="00D26B13"/>
    <w:rsid w:val="00D272B6"/>
    <w:rsid w:val="00D274C1"/>
    <w:rsid w:val="00D30B27"/>
    <w:rsid w:val="00D30B30"/>
    <w:rsid w:val="00D3136A"/>
    <w:rsid w:val="00D31C45"/>
    <w:rsid w:val="00D31ECB"/>
    <w:rsid w:val="00D3287D"/>
    <w:rsid w:val="00D32A03"/>
    <w:rsid w:val="00D337FF"/>
    <w:rsid w:val="00D3396E"/>
    <w:rsid w:val="00D33ACF"/>
    <w:rsid w:val="00D33B44"/>
    <w:rsid w:val="00D33BA6"/>
    <w:rsid w:val="00D33C70"/>
    <w:rsid w:val="00D33CD3"/>
    <w:rsid w:val="00D33F3B"/>
    <w:rsid w:val="00D34226"/>
    <w:rsid w:val="00D34892"/>
    <w:rsid w:val="00D34CA7"/>
    <w:rsid w:val="00D34CF7"/>
    <w:rsid w:val="00D34D87"/>
    <w:rsid w:val="00D355FB"/>
    <w:rsid w:val="00D356C9"/>
    <w:rsid w:val="00D35DB7"/>
    <w:rsid w:val="00D35F72"/>
    <w:rsid w:val="00D362DA"/>
    <w:rsid w:val="00D367E0"/>
    <w:rsid w:val="00D36C65"/>
    <w:rsid w:val="00D36F4D"/>
    <w:rsid w:val="00D3744B"/>
    <w:rsid w:val="00D37562"/>
    <w:rsid w:val="00D378F8"/>
    <w:rsid w:val="00D379EC"/>
    <w:rsid w:val="00D37B16"/>
    <w:rsid w:val="00D37BA0"/>
    <w:rsid w:val="00D4076C"/>
    <w:rsid w:val="00D4089E"/>
    <w:rsid w:val="00D40B93"/>
    <w:rsid w:val="00D40DB0"/>
    <w:rsid w:val="00D4109F"/>
    <w:rsid w:val="00D411D4"/>
    <w:rsid w:val="00D41C5E"/>
    <w:rsid w:val="00D42444"/>
    <w:rsid w:val="00D42515"/>
    <w:rsid w:val="00D426D3"/>
    <w:rsid w:val="00D428F7"/>
    <w:rsid w:val="00D42BD9"/>
    <w:rsid w:val="00D4327D"/>
    <w:rsid w:val="00D43459"/>
    <w:rsid w:val="00D43712"/>
    <w:rsid w:val="00D43892"/>
    <w:rsid w:val="00D43F6D"/>
    <w:rsid w:val="00D443BB"/>
    <w:rsid w:val="00D44D71"/>
    <w:rsid w:val="00D45DAB"/>
    <w:rsid w:val="00D45F3E"/>
    <w:rsid w:val="00D4645A"/>
    <w:rsid w:val="00D46462"/>
    <w:rsid w:val="00D467C9"/>
    <w:rsid w:val="00D46A87"/>
    <w:rsid w:val="00D46B1D"/>
    <w:rsid w:val="00D46ECE"/>
    <w:rsid w:val="00D471FC"/>
    <w:rsid w:val="00D47749"/>
    <w:rsid w:val="00D47B8E"/>
    <w:rsid w:val="00D47BDF"/>
    <w:rsid w:val="00D50C31"/>
    <w:rsid w:val="00D50DF4"/>
    <w:rsid w:val="00D51409"/>
    <w:rsid w:val="00D518D0"/>
    <w:rsid w:val="00D51A8D"/>
    <w:rsid w:val="00D522D2"/>
    <w:rsid w:val="00D524A3"/>
    <w:rsid w:val="00D526E7"/>
    <w:rsid w:val="00D5321C"/>
    <w:rsid w:val="00D53723"/>
    <w:rsid w:val="00D5376C"/>
    <w:rsid w:val="00D5389B"/>
    <w:rsid w:val="00D53C4F"/>
    <w:rsid w:val="00D5487B"/>
    <w:rsid w:val="00D552B2"/>
    <w:rsid w:val="00D5531B"/>
    <w:rsid w:val="00D557F6"/>
    <w:rsid w:val="00D55B8F"/>
    <w:rsid w:val="00D55F0C"/>
    <w:rsid w:val="00D561CD"/>
    <w:rsid w:val="00D5663D"/>
    <w:rsid w:val="00D5708C"/>
    <w:rsid w:val="00D57592"/>
    <w:rsid w:val="00D57F7B"/>
    <w:rsid w:val="00D6013E"/>
    <w:rsid w:val="00D603EA"/>
    <w:rsid w:val="00D60418"/>
    <w:rsid w:val="00D60693"/>
    <w:rsid w:val="00D60A95"/>
    <w:rsid w:val="00D6236A"/>
    <w:rsid w:val="00D62473"/>
    <w:rsid w:val="00D624C8"/>
    <w:rsid w:val="00D62537"/>
    <w:rsid w:val="00D62BBA"/>
    <w:rsid w:val="00D62E51"/>
    <w:rsid w:val="00D6329B"/>
    <w:rsid w:val="00D637F3"/>
    <w:rsid w:val="00D6388A"/>
    <w:rsid w:val="00D63A2E"/>
    <w:rsid w:val="00D63FD7"/>
    <w:rsid w:val="00D647CE"/>
    <w:rsid w:val="00D649A0"/>
    <w:rsid w:val="00D64A06"/>
    <w:rsid w:val="00D64F14"/>
    <w:rsid w:val="00D65234"/>
    <w:rsid w:val="00D657F1"/>
    <w:rsid w:val="00D659E0"/>
    <w:rsid w:val="00D65A23"/>
    <w:rsid w:val="00D66158"/>
    <w:rsid w:val="00D661E6"/>
    <w:rsid w:val="00D664AB"/>
    <w:rsid w:val="00D666EA"/>
    <w:rsid w:val="00D66BFC"/>
    <w:rsid w:val="00D66F05"/>
    <w:rsid w:val="00D6722B"/>
    <w:rsid w:val="00D67307"/>
    <w:rsid w:val="00D673B3"/>
    <w:rsid w:val="00D67E34"/>
    <w:rsid w:val="00D701CC"/>
    <w:rsid w:val="00D7022D"/>
    <w:rsid w:val="00D707EA"/>
    <w:rsid w:val="00D709DB"/>
    <w:rsid w:val="00D70B31"/>
    <w:rsid w:val="00D70D5B"/>
    <w:rsid w:val="00D70E46"/>
    <w:rsid w:val="00D71023"/>
    <w:rsid w:val="00D715EE"/>
    <w:rsid w:val="00D718B8"/>
    <w:rsid w:val="00D71D11"/>
    <w:rsid w:val="00D72022"/>
    <w:rsid w:val="00D7233A"/>
    <w:rsid w:val="00D72773"/>
    <w:rsid w:val="00D73ABB"/>
    <w:rsid w:val="00D73D18"/>
    <w:rsid w:val="00D73D77"/>
    <w:rsid w:val="00D73D7C"/>
    <w:rsid w:val="00D73DA9"/>
    <w:rsid w:val="00D73E43"/>
    <w:rsid w:val="00D73E68"/>
    <w:rsid w:val="00D73EDF"/>
    <w:rsid w:val="00D745F9"/>
    <w:rsid w:val="00D747F3"/>
    <w:rsid w:val="00D7483E"/>
    <w:rsid w:val="00D74DC6"/>
    <w:rsid w:val="00D7555D"/>
    <w:rsid w:val="00D7562B"/>
    <w:rsid w:val="00D75BB5"/>
    <w:rsid w:val="00D75E51"/>
    <w:rsid w:val="00D75F4D"/>
    <w:rsid w:val="00D760D7"/>
    <w:rsid w:val="00D761E5"/>
    <w:rsid w:val="00D7695B"/>
    <w:rsid w:val="00D76A63"/>
    <w:rsid w:val="00D76B30"/>
    <w:rsid w:val="00D76F61"/>
    <w:rsid w:val="00D771EC"/>
    <w:rsid w:val="00D772B6"/>
    <w:rsid w:val="00D7760C"/>
    <w:rsid w:val="00D77632"/>
    <w:rsid w:val="00D776CA"/>
    <w:rsid w:val="00D77BD1"/>
    <w:rsid w:val="00D77D12"/>
    <w:rsid w:val="00D80105"/>
    <w:rsid w:val="00D8071F"/>
    <w:rsid w:val="00D80E66"/>
    <w:rsid w:val="00D8100D"/>
    <w:rsid w:val="00D81589"/>
    <w:rsid w:val="00D815F5"/>
    <w:rsid w:val="00D8183F"/>
    <w:rsid w:val="00D81A4A"/>
    <w:rsid w:val="00D81DDF"/>
    <w:rsid w:val="00D826A4"/>
    <w:rsid w:val="00D828A9"/>
    <w:rsid w:val="00D82AD1"/>
    <w:rsid w:val="00D83215"/>
    <w:rsid w:val="00D83985"/>
    <w:rsid w:val="00D83CD7"/>
    <w:rsid w:val="00D84388"/>
    <w:rsid w:val="00D845CE"/>
    <w:rsid w:val="00D8461C"/>
    <w:rsid w:val="00D8483F"/>
    <w:rsid w:val="00D853D8"/>
    <w:rsid w:val="00D854D1"/>
    <w:rsid w:val="00D8565F"/>
    <w:rsid w:val="00D859F3"/>
    <w:rsid w:val="00D85B6F"/>
    <w:rsid w:val="00D85BAA"/>
    <w:rsid w:val="00D85CA2"/>
    <w:rsid w:val="00D85CB6"/>
    <w:rsid w:val="00D86383"/>
    <w:rsid w:val="00D8652A"/>
    <w:rsid w:val="00D86F66"/>
    <w:rsid w:val="00D8708A"/>
    <w:rsid w:val="00D871C5"/>
    <w:rsid w:val="00D8769F"/>
    <w:rsid w:val="00D87728"/>
    <w:rsid w:val="00D87DE9"/>
    <w:rsid w:val="00D90162"/>
    <w:rsid w:val="00D90464"/>
    <w:rsid w:val="00D907FB"/>
    <w:rsid w:val="00D90B11"/>
    <w:rsid w:val="00D90C9B"/>
    <w:rsid w:val="00D90CCA"/>
    <w:rsid w:val="00D90F1B"/>
    <w:rsid w:val="00D9163C"/>
    <w:rsid w:val="00D91C62"/>
    <w:rsid w:val="00D92956"/>
    <w:rsid w:val="00D92F49"/>
    <w:rsid w:val="00D92F88"/>
    <w:rsid w:val="00D93381"/>
    <w:rsid w:val="00D93400"/>
    <w:rsid w:val="00D9362E"/>
    <w:rsid w:val="00D93B54"/>
    <w:rsid w:val="00D9412B"/>
    <w:rsid w:val="00D94602"/>
    <w:rsid w:val="00D9486A"/>
    <w:rsid w:val="00D949CF"/>
    <w:rsid w:val="00D94C1E"/>
    <w:rsid w:val="00D94D7A"/>
    <w:rsid w:val="00D95356"/>
    <w:rsid w:val="00D95366"/>
    <w:rsid w:val="00D95587"/>
    <w:rsid w:val="00D956B2"/>
    <w:rsid w:val="00D956DA"/>
    <w:rsid w:val="00D957A0"/>
    <w:rsid w:val="00D95806"/>
    <w:rsid w:val="00D95950"/>
    <w:rsid w:val="00D968B4"/>
    <w:rsid w:val="00D96CBB"/>
    <w:rsid w:val="00D96E41"/>
    <w:rsid w:val="00D97435"/>
    <w:rsid w:val="00D9795A"/>
    <w:rsid w:val="00D97ADC"/>
    <w:rsid w:val="00DA0335"/>
    <w:rsid w:val="00DA0A65"/>
    <w:rsid w:val="00DA1B75"/>
    <w:rsid w:val="00DA1BC6"/>
    <w:rsid w:val="00DA24C6"/>
    <w:rsid w:val="00DA250D"/>
    <w:rsid w:val="00DA253F"/>
    <w:rsid w:val="00DA2AA1"/>
    <w:rsid w:val="00DA32AE"/>
    <w:rsid w:val="00DA34B4"/>
    <w:rsid w:val="00DA3913"/>
    <w:rsid w:val="00DA39DA"/>
    <w:rsid w:val="00DA3EA0"/>
    <w:rsid w:val="00DA415B"/>
    <w:rsid w:val="00DA52A4"/>
    <w:rsid w:val="00DA52F2"/>
    <w:rsid w:val="00DA54A9"/>
    <w:rsid w:val="00DA587A"/>
    <w:rsid w:val="00DA58DE"/>
    <w:rsid w:val="00DA5AFF"/>
    <w:rsid w:val="00DA5DA5"/>
    <w:rsid w:val="00DA68D5"/>
    <w:rsid w:val="00DA6EA2"/>
    <w:rsid w:val="00DA6F74"/>
    <w:rsid w:val="00DA6FAF"/>
    <w:rsid w:val="00DA70E5"/>
    <w:rsid w:val="00DA7209"/>
    <w:rsid w:val="00DA73BA"/>
    <w:rsid w:val="00DA73ED"/>
    <w:rsid w:val="00DA7525"/>
    <w:rsid w:val="00DA7C3D"/>
    <w:rsid w:val="00DB0DC0"/>
    <w:rsid w:val="00DB0E6A"/>
    <w:rsid w:val="00DB0E70"/>
    <w:rsid w:val="00DB0F78"/>
    <w:rsid w:val="00DB1083"/>
    <w:rsid w:val="00DB1411"/>
    <w:rsid w:val="00DB14F1"/>
    <w:rsid w:val="00DB179A"/>
    <w:rsid w:val="00DB1BD4"/>
    <w:rsid w:val="00DB1D9B"/>
    <w:rsid w:val="00DB1FB2"/>
    <w:rsid w:val="00DB22CD"/>
    <w:rsid w:val="00DB27B0"/>
    <w:rsid w:val="00DB2904"/>
    <w:rsid w:val="00DB2D33"/>
    <w:rsid w:val="00DB2DB3"/>
    <w:rsid w:val="00DB2F94"/>
    <w:rsid w:val="00DB301C"/>
    <w:rsid w:val="00DB34BD"/>
    <w:rsid w:val="00DB47C8"/>
    <w:rsid w:val="00DB483F"/>
    <w:rsid w:val="00DB49F1"/>
    <w:rsid w:val="00DB4AEC"/>
    <w:rsid w:val="00DB4EA0"/>
    <w:rsid w:val="00DB53F0"/>
    <w:rsid w:val="00DB5886"/>
    <w:rsid w:val="00DB5B38"/>
    <w:rsid w:val="00DB5CDE"/>
    <w:rsid w:val="00DB606B"/>
    <w:rsid w:val="00DB618F"/>
    <w:rsid w:val="00DB6921"/>
    <w:rsid w:val="00DB69EB"/>
    <w:rsid w:val="00DB6A4E"/>
    <w:rsid w:val="00DB6BBD"/>
    <w:rsid w:val="00DB7001"/>
    <w:rsid w:val="00DB7543"/>
    <w:rsid w:val="00DB7621"/>
    <w:rsid w:val="00DB78B1"/>
    <w:rsid w:val="00DB7ADF"/>
    <w:rsid w:val="00DB7C3D"/>
    <w:rsid w:val="00DC05AA"/>
    <w:rsid w:val="00DC062F"/>
    <w:rsid w:val="00DC0F55"/>
    <w:rsid w:val="00DC100D"/>
    <w:rsid w:val="00DC150F"/>
    <w:rsid w:val="00DC159C"/>
    <w:rsid w:val="00DC15AC"/>
    <w:rsid w:val="00DC16E1"/>
    <w:rsid w:val="00DC2137"/>
    <w:rsid w:val="00DC2823"/>
    <w:rsid w:val="00DC2A8C"/>
    <w:rsid w:val="00DC2BE5"/>
    <w:rsid w:val="00DC2ED9"/>
    <w:rsid w:val="00DC2F62"/>
    <w:rsid w:val="00DC30C1"/>
    <w:rsid w:val="00DC312E"/>
    <w:rsid w:val="00DC3450"/>
    <w:rsid w:val="00DC3494"/>
    <w:rsid w:val="00DC35CC"/>
    <w:rsid w:val="00DC39DE"/>
    <w:rsid w:val="00DC3B87"/>
    <w:rsid w:val="00DC3F44"/>
    <w:rsid w:val="00DC48E3"/>
    <w:rsid w:val="00DC5579"/>
    <w:rsid w:val="00DC55B6"/>
    <w:rsid w:val="00DC5ADD"/>
    <w:rsid w:val="00DC5C4D"/>
    <w:rsid w:val="00DC6C4E"/>
    <w:rsid w:val="00DC7365"/>
    <w:rsid w:val="00DC772C"/>
    <w:rsid w:val="00DC7B2B"/>
    <w:rsid w:val="00DC7EED"/>
    <w:rsid w:val="00DD009A"/>
    <w:rsid w:val="00DD019C"/>
    <w:rsid w:val="00DD0A10"/>
    <w:rsid w:val="00DD0A60"/>
    <w:rsid w:val="00DD14EE"/>
    <w:rsid w:val="00DD17FC"/>
    <w:rsid w:val="00DD1989"/>
    <w:rsid w:val="00DD19E6"/>
    <w:rsid w:val="00DD1B33"/>
    <w:rsid w:val="00DD256E"/>
    <w:rsid w:val="00DD2648"/>
    <w:rsid w:val="00DD2C81"/>
    <w:rsid w:val="00DD3367"/>
    <w:rsid w:val="00DD33AF"/>
    <w:rsid w:val="00DD33B1"/>
    <w:rsid w:val="00DD3732"/>
    <w:rsid w:val="00DD3A89"/>
    <w:rsid w:val="00DD3B4A"/>
    <w:rsid w:val="00DD421A"/>
    <w:rsid w:val="00DD427F"/>
    <w:rsid w:val="00DD43BD"/>
    <w:rsid w:val="00DD49E2"/>
    <w:rsid w:val="00DD49EF"/>
    <w:rsid w:val="00DD4A52"/>
    <w:rsid w:val="00DD4D30"/>
    <w:rsid w:val="00DD50C9"/>
    <w:rsid w:val="00DD51A8"/>
    <w:rsid w:val="00DD5781"/>
    <w:rsid w:val="00DD58A0"/>
    <w:rsid w:val="00DD5CB1"/>
    <w:rsid w:val="00DD5FDB"/>
    <w:rsid w:val="00DD60A4"/>
    <w:rsid w:val="00DD63F2"/>
    <w:rsid w:val="00DD64A9"/>
    <w:rsid w:val="00DD6D02"/>
    <w:rsid w:val="00DD6D76"/>
    <w:rsid w:val="00DD7298"/>
    <w:rsid w:val="00DD7761"/>
    <w:rsid w:val="00DD780F"/>
    <w:rsid w:val="00DD7A0F"/>
    <w:rsid w:val="00DD7F34"/>
    <w:rsid w:val="00DE0457"/>
    <w:rsid w:val="00DE0633"/>
    <w:rsid w:val="00DE0A91"/>
    <w:rsid w:val="00DE0B5F"/>
    <w:rsid w:val="00DE0C5A"/>
    <w:rsid w:val="00DE0D20"/>
    <w:rsid w:val="00DE116E"/>
    <w:rsid w:val="00DE1536"/>
    <w:rsid w:val="00DE1703"/>
    <w:rsid w:val="00DE1BBC"/>
    <w:rsid w:val="00DE1C3C"/>
    <w:rsid w:val="00DE1D01"/>
    <w:rsid w:val="00DE1D37"/>
    <w:rsid w:val="00DE2344"/>
    <w:rsid w:val="00DE2392"/>
    <w:rsid w:val="00DE23F3"/>
    <w:rsid w:val="00DE2933"/>
    <w:rsid w:val="00DE2A11"/>
    <w:rsid w:val="00DE2EB8"/>
    <w:rsid w:val="00DE2FEC"/>
    <w:rsid w:val="00DE36EF"/>
    <w:rsid w:val="00DE3730"/>
    <w:rsid w:val="00DE3A5E"/>
    <w:rsid w:val="00DE3D1B"/>
    <w:rsid w:val="00DE3EF8"/>
    <w:rsid w:val="00DE4218"/>
    <w:rsid w:val="00DE4347"/>
    <w:rsid w:val="00DE44FB"/>
    <w:rsid w:val="00DE4521"/>
    <w:rsid w:val="00DE47A7"/>
    <w:rsid w:val="00DE47EC"/>
    <w:rsid w:val="00DE4889"/>
    <w:rsid w:val="00DE50DB"/>
    <w:rsid w:val="00DE5B9D"/>
    <w:rsid w:val="00DE6B15"/>
    <w:rsid w:val="00DE6C7D"/>
    <w:rsid w:val="00DE6F86"/>
    <w:rsid w:val="00DE7343"/>
    <w:rsid w:val="00DE76B2"/>
    <w:rsid w:val="00DE76C3"/>
    <w:rsid w:val="00DE79E8"/>
    <w:rsid w:val="00DE7B73"/>
    <w:rsid w:val="00DF032F"/>
    <w:rsid w:val="00DF08A3"/>
    <w:rsid w:val="00DF0A41"/>
    <w:rsid w:val="00DF106F"/>
    <w:rsid w:val="00DF109A"/>
    <w:rsid w:val="00DF2B94"/>
    <w:rsid w:val="00DF2C64"/>
    <w:rsid w:val="00DF3013"/>
    <w:rsid w:val="00DF3125"/>
    <w:rsid w:val="00DF3391"/>
    <w:rsid w:val="00DF3529"/>
    <w:rsid w:val="00DF3AE1"/>
    <w:rsid w:val="00DF3D3C"/>
    <w:rsid w:val="00DF4230"/>
    <w:rsid w:val="00DF450B"/>
    <w:rsid w:val="00DF4F1B"/>
    <w:rsid w:val="00DF5BE8"/>
    <w:rsid w:val="00DF5EBF"/>
    <w:rsid w:val="00DF6138"/>
    <w:rsid w:val="00DF6238"/>
    <w:rsid w:val="00DF631B"/>
    <w:rsid w:val="00DF63B4"/>
    <w:rsid w:val="00DF65A8"/>
    <w:rsid w:val="00DF65F1"/>
    <w:rsid w:val="00DF66F7"/>
    <w:rsid w:val="00DF6BD9"/>
    <w:rsid w:val="00DF6C0C"/>
    <w:rsid w:val="00DF7348"/>
    <w:rsid w:val="00DF769F"/>
    <w:rsid w:val="00DF774F"/>
    <w:rsid w:val="00DF7A3A"/>
    <w:rsid w:val="00DF7EE9"/>
    <w:rsid w:val="00E000EC"/>
    <w:rsid w:val="00E0072F"/>
    <w:rsid w:val="00E00C35"/>
    <w:rsid w:val="00E00E21"/>
    <w:rsid w:val="00E01097"/>
    <w:rsid w:val="00E011D0"/>
    <w:rsid w:val="00E01353"/>
    <w:rsid w:val="00E01C6E"/>
    <w:rsid w:val="00E01E87"/>
    <w:rsid w:val="00E01F99"/>
    <w:rsid w:val="00E02121"/>
    <w:rsid w:val="00E0291A"/>
    <w:rsid w:val="00E02B52"/>
    <w:rsid w:val="00E02CC2"/>
    <w:rsid w:val="00E03A4F"/>
    <w:rsid w:val="00E03D12"/>
    <w:rsid w:val="00E03DDF"/>
    <w:rsid w:val="00E03E22"/>
    <w:rsid w:val="00E042BA"/>
    <w:rsid w:val="00E04BF8"/>
    <w:rsid w:val="00E0510E"/>
    <w:rsid w:val="00E05D47"/>
    <w:rsid w:val="00E05DD8"/>
    <w:rsid w:val="00E061C6"/>
    <w:rsid w:val="00E06AA5"/>
    <w:rsid w:val="00E06AB2"/>
    <w:rsid w:val="00E06DF8"/>
    <w:rsid w:val="00E06FF8"/>
    <w:rsid w:val="00E07312"/>
    <w:rsid w:val="00E075D1"/>
    <w:rsid w:val="00E104E9"/>
    <w:rsid w:val="00E1079A"/>
    <w:rsid w:val="00E10ADC"/>
    <w:rsid w:val="00E10C87"/>
    <w:rsid w:val="00E10E25"/>
    <w:rsid w:val="00E10F5E"/>
    <w:rsid w:val="00E1124E"/>
    <w:rsid w:val="00E11584"/>
    <w:rsid w:val="00E11B86"/>
    <w:rsid w:val="00E120DE"/>
    <w:rsid w:val="00E13682"/>
    <w:rsid w:val="00E1418D"/>
    <w:rsid w:val="00E14614"/>
    <w:rsid w:val="00E14C87"/>
    <w:rsid w:val="00E14D70"/>
    <w:rsid w:val="00E14DDE"/>
    <w:rsid w:val="00E14FEC"/>
    <w:rsid w:val="00E15797"/>
    <w:rsid w:val="00E160D6"/>
    <w:rsid w:val="00E164D5"/>
    <w:rsid w:val="00E16807"/>
    <w:rsid w:val="00E16A4E"/>
    <w:rsid w:val="00E16B7A"/>
    <w:rsid w:val="00E2034D"/>
    <w:rsid w:val="00E206A5"/>
    <w:rsid w:val="00E20F5B"/>
    <w:rsid w:val="00E2113A"/>
    <w:rsid w:val="00E21340"/>
    <w:rsid w:val="00E21371"/>
    <w:rsid w:val="00E2180C"/>
    <w:rsid w:val="00E2325A"/>
    <w:rsid w:val="00E235F7"/>
    <w:rsid w:val="00E238AD"/>
    <w:rsid w:val="00E23C79"/>
    <w:rsid w:val="00E240C2"/>
    <w:rsid w:val="00E245E1"/>
    <w:rsid w:val="00E25101"/>
    <w:rsid w:val="00E253F6"/>
    <w:rsid w:val="00E25402"/>
    <w:rsid w:val="00E254BF"/>
    <w:rsid w:val="00E25591"/>
    <w:rsid w:val="00E25F6E"/>
    <w:rsid w:val="00E25F94"/>
    <w:rsid w:val="00E26A49"/>
    <w:rsid w:val="00E26C4F"/>
    <w:rsid w:val="00E26FF5"/>
    <w:rsid w:val="00E27341"/>
    <w:rsid w:val="00E273FA"/>
    <w:rsid w:val="00E27941"/>
    <w:rsid w:val="00E27E68"/>
    <w:rsid w:val="00E27F1D"/>
    <w:rsid w:val="00E30157"/>
    <w:rsid w:val="00E307A1"/>
    <w:rsid w:val="00E307F1"/>
    <w:rsid w:val="00E30DDE"/>
    <w:rsid w:val="00E310AD"/>
    <w:rsid w:val="00E314D1"/>
    <w:rsid w:val="00E31664"/>
    <w:rsid w:val="00E31794"/>
    <w:rsid w:val="00E3192C"/>
    <w:rsid w:val="00E31ACC"/>
    <w:rsid w:val="00E31E26"/>
    <w:rsid w:val="00E321ED"/>
    <w:rsid w:val="00E327C2"/>
    <w:rsid w:val="00E328ED"/>
    <w:rsid w:val="00E3291F"/>
    <w:rsid w:val="00E32950"/>
    <w:rsid w:val="00E33209"/>
    <w:rsid w:val="00E3399D"/>
    <w:rsid w:val="00E343F9"/>
    <w:rsid w:val="00E34C7D"/>
    <w:rsid w:val="00E34E04"/>
    <w:rsid w:val="00E35474"/>
    <w:rsid w:val="00E354BC"/>
    <w:rsid w:val="00E3576C"/>
    <w:rsid w:val="00E35BBF"/>
    <w:rsid w:val="00E35DAC"/>
    <w:rsid w:val="00E36BD9"/>
    <w:rsid w:val="00E36C17"/>
    <w:rsid w:val="00E37014"/>
    <w:rsid w:val="00E370BA"/>
    <w:rsid w:val="00E379BD"/>
    <w:rsid w:val="00E37D33"/>
    <w:rsid w:val="00E4055F"/>
    <w:rsid w:val="00E40977"/>
    <w:rsid w:val="00E409E2"/>
    <w:rsid w:val="00E4110B"/>
    <w:rsid w:val="00E41629"/>
    <w:rsid w:val="00E41779"/>
    <w:rsid w:val="00E42335"/>
    <w:rsid w:val="00E42994"/>
    <w:rsid w:val="00E42A17"/>
    <w:rsid w:val="00E42A8A"/>
    <w:rsid w:val="00E43196"/>
    <w:rsid w:val="00E437E5"/>
    <w:rsid w:val="00E43813"/>
    <w:rsid w:val="00E441DC"/>
    <w:rsid w:val="00E44544"/>
    <w:rsid w:val="00E445D5"/>
    <w:rsid w:val="00E44BD0"/>
    <w:rsid w:val="00E454E9"/>
    <w:rsid w:val="00E455FC"/>
    <w:rsid w:val="00E45A95"/>
    <w:rsid w:val="00E45B1F"/>
    <w:rsid w:val="00E4627B"/>
    <w:rsid w:val="00E4639A"/>
    <w:rsid w:val="00E46BF2"/>
    <w:rsid w:val="00E47000"/>
    <w:rsid w:val="00E471B5"/>
    <w:rsid w:val="00E472EB"/>
    <w:rsid w:val="00E47B23"/>
    <w:rsid w:val="00E47B31"/>
    <w:rsid w:val="00E47BAC"/>
    <w:rsid w:val="00E50595"/>
    <w:rsid w:val="00E506DB"/>
    <w:rsid w:val="00E50886"/>
    <w:rsid w:val="00E50C6D"/>
    <w:rsid w:val="00E512E1"/>
    <w:rsid w:val="00E513E7"/>
    <w:rsid w:val="00E51681"/>
    <w:rsid w:val="00E5200E"/>
    <w:rsid w:val="00E525DE"/>
    <w:rsid w:val="00E52742"/>
    <w:rsid w:val="00E52A20"/>
    <w:rsid w:val="00E52D4A"/>
    <w:rsid w:val="00E530DF"/>
    <w:rsid w:val="00E5336E"/>
    <w:rsid w:val="00E5396F"/>
    <w:rsid w:val="00E53F9E"/>
    <w:rsid w:val="00E543BC"/>
    <w:rsid w:val="00E54662"/>
    <w:rsid w:val="00E54EFC"/>
    <w:rsid w:val="00E54F60"/>
    <w:rsid w:val="00E551F6"/>
    <w:rsid w:val="00E552B2"/>
    <w:rsid w:val="00E5596C"/>
    <w:rsid w:val="00E564FD"/>
    <w:rsid w:val="00E565EC"/>
    <w:rsid w:val="00E56D57"/>
    <w:rsid w:val="00E56FFF"/>
    <w:rsid w:val="00E5792E"/>
    <w:rsid w:val="00E57A36"/>
    <w:rsid w:val="00E57CA4"/>
    <w:rsid w:val="00E600B2"/>
    <w:rsid w:val="00E601D2"/>
    <w:rsid w:val="00E60259"/>
    <w:rsid w:val="00E60486"/>
    <w:rsid w:val="00E6095D"/>
    <w:rsid w:val="00E60BDE"/>
    <w:rsid w:val="00E60E9D"/>
    <w:rsid w:val="00E6116F"/>
    <w:rsid w:val="00E61789"/>
    <w:rsid w:val="00E61905"/>
    <w:rsid w:val="00E619C6"/>
    <w:rsid w:val="00E61D02"/>
    <w:rsid w:val="00E62150"/>
    <w:rsid w:val="00E622DF"/>
    <w:rsid w:val="00E624F5"/>
    <w:rsid w:val="00E626D0"/>
    <w:rsid w:val="00E626E8"/>
    <w:rsid w:val="00E62A8D"/>
    <w:rsid w:val="00E631EE"/>
    <w:rsid w:val="00E6323E"/>
    <w:rsid w:val="00E63472"/>
    <w:rsid w:val="00E638D8"/>
    <w:rsid w:val="00E63988"/>
    <w:rsid w:val="00E63D41"/>
    <w:rsid w:val="00E63D97"/>
    <w:rsid w:val="00E63FF8"/>
    <w:rsid w:val="00E64051"/>
    <w:rsid w:val="00E64B10"/>
    <w:rsid w:val="00E64DF5"/>
    <w:rsid w:val="00E651EB"/>
    <w:rsid w:val="00E657B7"/>
    <w:rsid w:val="00E65892"/>
    <w:rsid w:val="00E65AB8"/>
    <w:rsid w:val="00E65BE6"/>
    <w:rsid w:val="00E65CFF"/>
    <w:rsid w:val="00E660A7"/>
    <w:rsid w:val="00E6614B"/>
    <w:rsid w:val="00E66675"/>
    <w:rsid w:val="00E6684B"/>
    <w:rsid w:val="00E66928"/>
    <w:rsid w:val="00E66B09"/>
    <w:rsid w:val="00E670FB"/>
    <w:rsid w:val="00E6724B"/>
    <w:rsid w:val="00E67918"/>
    <w:rsid w:val="00E67CF0"/>
    <w:rsid w:val="00E7041B"/>
    <w:rsid w:val="00E70622"/>
    <w:rsid w:val="00E70A1C"/>
    <w:rsid w:val="00E70D34"/>
    <w:rsid w:val="00E70DCC"/>
    <w:rsid w:val="00E70F6D"/>
    <w:rsid w:val="00E70FE7"/>
    <w:rsid w:val="00E71596"/>
    <w:rsid w:val="00E71684"/>
    <w:rsid w:val="00E7182F"/>
    <w:rsid w:val="00E71BB4"/>
    <w:rsid w:val="00E7255D"/>
    <w:rsid w:val="00E72F72"/>
    <w:rsid w:val="00E72F9A"/>
    <w:rsid w:val="00E73B48"/>
    <w:rsid w:val="00E73D69"/>
    <w:rsid w:val="00E74295"/>
    <w:rsid w:val="00E743AB"/>
    <w:rsid w:val="00E743C8"/>
    <w:rsid w:val="00E74881"/>
    <w:rsid w:val="00E74ECD"/>
    <w:rsid w:val="00E75290"/>
    <w:rsid w:val="00E759BC"/>
    <w:rsid w:val="00E75A18"/>
    <w:rsid w:val="00E75DF3"/>
    <w:rsid w:val="00E76006"/>
    <w:rsid w:val="00E76050"/>
    <w:rsid w:val="00E76156"/>
    <w:rsid w:val="00E76337"/>
    <w:rsid w:val="00E769C1"/>
    <w:rsid w:val="00E77160"/>
    <w:rsid w:val="00E772CA"/>
    <w:rsid w:val="00E772DC"/>
    <w:rsid w:val="00E775F5"/>
    <w:rsid w:val="00E77748"/>
    <w:rsid w:val="00E778FD"/>
    <w:rsid w:val="00E77B34"/>
    <w:rsid w:val="00E77BC0"/>
    <w:rsid w:val="00E77F99"/>
    <w:rsid w:val="00E80261"/>
    <w:rsid w:val="00E80A7C"/>
    <w:rsid w:val="00E80B31"/>
    <w:rsid w:val="00E80C56"/>
    <w:rsid w:val="00E8115B"/>
    <w:rsid w:val="00E8167C"/>
    <w:rsid w:val="00E81AEF"/>
    <w:rsid w:val="00E81B58"/>
    <w:rsid w:val="00E8282C"/>
    <w:rsid w:val="00E83359"/>
    <w:rsid w:val="00E839A5"/>
    <w:rsid w:val="00E83AA9"/>
    <w:rsid w:val="00E83FD8"/>
    <w:rsid w:val="00E84267"/>
    <w:rsid w:val="00E845B3"/>
    <w:rsid w:val="00E84D99"/>
    <w:rsid w:val="00E84EFF"/>
    <w:rsid w:val="00E8507D"/>
    <w:rsid w:val="00E85441"/>
    <w:rsid w:val="00E85612"/>
    <w:rsid w:val="00E85963"/>
    <w:rsid w:val="00E85F5D"/>
    <w:rsid w:val="00E863AF"/>
    <w:rsid w:val="00E86707"/>
    <w:rsid w:val="00E867F5"/>
    <w:rsid w:val="00E86A21"/>
    <w:rsid w:val="00E86D75"/>
    <w:rsid w:val="00E87F7B"/>
    <w:rsid w:val="00E901B6"/>
    <w:rsid w:val="00E903B3"/>
    <w:rsid w:val="00E904D1"/>
    <w:rsid w:val="00E90956"/>
    <w:rsid w:val="00E90AF0"/>
    <w:rsid w:val="00E90E02"/>
    <w:rsid w:val="00E911DB"/>
    <w:rsid w:val="00E913F4"/>
    <w:rsid w:val="00E91AA3"/>
    <w:rsid w:val="00E91E42"/>
    <w:rsid w:val="00E91EC5"/>
    <w:rsid w:val="00E92054"/>
    <w:rsid w:val="00E92097"/>
    <w:rsid w:val="00E92111"/>
    <w:rsid w:val="00E92AB2"/>
    <w:rsid w:val="00E9387F"/>
    <w:rsid w:val="00E93945"/>
    <w:rsid w:val="00E939F5"/>
    <w:rsid w:val="00E93CC4"/>
    <w:rsid w:val="00E93F75"/>
    <w:rsid w:val="00E94049"/>
    <w:rsid w:val="00E944CA"/>
    <w:rsid w:val="00E948BD"/>
    <w:rsid w:val="00E9530A"/>
    <w:rsid w:val="00E95E34"/>
    <w:rsid w:val="00E95F6F"/>
    <w:rsid w:val="00E960A7"/>
    <w:rsid w:val="00E961F1"/>
    <w:rsid w:val="00E96C96"/>
    <w:rsid w:val="00E972C7"/>
    <w:rsid w:val="00E97875"/>
    <w:rsid w:val="00E979BF"/>
    <w:rsid w:val="00E97C3B"/>
    <w:rsid w:val="00E97D88"/>
    <w:rsid w:val="00EA058F"/>
    <w:rsid w:val="00EA066B"/>
    <w:rsid w:val="00EA08C6"/>
    <w:rsid w:val="00EA0A92"/>
    <w:rsid w:val="00EA0BFB"/>
    <w:rsid w:val="00EA0DE1"/>
    <w:rsid w:val="00EA116E"/>
    <w:rsid w:val="00EA1644"/>
    <w:rsid w:val="00EA17F9"/>
    <w:rsid w:val="00EA1A8B"/>
    <w:rsid w:val="00EA2106"/>
    <w:rsid w:val="00EA33A3"/>
    <w:rsid w:val="00EA3679"/>
    <w:rsid w:val="00EA3887"/>
    <w:rsid w:val="00EA3EA2"/>
    <w:rsid w:val="00EA4088"/>
    <w:rsid w:val="00EA447A"/>
    <w:rsid w:val="00EA468A"/>
    <w:rsid w:val="00EA4F83"/>
    <w:rsid w:val="00EA525C"/>
    <w:rsid w:val="00EA53A3"/>
    <w:rsid w:val="00EA5563"/>
    <w:rsid w:val="00EA62BB"/>
    <w:rsid w:val="00EA7341"/>
    <w:rsid w:val="00EA7842"/>
    <w:rsid w:val="00EA7A71"/>
    <w:rsid w:val="00EA7CC1"/>
    <w:rsid w:val="00EB0A85"/>
    <w:rsid w:val="00EB0C91"/>
    <w:rsid w:val="00EB0CC9"/>
    <w:rsid w:val="00EB1039"/>
    <w:rsid w:val="00EB151C"/>
    <w:rsid w:val="00EB1666"/>
    <w:rsid w:val="00EB1788"/>
    <w:rsid w:val="00EB1870"/>
    <w:rsid w:val="00EB1BA5"/>
    <w:rsid w:val="00EB1CA9"/>
    <w:rsid w:val="00EB29F1"/>
    <w:rsid w:val="00EB3520"/>
    <w:rsid w:val="00EB3B65"/>
    <w:rsid w:val="00EB3EB5"/>
    <w:rsid w:val="00EB3F91"/>
    <w:rsid w:val="00EB40D6"/>
    <w:rsid w:val="00EB4352"/>
    <w:rsid w:val="00EB4865"/>
    <w:rsid w:val="00EB52D7"/>
    <w:rsid w:val="00EB54E0"/>
    <w:rsid w:val="00EB5829"/>
    <w:rsid w:val="00EB6183"/>
    <w:rsid w:val="00EB6B08"/>
    <w:rsid w:val="00EB6D14"/>
    <w:rsid w:val="00EB6F6B"/>
    <w:rsid w:val="00EB73A3"/>
    <w:rsid w:val="00EB7423"/>
    <w:rsid w:val="00EB76F5"/>
    <w:rsid w:val="00EB774C"/>
    <w:rsid w:val="00EB778F"/>
    <w:rsid w:val="00EB7E99"/>
    <w:rsid w:val="00EC020A"/>
    <w:rsid w:val="00EC0544"/>
    <w:rsid w:val="00EC0816"/>
    <w:rsid w:val="00EC094B"/>
    <w:rsid w:val="00EC0CD0"/>
    <w:rsid w:val="00EC0EB7"/>
    <w:rsid w:val="00EC1A49"/>
    <w:rsid w:val="00EC1A4F"/>
    <w:rsid w:val="00EC1E72"/>
    <w:rsid w:val="00EC2554"/>
    <w:rsid w:val="00EC2929"/>
    <w:rsid w:val="00EC2ACF"/>
    <w:rsid w:val="00EC2E68"/>
    <w:rsid w:val="00EC2FC2"/>
    <w:rsid w:val="00EC39B8"/>
    <w:rsid w:val="00EC4086"/>
    <w:rsid w:val="00EC49A9"/>
    <w:rsid w:val="00EC4F14"/>
    <w:rsid w:val="00EC5492"/>
    <w:rsid w:val="00EC56BC"/>
    <w:rsid w:val="00EC5A6D"/>
    <w:rsid w:val="00EC5D61"/>
    <w:rsid w:val="00EC5FB6"/>
    <w:rsid w:val="00EC60AF"/>
    <w:rsid w:val="00EC626C"/>
    <w:rsid w:val="00EC626F"/>
    <w:rsid w:val="00EC64EA"/>
    <w:rsid w:val="00EC6AD0"/>
    <w:rsid w:val="00EC6C1C"/>
    <w:rsid w:val="00EC6DBF"/>
    <w:rsid w:val="00EC6F75"/>
    <w:rsid w:val="00EC73EF"/>
    <w:rsid w:val="00EC74F9"/>
    <w:rsid w:val="00EC7900"/>
    <w:rsid w:val="00EC7F41"/>
    <w:rsid w:val="00ED0FEB"/>
    <w:rsid w:val="00ED1024"/>
    <w:rsid w:val="00ED1426"/>
    <w:rsid w:val="00ED19C4"/>
    <w:rsid w:val="00ED2028"/>
    <w:rsid w:val="00ED2AFB"/>
    <w:rsid w:val="00ED2E47"/>
    <w:rsid w:val="00ED2E81"/>
    <w:rsid w:val="00ED2E9F"/>
    <w:rsid w:val="00ED3452"/>
    <w:rsid w:val="00ED395B"/>
    <w:rsid w:val="00ED3A60"/>
    <w:rsid w:val="00ED4063"/>
    <w:rsid w:val="00ED4175"/>
    <w:rsid w:val="00ED4252"/>
    <w:rsid w:val="00ED43E5"/>
    <w:rsid w:val="00ED454F"/>
    <w:rsid w:val="00ED4822"/>
    <w:rsid w:val="00ED4923"/>
    <w:rsid w:val="00ED51D4"/>
    <w:rsid w:val="00ED537F"/>
    <w:rsid w:val="00ED53A1"/>
    <w:rsid w:val="00ED56A7"/>
    <w:rsid w:val="00ED5CE2"/>
    <w:rsid w:val="00ED6065"/>
    <w:rsid w:val="00ED6194"/>
    <w:rsid w:val="00ED6AD3"/>
    <w:rsid w:val="00ED6B3C"/>
    <w:rsid w:val="00ED6C3A"/>
    <w:rsid w:val="00ED6E3D"/>
    <w:rsid w:val="00ED6F98"/>
    <w:rsid w:val="00ED785B"/>
    <w:rsid w:val="00ED7D7F"/>
    <w:rsid w:val="00EE081C"/>
    <w:rsid w:val="00EE0BEF"/>
    <w:rsid w:val="00EE1295"/>
    <w:rsid w:val="00EE1807"/>
    <w:rsid w:val="00EE1A3D"/>
    <w:rsid w:val="00EE1C9F"/>
    <w:rsid w:val="00EE26A0"/>
    <w:rsid w:val="00EE2716"/>
    <w:rsid w:val="00EE2921"/>
    <w:rsid w:val="00EE2DD2"/>
    <w:rsid w:val="00EE2F49"/>
    <w:rsid w:val="00EE2FA9"/>
    <w:rsid w:val="00EE303C"/>
    <w:rsid w:val="00EE30D1"/>
    <w:rsid w:val="00EE3251"/>
    <w:rsid w:val="00EE3294"/>
    <w:rsid w:val="00EE3383"/>
    <w:rsid w:val="00EE3876"/>
    <w:rsid w:val="00EE3B08"/>
    <w:rsid w:val="00EE408E"/>
    <w:rsid w:val="00EE4129"/>
    <w:rsid w:val="00EE442C"/>
    <w:rsid w:val="00EE46DD"/>
    <w:rsid w:val="00EE4903"/>
    <w:rsid w:val="00EE5612"/>
    <w:rsid w:val="00EE5A74"/>
    <w:rsid w:val="00EE636E"/>
    <w:rsid w:val="00EE648C"/>
    <w:rsid w:val="00EE669F"/>
    <w:rsid w:val="00EE6BD8"/>
    <w:rsid w:val="00EE6FB2"/>
    <w:rsid w:val="00EE7134"/>
    <w:rsid w:val="00EE72D2"/>
    <w:rsid w:val="00EE73C5"/>
    <w:rsid w:val="00EE7603"/>
    <w:rsid w:val="00EE766D"/>
    <w:rsid w:val="00EE7687"/>
    <w:rsid w:val="00EE78B4"/>
    <w:rsid w:val="00EE79E5"/>
    <w:rsid w:val="00EF00D4"/>
    <w:rsid w:val="00EF0B64"/>
    <w:rsid w:val="00EF1123"/>
    <w:rsid w:val="00EF192D"/>
    <w:rsid w:val="00EF2996"/>
    <w:rsid w:val="00EF2EC9"/>
    <w:rsid w:val="00EF3245"/>
    <w:rsid w:val="00EF3B8C"/>
    <w:rsid w:val="00EF40DC"/>
    <w:rsid w:val="00EF41E1"/>
    <w:rsid w:val="00EF44AF"/>
    <w:rsid w:val="00EF4699"/>
    <w:rsid w:val="00EF477B"/>
    <w:rsid w:val="00EF5009"/>
    <w:rsid w:val="00EF51A2"/>
    <w:rsid w:val="00EF58CF"/>
    <w:rsid w:val="00EF5C2F"/>
    <w:rsid w:val="00EF6421"/>
    <w:rsid w:val="00EF6476"/>
    <w:rsid w:val="00EF6605"/>
    <w:rsid w:val="00EF6C9F"/>
    <w:rsid w:val="00EF6D51"/>
    <w:rsid w:val="00EF6ED6"/>
    <w:rsid w:val="00EF6F81"/>
    <w:rsid w:val="00EF7344"/>
    <w:rsid w:val="00EF7966"/>
    <w:rsid w:val="00EF7D24"/>
    <w:rsid w:val="00F001C2"/>
    <w:rsid w:val="00F002CC"/>
    <w:rsid w:val="00F0032D"/>
    <w:rsid w:val="00F00748"/>
    <w:rsid w:val="00F00826"/>
    <w:rsid w:val="00F00EC4"/>
    <w:rsid w:val="00F00FFC"/>
    <w:rsid w:val="00F0161D"/>
    <w:rsid w:val="00F018CD"/>
    <w:rsid w:val="00F0259A"/>
    <w:rsid w:val="00F02A08"/>
    <w:rsid w:val="00F02CE0"/>
    <w:rsid w:val="00F02F48"/>
    <w:rsid w:val="00F02FC6"/>
    <w:rsid w:val="00F031E8"/>
    <w:rsid w:val="00F03455"/>
    <w:rsid w:val="00F03555"/>
    <w:rsid w:val="00F036B1"/>
    <w:rsid w:val="00F04010"/>
    <w:rsid w:val="00F04217"/>
    <w:rsid w:val="00F04289"/>
    <w:rsid w:val="00F04DA1"/>
    <w:rsid w:val="00F051B6"/>
    <w:rsid w:val="00F05292"/>
    <w:rsid w:val="00F054E5"/>
    <w:rsid w:val="00F054ED"/>
    <w:rsid w:val="00F05CA0"/>
    <w:rsid w:val="00F0615A"/>
    <w:rsid w:val="00F06232"/>
    <w:rsid w:val="00F06371"/>
    <w:rsid w:val="00F06C8E"/>
    <w:rsid w:val="00F06F73"/>
    <w:rsid w:val="00F07072"/>
    <w:rsid w:val="00F0734C"/>
    <w:rsid w:val="00F076C1"/>
    <w:rsid w:val="00F07C7C"/>
    <w:rsid w:val="00F07FFE"/>
    <w:rsid w:val="00F108C0"/>
    <w:rsid w:val="00F10A2A"/>
    <w:rsid w:val="00F10DD2"/>
    <w:rsid w:val="00F11063"/>
    <w:rsid w:val="00F1114D"/>
    <w:rsid w:val="00F1150E"/>
    <w:rsid w:val="00F11607"/>
    <w:rsid w:val="00F11C0E"/>
    <w:rsid w:val="00F12538"/>
    <w:rsid w:val="00F12641"/>
    <w:rsid w:val="00F1267C"/>
    <w:rsid w:val="00F12CD4"/>
    <w:rsid w:val="00F1351F"/>
    <w:rsid w:val="00F13D69"/>
    <w:rsid w:val="00F14033"/>
    <w:rsid w:val="00F1409B"/>
    <w:rsid w:val="00F14116"/>
    <w:rsid w:val="00F14340"/>
    <w:rsid w:val="00F146F7"/>
    <w:rsid w:val="00F147BF"/>
    <w:rsid w:val="00F14A8D"/>
    <w:rsid w:val="00F14F5A"/>
    <w:rsid w:val="00F151E5"/>
    <w:rsid w:val="00F15320"/>
    <w:rsid w:val="00F15439"/>
    <w:rsid w:val="00F1591D"/>
    <w:rsid w:val="00F15A65"/>
    <w:rsid w:val="00F15ECB"/>
    <w:rsid w:val="00F16145"/>
    <w:rsid w:val="00F1634E"/>
    <w:rsid w:val="00F16411"/>
    <w:rsid w:val="00F164FC"/>
    <w:rsid w:val="00F16670"/>
    <w:rsid w:val="00F168AB"/>
    <w:rsid w:val="00F16A7E"/>
    <w:rsid w:val="00F16EC7"/>
    <w:rsid w:val="00F16F8B"/>
    <w:rsid w:val="00F17170"/>
    <w:rsid w:val="00F174E4"/>
    <w:rsid w:val="00F176D2"/>
    <w:rsid w:val="00F17A4A"/>
    <w:rsid w:val="00F17FF8"/>
    <w:rsid w:val="00F2007B"/>
    <w:rsid w:val="00F205EF"/>
    <w:rsid w:val="00F207BD"/>
    <w:rsid w:val="00F208B4"/>
    <w:rsid w:val="00F212AC"/>
    <w:rsid w:val="00F215DD"/>
    <w:rsid w:val="00F21EC6"/>
    <w:rsid w:val="00F21F45"/>
    <w:rsid w:val="00F22067"/>
    <w:rsid w:val="00F225FB"/>
    <w:rsid w:val="00F229D3"/>
    <w:rsid w:val="00F22FA5"/>
    <w:rsid w:val="00F2379C"/>
    <w:rsid w:val="00F23ED6"/>
    <w:rsid w:val="00F24A4D"/>
    <w:rsid w:val="00F24E32"/>
    <w:rsid w:val="00F25971"/>
    <w:rsid w:val="00F25F35"/>
    <w:rsid w:val="00F26292"/>
    <w:rsid w:val="00F263BD"/>
    <w:rsid w:val="00F265D4"/>
    <w:rsid w:val="00F26F1D"/>
    <w:rsid w:val="00F271AF"/>
    <w:rsid w:val="00F2753A"/>
    <w:rsid w:val="00F2760B"/>
    <w:rsid w:val="00F278C8"/>
    <w:rsid w:val="00F27F66"/>
    <w:rsid w:val="00F304D5"/>
    <w:rsid w:val="00F30889"/>
    <w:rsid w:val="00F3160C"/>
    <w:rsid w:val="00F31BCB"/>
    <w:rsid w:val="00F31E19"/>
    <w:rsid w:val="00F31EE3"/>
    <w:rsid w:val="00F32067"/>
    <w:rsid w:val="00F321C5"/>
    <w:rsid w:val="00F32C46"/>
    <w:rsid w:val="00F33C36"/>
    <w:rsid w:val="00F342C1"/>
    <w:rsid w:val="00F34B05"/>
    <w:rsid w:val="00F34FEA"/>
    <w:rsid w:val="00F3543F"/>
    <w:rsid w:val="00F355DD"/>
    <w:rsid w:val="00F35FC6"/>
    <w:rsid w:val="00F360B8"/>
    <w:rsid w:val="00F360D2"/>
    <w:rsid w:val="00F36263"/>
    <w:rsid w:val="00F363B7"/>
    <w:rsid w:val="00F36708"/>
    <w:rsid w:val="00F3694E"/>
    <w:rsid w:val="00F36E04"/>
    <w:rsid w:val="00F37545"/>
    <w:rsid w:val="00F37694"/>
    <w:rsid w:val="00F37878"/>
    <w:rsid w:val="00F379C0"/>
    <w:rsid w:val="00F37A73"/>
    <w:rsid w:val="00F37D25"/>
    <w:rsid w:val="00F40041"/>
    <w:rsid w:val="00F40868"/>
    <w:rsid w:val="00F40CFE"/>
    <w:rsid w:val="00F40DCF"/>
    <w:rsid w:val="00F41887"/>
    <w:rsid w:val="00F41901"/>
    <w:rsid w:val="00F41A2F"/>
    <w:rsid w:val="00F42189"/>
    <w:rsid w:val="00F42305"/>
    <w:rsid w:val="00F425F9"/>
    <w:rsid w:val="00F429D6"/>
    <w:rsid w:val="00F432CC"/>
    <w:rsid w:val="00F434A7"/>
    <w:rsid w:val="00F43702"/>
    <w:rsid w:val="00F43C84"/>
    <w:rsid w:val="00F4482A"/>
    <w:rsid w:val="00F44B45"/>
    <w:rsid w:val="00F451E7"/>
    <w:rsid w:val="00F454F7"/>
    <w:rsid w:val="00F45BC8"/>
    <w:rsid w:val="00F46012"/>
    <w:rsid w:val="00F46255"/>
    <w:rsid w:val="00F46258"/>
    <w:rsid w:val="00F463D7"/>
    <w:rsid w:val="00F464BD"/>
    <w:rsid w:val="00F46522"/>
    <w:rsid w:val="00F468DC"/>
    <w:rsid w:val="00F46FBA"/>
    <w:rsid w:val="00F47346"/>
    <w:rsid w:val="00F473DA"/>
    <w:rsid w:val="00F47796"/>
    <w:rsid w:val="00F478CB"/>
    <w:rsid w:val="00F47AA5"/>
    <w:rsid w:val="00F50727"/>
    <w:rsid w:val="00F5074B"/>
    <w:rsid w:val="00F509BE"/>
    <w:rsid w:val="00F50FC2"/>
    <w:rsid w:val="00F515CB"/>
    <w:rsid w:val="00F523A4"/>
    <w:rsid w:val="00F52486"/>
    <w:rsid w:val="00F524A7"/>
    <w:rsid w:val="00F52733"/>
    <w:rsid w:val="00F52946"/>
    <w:rsid w:val="00F52A7C"/>
    <w:rsid w:val="00F52B25"/>
    <w:rsid w:val="00F53C07"/>
    <w:rsid w:val="00F544CA"/>
    <w:rsid w:val="00F54877"/>
    <w:rsid w:val="00F5497B"/>
    <w:rsid w:val="00F54B49"/>
    <w:rsid w:val="00F54D26"/>
    <w:rsid w:val="00F54D73"/>
    <w:rsid w:val="00F55323"/>
    <w:rsid w:val="00F55661"/>
    <w:rsid w:val="00F55A97"/>
    <w:rsid w:val="00F55BE2"/>
    <w:rsid w:val="00F56787"/>
    <w:rsid w:val="00F567B5"/>
    <w:rsid w:val="00F567EF"/>
    <w:rsid w:val="00F56A92"/>
    <w:rsid w:val="00F56CD4"/>
    <w:rsid w:val="00F61980"/>
    <w:rsid w:val="00F623E0"/>
    <w:rsid w:val="00F62592"/>
    <w:rsid w:val="00F62E01"/>
    <w:rsid w:val="00F62E1C"/>
    <w:rsid w:val="00F6368E"/>
    <w:rsid w:val="00F6389B"/>
    <w:rsid w:val="00F638C7"/>
    <w:rsid w:val="00F639F2"/>
    <w:rsid w:val="00F64A5B"/>
    <w:rsid w:val="00F64EFE"/>
    <w:rsid w:val="00F65577"/>
    <w:rsid w:val="00F65585"/>
    <w:rsid w:val="00F656B2"/>
    <w:rsid w:val="00F65CE9"/>
    <w:rsid w:val="00F65DA6"/>
    <w:rsid w:val="00F65F0C"/>
    <w:rsid w:val="00F65FA4"/>
    <w:rsid w:val="00F6645C"/>
    <w:rsid w:val="00F66461"/>
    <w:rsid w:val="00F66726"/>
    <w:rsid w:val="00F676B9"/>
    <w:rsid w:val="00F67D03"/>
    <w:rsid w:val="00F707F8"/>
    <w:rsid w:val="00F709BB"/>
    <w:rsid w:val="00F714FF"/>
    <w:rsid w:val="00F72BD0"/>
    <w:rsid w:val="00F737AF"/>
    <w:rsid w:val="00F739B0"/>
    <w:rsid w:val="00F741C3"/>
    <w:rsid w:val="00F74222"/>
    <w:rsid w:val="00F744E0"/>
    <w:rsid w:val="00F74596"/>
    <w:rsid w:val="00F745A9"/>
    <w:rsid w:val="00F74819"/>
    <w:rsid w:val="00F74847"/>
    <w:rsid w:val="00F74CAE"/>
    <w:rsid w:val="00F74EFB"/>
    <w:rsid w:val="00F758E0"/>
    <w:rsid w:val="00F768BF"/>
    <w:rsid w:val="00F76CD8"/>
    <w:rsid w:val="00F76DF0"/>
    <w:rsid w:val="00F76E85"/>
    <w:rsid w:val="00F772D4"/>
    <w:rsid w:val="00F77CAF"/>
    <w:rsid w:val="00F77CCE"/>
    <w:rsid w:val="00F80642"/>
    <w:rsid w:val="00F80C86"/>
    <w:rsid w:val="00F80F93"/>
    <w:rsid w:val="00F81082"/>
    <w:rsid w:val="00F8113B"/>
    <w:rsid w:val="00F81171"/>
    <w:rsid w:val="00F816D9"/>
    <w:rsid w:val="00F817E3"/>
    <w:rsid w:val="00F81ACA"/>
    <w:rsid w:val="00F81BB2"/>
    <w:rsid w:val="00F81F14"/>
    <w:rsid w:val="00F82562"/>
    <w:rsid w:val="00F82D0E"/>
    <w:rsid w:val="00F82D13"/>
    <w:rsid w:val="00F82D5B"/>
    <w:rsid w:val="00F82E46"/>
    <w:rsid w:val="00F834A1"/>
    <w:rsid w:val="00F838DA"/>
    <w:rsid w:val="00F8511F"/>
    <w:rsid w:val="00F85228"/>
    <w:rsid w:val="00F85A7D"/>
    <w:rsid w:val="00F85FF9"/>
    <w:rsid w:val="00F86366"/>
    <w:rsid w:val="00F8646B"/>
    <w:rsid w:val="00F86670"/>
    <w:rsid w:val="00F8675E"/>
    <w:rsid w:val="00F869E4"/>
    <w:rsid w:val="00F86F28"/>
    <w:rsid w:val="00F870DB"/>
    <w:rsid w:val="00F874E0"/>
    <w:rsid w:val="00F874E9"/>
    <w:rsid w:val="00F87650"/>
    <w:rsid w:val="00F87A0A"/>
    <w:rsid w:val="00F9035D"/>
    <w:rsid w:val="00F90B3C"/>
    <w:rsid w:val="00F90BF0"/>
    <w:rsid w:val="00F90F85"/>
    <w:rsid w:val="00F90F94"/>
    <w:rsid w:val="00F910CC"/>
    <w:rsid w:val="00F912C0"/>
    <w:rsid w:val="00F91617"/>
    <w:rsid w:val="00F916B7"/>
    <w:rsid w:val="00F919C4"/>
    <w:rsid w:val="00F91E5E"/>
    <w:rsid w:val="00F921FF"/>
    <w:rsid w:val="00F92715"/>
    <w:rsid w:val="00F92D91"/>
    <w:rsid w:val="00F92DB6"/>
    <w:rsid w:val="00F930B4"/>
    <w:rsid w:val="00F936A8"/>
    <w:rsid w:val="00F9384A"/>
    <w:rsid w:val="00F939DE"/>
    <w:rsid w:val="00F93B1B"/>
    <w:rsid w:val="00F9486A"/>
    <w:rsid w:val="00F948BC"/>
    <w:rsid w:val="00F949B9"/>
    <w:rsid w:val="00F94A9F"/>
    <w:rsid w:val="00F94B65"/>
    <w:rsid w:val="00F94DAE"/>
    <w:rsid w:val="00F94EE9"/>
    <w:rsid w:val="00F95010"/>
    <w:rsid w:val="00F95286"/>
    <w:rsid w:val="00F95CAD"/>
    <w:rsid w:val="00F96E02"/>
    <w:rsid w:val="00F97411"/>
    <w:rsid w:val="00F97581"/>
    <w:rsid w:val="00F9797A"/>
    <w:rsid w:val="00F97F39"/>
    <w:rsid w:val="00FA02DB"/>
    <w:rsid w:val="00FA05AB"/>
    <w:rsid w:val="00FA099C"/>
    <w:rsid w:val="00FA0A6D"/>
    <w:rsid w:val="00FA0C2D"/>
    <w:rsid w:val="00FA0FC3"/>
    <w:rsid w:val="00FA10B9"/>
    <w:rsid w:val="00FA123B"/>
    <w:rsid w:val="00FA1720"/>
    <w:rsid w:val="00FA1A3B"/>
    <w:rsid w:val="00FA1ECA"/>
    <w:rsid w:val="00FA1F5B"/>
    <w:rsid w:val="00FA2199"/>
    <w:rsid w:val="00FA2DDF"/>
    <w:rsid w:val="00FA3134"/>
    <w:rsid w:val="00FA339D"/>
    <w:rsid w:val="00FA358A"/>
    <w:rsid w:val="00FA4271"/>
    <w:rsid w:val="00FA456F"/>
    <w:rsid w:val="00FA482C"/>
    <w:rsid w:val="00FA4983"/>
    <w:rsid w:val="00FA498E"/>
    <w:rsid w:val="00FA55C6"/>
    <w:rsid w:val="00FA5E2C"/>
    <w:rsid w:val="00FA620D"/>
    <w:rsid w:val="00FA639D"/>
    <w:rsid w:val="00FA67A9"/>
    <w:rsid w:val="00FA68AD"/>
    <w:rsid w:val="00FA69D0"/>
    <w:rsid w:val="00FA719D"/>
    <w:rsid w:val="00FA7A76"/>
    <w:rsid w:val="00FA7A7C"/>
    <w:rsid w:val="00FA7BEF"/>
    <w:rsid w:val="00FB0142"/>
    <w:rsid w:val="00FB01BD"/>
    <w:rsid w:val="00FB0289"/>
    <w:rsid w:val="00FB04F3"/>
    <w:rsid w:val="00FB0970"/>
    <w:rsid w:val="00FB0A7D"/>
    <w:rsid w:val="00FB0D46"/>
    <w:rsid w:val="00FB1AF9"/>
    <w:rsid w:val="00FB1D6B"/>
    <w:rsid w:val="00FB2A7F"/>
    <w:rsid w:val="00FB2AE8"/>
    <w:rsid w:val="00FB2D62"/>
    <w:rsid w:val="00FB304E"/>
    <w:rsid w:val="00FB319A"/>
    <w:rsid w:val="00FB391A"/>
    <w:rsid w:val="00FB3CBB"/>
    <w:rsid w:val="00FB4119"/>
    <w:rsid w:val="00FB44C8"/>
    <w:rsid w:val="00FB4520"/>
    <w:rsid w:val="00FB4640"/>
    <w:rsid w:val="00FB4B92"/>
    <w:rsid w:val="00FB4F68"/>
    <w:rsid w:val="00FB509F"/>
    <w:rsid w:val="00FB546F"/>
    <w:rsid w:val="00FB5620"/>
    <w:rsid w:val="00FB569E"/>
    <w:rsid w:val="00FB5F97"/>
    <w:rsid w:val="00FB619C"/>
    <w:rsid w:val="00FB6959"/>
    <w:rsid w:val="00FB6995"/>
    <w:rsid w:val="00FB6F90"/>
    <w:rsid w:val="00FB709C"/>
    <w:rsid w:val="00FB7788"/>
    <w:rsid w:val="00FC00CC"/>
    <w:rsid w:val="00FC04D4"/>
    <w:rsid w:val="00FC0616"/>
    <w:rsid w:val="00FC07FB"/>
    <w:rsid w:val="00FC0B20"/>
    <w:rsid w:val="00FC0EA0"/>
    <w:rsid w:val="00FC1634"/>
    <w:rsid w:val="00FC18CF"/>
    <w:rsid w:val="00FC21E0"/>
    <w:rsid w:val="00FC2BAB"/>
    <w:rsid w:val="00FC2C40"/>
    <w:rsid w:val="00FC312A"/>
    <w:rsid w:val="00FC3C19"/>
    <w:rsid w:val="00FC4161"/>
    <w:rsid w:val="00FC44D9"/>
    <w:rsid w:val="00FC4A1E"/>
    <w:rsid w:val="00FC4B76"/>
    <w:rsid w:val="00FC4F22"/>
    <w:rsid w:val="00FC524D"/>
    <w:rsid w:val="00FC544C"/>
    <w:rsid w:val="00FC5A66"/>
    <w:rsid w:val="00FC5AB8"/>
    <w:rsid w:val="00FC5B0B"/>
    <w:rsid w:val="00FC5C0F"/>
    <w:rsid w:val="00FC5C2F"/>
    <w:rsid w:val="00FC5EA0"/>
    <w:rsid w:val="00FC5F45"/>
    <w:rsid w:val="00FC6062"/>
    <w:rsid w:val="00FC6197"/>
    <w:rsid w:val="00FC6393"/>
    <w:rsid w:val="00FC6395"/>
    <w:rsid w:val="00FC690A"/>
    <w:rsid w:val="00FC6A35"/>
    <w:rsid w:val="00FC6B8A"/>
    <w:rsid w:val="00FC7625"/>
    <w:rsid w:val="00FC7784"/>
    <w:rsid w:val="00FC7885"/>
    <w:rsid w:val="00FC7CDF"/>
    <w:rsid w:val="00FC7DB9"/>
    <w:rsid w:val="00FD070F"/>
    <w:rsid w:val="00FD071F"/>
    <w:rsid w:val="00FD0BFD"/>
    <w:rsid w:val="00FD0D4E"/>
    <w:rsid w:val="00FD1676"/>
    <w:rsid w:val="00FD1924"/>
    <w:rsid w:val="00FD1AD5"/>
    <w:rsid w:val="00FD1C96"/>
    <w:rsid w:val="00FD204E"/>
    <w:rsid w:val="00FD3282"/>
    <w:rsid w:val="00FD37C1"/>
    <w:rsid w:val="00FD3D3F"/>
    <w:rsid w:val="00FD4074"/>
    <w:rsid w:val="00FD425D"/>
    <w:rsid w:val="00FD45BD"/>
    <w:rsid w:val="00FD4B0D"/>
    <w:rsid w:val="00FD4C04"/>
    <w:rsid w:val="00FD4C22"/>
    <w:rsid w:val="00FD4DC3"/>
    <w:rsid w:val="00FD4FB2"/>
    <w:rsid w:val="00FD510E"/>
    <w:rsid w:val="00FD5274"/>
    <w:rsid w:val="00FD537E"/>
    <w:rsid w:val="00FD53A2"/>
    <w:rsid w:val="00FD54F6"/>
    <w:rsid w:val="00FD5BFD"/>
    <w:rsid w:val="00FD642D"/>
    <w:rsid w:val="00FD675E"/>
    <w:rsid w:val="00FD6B10"/>
    <w:rsid w:val="00FD6FAB"/>
    <w:rsid w:val="00FD74CB"/>
    <w:rsid w:val="00FD7C98"/>
    <w:rsid w:val="00FD7CC7"/>
    <w:rsid w:val="00FD7D5C"/>
    <w:rsid w:val="00FE03F9"/>
    <w:rsid w:val="00FE04D6"/>
    <w:rsid w:val="00FE0781"/>
    <w:rsid w:val="00FE11C2"/>
    <w:rsid w:val="00FE1932"/>
    <w:rsid w:val="00FE19BB"/>
    <w:rsid w:val="00FE1C1B"/>
    <w:rsid w:val="00FE202E"/>
    <w:rsid w:val="00FE221D"/>
    <w:rsid w:val="00FE22E0"/>
    <w:rsid w:val="00FE23A8"/>
    <w:rsid w:val="00FE2543"/>
    <w:rsid w:val="00FE2EED"/>
    <w:rsid w:val="00FE2F2E"/>
    <w:rsid w:val="00FE3109"/>
    <w:rsid w:val="00FE3339"/>
    <w:rsid w:val="00FE3C31"/>
    <w:rsid w:val="00FE3E01"/>
    <w:rsid w:val="00FE490C"/>
    <w:rsid w:val="00FE492D"/>
    <w:rsid w:val="00FE4981"/>
    <w:rsid w:val="00FE4ABA"/>
    <w:rsid w:val="00FE5341"/>
    <w:rsid w:val="00FE564D"/>
    <w:rsid w:val="00FE56ED"/>
    <w:rsid w:val="00FE5814"/>
    <w:rsid w:val="00FE5A2F"/>
    <w:rsid w:val="00FE5BF1"/>
    <w:rsid w:val="00FE5C86"/>
    <w:rsid w:val="00FE5D67"/>
    <w:rsid w:val="00FE5E0E"/>
    <w:rsid w:val="00FE601A"/>
    <w:rsid w:val="00FE6075"/>
    <w:rsid w:val="00FE6291"/>
    <w:rsid w:val="00FE6588"/>
    <w:rsid w:val="00FE673E"/>
    <w:rsid w:val="00FE6CD1"/>
    <w:rsid w:val="00FE7271"/>
    <w:rsid w:val="00FE7AB0"/>
    <w:rsid w:val="00FE7AE9"/>
    <w:rsid w:val="00FE7BC6"/>
    <w:rsid w:val="00FE7CD2"/>
    <w:rsid w:val="00FF0091"/>
    <w:rsid w:val="00FF0425"/>
    <w:rsid w:val="00FF05AE"/>
    <w:rsid w:val="00FF0CB6"/>
    <w:rsid w:val="00FF0DEF"/>
    <w:rsid w:val="00FF12A1"/>
    <w:rsid w:val="00FF16E7"/>
    <w:rsid w:val="00FF1741"/>
    <w:rsid w:val="00FF19B2"/>
    <w:rsid w:val="00FF2032"/>
    <w:rsid w:val="00FF26E5"/>
    <w:rsid w:val="00FF291F"/>
    <w:rsid w:val="00FF2AB3"/>
    <w:rsid w:val="00FF2BFC"/>
    <w:rsid w:val="00FF2CB0"/>
    <w:rsid w:val="00FF3059"/>
    <w:rsid w:val="00FF3247"/>
    <w:rsid w:val="00FF327E"/>
    <w:rsid w:val="00FF362A"/>
    <w:rsid w:val="00FF37C1"/>
    <w:rsid w:val="00FF4387"/>
    <w:rsid w:val="00FF46E8"/>
    <w:rsid w:val="00FF48EA"/>
    <w:rsid w:val="00FF4CE5"/>
    <w:rsid w:val="00FF4EAE"/>
    <w:rsid w:val="00FF5630"/>
    <w:rsid w:val="00FF56EA"/>
    <w:rsid w:val="00FF5912"/>
    <w:rsid w:val="00FF5955"/>
    <w:rsid w:val="00FF5A0E"/>
    <w:rsid w:val="00FF5DC1"/>
    <w:rsid w:val="00FF64CE"/>
    <w:rsid w:val="00FF6B3A"/>
    <w:rsid w:val="00FF6D70"/>
    <w:rsid w:val="00FF70AC"/>
    <w:rsid w:val="00FF79EA"/>
    <w:rsid w:val="00FF7A2F"/>
    <w:rsid w:val="00FF7E63"/>
    <w:rsid w:val="00FF7E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BF8B0"/>
  <w15:docId w15:val="{81115AAD-1F6A-407A-B7BC-FCA74AA0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20" w:line="276" w:lineRule="auto"/>
        <w:jc w:val="both"/>
      </w:pPr>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99" w:unhideWhenUsed="1"/>
    <w:lsdException w:name="Table Grid 1" w:semiHidden="1" w:uiPriority="99" w:unhideWhenUsed="1"/>
    <w:lsdException w:name="Table Grid 2" w:semiHidden="1" w:unhideWhenUsed="1"/>
    <w:lsdException w:name="Table Grid 3" w:semiHidden="1" w:uiPriority="99" w:unhideWhenUsed="1"/>
    <w:lsdException w:name="Table Grid 4" w:semiHidden="1" w:unhideWhenUsed="1"/>
    <w:lsdException w:name="Table Grid 5" w:semiHidden="1" w:uiPriority="99" w:unhideWhenUsed="1"/>
    <w:lsdException w:name="Table Grid 6" w:semiHidden="1" w:unhideWhenUsed="1"/>
    <w:lsdException w:name="Table Grid 7" w:semiHidden="1" w:uiPriority="99" w:unhideWhenUsed="1"/>
    <w:lsdException w:name="Table Grid 8" w:semiHidden="1" w:uiPriority="99"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99" w:unhideWhenUsed="1"/>
    <w:lsdException w:name="Table List 8" w:semiHidden="1" w:unhideWhenUsed="1"/>
    <w:lsdException w:name="Table 3D effects 1" w:semiHidden="1" w:unhideWhenUsed="1"/>
    <w:lsdException w:name="Table 3D effects 2" w:semiHidden="1"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Normal"/>
    <w:qFormat/>
    <w:rsid w:val="007C7EB0"/>
    <w:rPr>
      <w:rFonts w:ascii="GHEA Grapalat" w:hAnsi="GHEA Grapalat"/>
      <w:b/>
      <w:sz w:val="22"/>
      <w:szCs w:val="24"/>
      <w:lang w:val="ru-RU" w:eastAsia="ru-RU"/>
    </w:rPr>
  </w:style>
  <w:style w:type="paragraph" w:styleId="Heading1">
    <w:name w:val="heading 1"/>
    <w:aliases w:val="(Text),(Section),Section Heading,1, 1,Chapter,head3"/>
    <w:basedOn w:val="Normal"/>
    <w:next w:val="Normal"/>
    <w:link w:val="Heading1Char"/>
    <w:autoRedefine/>
    <w:uiPriority w:val="99"/>
    <w:qFormat/>
    <w:rsid w:val="004F7153"/>
    <w:pPr>
      <w:tabs>
        <w:tab w:val="left" w:pos="0"/>
      </w:tabs>
      <w:jc w:val="center"/>
      <w:outlineLvl w:val="0"/>
    </w:pPr>
    <w:rPr>
      <w:rFonts w:eastAsiaTheme="majorEastAsia" w:cstheme="majorBidi"/>
      <w:bCs/>
      <w:color w:val="1F497D" w:themeColor="text2"/>
      <w:sz w:val="24"/>
      <w:lang w:val="hy-AM" w:eastAsia="en-US"/>
    </w:rPr>
  </w:style>
  <w:style w:type="paragraph" w:styleId="Heading2">
    <w:name w:val="heading 2"/>
    <w:aliases w:val="(Chapter),Paranum,Body"/>
    <w:basedOn w:val="Normal"/>
    <w:next w:val="Normal"/>
    <w:link w:val="Heading2Char"/>
    <w:autoRedefine/>
    <w:uiPriority w:val="9"/>
    <w:qFormat/>
    <w:rsid w:val="002F7255"/>
    <w:pPr>
      <w:keepNext/>
      <w:spacing w:before="0"/>
      <w:jc w:val="center"/>
      <w:outlineLvl w:val="1"/>
    </w:pPr>
    <w:rPr>
      <w:rFonts w:eastAsia="Calibri" w:cs="Times LatArm"/>
      <w:sz w:val="24"/>
      <w:lang w:val="hy-AM" w:eastAsia="en-US"/>
    </w:rPr>
  </w:style>
  <w:style w:type="paragraph" w:styleId="Heading3">
    <w:name w:val="heading 3"/>
    <w:aliases w:val="Centered,(text),(Sub-Chapter),Heading 3 Char Char Char Char Char Char"/>
    <w:basedOn w:val="Normal"/>
    <w:next w:val="Normal"/>
    <w:link w:val="Heading3Char"/>
    <w:autoRedefine/>
    <w:qFormat/>
    <w:rsid w:val="004F5524"/>
    <w:pPr>
      <w:keepNext/>
      <w:tabs>
        <w:tab w:val="left" w:pos="709"/>
      </w:tabs>
      <w:spacing w:before="0"/>
      <w:outlineLvl w:val="2"/>
    </w:pPr>
    <w:rPr>
      <w:rFonts w:eastAsia="Calibri" w:cs="GHEA Grapalat"/>
      <w:bCs/>
      <w:noProof/>
      <w:sz w:val="24"/>
      <w:szCs w:val="26"/>
      <w:lang w:val="af-ZA" w:eastAsia="en-US"/>
    </w:rPr>
  </w:style>
  <w:style w:type="paragraph" w:styleId="Heading4">
    <w:name w:val="heading 4"/>
    <w:aliases w:val="Centred"/>
    <w:basedOn w:val="Normal"/>
    <w:next w:val="Normal"/>
    <w:link w:val="Heading4Char"/>
    <w:autoRedefine/>
    <w:qFormat/>
    <w:rsid w:val="004D4C68"/>
    <w:pPr>
      <w:keepNext/>
      <w:spacing w:before="360" w:after="120"/>
      <w:ind w:left="397"/>
      <w:outlineLvl w:val="3"/>
    </w:pPr>
    <w:rPr>
      <w:szCs w:val="20"/>
      <w:lang w:val="en-GB" w:eastAsia="en-US"/>
    </w:rPr>
  </w:style>
  <w:style w:type="paragraph" w:styleId="Heading5">
    <w:name w:val="heading 5"/>
    <w:aliases w:val="Side"/>
    <w:basedOn w:val="Normal"/>
    <w:next w:val="Normal"/>
    <w:link w:val="Heading5Char"/>
    <w:autoRedefine/>
    <w:qFormat/>
    <w:rsid w:val="00785686"/>
    <w:pPr>
      <w:tabs>
        <w:tab w:val="left" w:pos="720"/>
      </w:tabs>
      <w:spacing w:before="240" w:after="360" w:line="240" w:lineRule="auto"/>
      <w:ind w:left="851"/>
      <w:jc w:val="center"/>
      <w:outlineLvl w:val="4"/>
    </w:pPr>
    <w:rPr>
      <w:b w:val="0"/>
      <w:bCs/>
      <w:i/>
      <w:spacing w:val="60"/>
      <w:szCs w:val="20"/>
      <w:lang w:val="hy-AM" w:eastAsia="en-US"/>
    </w:rPr>
  </w:style>
  <w:style w:type="paragraph" w:styleId="Heading6">
    <w:name w:val="heading 6"/>
    <w:basedOn w:val="Normal"/>
    <w:next w:val="Normal"/>
    <w:link w:val="Heading6Char"/>
    <w:qFormat/>
    <w:rsid w:val="003B72C4"/>
    <w:pPr>
      <w:spacing w:before="240"/>
      <w:outlineLvl w:val="5"/>
    </w:pPr>
    <w:rPr>
      <w:b w:val="0"/>
      <w:bCs/>
      <w:szCs w:val="22"/>
      <w:lang w:val="en-GB" w:eastAsia="en-US"/>
    </w:rPr>
  </w:style>
  <w:style w:type="paragraph" w:styleId="Heading7">
    <w:name w:val="heading 7"/>
    <w:basedOn w:val="Normal"/>
    <w:next w:val="BodyText"/>
    <w:link w:val="Heading7Char"/>
    <w:qFormat/>
    <w:rsid w:val="008E54BF"/>
    <w:pPr>
      <w:framePr w:w="3780" w:hSpace="240" w:wrap="auto" w:vAnchor="text" w:hAnchor="page" w:x="1489" w:y="1"/>
      <w:widowControl w:val="0"/>
      <w:pBdr>
        <w:top w:val="single" w:sz="6" w:space="12" w:color="FFFFFF"/>
        <w:left w:val="single" w:sz="6" w:space="12" w:color="FFFFFF"/>
        <w:bottom w:val="single" w:sz="6" w:space="12" w:color="FFFFFF"/>
        <w:right w:val="single" w:sz="6" w:space="12" w:color="FFFFFF"/>
      </w:pBdr>
      <w:shd w:val="pct5" w:color="auto" w:fill="auto"/>
      <w:spacing w:before="60"/>
      <w:outlineLvl w:val="6"/>
    </w:pPr>
    <w:rPr>
      <w:rFonts w:ascii="Times Armenian" w:hAnsi="Times Armenian"/>
      <w:spacing w:val="-5"/>
      <w:sz w:val="24"/>
      <w:szCs w:val="20"/>
      <w:lang w:val="en-GB" w:eastAsia="en-US"/>
    </w:rPr>
  </w:style>
  <w:style w:type="paragraph" w:styleId="Heading8">
    <w:name w:val="heading 8"/>
    <w:basedOn w:val="Normal"/>
    <w:next w:val="BodyText"/>
    <w:link w:val="Heading8Char"/>
    <w:qFormat/>
    <w:rsid w:val="00060470"/>
    <w:pPr>
      <w:keepNext/>
      <w:framePr w:w="1860" w:wrap="auto" w:vAnchor="text" w:hAnchor="page" w:x="1201" w:y="1"/>
      <w:widowControl w:val="0"/>
      <w:pBdr>
        <w:top w:val="single" w:sz="24" w:space="0" w:color="auto"/>
        <w:bottom w:val="single" w:sz="6" w:space="0" w:color="auto"/>
      </w:pBdr>
      <w:tabs>
        <w:tab w:val="left" w:pos="720"/>
      </w:tabs>
      <w:spacing w:before="60" w:line="320" w:lineRule="exact"/>
      <w:ind w:left="720" w:hanging="720"/>
      <w:jc w:val="center"/>
      <w:outlineLvl w:val="7"/>
    </w:pPr>
    <w:rPr>
      <w:rFonts w:ascii="Arial Black" w:hAnsi="Arial Black"/>
      <w:caps/>
      <w:spacing w:val="60"/>
      <w:position w:val="4"/>
      <w:sz w:val="14"/>
      <w:szCs w:val="20"/>
      <w:lang w:val="en-GB"/>
    </w:rPr>
  </w:style>
  <w:style w:type="paragraph" w:styleId="Heading9">
    <w:name w:val="heading 9"/>
    <w:basedOn w:val="Normal"/>
    <w:next w:val="BodyText"/>
    <w:link w:val="Heading9Char"/>
    <w:qFormat/>
    <w:rsid w:val="00060470"/>
    <w:pPr>
      <w:keepNext/>
      <w:widowControl w:val="0"/>
      <w:tabs>
        <w:tab w:val="left" w:pos="720"/>
      </w:tabs>
      <w:spacing w:before="80" w:line="240" w:lineRule="auto"/>
      <w:ind w:left="720" w:hanging="720"/>
      <w:jc w:val="left"/>
      <w:outlineLvl w:val="8"/>
    </w:pPr>
    <w:rPr>
      <w:rFonts w:ascii="Garamond" w:hAnsi="Garamond"/>
      <w:b w:val="0"/>
      <w:i/>
      <w:kern w:val="28"/>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uiPriority w:val="99"/>
    <w:rsid w:val="00C52D6C"/>
    <w:pPr>
      <w:spacing w:after="160" w:line="240" w:lineRule="exact"/>
    </w:pPr>
    <w:rPr>
      <w:rFonts w:ascii="Arial" w:hAnsi="Arial" w:cs="Arial"/>
      <w:sz w:val="20"/>
      <w:szCs w:val="20"/>
      <w:lang w:val="en-US" w:eastAsia="en-US"/>
    </w:rPr>
  </w:style>
  <w:style w:type="paragraph" w:styleId="BodyText">
    <w:name w:val="Body Text"/>
    <w:aliases w:val="(Main Text),date,Body Text (Main text)"/>
    <w:basedOn w:val="Normal"/>
    <w:link w:val="BodyTextChar"/>
    <w:rsid w:val="005F5C4A"/>
    <w:pPr>
      <w:jc w:val="center"/>
    </w:pPr>
    <w:rPr>
      <w:rFonts w:ascii="Times Armenian" w:hAnsi="Times Armenian"/>
      <w:sz w:val="52"/>
      <w:szCs w:val="20"/>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webb, webb"/>
    <w:basedOn w:val="Normal"/>
    <w:link w:val="NormalWebChar"/>
    <w:uiPriority w:val="99"/>
    <w:qFormat/>
    <w:rsid w:val="00425E64"/>
    <w:pPr>
      <w:spacing w:before="100" w:beforeAutospacing="1" w:after="100" w:afterAutospacing="1"/>
    </w:pPr>
  </w:style>
  <w:style w:type="paragraph" w:styleId="Footer">
    <w:name w:val="footer"/>
    <w:basedOn w:val="Normal"/>
    <w:link w:val="FooterChar"/>
    <w:uiPriority w:val="99"/>
    <w:rsid w:val="00335FBB"/>
    <w:pPr>
      <w:tabs>
        <w:tab w:val="center" w:pos="4677"/>
        <w:tab w:val="right" w:pos="9355"/>
      </w:tabs>
    </w:pPr>
  </w:style>
  <w:style w:type="character" w:styleId="PageNumber">
    <w:name w:val="page number"/>
    <w:basedOn w:val="DefaultParagraphFont"/>
    <w:rsid w:val="00335FBB"/>
  </w:style>
  <w:style w:type="paragraph" w:styleId="BodyTextIndent">
    <w:name w:val="Body Text Indent"/>
    <w:aliases w:val=" (Table Source),(Table Source),(Table Source)1,(Table Source)11,Body Text 21"/>
    <w:basedOn w:val="Normal"/>
    <w:link w:val="BodyTextIndentChar"/>
    <w:rsid w:val="00335FBB"/>
    <w:pPr>
      <w:ind w:firstLine="708"/>
    </w:pPr>
    <w:rPr>
      <w:rFonts w:ascii="Arial Armenian" w:hAnsi="Arial Armenian"/>
    </w:rPr>
  </w:style>
  <w:style w:type="paragraph" w:styleId="Header">
    <w:name w:val="header"/>
    <w:aliases w:val="Header Char Char Char Char Char Char Char Char Char Char,Header Char Char Char Char Char Char Char Char Char Char Char Char,h"/>
    <w:basedOn w:val="Normal"/>
    <w:link w:val="HeaderChar"/>
    <w:uiPriority w:val="99"/>
    <w:rsid w:val="00D008DD"/>
    <w:pPr>
      <w:tabs>
        <w:tab w:val="center" w:pos="4677"/>
        <w:tab w:val="right" w:pos="9355"/>
      </w:tabs>
    </w:pPr>
    <w:rPr>
      <w:sz w:val="20"/>
      <w:szCs w:val="20"/>
      <w:lang w:val="en-AU" w:eastAsia="en-US"/>
    </w:rPr>
  </w:style>
  <w:style w:type="character" w:styleId="Hyperlink">
    <w:name w:val="Hyperlink"/>
    <w:uiPriority w:val="99"/>
    <w:rsid w:val="00D008DD"/>
    <w:rPr>
      <w:color w:val="0000FF"/>
      <w:u w:val="single"/>
    </w:rPr>
  </w:style>
  <w:style w:type="paragraph" w:styleId="BodyText2">
    <w:name w:val="Body Text 2"/>
    <w:aliases w:val="1Text"/>
    <w:basedOn w:val="Normal"/>
    <w:link w:val="BodyText2Char"/>
    <w:autoRedefine/>
    <w:qFormat/>
    <w:rsid w:val="00E960A7"/>
    <w:pPr>
      <w:spacing w:before="0" w:after="120"/>
    </w:pPr>
    <w:rPr>
      <w:rFonts w:eastAsia="Calibri"/>
      <w:b w:val="0"/>
      <w:szCs w:val="22"/>
      <w:lang w:val="hy-AM" w:eastAsia="en-US"/>
    </w:rPr>
  </w:style>
  <w:style w:type="paragraph" w:styleId="BodyTextIndent2">
    <w:name w:val="Body Text Indent 2"/>
    <w:basedOn w:val="Normal"/>
    <w:link w:val="BodyTextIndent2Char"/>
    <w:rsid w:val="00473302"/>
    <w:pPr>
      <w:ind w:firstLine="720"/>
    </w:pPr>
    <w:rPr>
      <w:rFonts w:ascii="Arial Armenian" w:hAnsi="Arial Armenian"/>
      <w:bCs/>
      <w:szCs w:val="20"/>
      <w:lang w:val="en-US" w:eastAsia="en-US"/>
    </w:rPr>
  </w:style>
  <w:style w:type="paragraph" w:styleId="BlockText">
    <w:name w:val="Block Text"/>
    <w:basedOn w:val="Normal"/>
    <w:rsid w:val="00473302"/>
    <w:pPr>
      <w:ind w:left="360" w:right="-810"/>
    </w:pPr>
    <w:rPr>
      <w:rFonts w:ascii="Times Armenian" w:hAnsi="Times Armenian"/>
      <w:bCs/>
      <w:szCs w:val="20"/>
      <w:lang w:val="en-US" w:eastAsia="en-US"/>
    </w:rPr>
  </w:style>
  <w:style w:type="paragraph" w:styleId="BodyText3">
    <w:name w:val="Body Text 3"/>
    <w:basedOn w:val="Normal"/>
    <w:link w:val="BodyText3Char"/>
    <w:rsid w:val="00473302"/>
    <w:rPr>
      <w:rFonts w:ascii="Times Armenian" w:hAnsi="Times Armenian"/>
      <w:bCs/>
      <w:szCs w:val="20"/>
      <w:lang w:val="en-US" w:eastAsia="en-US"/>
    </w:rPr>
  </w:style>
  <w:style w:type="paragraph" w:customStyle="1" w:styleId="CharCharCharCharCharCharCharCharCharCharCharChar">
    <w:name w:val="Char Char Char Char Char Char Char Char Char Char Char Char"/>
    <w:basedOn w:val="Normal"/>
    <w:rsid w:val="00473302"/>
    <w:pPr>
      <w:spacing w:after="160" w:line="240" w:lineRule="exact"/>
    </w:pPr>
    <w:rPr>
      <w:rFonts w:ascii="Arial" w:hAnsi="Arial" w:cs="Arial"/>
      <w:sz w:val="20"/>
      <w:szCs w:val="20"/>
      <w:lang w:val="en-US" w:eastAsia="en-US"/>
    </w:rPr>
  </w:style>
  <w:style w:type="paragraph" w:customStyle="1" w:styleId="Char">
    <w:name w:val="Char"/>
    <w:basedOn w:val="Normal"/>
    <w:rsid w:val="00473302"/>
    <w:pPr>
      <w:spacing w:after="160" w:line="240" w:lineRule="exact"/>
    </w:pPr>
    <w:rPr>
      <w:rFonts w:ascii="Arial" w:hAnsi="Arial" w:cs="Arial"/>
      <w:sz w:val="20"/>
      <w:szCs w:val="20"/>
      <w:lang w:val="en-US" w:eastAsia="en-US"/>
    </w:rPr>
  </w:style>
  <w:style w:type="paragraph" w:styleId="Subtitle">
    <w:name w:val="Subtitle"/>
    <w:basedOn w:val="Normal"/>
    <w:link w:val="SubtitleChar"/>
    <w:qFormat/>
    <w:rsid w:val="003B72C4"/>
    <w:pPr>
      <w:jc w:val="center"/>
    </w:pPr>
    <w:rPr>
      <w:rFonts w:ascii="Times Armenian" w:hAnsi="Times Armenian"/>
      <w:bCs/>
      <w:i/>
      <w:sz w:val="26"/>
      <w:szCs w:val="20"/>
      <w:lang w:val="en-US" w:eastAsia="en-US"/>
    </w:rPr>
  </w:style>
  <w:style w:type="paragraph" w:customStyle="1" w:styleId="CharCharCharCharCharChar1CharCharCharCharCharCharCharCharChar">
    <w:name w:val="Char Char Char Char Char Char1 Char Char Char Char Char Char Char Char Char Знак Знак"/>
    <w:basedOn w:val="Normal"/>
    <w:rsid w:val="003B72C4"/>
    <w:pPr>
      <w:spacing w:after="160" w:line="240" w:lineRule="exact"/>
    </w:pPr>
    <w:rPr>
      <w:rFonts w:ascii="Arial" w:hAnsi="Arial" w:cs="Arial"/>
      <w:sz w:val="20"/>
      <w:szCs w:val="20"/>
      <w:lang w:val="en-US" w:eastAsia="en-US"/>
    </w:rPr>
  </w:style>
  <w:style w:type="paragraph" w:customStyle="1" w:styleId="a0">
    <w:name w:val="Знак Знак"/>
    <w:basedOn w:val="Normal"/>
    <w:link w:val="Char0"/>
    <w:rsid w:val="003B72C4"/>
    <w:pPr>
      <w:spacing w:after="160" w:line="240" w:lineRule="exact"/>
    </w:pPr>
    <w:rPr>
      <w:rFonts w:ascii="Arial" w:hAnsi="Arial" w:cs="Arial"/>
      <w:sz w:val="20"/>
      <w:szCs w:val="20"/>
      <w:lang w:val="en-US" w:eastAsia="en-US"/>
    </w:rPr>
  </w:style>
  <w:style w:type="paragraph" w:customStyle="1" w:styleId="Char9">
    <w:name w:val="Char9"/>
    <w:basedOn w:val="Normal"/>
    <w:rsid w:val="003B72C4"/>
    <w:pPr>
      <w:spacing w:after="160" w:line="240" w:lineRule="exact"/>
    </w:pPr>
    <w:rPr>
      <w:rFonts w:ascii="Arial" w:hAnsi="Arial" w:cs="Arial"/>
      <w:sz w:val="20"/>
      <w:szCs w:val="20"/>
      <w:lang w:val="en-US" w:eastAsia="en-US"/>
    </w:rPr>
  </w:style>
  <w:style w:type="paragraph" w:customStyle="1" w:styleId="Style1">
    <w:name w:val="Style1"/>
    <w:basedOn w:val="Normal"/>
    <w:link w:val="Style1Char"/>
    <w:qFormat/>
    <w:rsid w:val="003B72C4"/>
    <w:pPr>
      <w:widowControl w:val="0"/>
      <w:autoSpaceDE w:val="0"/>
      <w:autoSpaceDN w:val="0"/>
      <w:adjustRightInd w:val="0"/>
    </w:pPr>
    <w:rPr>
      <w:rFonts w:ascii="Sylfaen" w:hAnsi="Sylfaen"/>
      <w:lang w:val="en-US" w:eastAsia="en-US"/>
    </w:rPr>
  </w:style>
  <w:style w:type="paragraph" w:customStyle="1" w:styleId="Style2">
    <w:name w:val="Style2"/>
    <w:basedOn w:val="Normal"/>
    <w:rsid w:val="003B72C4"/>
    <w:pPr>
      <w:widowControl w:val="0"/>
      <w:autoSpaceDE w:val="0"/>
      <w:autoSpaceDN w:val="0"/>
      <w:adjustRightInd w:val="0"/>
    </w:pPr>
    <w:rPr>
      <w:rFonts w:ascii="Sylfaen" w:hAnsi="Sylfaen"/>
      <w:lang w:val="en-US" w:eastAsia="en-US"/>
    </w:rPr>
  </w:style>
  <w:style w:type="paragraph" w:customStyle="1" w:styleId="Style3">
    <w:name w:val="Style3"/>
    <w:basedOn w:val="Normal"/>
    <w:rsid w:val="003B72C4"/>
    <w:pPr>
      <w:widowControl w:val="0"/>
      <w:autoSpaceDE w:val="0"/>
      <w:autoSpaceDN w:val="0"/>
      <w:adjustRightInd w:val="0"/>
    </w:pPr>
    <w:rPr>
      <w:rFonts w:ascii="Sylfaen" w:hAnsi="Sylfaen"/>
      <w:lang w:val="en-US" w:eastAsia="en-US"/>
    </w:rPr>
  </w:style>
  <w:style w:type="paragraph" w:customStyle="1" w:styleId="Style4">
    <w:name w:val="Style4"/>
    <w:basedOn w:val="Normal"/>
    <w:rsid w:val="003B72C4"/>
    <w:pPr>
      <w:widowControl w:val="0"/>
      <w:autoSpaceDE w:val="0"/>
      <w:autoSpaceDN w:val="0"/>
      <w:adjustRightInd w:val="0"/>
    </w:pPr>
    <w:rPr>
      <w:rFonts w:ascii="Sylfaen" w:hAnsi="Sylfaen"/>
      <w:lang w:val="en-US" w:eastAsia="en-US"/>
    </w:rPr>
  </w:style>
  <w:style w:type="paragraph" w:customStyle="1" w:styleId="CharCharCharChar">
    <w:name w:val="Char Char Char Char"/>
    <w:basedOn w:val="Normal"/>
    <w:rsid w:val="003B72C4"/>
    <w:pPr>
      <w:spacing w:after="160" w:line="240" w:lineRule="exact"/>
    </w:pPr>
    <w:rPr>
      <w:rFonts w:ascii="Arial" w:hAnsi="Arial" w:cs="Arial"/>
      <w:sz w:val="20"/>
      <w:szCs w:val="20"/>
      <w:lang w:val="en-US" w:eastAsia="en-US"/>
    </w:rPr>
  </w:style>
  <w:style w:type="paragraph" w:customStyle="1" w:styleId="Text">
    <w:name w:val="Text"/>
    <w:basedOn w:val="Normal"/>
    <w:link w:val="TextChar"/>
    <w:autoRedefine/>
    <w:rsid w:val="0002358C"/>
    <w:pPr>
      <w:numPr>
        <w:numId w:val="3"/>
      </w:numPr>
      <w:overflowPunct w:val="0"/>
      <w:autoSpaceDE w:val="0"/>
      <w:autoSpaceDN w:val="0"/>
      <w:adjustRightInd w:val="0"/>
      <w:spacing w:after="220"/>
    </w:pPr>
    <w:rPr>
      <w:szCs w:val="20"/>
      <w:lang w:val="en-GB" w:eastAsia="en-US"/>
    </w:rPr>
  </w:style>
  <w:style w:type="character" w:customStyle="1" w:styleId="FontStyle11">
    <w:name w:val="Font Style11"/>
    <w:rsid w:val="003B72C4"/>
    <w:rPr>
      <w:rFonts w:ascii="Sylfaen" w:hAnsi="Sylfaen" w:cs="Sylfaen" w:hint="default"/>
      <w:b/>
      <w:bCs/>
      <w:sz w:val="26"/>
      <w:szCs w:val="26"/>
    </w:rPr>
  </w:style>
  <w:style w:type="character" w:customStyle="1" w:styleId="FontStyle12">
    <w:name w:val="Font Style12"/>
    <w:rsid w:val="003B72C4"/>
    <w:rPr>
      <w:rFonts w:ascii="Sylfaen" w:hAnsi="Sylfaen" w:cs="Sylfaen" w:hint="default"/>
      <w:b/>
      <w:bCs/>
      <w:spacing w:val="10"/>
      <w:sz w:val="32"/>
      <w:szCs w:val="32"/>
    </w:rPr>
  </w:style>
  <w:style w:type="character" w:customStyle="1" w:styleId="FontStyle13">
    <w:name w:val="Font Style13"/>
    <w:rsid w:val="003B72C4"/>
    <w:rPr>
      <w:rFonts w:ascii="Sylfaen" w:hAnsi="Sylfaen" w:cs="Sylfaen" w:hint="default"/>
      <w:b/>
      <w:bCs/>
      <w:sz w:val="14"/>
      <w:szCs w:val="14"/>
    </w:rPr>
  </w:style>
  <w:style w:type="character" w:customStyle="1" w:styleId="FontStyle14">
    <w:name w:val="Font Style14"/>
    <w:rsid w:val="003B72C4"/>
    <w:rPr>
      <w:rFonts w:ascii="Sylfaen" w:hAnsi="Sylfaen" w:cs="Sylfaen" w:hint="default"/>
      <w:b/>
      <w:bCs/>
      <w:sz w:val="16"/>
      <w:szCs w:val="16"/>
    </w:rPr>
  </w:style>
  <w:style w:type="character" w:customStyle="1" w:styleId="Heading3CharCharCharCharCharCharChar">
    <w:name w:val="Heading 3 Char Char Char Char Char Char Char"/>
    <w:rsid w:val="003B72C4"/>
    <w:rPr>
      <w:rFonts w:ascii="Times Armenian" w:hAnsi="Times Armenian" w:hint="default"/>
      <w:b/>
      <w:bCs/>
      <w:sz w:val="24"/>
      <w:szCs w:val="24"/>
      <w:lang w:val="en-GB" w:eastAsia="en-US" w:bidi="ar-SA"/>
    </w:rPr>
  </w:style>
  <w:style w:type="character" w:styleId="FollowedHyperlink">
    <w:name w:val="FollowedHyperlink"/>
    <w:rsid w:val="003B72C4"/>
    <w:rPr>
      <w:color w:val="0000FF"/>
      <w:u w:val="single"/>
    </w:rPr>
  </w:style>
  <w:style w:type="paragraph" w:styleId="BalloonText">
    <w:name w:val="Balloon Text"/>
    <w:basedOn w:val="Normal"/>
    <w:link w:val="BalloonTextChar"/>
    <w:rsid w:val="000776D9"/>
    <w:rPr>
      <w:rFonts w:ascii="Tahoma" w:hAnsi="Tahoma" w:cs="Tahoma"/>
      <w:sz w:val="16"/>
      <w:szCs w:val="16"/>
    </w:rPr>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List Paragraph11,Ha,OBC Bullet,lp"/>
    <w:basedOn w:val="Normal"/>
    <w:link w:val="ListParagraphChar"/>
    <w:uiPriority w:val="34"/>
    <w:qFormat/>
    <w:rsid w:val="00DA54A9"/>
    <w:pPr>
      <w:ind w:left="720"/>
    </w:pPr>
  </w:style>
  <w:style w:type="paragraph" w:customStyle="1" w:styleId="CM2">
    <w:name w:val="CM2"/>
    <w:basedOn w:val="Normal"/>
    <w:next w:val="Normal"/>
    <w:rsid w:val="00093193"/>
    <w:pPr>
      <w:widowControl w:val="0"/>
      <w:autoSpaceDE w:val="0"/>
      <w:autoSpaceDN w:val="0"/>
      <w:adjustRightInd w:val="0"/>
      <w:spacing w:line="356" w:lineRule="atLeast"/>
    </w:pPr>
    <w:rPr>
      <w:rFonts w:ascii="Arial Armenian" w:hAnsi="Arial Armenian"/>
      <w:lang w:val="en-US" w:eastAsia="en-US"/>
    </w:rPr>
  </w:style>
  <w:style w:type="paragraph" w:customStyle="1" w:styleId="Default">
    <w:name w:val="Default"/>
    <w:link w:val="DefaultChar"/>
    <w:rsid w:val="00193290"/>
    <w:pPr>
      <w:widowControl w:val="0"/>
      <w:autoSpaceDE w:val="0"/>
      <w:autoSpaceDN w:val="0"/>
      <w:adjustRightInd w:val="0"/>
    </w:pPr>
    <w:rPr>
      <w:rFonts w:ascii="Sylfaen" w:hAnsi="Sylfaen" w:cs="Sylfaen"/>
      <w:color w:val="000000"/>
      <w:sz w:val="24"/>
      <w:szCs w:val="24"/>
    </w:rPr>
  </w:style>
  <w:style w:type="paragraph" w:customStyle="1" w:styleId="CM32">
    <w:name w:val="CM32"/>
    <w:basedOn w:val="Normal"/>
    <w:next w:val="Normal"/>
    <w:rsid w:val="00B16699"/>
    <w:pPr>
      <w:widowControl w:val="0"/>
      <w:autoSpaceDE w:val="0"/>
      <w:autoSpaceDN w:val="0"/>
      <w:adjustRightInd w:val="0"/>
      <w:spacing w:after="233"/>
    </w:pPr>
    <w:rPr>
      <w:rFonts w:ascii="Arial Armenian" w:hAnsi="Arial Armenian"/>
      <w:lang w:val="en-US" w:eastAsia="en-US"/>
    </w:rPr>
  </w:style>
  <w:style w:type="paragraph" w:customStyle="1" w:styleId="CM4">
    <w:name w:val="CM4"/>
    <w:basedOn w:val="Default"/>
    <w:next w:val="Default"/>
    <w:uiPriority w:val="99"/>
    <w:rsid w:val="00627DFA"/>
    <w:pPr>
      <w:spacing w:line="248" w:lineRule="atLeast"/>
    </w:pPr>
    <w:rPr>
      <w:rFonts w:ascii="Arial Armenian" w:hAnsi="Arial Armenian" w:cs="Times New Roman"/>
      <w:color w:val="auto"/>
    </w:rPr>
  </w:style>
  <w:style w:type="paragraph" w:customStyle="1" w:styleId="1">
    <w:name w:val="Знак Знак1"/>
    <w:basedOn w:val="Normal"/>
    <w:rsid w:val="005769C1"/>
    <w:pPr>
      <w:spacing w:after="160" w:line="240" w:lineRule="exact"/>
    </w:pPr>
    <w:rPr>
      <w:rFonts w:ascii="Arial" w:hAnsi="Arial" w:cs="Arial"/>
      <w:sz w:val="20"/>
      <w:szCs w:val="20"/>
      <w:lang w:val="en-GB" w:eastAsia="en-US"/>
    </w:rPr>
  </w:style>
  <w:style w:type="paragraph" w:customStyle="1" w:styleId="2">
    <w:name w:val="Знак Знак2"/>
    <w:basedOn w:val="Normal"/>
    <w:rsid w:val="00A836D7"/>
    <w:pPr>
      <w:spacing w:after="160"/>
      <w:ind w:firstLine="709"/>
    </w:pPr>
    <w:rPr>
      <w:rFonts w:ascii="Arial AMU" w:hAnsi="Arial AMU" w:cs="Arial"/>
      <w:szCs w:val="20"/>
      <w:lang w:val="en-US" w:eastAsia="en-US"/>
    </w:rPr>
  </w:style>
  <w:style w:type="paragraph" w:customStyle="1" w:styleId="14">
    <w:name w:val="Знак Знак14"/>
    <w:basedOn w:val="Normal"/>
    <w:rsid w:val="00513314"/>
    <w:pPr>
      <w:spacing w:after="160" w:line="240" w:lineRule="exact"/>
    </w:pPr>
    <w:rPr>
      <w:rFonts w:ascii="Arial" w:hAnsi="Arial" w:cs="Arial"/>
      <w:sz w:val="20"/>
      <w:szCs w:val="20"/>
      <w:lang w:val="en-GB" w:eastAsia="en-US"/>
    </w:rPr>
  </w:style>
  <w:style w:type="paragraph" w:customStyle="1" w:styleId="CharCharCharCharCharCharCharCharCharCharChar">
    <w:name w:val="Char Char Char Знак Char Char Char Char Char Знак Char Char Char"/>
    <w:basedOn w:val="Normal"/>
    <w:rsid w:val="004900E7"/>
    <w:pPr>
      <w:spacing w:after="160" w:line="240" w:lineRule="exact"/>
    </w:pPr>
    <w:rPr>
      <w:rFonts w:ascii="Arial" w:hAnsi="Arial" w:cs="Arial"/>
      <w:sz w:val="20"/>
      <w:szCs w:val="20"/>
      <w:lang w:val="en-US" w:eastAsia="en-US"/>
    </w:rPr>
  </w:style>
  <w:style w:type="paragraph" w:customStyle="1" w:styleId="mechtex">
    <w:name w:val="mechtex"/>
    <w:basedOn w:val="Normal"/>
    <w:link w:val="mechtexChar"/>
    <w:rsid w:val="00C719CB"/>
    <w:pPr>
      <w:jc w:val="center"/>
    </w:pPr>
    <w:rPr>
      <w:rFonts w:ascii="Arial Armenian" w:hAnsi="Arial Armenian"/>
      <w:szCs w:val="20"/>
      <w:lang w:val="en-US"/>
    </w:rPr>
  </w:style>
  <w:style w:type="character" w:customStyle="1" w:styleId="mechtexChar">
    <w:name w:val="mechtex Char"/>
    <w:link w:val="mechtex"/>
    <w:rsid w:val="00C719CB"/>
    <w:rPr>
      <w:rFonts w:ascii="Arial Armenian" w:hAnsi="Arial Armenian"/>
      <w:sz w:val="22"/>
      <w:lang w:val="en-US" w:eastAsia="ru-RU" w:bidi="ar-SA"/>
    </w:rPr>
  </w:style>
  <w:style w:type="character" w:styleId="Strong">
    <w:name w:val="Strong"/>
    <w:qFormat/>
    <w:rsid w:val="003A5A6F"/>
    <w:rPr>
      <w:b/>
      <w:bCs/>
    </w:rPr>
  </w:style>
  <w:style w:type="character" w:customStyle="1" w:styleId="apple-converted-space">
    <w:name w:val="apple-converted-space"/>
    <w:rsid w:val="00680C30"/>
  </w:style>
  <w:style w:type="paragraph" w:styleId="DocumentMap">
    <w:name w:val="Document Map"/>
    <w:basedOn w:val="Normal"/>
    <w:link w:val="DocumentMapChar"/>
    <w:uiPriority w:val="99"/>
    <w:rsid w:val="00A503EB"/>
    <w:pPr>
      <w:shd w:val="clear" w:color="auto" w:fill="000080"/>
    </w:pPr>
    <w:rPr>
      <w:rFonts w:ascii="Tahoma" w:hAnsi="Tahoma" w:cs="Tahoma"/>
      <w:sz w:val="20"/>
      <w:szCs w:val="20"/>
    </w:rPr>
  </w:style>
  <w:style w:type="paragraph" w:customStyle="1" w:styleId="CharCharChar">
    <w:name w:val="Char Char Char Знак"/>
    <w:basedOn w:val="Normal"/>
    <w:next w:val="Normal"/>
    <w:rsid w:val="002A51A9"/>
    <w:pPr>
      <w:spacing w:after="160" w:line="240" w:lineRule="exact"/>
    </w:pPr>
    <w:rPr>
      <w:rFonts w:ascii="Tahoma" w:hAnsi="Tahoma"/>
      <w:szCs w:val="20"/>
      <w:lang w:val="en-US" w:eastAsia="en-US"/>
    </w:rPr>
  </w:style>
  <w:style w:type="paragraph" w:customStyle="1" w:styleId="Graphic">
    <w:name w:val="Graphic"/>
    <w:basedOn w:val="Normal"/>
    <w:rsid w:val="00C947B2"/>
    <w:pPr>
      <w:keepNext/>
      <w:overflowPunct w:val="0"/>
      <w:autoSpaceDE w:val="0"/>
      <w:autoSpaceDN w:val="0"/>
      <w:adjustRightInd w:val="0"/>
      <w:spacing w:after="130"/>
      <w:jc w:val="center"/>
      <w:textAlignment w:val="baseline"/>
    </w:pPr>
    <w:rPr>
      <w:szCs w:val="20"/>
      <w:lang w:val="en-GB" w:eastAsia="en-US"/>
    </w:rPr>
  </w:style>
  <w:style w:type="character" w:customStyle="1" w:styleId="StyleGHEAGrapalatJustifiedBefore12ptChar">
    <w:name w:val="Style GHEA Grapalat Justified Before:  12 pt Char"/>
    <w:link w:val="StyleGHEAGrapalatJustifiedBefore12pt"/>
    <w:locked/>
    <w:rsid w:val="00E472EB"/>
    <w:rPr>
      <w:rFonts w:ascii="GHEA Grapalat" w:hAnsi="GHEA Grapalat"/>
      <w:b/>
      <w:noProof/>
      <w:sz w:val="22"/>
      <w:lang w:val="ru-RU" w:eastAsia="ru-RU"/>
    </w:rPr>
  </w:style>
  <w:style w:type="paragraph" w:customStyle="1" w:styleId="StyleGHEAGrapalatJustifiedBefore12pt">
    <w:name w:val="Style GHEA Grapalat Justified Before:  12 pt"/>
    <w:basedOn w:val="Normal"/>
    <w:link w:val="StyleGHEAGrapalatJustifiedBefore12ptChar"/>
    <w:rsid w:val="00E472EB"/>
    <w:pPr>
      <w:numPr>
        <w:numId w:val="1"/>
      </w:numPr>
      <w:spacing w:before="240" w:after="240"/>
    </w:pPr>
    <w:rPr>
      <w:noProof/>
      <w:szCs w:val="20"/>
    </w:rPr>
  </w:style>
  <w:style w:type="paragraph" w:customStyle="1" w:styleId="Bullet1">
    <w:name w:val="Bullet 1"/>
    <w:basedOn w:val="Normal"/>
    <w:autoRedefine/>
    <w:qFormat/>
    <w:rsid w:val="004D4C68"/>
    <w:pPr>
      <w:numPr>
        <w:numId w:val="13"/>
      </w:numPr>
      <w:tabs>
        <w:tab w:val="left" w:pos="851"/>
      </w:tabs>
      <w:overflowPunct w:val="0"/>
      <w:autoSpaceDE w:val="0"/>
      <w:autoSpaceDN w:val="0"/>
      <w:adjustRightInd w:val="0"/>
      <w:spacing w:before="0"/>
      <w:ind w:left="1248" w:hanging="397"/>
      <w:textAlignment w:val="baseline"/>
    </w:pPr>
    <w:rPr>
      <w:b w:val="0"/>
      <w:szCs w:val="20"/>
      <w:lang w:val="en-GB" w:eastAsia="en-US"/>
    </w:rPr>
  </w:style>
  <w:style w:type="character" w:customStyle="1" w:styleId="longtext">
    <w:name w:val="long_text"/>
    <w:basedOn w:val="DefaultParagraphFont"/>
    <w:rsid w:val="00115664"/>
  </w:style>
  <w:style w:type="character" w:customStyle="1" w:styleId="CharChar6">
    <w:name w:val="Char Char6"/>
    <w:uiPriority w:val="99"/>
    <w:rsid w:val="00B5740E"/>
    <w:rPr>
      <w:rFonts w:ascii="Arial Armenian" w:hAnsi="Arial Armenian" w:cs="Arial Armenian"/>
      <w:b/>
      <w:bCs/>
      <w:sz w:val="18"/>
      <w:szCs w:val="18"/>
      <w:lang w:eastAsia="ru-RU"/>
    </w:rPr>
  </w:style>
  <w:style w:type="character" w:customStyle="1" w:styleId="BodyTextIndentChar">
    <w:name w:val="Body Text Indent Char"/>
    <w:aliases w:val=" (Table Source) Char,(Table Source) Char,(Table Source)1 Char,(Table Source)11 Char,Body Text 21 Char"/>
    <w:link w:val="BodyTextIndent"/>
    <w:rsid w:val="00275883"/>
    <w:rPr>
      <w:rFonts w:ascii="Arial Armenian" w:hAnsi="Arial Armenian"/>
      <w:sz w:val="24"/>
      <w:szCs w:val="24"/>
      <w:lang w:eastAsia="ru-RU"/>
    </w:rPr>
  </w:style>
  <w:style w:type="character" w:customStyle="1" w:styleId="BodyTextChar">
    <w:name w:val="Body Text Char"/>
    <w:aliases w:val="(Main Text) Char,date Char,Body Text (Main text) Char"/>
    <w:link w:val="BodyText"/>
    <w:locked/>
    <w:rsid w:val="007F6A4C"/>
    <w:rPr>
      <w:rFonts w:ascii="Times Armenian" w:hAnsi="Times Armenian"/>
      <w:sz w:val="52"/>
      <w:lang w:eastAsia="ru-RU"/>
    </w:rPr>
  </w:style>
  <w:style w:type="character" w:customStyle="1" w:styleId="FooterChar">
    <w:name w:val="Footer Char"/>
    <w:link w:val="Footer"/>
    <w:uiPriority w:val="99"/>
    <w:rsid w:val="00F52B25"/>
    <w:rPr>
      <w:sz w:val="24"/>
      <w:szCs w:val="24"/>
      <w:lang w:val="ru-RU" w:eastAsia="ru-RU"/>
    </w:r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List Paragraph11 Char"/>
    <w:link w:val="ListParagraph"/>
    <w:uiPriority w:val="34"/>
    <w:qFormat/>
    <w:locked/>
    <w:rsid w:val="00C3777C"/>
    <w:rPr>
      <w:sz w:val="24"/>
      <w:szCs w:val="24"/>
    </w:rPr>
  </w:style>
  <w:style w:type="paragraph" w:styleId="BodyTextIndent3">
    <w:name w:val="Body Text Indent 3"/>
    <w:basedOn w:val="Normal"/>
    <w:link w:val="BodyTextIndent3Char"/>
    <w:rsid w:val="00101E4C"/>
    <w:pPr>
      <w:spacing w:after="120"/>
      <w:ind w:left="360"/>
    </w:pPr>
    <w:rPr>
      <w:sz w:val="16"/>
      <w:szCs w:val="16"/>
    </w:rPr>
  </w:style>
  <w:style w:type="character" w:customStyle="1" w:styleId="BodyTextIndent3Char">
    <w:name w:val="Body Text Indent 3 Char"/>
    <w:link w:val="BodyTextIndent3"/>
    <w:rsid w:val="00101E4C"/>
    <w:rPr>
      <w:sz w:val="16"/>
      <w:szCs w:val="16"/>
      <w:lang w:val="ru-RU" w:eastAsia="ru-RU"/>
    </w:rPr>
  </w:style>
  <w:style w:type="paragraph" w:styleId="Title">
    <w:name w:val="Title"/>
    <w:basedOn w:val="Normal"/>
    <w:next w:val="Normal"/>
    <w:link w:val="TitleChar"/>
    <w:autoRedefine/>
    <w:qFormat/>
    <w:rsid w:val="00D6329B"/>
    <w:pPr>
      <w:spacing w:before="720" w:after="720"/>
      <w:jc w:val="center"/>
      <w:outlineLvl w:val="0"/>
    </w:pPr>
    <w:rPr>
      <w:b w:val="0"/>
      <w:bCs/>
      <w:kern w:val="28"/>
      <w:sz w:val="32"/>
      <w:szCs w:val="32"/>
    </w:rPr>
  </w:style>
  <w:style w:type="character" w:customStyle="1" w:styleId="TitleChar">
    <w:name w:val="Title Char"/>
    <w:link w:val="Title"/>
    <w:rsid w:val="00D6329B"/>
    <w:rPr>
      <w:rFonts w:ascii="GHEA Grapalat" w:hAnsi="GHEA Grapalat"/>
      <w:b/>
      <w:bCs/>
      <w:kern w:val="28"/>
      <w:sz w:val="32"/>
      <w:szCs w:val="32"/>
      <w:lang w:val="ru-RU" w:eastAsia="ru-RU"/>
    </w:rPr>
  </w:style>
  <w:style w:type="paragraph" w:styleId="TOC2">
    <w:name w:val="toc 2"/>
    <w:basedOn w:val="Normal"/>
    <w:next w:val="Normal"/>
    <w:autoRedefine/>
    <w:uiPriority w:val="39"/>
    <w:qFormat/>
    <w:rsid w:val="007F21D5"/>
    <w:pPr>
      <w:tabs>
        <w:tab w:val="left" w:pos="1134"/>
        <w:tab w:val="left" w:pos="1276"/>
        <w:tab w:val="right" w:leader="dot" w:pos="10065"/>
      </w:tabs>
      <w:spacing w:after="100"/>
      <w:ind w:left="284"/>
      <w:jc w:val="left"/>
    </w:pPr>
  </w:style>
  <w:style w:type="paragraph" w:styleId="TOC1">
    <w:name w:val="toc 1"/>
    <w:basedOn w:val="Normal"/>
    <w:next w:val="Normal"/>
    <w:autoRedefine/>
    <w:uiPriority w:val="39"/>
    <w:qFormat/>
    <w:rsid w:val="003F3E0E"/>
    <w:pPr>
      <w:tabs>
        <w:tab w:val="right" w:leader="dot" w:pos="10065"/>
      </w:tabs>
      <w:spacing w:after="100"/>
    </w:pPr>
  </w:style>
  <w:style w:type="paragraph" w:styleId="TOC3">
    <w:name w:val="toc 3"/>
    <w:basedOn w:val="Normal"/>
    <w:next w:val="Normal"/>
    <w:autoRedefine/>
    <w:uiPriority w:val="39"/>
    <w:qFormat/>
    <w:rsid w:val="009F1388"/>
    <w:pPr>
      <w:tabs>
        <w:tab w:val="left" w:pos="1276"/>
        <w:tab w:val="right" w:leader="dot" w:pos="10055"/>
      </w:tabs>
      <w:spacing w:after="100"/>
      <w:ind w:left="567"/>
      <w:jc w:val="left"/>
    </w:pPr>
  </w:style>
  <w:style w:type="paragraph" w:customStyle="1" w:styleId="Tables">
    <w:name w:val="Tables"/>
    <w:basedOn w:val="Normal"/>
    <w:autoRedefine/>
    <w:qFormat/>
    <w:rsid w:val="00866D50"/>
    <w:pPr>
      <w:keepNext/>
      <w:numPr>
        <w:numId w:val="15"/>
      </w:numPr>
      <w:spacing w:before="0"/>
      <w:ind w:hanging="1350"/>
      <w:jc w:val="left"/>
    </w:pPr>
    <w:rPr>
      <w:rFonts w:cs="Sylfaen"/>
      <w:szCs w:val="22"/>
      <w:lang w:val="af-ZA"/>
    </w:rPr>
  </w:style>
  <w:style w:type="paragraph" w:customStyle="1" w:styleId="Charts">
    <w:name w:val="Charts"/>
    <w:basedOn w:val="Normal"/>
    <w:autoRedefine/>
    <w:qFormat/>
    <w:rsid w:val="00263EE6"/>
    <w:pPr>
      <w:keepNext/>
      <w:numPr>
        <w:numId w:val="16"/>
      </w:numPr>
      <w:tabs>
        <w:tab w:val="left" w:pos="795"/>
      </w:tabs>
      <w:spacing w:before="360" w:after="120" w:line="240" w:lineRule="auto"/>
    </w:pPr>
    <w:rPr>
      <w:rFonts w:cs="Sylfaen"/>
      <w:szCs w:val="22"/>
      <w:u w:val="single"/>
      <w:lang w:val="it-IT"/>
    </w:rPr>
  </w:style>
  <w:style w:type="paragraph" w:styleId="Caption">
    <w:name w:val="caption"/>
    <w:aliases w:val="(Table Title),(Table Title) Char Char Char Char Char Char Char Char Char Char, (Table Title), (Table Title) Char Char Char Char Char Char Char Char Char Char"/>
    <w:basedOn w:val="Normal"/>
    <w:next w:val="Normal"/>
    <w:uiPriority w:val="35"/>
    <w:unhideWhenUsed/>
    <w:qFormat/>
    <w:rsid w:val="00C93040"/>
    <w:pPr>
      <w:spacing w:after="200"/>
    </w:pPr>
    <w:rPr>
      <w:b w:val="0"/>
      <w:bCs/>
      <w:color w:val="4F81BD" w:themeColor="accent1"/>
      <w:sz w:val="18"/>
      <w:szCs w:val="18"/>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BVI fnr Char Char Char"/>
    <w:uiPriority w:val="99"/>
    <w:qFormat/>
    <w:rsid w:val="00BB1F69"/>
    <w:rPr>
      <w:rFonts w:ascii="Arial Armenian" w:hAnsi="Arial Armenian"/>
      <w:sz w:val="20"/>
      <w:szCs w:val="20"/>
      <w:vertAlign w:val="superscript"/>
    </w:rPr>
  </w:style>
  <w:style w:type="paragraph" w:styleId="FootnoteText">
    <w:name w:val="footnote text"/>
    <w:aliases w:val="fn,ADB,single space,footnote text Char,fn Char,ADB Char,single space Char Char,footnote text,FOOTNOTES Char,FOOTNOTES Char Char Char,FOOTNOTES,Footnote Text Char Char Char,Footnote Text Char Char Char Char Char,f,Footnote Text Char2 Char"/>
    <w:basedOn w:val="Normal"/>
    <w:link w:val="FootnoteTextChar1"/>
    <w:autoRedefine/>
    <w:qFormat/>
    <w:rsid w:val="00DE6C7D"/>
    <w:pPr>
      <w:spacing w:before="0" w:line="240" w:lineRule="auto"/>
    </w:pPr>
    <w:rPr>
      <w:b w:val="0"/>
      <w:iCs/>
      <w:sz w:val="16"/>
      <w:szCs w:val="16"/>
      <w:lang w:val="en-GB" w:eastAsia="en-US"/>
    </w:rPr>
  </w:style>
  <w:style w:type="character" w:customStyle="1" w:styleId="FootnoteTextChar">
    <w:name w:val="Footnote Text Char"/>
    <w:aliases w:val="footnote text Char3,FOOTNOTES Char Char1,FOOTNOTES Char Char Char Char1,FOOTNOTES Char2,Footnote Text Char2 Char Char,fn Char2,ADB Char2,single space Char1,footnote text Char Char1,fn Char Char1,ADB Char Char1,footnote text Char2"/>
    <w:basedOn w:val="DefaultParagraphFont"/>
    <w:rsid w:val="00BB1F69"/>
    <w:rPr>
      <w:lang w:val="ru-RU" w:eastAsia="ru-RU"/>
    </w:rPr>
  </w:style>
  <w:style w:type="character" w:customStyle="1" w:styleId="FootnoteTextChar1">
    <w:name w:val="Footnote Text Char1"/>
    <w:aliases w:val="fn Char1,ADB Char1,single space Char,footnote text Char Char,fn Char Char,ADB Char Char,single space Char Char Char,footnote text Char1,FOOTNOTES Char Char,FOOTNOTES Char Char Char Char,FOOTNOTES Char1,f Char"/>
    <w:link w:val="FootnoteText"/>
    <w:rsid w:val="00DE6C7D"/>
    <w:rPr>
      <w:rFonts w:ascii="GHEA Grapalat" w:hAnsi="GHEA Grapalat"/>
      <w:iCs/>
      <w:sz w:val="16"/>
      <w:szCs w:val="16"/>
      <w:lang w:val="en-GB"/>
    </w:rPr>
  </w:style>
  <w:style w:type="paragraph" w:styleId="Revision">
    <w:name w:val="Revision"/>
    <w:hidden/>
    <w:uiPriority w:val="99"/>
    <w:semiHidden/>
    <w:rsid w:val="00E759BC"/>
    <w:rPr>
      <w:sz w:val="24"/>
      <w:szCs w:val="24"/>
      <w:lang w:val="ru-RU" w:eastAsia="ru-RU"/>
    </w:rPr>
  </w:style>
  <w:style w:type="paragraph" w:customStyle="1" w:styleId="Bullet2">
    <w:name w:val="Bullet 2"/>
    <w:basedOn w:val="Normal"/>
    <w:autoRedefine/>
    <w:qFormat/>
    <w:rsid w:val="00530B17"/>
    <w:pPr>
      <w:widowControl w:val="0"/>
      <w:spacing w:before="0"/>
      <w:ind w:firstLine="630"/>
    </w:pPr>
    <w:rPr>
      <w:rFonts w:eastAsia="Calibri" w:cs="Sylfaen"/>
      <w:b w:val="0"/>
      <w:szCs w:val="22"/>
      <w:lang w:val="af-ZA"/>
    </w:rPr>
  </w:style>
  <w:style w:type="paragraph" w:customStyle="1" w:styleId="StyleLeft1cmFirstline0cmRight032cm">
    <w:name w:val="Style Left:  1 cm First line:  0 cm Right:  0.32 cm"/>
    <w:basedOn w:val="Normal"/>
    <w:autoRedefine/>
    <w:rsid w:val="00735DDA"/>
    <w:pPr>
      <w:ind w:left="567" w:right="180"/>
    </w:pPr>
    <w:rPr>
      <w:szCs w:val="20"/>
    </w:rPr>
  </w:style>
  <w:style w:type="character" w:styleId="CommentReference">
    <w:name w:val="annotation reference"/>
    <w:basedOn w:val="DefaultParagraphFont"/>
    <w:uiPriority w:val="99"/>
    <w:rsid w:val="00FA0FC3"/>
    <w:rPr>
      <w:sz w:val="16"/>
      <w:szCs w:val="16"/>
    </w:rPr>
  </w:style>
  <w:style w:type="paragraph" w:styleId="CommentText">
    <w:name w:val="annotation text"/>
    <w:basedOn w:val="Normal"/>
    <w:link w:val="CommentTextChar"/>
    <w:uiPriority w:val="99"/>
    <w:rsid w:val="00FA0FC3"/>
    <w:pPr>
      <w:spacing w:line="240" w:lineRule="auto"/>
    </w:pPr>
    <w:rPr>
      <w:sz w:val="20"/>
      <w:szCs w:val="20"/>
    </w:rPr>
  </w:style>
  <w:style w:type="character" w:customStyle="1" w:styleId="CommentTextChar">
    <w:name w:val="Comment Text Char"/>
    <w:basedOn w:val="DefaultParagraphFont"/>
    <w:link w:val="CommentText"/>
    <w:uiPriority w:val="99"/>
    <w:rsid w:val="00FA0FC3"/>
    <w:rPr>
      <w:rFonts w:ascii="GHEA Grapalat" w:hAnsi="GHEA Grapalat"/>
      <w:lang w:val="ru-RU" w:eastAsia="ru-RU"/>
    </w:rPr>
  </w:style>
  <w:style w:type="paragraph" w:styleId="CommentSubject">
    <w:name w:val="annotation subject"/>
    <w:basedOn w:val="CommentText"/>
    <w:next w:val="CommentText"/>
    <w:link w:val="CommentSubjectChar"/>
    <w:uiPriority w:val="99"/>
    <w:rsid w:val="00FA0FC3"/>
    <w:rPr>
      <w:b w:val="0"/>
      <w:bCs/>
    </w:rPr>
  </w:style>
  <w:style w:type="character" w:customStyle="1" w:styleId="CommentSubjectChar">
    <w:name w:val="Comment Subject Char"/>
    <w:basedOn w:val="CommentTextChar"/>
    <w:link w:val="CommentSubject"/>
    <w:uiPriority w:val="99"/>
    <w:rsid w:val="00FA0FC3"/>
    <w:rPr>
      <w:rFonts w:ascii="GHEA Grapalat" w:hAnsi="GHEA Grapalat"/>
      <w:b/>
      <w:bCs/>
      <w:lang w:val="ru-RU" w:eastAsia="ru-RU"/>
    </w:rPr>
  </w:style>
  <w:style w:type="character" w:customStyle="1" w:styleId="Heading5Char">
    <w:name w:val="Heading 5 Char"/>
    <w:aliases w:val="Side Char"/>
    <w:basedOn w:val="DefaultParagraphFont"/>
    <w:link w:val="Heading5"/>
    <w:rsid w:val="00785686"/>
    <w:rPr>
      <w:rFonts w:ascii="GHEA Grapalat" w:hAnsi="GHEA Grapalat"/>
      <w:b/>
      <w:bCs/>
      <w:i/>
      <w:spacing w:val="60"/>
      <w:sz w:val="22"/>
      <w:lang w:val="hy-AM"/>
    </w:rPr>
  </w:style>
  <w:style w:type="character" w:customStyle="1" w:styleId="Heading7Char">
    <w:name w:val="Heading 7 Char"/>
    <w:basedOn w:val="DefaultParagraphFont"/>
    <w:link w:val="Heading7"/>
    <w:rsid w:val="008E54BF"/>
    <w:rPr>
      <w:rFonts w:ascii="Times Armenian" w:hAnsi="Times Armenian"/>
      <w:spacing w:val="-5"/>
      <w:sz w:val="24"/>
      <w:shd w:val="pct5" w:color="auto" w:fill="auto"/>
      <w:lang w:val="en-GB"/>
    </w:rPr>
  </w:style>
  <w:style w:type="paragraph" w:styleId="NormalIndent">
    <w:name w:val="Normal Indent"/>
    <w:basedOn w:val="Normal"/>
    <w:rsid w:val="008E54BF"/>
    <w:pPr>
      <w:spacing w:before="0"/>
      <w:ind w:left="720"/>
    </w:pPr>
    <w:rPr>
      <w:rFonts w:ascii="Times Armenian" w:hAnsi="Times Armenian"/>
      <w:sz w:val="24"/>
      <w:lang w:val="en-US" w:eastAsia="en-US"/>
    </w:rPr>
  </w:style>
  <w:style w:type="paragraph" w:styleId="TOC4">
    <w:name w:val="toc 4"/>
    <w:basedOn w:val="Normal"/>
    <w:next w:val="Normal"/>
    <w:autoRedefine/>
    <w:uiPriority w:val="39"/>
    <w:rsid w:val="00BA2D53"/>
    <w:pPr>
      <w:tabs>
        <w:tab w:val="left" w:pos="540"/>
        <w:tab w:val="left" w:pos="960"/>
        <w:tab w:val="right" w:leader="dot" w:pos="10065"/>
      </w:tabs>
      <w:spacing w:before="0"/>
      <w:ind w:left="1134"/>
      <w:jc w:val="left"/>
    </w:pPr>
    <w:rPr>
      <w:noProof/>
      <w:sz w:val="21"/>
      <w:szCs w:val="22"/>
      <w:lang w:val="hy-AM" w:eastAsia="en-US"/>
    </w:rPr>
  </w:style>
  <w:style w:type="paragraph" w:styleId="Index1">
    <w:name w:val="index 1"/>
    <w:basedOn w:val="Normal"/>
    <w:next w:val="Normal"/>
    <w:autoRedefine/>
    <w:rsid w:val="008E54BF"/>
    <w:pPr>
      <w:spacing w:before="0" w:line="240" w:lineRule="auto"/>
      <w:ind w:left="220" w:hanging="220"/>
    </w:pPr>
  </w:style>
  <w:style w:type="paragraph" w:styleId="IndexHeading">
    <w:name w:val="index heading"/>
    <w:basedOn w:val="Normal"/>
    <w:next w:val="Index1"/>
    <w:rsid w:val="008E54BF"/>
    <w:pPr>
      <w:tabs>
        <w:tab w:val="left" w:pos="720"/>
      </w:tabs>
      <w:spacing w:before="0"/>
      <w:ind w:left="9"/>
    </w:pPr>
    <w:rPr>
      <w:rFonts w:ascii="Times Armenian" w:hAnsi="Times Armenian"/>
      <w:szCs w:val="20"/>
      <w:lang w:val="hy-AM" w:eastAsia="en-US"/>
    </w:rPr>
  </w:style>
  <w:style w:type="paragraph" w:customStyle="1" w:styleId="xl43">
    <w:name w:val="xl43"/>
    <w:basedOn w:val="Normal"/>
    <w:rsid w:val="008E54BF"/>
    <w:pPr>
      <w:pBdr>
        <w:bottom w:val="single" w:sz="4" w:space="0" w:color="auto"/>
        <w:right w:val="single" w:sz="4" w:space="0" w:color="auto"/>
      </w:pBdr>
      <w:spacing w:before="100" w:beforeAutospacing="1" w:after="100" w:afterAutospacing="1" w:line="240" w:lineRule="auto"/>
      <w:jc w:val="left"/>
      <w:textAlignment w:val="center"/>
    </w:pPr>
    <w:rPr>
      <w:rFonts w:ascii="Times Armenian" w:eastAsia="Arial Unicode MS" w:hAnsi="Times Armenian" w:cs="Arial Unicode MS"/>
      <w:szCs w:val="22"/>
      <w:lang w:val="en-US" w:eastAsia="en-US"/>
    </w:rPr>
  </w:style>
  <w:style w:type="paragraph" w:customStyle="1" w:styleId="xl44">
    <w:name w:val="xl44"/>
    <w:basedOn w:val="Normal"/>
    <w:rsid w:val="008E54BF"/>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Times Armenian" w:eastAsia="Arial Unicode MS" w:hAnsi="Times Armenian" w:cs="Arial Unicode MS"/>
      <w:szCs w:val="22"/>
      <w:lang w:val="en-US" w:eastAsia="en-US"/>
    </w:rPr>
  </w:style>
  <w:style w:type="character" w:styleId="EndnoteReference">
    <w:name w:val="endnote reference"/>
    <w:rsid w:val="008E54BF"/>
    <w:rPr>
      <w:vertAlign w:val="superscript"/>
    </w:rPr>
  </w:style>
  <w:style w:type="table" w:styleId="TableGrid">
    <w:name w:val="Table Grid"/>
    <w:basedOn w:val="TableNormal"/>
    <w:qFormat/>
    <w:rsid w:val="008E54B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8">
    <w:name w:val="Char8"/>
    <w:basedOn w:val="Normal"/>
    <w:rsid w:val="008E54BF"/>
    <w:pPr>
      <w:spacing w:before="0" w:line="240" w:lineRule="auto"/>
      <w:jc w:val="left"/>
    </w:pPr>
    <w:rPr>
      <w:rFonts w:ascii="Times New Roman" w:hAnsi="Times New Roman"/>
      <w:sz w:val="24"/>
      <w:lang w:val="pl-PL" w:eastAsia="pl-PL"/>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Char,webb Char, webb Char"/>
    <w:link w:val="NormalWeb"/>
    <w:locked/>
    <w:rsid w:val="008E54BF"/>
    <w:rPr>
      <w:rFonts w:ascii="GHEA Grapalat" w:hAnsi="GHEA Grapalat"/>
      <w:sz w:val="22"/>
      <w:szCs w:val="24"/>
      <w:lang w:val="ru-RU" w:eastAsia="ru-RU"/>
    </w:rPr>
  </w:style>
  <w:style w:type="numbering" w:customStyle="1" w:styleId="NoList1">
    <w:name w:val="No List1"/>
    <w:next w:val="NoList"/>
    <w:uiPriority w:val="99"/>
    <w:semiHidden/>
    <w:unhideWhenUsed/>
    <w:rsid w:val="008E54BF"/>
  </w:style>
  <w:style w:type="character" w:customStyle="1" w:styleId="Heading1Char">
    <w:name w:val="Heading 1 Char"/>
    <w:aliases w:val="(Text) Char,(Section) Char,Section Heading Char,1 Char, 1 Char,Chapter Char,head3 Char"/>
    <w:link w:val="Heading1"/>
    <w:uiPriority w:val="99"/>
    <w:rsid w:val="004F7153"/>
    <w:rPr>
      <w:rFonts w:ascii="GHEA Grapalat" w:eastAsiaTheme="majorEastAsia" w:hAnsi="GHEA Grapalat" w:cstheme="majorBidi"/>
      <w:b/>
      <w:bCs/>
      <w:color w:val="1F497D" w:themeColor="text2"/>
      <w:sz w:val="24"/>
      <w:szCs w:val="24"/>
      <w:lang w:val="hy-AM"/>
    </w:rPr>
  </w:style>
  <w:style w:type="character" w:customStyle="1" w:styleId="Heading2Char">
    <w:name w:val="Heading 2 Char"/>
    <w:aliases w:val="(Chapter) Char,Paranum Char,Body Char"/>
    <w:link w:val="Heading2"/>
    <w:uiPriority w:val="9"/>
    <w:rsid w:val="002F7255"/>
    <w:rPr>
      <w:rFonts w:ascii="GHEA Grapalat" w:eastAsia="Calibri" w:hAnsi="GHEA Grapalat" w:cs="Times LatArm"/>
      <w:b/>
      <w:sz w:val="24"/>
      <w:szCs w:val="24"/>
      <w:lang w:val="hy-AM"/>
    </w:rPr>
  </w:style>
  <w:style w:type="character" w:customStyle="1" w:styleId="Heading3Char">
    <w:name w:val="Heading 3 Char"/>
    <w:aliases w:val="Centered Char2,(text) Char2,(Sub-Chapter) Char2,Heading 3 Char Char Char Char Char Char Char2"/>
    <w:link w:val="Heading3"/>
    <w:rsid w:val="004F5524"/>
    <w:rPr>
      <w:rFonts w:ascii="GHEA Grapalat" w:eastAsia="Calibri" w:hAnsi="GHEA Grapalat" w:cs="GHEA Grapalat"/>
      <w:b/>
      <w:bCs/>
      <w:noProof/>
      <w:sz w:val="24"/>
      <w:szCs w:val="26"/>
      <w:lang w:val="af-ZA"/>
    </w:rPr>
  </w:style>
  <w:style w:type="character" w:customStyle="1" w:styleId="Heading4Char">
    <w:name w:val="Heading 4 Char"/>
    <w:aliases w:val="Centred Char"/>
    <w:link w:val="Heading4"/>
    <w:rsid w:val="004D4C68"/>
    <w:rPr>
      <w:rFonts w:ascii="GHEA Grapalat" w:hAnsi="GHEA Grapalat"/>
      <w:b/>
      <w:sz w:val="22"/>
      <w:lang w:val="en-GB"/>
    </w:rPr>
  </w:style>
  <w:style w:type="character" w:customStyle="1" w:styleId="Heading6Char">
    <w:name w:val="Heading 6 Char"/>
    <w:link w:val="Heading6"/>
    <w:rsid w:val="008E54BF"/>
    <w:rPr>
      <w:rFonts w:ascii="GHEA Grapalat" w:hAnsi="GHEA Grapalat"/>
      <w:b/>
      <w:bCs/>
      <w:sz w:val="22"/>
      <w:szCs w:val="22"/>
      <w:lang w:val="en-GB"/>
    </w:rPr>
  </w:style>
  <w:style w:type="numbering" w:customStyle="1" w:styleId="NoList11">
    <w:name w:val="No List11"/>
    <w:next w:val="NoList"/>
    <w:semiHidden/>
    <w:rsid w:val="008E54BF"/>
  </w:style>
  <w:style w:type="character" w:customStyle="1" w:styleId="BodyText2Char">
    <w:name w:val="Body Text 2 Char"/>
    <w:aliases w:val="1Text Char"/>
    <w:link w:val="BodyText2"/>
    <w:rsid w:val="00E960A7"/>
    <w:rPr>
      <w:rFonts w:ascii="GHEA Grapalat" w:eastAsia="Calibri" w:hAnsi="GHEA Grapalat"/>
      <w:sz w:val="22"/>
      <w:szCs w:val="22"/>
      <w:lang w:val="hy-AM"/>
    </w:rPr>
  </w:style>
  <w:style w:type="character" w:customStyle="1" w:styleId="BodyText3Char">
    <w:name w:val="Body Text 3 Char"/>
    <w:link w:val="BodyText3"/>
    <w:rsid w:val="008E54BF"/>
    <w:rPr>
      <w:rFonts w:ascii="Times Armenian" w:hAnsi="Times Armenian"/>
      <w:bCs/>
      <w:sz w:val="22"/>
    </w:rPr>
  </w:style>
  <w:style w:type="character" w:customStyle="1" w:styleId="HeaderChar">
    <w:name w:val="Header Char"/>
    <w:aliases w:val="Header Char Char Char Char Char Char Char Char Char Char Char1,Header Char Char Char Char Char Char Char Char Char Char Char Char Char1,h Char1"/>
    <w:link w:val="Header"/>
    <w:uiPriority w:val="99"/>
    <w:rsid w:val="008E54BF"/>
    <w:rPr>
      <w:rFonts w:ascii="GHEA Grapalat" w:hAnsi="GHEA Grapalat"/>
      <w:lang w:val="en-AU"/>
    </w:rPr>
  </w:style>
  <w:style w:type="character" w:customStyle="1" w:styleId="BodyTextIndent2Char">
    <w:name w:val="Body Text Indent 2 Char"/>
    <w:link w:val="BodyTextIndent2"/>
    <w:rsid w:val="008E54BF"/>
    <w:rPr>
      <w:rFonts w:ascii="Arial Armenian" w:hAnsi="Arial Armenian"/>
      <w:bCs/>
      <w:sz w:val="22"/>
    </w:rPr>
  </w:style>
  <w:style w:type="character" w:customStyle="1" w:styleId="BalloonTextChar">
    <w:name w:val="Balloon Text Char"/>
    <w:link w:val="BalloonText"/>
    <w:uiPriority w:val="99"/>
    <w:rsid w:val="008E54BF"/>
    <w:rPr>
      <w:rFonts w:ascii="Tahoma" w:hAnsi="Tahoma" w:cs="Tahoma"/>
      <w:sz w:val="16"/>
      <w:szCs w:val="16"/>
      <w:lang w:val="ru-RU" w:eastAsia="ru-RU"/>
    </w:rPr>
  </w:style>
  <w:style w:type="table" w:customStyle="1" w:styleId="TableGrid1">
    <w:name w:val="Table Grid1"/>
    <w:basedOn w:val="TableNormal"/>
    <w:next w:val="TableGrid"/>
    <w:uiPriority w:val="39"/>
    <w:rsid w:val="008E54B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rsid w:val="008E54BF"/>
  </w:style>
  <w:style w:type="paragraph" w:styleId="TableofFigures">
    <w:name w:val="table of figures"/>
    <w:basedOn w:val="Normal"/>
    <w:next w:val="Normal"/>
    <w:autoRedefine/>
    <w:uiPriority w:val="99"/>
    <w:rsid w:val="001040E9"/>
    <w:pPr>
      <w:tabs>
        <w:tab w:val="left" w:pos="1843"/>
        <w:tab w:val="right" w:leader="dot" w:pos="9923"/>
      </w:tabs>
      <w:spacing w:before="0"/>
      <w:jc w:val="left"/>
    </w:pPr>
    <w:rPr>
      <w:bCs/>
      <w:noProof/>
      <w:lang w:val="hy-AM"/>
    </w:rPr>
  </w:style>
  <w:style w:type="character" w:styleId="PlaceholderText">
    <w:name w:val="Placeholder Text"/>
    <w:basedOn w:val="DefaultParagraphFont"/>
    <w:uiPriority w:val="99"/>
    <w:semiHidden/>
    <w:rsid w:val="00D43712"/>
    <w:rPr>
      <w:color w:val="808080"/>
    </w:rPr>
  </w:style>
  <w:style w:type="character" w:customStyle="1" w:styleId="Heading8Char">
    <w:name w:val="Heading 8 Char"/>
    <w:basedOn w:val="DefaultParagraphFont"/>
    <w:link w:val="Heading8"/>
    <w:rsid w:val="00060470"/>
    <w:rPr>
      <w:rFonts w:ascii="Arial Black" w:hAnsi="Arial Black"/>
      <w:caps/>
      <w:spacing w:val="60"/>
      <w:position w:val="4"/>
      <w:sz w:val="14"/>
      <w:lang w:val="en-GB"/>
    </w:rPr>
  </w:style>
  <w:style w:type="character" w:customStyle="1" w:styleId="Heading9Char">
    <w:name w:val="Heading 9 Char"/>
    <w:basedOn w:val="DefaultParagraphFont"/>
    <w:link w:val="Heading9"/>
    <w:rsid w:val="00060470"/>
    <w:rPr>
      <w:rFonts w:ascii="Garamond" w:hAnsi="Garamond"/>
      <w:b/>
      <w:i/>
      <w:kern w:val="28"/>
      <w:sz w:val="16"/>
      <w:lang w:val="en-GB"/>
    </w:rPr>
  </w:style>
  <w:style w:type="character" w:customStyle="1" w:styleId="FooterChar1">
    <w:name w:val="Footer Char1"/>
    <w:locked/>
    <w:rsid w:val="00060470"/>
    <w:rPr>
      <w:lang w:val="en-GB" w:eastAsia="en-US" w:bidi="ar-SA"/>
    </w:rPr>
  </w:style>
  <w:style w:type="paragraph" w:customStyle="1" w:styleId="CharChar7">
    <w:name w:val="Char Char7"/>
    <w:basedOn w:val="Normal"/>
    <w:rsid w:val="00060470"/>
    <w:pPr>
      <w:spacing w:before="0" w:after="160" w:line="240" w:lineRule="exact"/>
      <w:jc w:val="left"/>
    </w:pPr>
    <w:rPr>
      <w:rFonts w:ascii="Arial" w:hAnsi="Arial" w:cs="Arial"/>
      <w:sz w:val="20"/>
      <w:szCs w:val="20"/>
      <w:lang w:val="en-US" w:eastAsia="en-US"/>
    </w:rPr>
  </w:style>
  <w:style w:type="paragraph" w:customStyle="1" w:styleId="CoverSubTitle">
    <w:name w:val="Cover SubTitle"/>
    <w:basedOn w:val="Normal"/>
    <w:rsid w:val="00060470"/>
    <w:pPr>
      <w:spacing w:before="0" w:line="440" w:lineRule="exact"/>
      <w:jc w:val="center"/>
    </w:pPr>
    <w:rPr>
      <w:rFonts w:ascii="Times New Roman" w:hAnsi="Times New Roman"/>
      <w:sz w:val="32"/>
      <w:szCs w:val="20"/>
      <w:lang w:val="en-US" w:eastAsia="en-US"/>
    </w:rPr>
  </w:style>
  <w:style w:type="paragraph" w:customStyle="1" w:styleId="xl25">
    <w:name w:val="xl25"/>
    <w:basedOn w:val="Normal"/>
    <w:rsid w:val="00060470"/>
    <w:pPr>
      <w:spacing w:before="100" w:after="100" w:line="240" w:lineRule="auto"/>
      <w:jc w:val="center"/>
    </w:pPr>
    <w:rPr>
      <w:rFonts w:ascii="Times Armenian" w:hAnsi="Times Armenian"/>
      <w:sz w:val="24"/>
      <w:szCs w:val="20"/>
      <w:lang w:val="en-US" w:eastAsia="en-US"/>
    </w:rPr>
  </w:style>
  <w:style w:type="paragraph" w:customStyle="1" w:styleId="ModelSingleNoIndent">
    <w:name w:val="ModelSingleNoIndent"/>
    <w:basedOn w:val="Normal"/>
    <w:rsid w:val="00060470"/>
    <w:pPr>
      <w:spacing w:before="0" w:after="240" w:line="240" w:lineRule="auto"/>
    </w:pPr>
    <w:rPr>
      <w:rFonts w:ascii="Times New Roman" w:hAnsi="Times New Roman"/>
      <w:szCs w:val="20"/>
      <w:lang w:val="en-US" w:eastAsia="en-US"/>
    </w:rPr>
  </w:style>
  <w:style w:type="paragraph" w:customStyle="1" w:styleId="Head4">
    <w:name w:val="Head 4"/>
    <w:basedOn w:val="Heading4"/>
    <w:rsid w:val="00060470"/>
    <w:pPr>
      <w:widowControl w:val="0"/>
      <w:tabs>
        <w:tab w:val="left" w:pos="624"/>
      </w:tabs>
      <w:spacing w:before="0"/>
      <w:ind w:left="0" w:firstLine="624"/>
      <w:jc w:val="left"/>
    </w:pPr>
    <w:rPr>
      <w:rFonts w:ascii="Arial Armenian" w:hAnsi="Arial Armenian"/>
      <w:i/>
      <w:spacing w:val="-5"/>
      <w:sz w:val="24"/>
      <w:u w:val="single"/>
      <w:lang w:val="fr-FR"/>
    </w:rPr>
  </w:style>
  <w:style w:type="paragraph" w:customStyle="1" w:styleId="BodyTextMainTextdate">
    <w:name w:val="Body Text.(Main Text).date"/>
    <w:basedOn w:val="Normal"/>
    <w:rsid w:val="00060470"/>
    <w:pPr>
      <w:spacing w:before="0" w:line="240" w:lineRule="auto"/>
      <w:jc w:val="center"/>
    </w:pPr>
    <w:rPr>
      <w:rFonts w:ascii="Times LatArm" w:hAnsi="Times LatArm"/>
      <w:b w:val="0"/>
      <w:i/>
      <w:sz w:val="28"/>
      <w:szCs w:val="20"/>
      <w:lang w:val="en-US" w:eastAsia="en-US"/>
    </w:rPr>
  </w:style>
  <w:style w:type="paragraph" w:customStyle="1" w:styleId="Char7">
    <w:name w:val="Char7"/>
    <w:basedOn w:val="Normal"/>
    <w:next w:val="Normal"/>
    <w:rsid w:val="00060470"/>
    <w:pPr>
      <w:spacing w:before="0" w:after="160" w:line="240" w:lineRule="exact"/>
      <w:jc w:val="left"/>
    </w:pPr>
    <w:rPr>
      <w:rFonts w:ascii="Tahoma" w:hAnsi="Tahoma"/>
      <w:sz w:val="24"/>
      <w:szCs w:val="20"/>
      <w:lang w:val="en-US" w:eastAsia="en-US"/>
    </w:rPr>
  </w:style>
  <w:style w:type="paragraph" w:customStyle="1" w:styleId="a1">
    <w:name w:val="???????"/>
    <w:link w:val="Char1"/>
    <w:rsid w:val="00060470"/>
    <w:rPr>
      <w:lang w:val="ru-RU" w:eastAsia="ru-RU"/>
    </w:rPr>
  </w:style>
  <w:style w:type="paragraph" w:customStyle="1" w:styleId="Char1CharCharCharCharCharCharCharCharCharCharCharChar">
    <w:name w:val="Char1 Char Char Char Char Char Char Char Char Char Char Char Char"/>
    <w:basedOn w:val="Normal"/>
    <w:uiPriority w:val="99"/>
    <w:rsid w:val="00060470"/>
    <w:pPr>
      <w:spacing w:before="0" w:after="160" w:line="240" w:lineRule="exact"/>
      <w:jc w:val="left"/>
    </w:pPr>
    <w:rPr>
      <w:rFonts w:ascii="Arial" w:hAnsi="Arial" w:cs="Arial"/>
      <w:sz w:val="20"/>
      <w:szCs w:val="20"/>
      <w:lang w:val="en-US" w:eastAsia="en-US"/>
    </w:rPr>
  </w:style>
  <w:style w:type="paragraph" w:customStyle="1" w:styleId="Armenian">
    <w:name w:val="Armenian"/>
    <w:basedOn w:val="Normal"/>
    <w:rsid w:val="00060470"/>
    <w:pPr>
      <w:spacing w:before="0" w:line="240" w:lineRule="auto"/>
      <w:jc w:val="left"/>
    </w:pPr>
    <w:rPr>
      <w:rFonts w:ascii="Times LatArm" w:hAnsi="Times LatArm"/>
      <w:sz w:val="24"/>
      <w:lang w:val="en-US"/>
    </w:rPr>
  </w:style>
  <w:style w:type="paragraph" w:customStyle="1" w:styleId="CharCharChar0">
    <w:name w:val="Char Char Char"/>
    <w:basedOn w:val="Normal"/>
    <w:uiPriority w:val="99"/>
    <w:rsid w:val="00060470"/>
    <w:pPr>
      <w:spacing w:before="0" w:after="160" w:line="240" w:lineRule="exact"/>
      <w:jc w:val="left"/>
    </w:pPr>
    <w:rPr>
      <w:rFonts w:ascii="Arial" w:hAnsi="Arial" w:cs="Arial"/>
      <w:sz w:val="20"/>
      <w:szCs w:val="20"/>
      <w:lang w:val="en-US" w:eastAsia="en-US"/>
    </w:rPr>
  </w:style>
  <w:style w:type="paragraph" w:customStyle="1" w:styleId="ModelNrmlDouble">
    <w:name w:val="ModelNrmlDouble"/>
    <w:basedOn w:val="Normal"/>
    <w:rsid w:val="00060470"/>
    <w:pPr>
      <w:overflowPunct w:val="0"/>
      <w:autoSpaceDE w:val="0"/>
      <w:autoSpaceDN w:val="0"/>
      <w:adjustRightInd w:val="0"/>
      <w:spacing w:before="0" w:after="360" w:line="480" w:lineRule="auto"/>
      <w:ind w:firstLine="720"/>
      <w:textAlignment w:val="baseline"/>
    </w:pPr>
    <w:rPr>
      <w:rFonts w:ascii="Times New Roman" w:hAnsi="Times New Roman"/>
      <w:szCs w:val="20"/>
      <w:lang w:val="en-US" w:eastAsia="en-US"/>
    </w:rPr>
  </w:style>
  <w:style w:type="paragraph" w:customStyle="1" w:styleId="norm">
    <w:name w:val="norm"/>
    <w:basedOn w:val="Normal"/>
    <w:link w:val="normChar"/>
    <w:rsid w:val="00060470"/>
    <w:pPr>
      <w:spacing w:before="0" w:line="480" w:lineRule="auto"/>
      <w:ind w:firstLine="709"/>
    </w:pPr>
    <w:rPr>
      <w:rFonts w:ascii="Arial Armenian" w:hAnsi="Arial Armenian"/>
      <w:szCs w:val="20"/>
      <w:lang w:val="en-US"/>
    </w:rPr>
  </w:style>
  <w:style w:type="paragraph" w:styleId="ListBullet">
    <w:name w:val="List Bullet"/>
    <w:basedOn w:val="Normal"/>
    <w:autoRedefine/>
    <w:qFormat/>
    <w:rsid w:val="00060470"/>
    <w:pPr>
      <w:overflowPunct w:val="0"/>
      <w:autoSpaceDE w:val="0"/>
      <w:autoSpaceDN w:val="0"/>
      <w:adjustRightInd w:val="0"/>
      <w:spacing w:before="130" w:line="240" w:lineRule="auto"/>
      <w:ind w:left="928" w:hanging="360"/>
      <w:textAlignment w:val="baseline"/>
    </w:pPr>
    <w:rPr>
      <w:rFonts w:ascii="Times New Roman" w:hAnsi="Times New Roman"/>
      <w:szCs w:val="20"/>
      <w:lang w:val="en-GB" w:eastAsia="en-US"/>
    </w:rPr>
  </w:style>
  <w:style w:type="paragraph" w:styleId="PlainText">
    <w:name w:val="Plain Text"/>
    <w:basedOn w:val="Normal"/>
    <w:link w:val="PlainTextChar"/>
    <w:rsid w:val="00060470"/>
    <w:pPr>
      <w:numPr>
        <w:numId w:val="12"/>
      </w:numPr>
      <w:tabs>
        <w:tab w:val="clear" w:pos="540"/>
      </w:tabs>
      <w:spacing w:before="0" w:line="240" w:lineRule="auto"/>
      <w:ind w:left="0" w:firstLine="0"/>
      <w:jc w:val="left"/>
    </w:pPr>
    <w:rPr>
      <w:rFonts w:ascii="Courier New" w:hAnsi="Courier New"/>
      <w:sz w:val="20"/>
      <w:szCs w:val="20"/>
    </w:rPr>
  </w:style>
  <w:style w:type="character" w:customStyle="1" w:styleId="PlainTextChar">
    <w:name w:val="Plain Text Char"/>
    <w:basedOn w:val="DefaultParagraphFont"/>
    <w:link w:val="PlainText"/>
    <w:rsid w:val="00060470"/>
    <w:rPr>
      <w:rFonts w:ascii="Courier New" w:hAnsi="Courier New"/>
      <w:b/>
      <w:lang w:val="ru-RU" w:eastAsia="ru-RU"/>
    </w:rPr>
  </w:style>
  <w:style w:type="paragraph" w:customStyle="1" w:styleId="Tabletext">
    <w:name w:val="Tabletext"/>
    <w:basedOn w:val="Normal"/>
    <w:rsid w:val="00060470"/>
    <w:pPr>
      <w:overflowPunct w:val="0"/>
      <w:autoSpaceDE w:val="0"/>
      <w:autoSpaceDN w:val="0"/>
      <w:adjustRightInd w:val="0"/>
      <w:spacing w:before="0" w:line="240" w:lineRule="auto"/>
      <w:ind w:left="153" w:hanging="153"/>
      <w:jc w:val="left"/>
      <w:textAlignment w:val="baseline"/>
    </w:pPr>
    <w:rPr>
      <w:rFonts w:ascii="Times New Roman" w:hAnsi="Times New Roman"/>
      <w:sz w:val="18"/>
      <w:szCs w:val="20"/>
      <w:lang w:val="en-GB" w:eastAsia="en-US"/>
    </w:rPr>
  </w:style>
  <w:style w:type="paragraph" w:styleId="ListBullet2">
    <w:name w:val="List Bullet 2"/>
    <w:basedOn w:val="Normal"/>
    <w:autoRedefine/>
    <w:rsid w:val="00060470"/>
    <w:pPr>
      <w:numPr>
        <w:numId w:val="2"/>
      </w:numPr>
      <w:spacing w:before="0" w:line="240" w:lineRule="auto"/>
      <w:jc w:val="left"/>
    </w:pPr>
    <w:rPr>
      <w:rFonts w:ascii="Times New Roman" w:hAnsi="Times New Roman"/>
      <w:sz w:val="24"/>
      <w:lang w:val="en-US" w:eastAsia="en-US"/>
    </w:rPr>
  </w:style>
  <w:style w:type="paragraph" w:styleId="ListContinue2">
    <w:name w:val="List Continue 2"/>
    <w:basedOn w:val="Normal"/>
    <w:rsid w:val="00060470"/>
    <w:pPr>
      <w:spacing w:before="0" w:after="120" w:line="240" w:lineRule="auto"/>
      <w:ind w:left="720"/>
      <w:jc w:val="left"/>
    </w:pPr>
    <w:rPr>
      <w:rFonts w:ascii="Times New Roman" w:hAnsi="Times New Roman"/>
      <w:sz w:val="24"/>
      <w:lang w:val="en-US" w:eastAsia="en-US"/>
    </w:rPr>
  </w:style>
  <w:style w:type="paragraph" w:customStyle="1" w:styleId="GlossaryHeader">
    <w:name w:val="Glossary Header"/>
    <w:next w:val="Normal"/>
    <w:rsid w:val="00060470"/>
    <w:pPr>
      <w:pageBreakBefore/>
      <w:overflowPunct w:val="0"/>
      <w:autoSpaceDE w:val="0"/>
      <w:autoSpaceDN w:val="0"/>
      <w:adjustRightInd w:val="0"/>
      <w:textAlignment w:val="baseline"/>
    </w:pPr>
    <w:rPr>
      <w:noProof/>
      <w:sz w:val="36"/>
      <w:lang w:val="en-GB"/>
    </w:rPr>
  </w:style>
  <w:style w:type="paragraph" w:customStyle="1" w:styleId="CaptionSubtitle">
    <w:name w:val="Caption: Subtitle"/>
    <w:rsid w:val="00060470"/>
    <w:rPr>
      <w:rFonts w:ascii="Arial" w:hAnsi="Arial"/>
      <w:noProof/>
      <w:sz w:val="18"/>
    </w:rPr>
  </w:style>
  <w:style w:type="paragraph" w:customStyle="1" w:styleId="KLegalHeading3">
    <w:name w:val="KLegal Heading 3"/>
    <w:basedOn w:val="Normal"/>
    <w:next w:val="Text"/>
    <w:rsid w:val="00060470"/>
    <w:pPr>
      <w:keepNext/>
      <w:numPr>
        <w:ilvl w:val="2"/>
        <w:numId w:val="1"/>
      </w:numPr>
      <w:overflowPunct w:val="0"/>
      <w:autoSpaceDE w:val="0"/>
      <w:autoSpaceDN w:val="0"/>
      <w:adjustRightInd w:val="0"/>
      <w:spacing w:before="0" w:after="220" w:line="240" w:lineRule="auto"/>
      <w:ind w:left="1440" w:hanging="720"/>
      <w:textAlignment w:val="baseline"/>
    </w:pPr>
    <w:rPr>
      <w:rFonts w:ascii="Times New Roman" w:hAnsi="Times New Roman"/>
      <w:b w:val="0"/>
      <w:szCs w:val="20"/>
      <w:lang w:val="en-GB" w:eastAsia="en-US"/>
    </w:rPr>
  </w:style>
  <w:style w:type="paragraph" w:customStyle="1" w:styleId="KLegalHeading4">
    <w:name w:val="KLegal Heading 4"/>
    <w:basedOn w:val="Normal"/>
    <w:next w:val="Text"/>
    <w:rsid w:val="00060470"/>
    <w:pPr>
      <w:keepNext/>
      <w:numPr>
        <w:ilvl w:val="3"/>
        <w:numId w:val="1"/>
      </w:numPr>
      <w:overflowPunct w:val="0"/>
      <w:autoSpaceDE w:val="0"/>
      <w:autoSpaceDN w:val="0"/>
      <w:adjustRightInd w:val="0"/>
      <w:spacing w:before="0" w:after="220" w:line="240" w:lineRule="auto"/>
      <w:ind w:left="2160" w:hanging="720"/>
      <w:textAlignment w:val="baseline"/>
    </w:pPr>
    <w:rPr>
      <w:rFonts w:ascii="Times New Roman" w:hAnsi="Times New Roman"/>
      <w:b w:val="0"/>
      <w:i/>
      <w:szCs w:val="20"/>
      <w:lang w:val="en-GB" w:eastAsia="en-US"/>
    </w:rPr>
  </w:style>
  <w:style w:type="paragraph" w:customStyle="1" w:styleId="KLegalHeading1">
    <w:name w:val="KLegal Heading 1"/>
    <w:basedOn w:val="Normal"/>
    <w:next w:val="KLegalHeading2"/>
    <w:rsid w:val="00060470"/>
    <w:pPr>
      <w:keepNext/>
      <w:pageBreakBefore/>
      <w:overflowPunct w:val="0"/>
      <w:autoSpaceDE w:val="0"/>
      <w:autoSpaceDN w:val="0"/>
      <w:adjustRightInd w:val="0"/>
      <w:spacing w:before="0" w:after="440" w:line="240" w:lineRule="auto"/>
      <w:ind w:left="851" w:hanging="851"/>
      <w:textAlignment w:val="baseline"/>
      <w:outlineLvl w:val="0"/>
    </w:pPr>
    <w:rPr>
      <w:rFonts w:ascii="Times New Roman" w:hAnsi="Times New Roman"/>
      <w:b w:val="0"/>
      <w:sz w:val="32"/>
      <w:szCs w:val="20"/>
      <w:lang w:val="en-GB" w:eastAsia="en-US"/>
    </w:rPr>
  </w:style>
  <w:style w:type="paragraph" w:customStyle="1" w:styleId="KLegalHeading2">
    <w:name w:val="KLegal Heading 2"/>
    <w:basedOn w:val="Normal"/>
    <w:next w:val="KLegalHeading3"/>
    <w:rsid w:val="00060470"/>
    <w:pPr>
      <w:keepNext/>
      <w:numPr>
        <w:ilvl w:val="1"/>
        <w:numId w:val="1"/>
      </w:numPr>
      <w:overflowPunct w:val="0"/>
      <w:autoSpaceDE w:val="0"/>
      <w:autoSpaceDN w:val="0"/>
      <w:adjustRightInd w:val="0"/>
      <w:spacing w:before="0" w:after="220" w:line="240" w:lineRule="auto"/>
      <w:ind w:left="851" w:hanging="851"/>
      <w:textAlignment w:val="baseline"/>
      <w:outlineLvl w:val="1"/>
    </w:pPr>
    <w:rPr>
      <w:rFonts w:ascii="Times New Roman" w:hAnsi="Times New Roman"/>
      <w:b w:val="0"/>
      <w:sz w:val="28"/>
      <w:szCs w:val="20"/>
      <w:lang w:val="en-GB" w:eastAsia="en-US"/>
    </w:rPr>
  </w:style>
  <w:style w:type="paragraph" w:customStyle="1" w:styleId="font5">
    <w:name w:val="font5"/>
    <w:basedOn w:val="Normal"/>
    <w:rsid w:val="00060470"/>
    <w:pPr>
      <w:spacing w:before="100" w:beforeAutospacing="1" w:after="100" w:afterAutospacing="1" w:line="240" w:lineRule="auto"/>
      <w:jc w:val="left"/>
    </w:pPr>
    <w:rPr>
      <w:rFonts w:ascii="Times Armenian" w:hAnsi="Times Armenian"/>
      <w:color w:val="000000"/>
      <w:sz w:val="16"/>
      <w:szCs w:val="16"/>
      <w:lang w:val="en-US" w:eastAsia="en-US"/>
    </w:rPr>
  </w:style>
  <w:style w:type="paragraph" w:customStyle="1" w:styleId="font6">
    <w:name w:val="font6"/>
    <w:basedOn w:val="Normal"/>
    <w:rsid w:val="00060470"/>
    <w:pPr>
      <w:spacing w:before="100" w:beforeAutospacing="1" w:after="100" w:afterAutospacing="1" w:line="240" w:lineRule="auto"/>
      <w:jc w:val="left"/>
    </w:pPr>
    <w:rPr>
      <w:rFonts w:ascii="Times Armenian" w:hAnsi="Times Armenian"/>
      <w:b w:val="0"/>
      <w:bCs/>
      <w:color w:val="000000"/>
      <w:sz w:val="16"/>
      <w:szCs w:val="16"/>
      <w:lang w:val="en-US" w:eastAsia="en-US"/>
    </w:rPr>
  </w:style>
  <w:style w:type="paragraph" w:customStyle="1" w:styleId="font7">
    <w:name w:val="font7"/>
    <w:basedOn w:val="Normal"/>
    <w:rsid w:val="00060470"/>
    <w:pPr>
      <w:spacing w:before="100" w:beforeAutospacing="1" w:after="100" w:afterAutospacing="1" w:line="240" w:lineRule="auto"/>
      <w:jc w:val="left"/>
    </w:pPr>
    <w:rPr>
      <w:rFonts w:ascii="Times Armenian" w:hAnsi="Times Armenian"/>
      <w:color w:val="000000"/>
      <w:sz w:val="20"/>
      <w:szCs w:val="20"/>
      <w:lang w:val="en-US" w:eastAsia="en-US"/>
    </w:rPr>
  </w:style>
  <w:style w:type="paragraph" w:customStyle="1" w:styleId="font8">
    <w:name w:val="font8"/>
    <w:basedOn w:val="Normal"/>
    <w:rsid w:val="00060470"/>
    <w:pPr>
      <w:spacing w:before="100" w:beforeAutospacing="1" w:after="100" w:afterAutospacing="1" w:line="240" w:lineRule="auto"/>
      <w:jc w:val="left"/>
    </w:pPr>
    <w:rPr>
      <w:rFonts w:ascii="Times Armenian" w:hAnsi="Times Armenian"/>
      <w:color w:val="000000"/>
      <w:sz w:val="16"/>
      <w:szCs w:val="16"/>
      <w:lang w:val="en-US" w:eastAsia="en-US"/>
    </w:rPr>
  </w:style>
  <w:style w:type="paragraph" w:customStyle="1" w:styleId="font9">
    <w:name w:val="font9"/>
    <w:basedOn w:val="Normal"/>
    <w:rsid w:val="00060470"/>
    <w:pPr>
      <w:spacing w:before="100" w:beforeAutospacing="1" w:after="100" w:afterAutospacing="1" w:line="240" w:lineRule="auto"/>
      <w:jc w:val="left"/>
    </w:pPr>
    <w:rPr>
      <w:rFonts w:ascii="Times Armenian" w:hAnsi="Times Armenian"/>
      <w:color w:val="000000"/>
      <w:szCs w:val="22"/>
      <w:lang w:val="en-US" w:eastAsia="en-US"/>
    </w:rPr>
  </w:style>
  <w:style w:type="paragraph" w:customStyle="1" w:styleId="font10">
    <w:name w:val="font10"/>
    <w:basedOn w:val="Normal"/>
    <w:rsid w:val="00060470"/>
    <w:pPr>
      <w:spacing w:before="100" w:beforeAutospacing="1" w:after="100" w:afterAutospacing="1" w:line="240" w:lineRule="auto"/>
      <w:jc w:val="left"/>
    </w:pPr>
    <w:rPr>
      <w:rFonts w:ascii="Times Armenian" w:hAnsi="Times Armenian"/>
      <w:b w:val="0"/>
      <w:bCs/>
      <w:color w:val="000000"/>
      <w:sz w:val="16"/>
      <w:szCs w:val="16"/>
      <w:lang w:val="en-US" w:eastAsia="en-US"/>
    </w:rPr>
  </w:style>
  <w:style w:type="paragraph" w:customStyle="1" w:styleId="xl65">
    <w:name w:val="xl65"/>
    <w:basedOn w:val="Normal"/>
    <w:rsid w:val="00060470"/>
    <w:pPr>
      <w:spacing w:before="100" w:beforeAutospacing="1" w:after="100" w:afterAutospacing="1" w:line="240" w:lineRule="auto"/>
      <w:jc w:val="left"/>
      <w:textAlignment w:val="center"/>
    </w:pPr>
    <w:rPr>
      <w:rFonts w:ascii="Times New Roman" w:hAnsi="Times New Roman"/>
      <w:sz w:val="24"/>
      <w:lang w:val="en-US" w:eastAsia="en-US"/>
    </w:rPr>
  </w:style>
  <w:style w:type="paragraph" w:customStyle="1" w:styleId="xl66">
    <w:name w:val="xl66"/>
    <w:basedOn w:val="Normal"/>
    <w:rsid w:val="00060470"/>
    <w:pPr>
      <w:pBdr>
        <w:right w:val="single" w:sz="8" w:space="0" w:color="auto"/>
      </w:pBdr>
      <w:spacing w:before="100" w:beforeAutospacing="1" w:after="100" w:afterAutospacing="1" w:line="240" w:lineRule="auto"/>
      <w:jc w:val="center"/>
      <w:textAlignment w:val="center"/>
    </w:pPr>
    <w:rPr>
      <w:rFonts w:ascii="Times Armenian" w:hAnsi="Times Armenian"/>
      <w:sz w:val="16"/>
      <w:szCs w:val="16"/>
      <w:lang w:val="en-US" w:eastAsia="en-US"/>
    </w:rPr>
  </w:style>
  <w:style w:type="paragraph" w:customStyle="1" w:styleId="xl67">
    <w:name w:val="xl67"/>
    <w:basedOn w:val="Normal"/>
    <w:rsid w:val="00060470"/>
    <w:pPr>
      <w:spacing w:before="100" w:beforeAutospacing="1" w:after="100" w:afterAutospacing="1" w:line="240" w:lineRule="auto"/>
      <w:jc w:val="center"/>
      <w:textAlignment w:val="center"/>
    </w:pPr>
    <w:rPr>
      <w:rFonts w:ascii="Times New Roman" w:hAnsi="Times New Roman"/>
      <w:sz w:val="24"/>
      <w:lang w:val="en-US" w:eastAsia="en-US"/>
    </w:rPr>
  </w:style>
  <w:style w:type="paragraph" w:customStyle="1" w:styleId="xl68">
    <w:name w:val="xl68"/>
    <w:basedOn w:val="Normal"/>
    <w:rsid w:val="00060470"/>
    <w:pPr>
      <w:spacing w:before="100" w:beforeAutospacing="1" w:after="100" w:afterAutospacing="1" w:line="240" w:lineRule="auto"/>
      <w:jc w:val="right"/>
      <w:textAlignment w:val="top"/>
    </w:pPr>
    <w:rPr>
      <w:rFonts w:ascii="Times Armenian" w:hAnsi="Times Armenian"/>
      <w:sz w:val="18"/>
      <w:szCs w:val="18"/>
      <w:lang w:val="en-US" w:eastAsia="en-US"/>
    </w:rPr>
  </w:style>
  <w:style w:type="paragraph" w:customStyle="1" w:styleId="xl69">
    <w:name w:val="xl69"/>
    <w:basedOn w:val="Normal"/>
    <w:rsid w:val="00060470"/>
    <w:pPr>
      <w:spacing w:before="100" w:beforeAutospacing="1" w:after="100" w:afterAutospacing="1" w:line="240" w:lineRule="auto"/>
      <w:textAlignment w:val="top"/>
    </w:pPr>
    <w:rPr>
      <w:rFonts w:ascii="Times Armenian" w:hAnsi="Times Armenian"/>
      <w:sz w:val="18"/>
      <w:szCs w:val="18"/>
      <w:lang w:val="en-US" w:eastAsia="en-US"/>
    </w:rPr>
  </w:style>
  <w:style w:type="paragraph" w:customStyle="1" w:styleId="xl70">
    <w:name w:val="xl70"/>
    <w:basedOn w:val="Normal"/>
    <w:rsid w:val="00060470"/>
    <w:pPr>
      <w:pBdr>
        <w:top w:val="double" w:sz="6" w:space="0" w:color="auto"/>
        <w:left w:val="double" w:sz="6" w:space="0" w:color="auto"/>
        <w:right w:val="single" w:sz="8" w:space="0" w:color="auto"/>
      </w:pBdr>
      <w:spacing w:before="100" w:beforeAutospacing="1" w:after="100" w:afterAutospacing="1" w:line="240" w:lineRule="auto"/>
      <w:jc w:val="center"/>
      <w:textAlignment w:val="center"/>
    </w:pPr>
    <w:rPr>
      <w:rFonts w:ascii="Times Armenian" w:hAnsi="Times Armenian"/>
      <w:sz w:val="16"/>
      <w:szCs w:val="16"/>
      <w:lang w:val="en-US" w:eastAsia="en-US"/>
    </w:rPr>
  </w:style>
  <w:style w:type="paragraph" w:customStyle="1" w:styleId="xl71">
    <w:name w:val="xl71"/>
    <w:basedOn w:val="Normal"/>
    <w:rsid w:val="00060470"/>
    <w:pPr>
      <w:pBdr>
        <w:top w:val="double" w:sz="6" w:space="0" w:color="auto"/>
        <w:left w:val="single" w:sz="8" w:space="0" w:color="auto"/>
        <w:right w:val="single" w:sz="8" w:space="0" w:color="auto"/>
      </w:pBdr>
      <w:spacing w:before="100" w:beforeAutospacing="1" w:after="100" w:afterAutospacing="1" w:line="240" w:lineRule="auto"/>
      <w:jc w:val="center"/>
      <w:textAlignment w:val="center"/>
    </w:pPr>
    <w:rPr>
      <w:rFonts w:ascii="Times Armenian" w:hAnsi="Times Armenian"/>
      <w:sz w:val="16"/>
      <w:szCs w:val="16"/>
      <w:lang w:val="en-US" w:eastAsia="en-US"/>
    </w:rPr>
  </w:style>
  <w:style w:type="paragraph" w:customStyle="1" w:styleId="xl72">
    <w:name w:val="xl72"/>
    <w:basedOn w:val="Normal"/>
    <w:rsid w:val="00060470"/>
    <w:pPr>
      <w:pBdr>
        <w:top w:val="double" w:sz="6" w:space="0" w:color="auto"/>
        <w:left w:val="single" w:sz="8" w:space="0" w:color="auto"/>
      </w:pBdr>
      <w:spacing w:before="100" w:beforeAutospacing="1" w:after="100" w:afterAutospacing="1" w:line="240" w:lineRule="auto"/>
      <w:jc w:val="center"/>
      <w:textAlignment w:val="center"/>
    </w:pPr>
    <w:rPr>
      <w:rFonts w:ascii="Times Armenian" w:hAnsi="Times Armenian"/>
      <w:sz w:val="16"/>
      <w:szCs w:val="16"/>
      <w:lang w:val="en-US" w:eastAsia="en-US"/>
    </w:rPr>
  </w:style>
  <w:style w:type="paragraph" w:customStyle="1" w:styleId="xl73">
    <w:name w:val="xl73"/>
    <w:basedOn w:val="Normal"/>
    <w:rsid w:val="00060470"/>
    <w:pPr>
      <w:pBdr>
        <w:top w:val="double" w:sz="6" w:space="0" w:color="auto"/>
        <w:right w:val="single" w:sz="8" w:space="0" w:color="auto"/>
      </w:pBdr>
      <w:spacing w:before="100" w:beforeAutospacing="1" w:after="100" w:afterAutospacing="1" w:line="240" w:lineRule="auto"/>
      <w:jc w:val="center"/>
      <w:textAlignment w:val="center"/>
    </w:pPr>
    <w:rPr>
      <w:rFonts w:ascii="Times Armenian" w:hAnsi="Times Armenian"/>
      <w:sz w:val="16"/>
      <w:szCs w:val="16"/>
      <w:lang w:val="en-US" w:eastAsia="en-US"/>
    </w:rPr>
  </w:style>
  <w:style w:type="paragraph" w:customStyle="1" w:styleId="xl74">
    <w:name w:val="xl74"/>
    <w:basedOn w:val="Normal"/>
    <w:rsid w:val="00060470"/>
    <w:pPr>
      <w:pBdr>
        <w:top w:val="double" w:sz="6" w:space="0" w:color="auto"/>
        <w:left w:val="single" w:sz="8" w:space="0" w:color="auto"/>
        <w:bottom w:val="single" w:sz="8" w:space="0" w:color="auto"/>
      </w:pBdr>
      <w:spacing w:before="100" w:beforeAutospacing="1" w:after="100" w:afterAutospacing="1" w:line="240" w:lineRule="auto"/>
      <w:jc w:val="center"/>
      <w:textAlignment w:val="center"/>
    </w:pPr>
    <w:rPr>
      <w:rFonts w:ascii="Times Armenian" w:hAnsi="Times Armenian"/>
      <w:sz w:val="16"/>
      <w:szCs w:val="16"/>
      <w:lang w:val="en-US" w:eastAsia="en-US"/>
    </w:rPr>
  </w:style>
  <w:style w:type="paragraph" w:customStyle="1" w:styleId="xl75">
    <w:name w:val="xl75"/>
    <w:basedOn w:val="Normal"/>
    <w:rsid w:val="00060470"/>
    <w:pPr>
      <w:pBdr>
        <w:top w:val="double" w:sz="6" w:space="0" w:color="auto"/>
        <w:bottom w:val="single" w:sz="8" w:space="0" w:color="auto"/>
      </w:pBdr>
      <w:spacing w:before="100" w:beforeAutospacing="1" w:after="100" w:afterAutospacing="1" w:line="240" w:lineRule="auto"/>
      <w:jc w:val="center"/>
      <w:textAlignment w:val="center"/>
    </w:pPr>
    <w:rPr>
      <w:rFonts w:ascii="Times Armenian" w:hAnsi="Times Armenian"/>
      <w:sz w:val="16"/>
      <w:szCs w:val="16"/>
      <w:lang w:val="en-US" w:eastAsia="en-US"/>
    </w:rPr>
  </w:style>
  <w:style w:type="paragraph" w:customStyle="1" w:styleId="xl76">
    <w:name w:val="xl76"/>
    <w:basedOn w:val="Normal"/>
    <w:rsid w:val="00060470"/>
    <w:pPr>
      <w:pBdr>
        <w:top w:val="double" w:sz="6" w:space="0" w:color="auto"/>
        <w:bottom w:val="single" w:sz="8" w:space="0" w:color="auto"/>
        <w:right w:val="double" w:sz="6" w:space="0" w:color="auto"/>
      </w:pBdr>
      <w:spacing w:before="100" w:beforeAutospacing="1" w:after="100" w:afterAutospacing="1" w:line="240" w:lineRule="auto"/>
      <w:jc w:val="center"/>
      <w:textAlignment w:val="center"/>
    </w:pPr>
    <w:rPr>
      <w:rFonts w:ascii="Times Armenian" w:hAnsi="Times Armenian"/>
      <w:sz w:val="16"/>
      <w:szCs w:val="16"/>
      <w:lang w:val="en-US" w:eastAsia="en-US"/>
    </w:rPr>
  </w:style>
  <w:style w:type="paragraph" w:customStyle="1" w:styleId="xl77">
    <w:name w:val="xl77"/>
    <w:basedOn w:val="Normal"/>
    <w:rsid w:val="00060470"/>
    <w:pPr>
      <w:pBdr>
        <w:left w:val="double" w:sz="6" w:space="0" w:color="auto"/>
        <w:bottom w:val="double" w:sz="6" w:space="0" w:color="auto"/>
        <w:right w:val="single" w:sz="8" w:space="0" w:color="auto"/>
      </w:pBdr>
      <w:spacing w:before="100" w:beforeAutospacing="1" w:after="100" w:afterAutospacing="1" w:line="240" w:lineRule="auto"/>
      <w:jc w:val="center"/>
      <w:textAlignment w:val="center"/>
    </w:pPr>
    <w:rPr>
      <w:rFonts w:ascii="Times Armenian" w:hAnsi="Times Armenian"/>
      <w:sz w:val="16"/>
      <w:szCs w:val="16"/>
      <w:lang w:val="en-US" w:eastAsia="en-US"/>
    </w:rPr>
  </w:style>
  <w:style w:type="paragraph" w:customStyle="1" w:styleId="xl78">
    <w:name w:val="xl78"/>
    <w:basedOn w:val="Normal"/>
    <w:rsid w:val="00060470"/>
    <w:pPr>
      <w:pBdr>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Times Armenian" w:hAnsi="Times Armenian"/>
      <w:sz w:val="16"/>
      <w:szCs w:val="16"/>
      <w:lang w:val="en-US" w:eastAsia="en-US"/>
    </w:rPr>
  </w:style>
  <w:style w:type="paragraph" w:customStyle="1" w:styleId="xl79">
    <w:name w:val="xl79"/>
    <w:basedOn w:val="Normal"/>
    <w:rsid w:val="00060470"/>
    <w:pPr>
      <w:pBdr>
        <w:left w:val="single" w:sz="8" w:space="0" w:color="auto"/>
        <w:bottom w:val="double" w:sz="6" w:space="0" w:color="auto"/>
      </w:pBdr>
      <w:spacing w:before="100" w:beforeAutospacing="1" w:after="100" w:afterAutospacing="1" w:line="240" w:lineRule="auto"/>
      <w:jc w:val="center"/>
      <w:textAlignment w:val="center"/>
    </w:pPr>
    <w:rPr>
      <w:rFonts w:ascii="Times Armenian" w:hAnsi="Times Armenian"/>
      <w:sz w:val="16"/>
      <w:szCs w:val="16"/>
      <w:lang w:val="en-US" w:eastAsia="en-US"/>
    </w:rPr>
  </w:style>
  <w:style w:type="paragraph" w:customStyle="1" w:styleId="xl80">
    <w:name w:val="xl80"/>
    <w:basedOn w:val="Normal"/>
    <w:rsid w:val="00060470"/>
    <w:pPr>
      <w:pBdr>
        <w:bottom w:val="double" w:sz="6" w:space="0" w:color="auto"/>
        <w:right w:val="single" w:sz="8" w:space="0" w:color="auto"/>
      </w:pBdr>
      <w:spacing w:before="100" w:beforeAutospacing="1" w:after="100" w:afterAutospacing="1" w:line="240" w:lineRule="auto"/>
      <w:jc w:val="center"/>
      <w:textAlignment w:val="center"/>
    </w:pPr>
    <w:rPr>
      <w:rFonts w:ascii="Times Armenian" w:hAnsi="Times Armenian"/>
      <w:sz w:val="16"/>
      <w:szCs w:val="16"/>
      <w:lang w:val="en-US" w:eastAsia="en-US"/>
    </w:rPr>
  </w:style>
  <w:style w:type="paragraph" w:customStyle="1" w:styleId="xl81">
    <w:name w:val="xl81"/>
    <w:basedOn w:val="Normal"/>
    <w:rsid w:val="00060470"/>
    <w:pPr>
      <w:pBdr>
        <w:top w:val="double" w:sz="6" w:space="0" w:color="auto"/>
        <w:left w:val="single" w:sz="8" w:space="0" w:color="auto"/>
      </w:pBdr>
      <w:spacing w:before="100" w:beforeAutospacing="1" w:after="100" w:afterAutospacing="1" w:line="240" w:lineRule="auto"/>
      <w:jc w:val="left"/>
      <w:textAlignment w:val="center"/>
    </w:pPr>
    <w:rPr>
      <w:rFonts w:ascii="Times Armenian" w:hAnsi="Times Armenian"/>
      <w:b w:val="0"/>
      <w:bCs/>
      <w:sz w:val="16"/>
      <w:szCs w:val="16"/>
      <w:lang w:val="en-US" w:eastAsia="en-US"/>
    </w:rPr>
  </w:style>
  <w:style w:type="paragraph" w:customStyle="1" w:styleId="xl82">
    <w:name w:val="xl82"/>
    <w:basedOn w:val="Normal"/>
    <w:rsid w:val="00060470"/>
    <w:pPr>
      <w:pBdr>
        <w:top w:val="double" w:sz="6" w:space="0" w:color="auto"/>
        <w:right w:val="single" w:sz="8" w:space="0" w:color="auto"/>
      </w:pBdr>
      <w:spacing w:before="100" w:beforeAutospacing="1" w:after="100" w:afterAutospacing="1" w:line="240" w:lineRule="auto"/>
      <w:jc w:val="left"/>
      <w:textAlignment w:val="center"/>
    </w:pPr>
    <w:rPr>
      <w:rFonts w:ascii="Times Armenian" w:hAnsi="Times Armenian"/>
      <w:b w:val="0"/>
      <w:bCs/>
      <w:sz w:val="16"/>
      <w:szCs w:val="16"/>
      <w:lang w:val="en-US" w:eastAsia="en-US"/>
    </w:rPr>
  </w:style>
  <w:style w:type="paragraph" w:customStyle="1" w:styleId="xl83">
    <w:name w:val="xl83"/>
    <w:basedOn w:val="Normal"/>
    <w:rsid w:val="00060470"/>
    <w:pPr>
      <w:pBdr>
        <w:left w:val="single" w:sz="8" w:space="0" w:color="auto"/>
        <w:bottom w:val="double" w:sz="6" w:space="0" w:color="auto"/>
      </w:pBdr>
      <w:spacing w:before="100" w:beforeAutospacing="1" w:after="100" w:afterAutospacing="1" w:line="240" w:lineRule="auto"/>
      <w:jc w:val="left"/>
      <w:textAlignment w:val="center"/>
    </w:pPr>
    <w:rPr>
      <w:rFonts w:ascii="Times Armenian" w:hAnsi="Times Armenian"/>
      <w:color w:val="FF0000"/>
      <w:sz w:val="16"/>
      <w:szCs w:val="16"/>
      <w:lang w:val="en-US" w:eastAsia="en-US"/>
    </w:rPr>
  </w:style>
  <w:style w:type="paragraph" w:customStyle="1" w:styleId="xl84">
    <w:name w:val="xl84"/>
    <w:basedOn w:val="Normal"/>
    <w:rsid w:val="00060470"/>
    <w:pPr>
      <w:pBdr>
        <w:bottom w:val="double" w:sz="6" w:space="0" w:color="auto"/>
        <w:right w:val="single" w:sz="8" w:space="0" w:color="auto"/>
      </w:pBdr>
      <w:spacing w:before="100" w:beforeAutospacing="1" w:after="100" w:afterAutospacing="1" w:line="240" w:lineRule="auto"/>
      <w:jc w:val="left"/>
      <w:textAlignment w:val="center"/>
    </w:pPr>
    <w:rPr>
      <w:rFonts w:ascii="Times Armenian" w:hAnsi="Times Armenian"/>
      <w:color w:val="FF0000"/>
      <w:sz w:val="16"/>
      <w:szCs w:val="16"/>
      <w:lang w:val="en-US" w:eastAsia="en-US"/>
    </w:rPr>
  </w:style>
  <w:style w:type="paragraph" w:customStyle="1" w:styleId="xl85">
    <w:name w:val="xl85"/>
    <w:basedOn w:val="Normal"/>
    <w:rsid w:val="00060470"/>
    <w:pPr>
      <w:pBdr>
        <w:top w:val="double" w:sz="6" w:space="0" w:color="auto"/>
        <w:left w:val="single" w:sz="8" w:space="0" w:color="auto"/>
      </w:pBdr>
      <w:spacing w:before="100" w:beforeAutospacing="1" w:after="100" w:afterAutospacing="1" w:line="240" w:lineRule="auto"/>
      <w:textAlignment w:val="center"/>
    </w:pPr>
    <w:rPr>
      <w:rFonts w:ascii="Times Armenian" w:hAnsi="Times Armenian"/>
      <w:b w:val="0"/>
      <w:bCs/>
      <w:sz w:val="16"/>
      <w:szCs w:val="16"/>
      <w:lang w:val="en-US" w:eastAsia="en-US"/>
    </w:rPr>
  </w:style>
  <w:style w:type="paragraph" w:customStyle="1" w:styleId="xl86">
    <w:name w:val="xl86"/>
    <w:basedOn w:val="Normal"/>
    <w:rsid w:val="00060470"/>
    <w:pPr>
      <w:pBdr>
        <w:top w:val="double" w:sz="6" w:space="0" w:color="auto"/>
        <w:right w:val="single" w:sz="8" w:space="0" w:color="auto"/>
      </w:pBdr>
      <w:spacing w:before="100" w:beforeAutospacing="1" w:after="100" w:afterAutospacing="1" w:line="240" w:lineRule="auto"/>
      <w:textAlignment w:val="center"/>
    </w:pPr>
    <w:rPr>
      <w:rFonts w:ascii="Times Armenian" w:hAnsi="Times Armenian"/>
      <w:b w:val="0"/>
      <w:bCs/>
      <w:sz w:val="16"/>
      <w:szCs w:val="16"/>
      <w:lang w:val="en-US" w:eastAsia="en-US"/>
    </w:rPr>
  </w:style>
  <w:style w:type="paragraph" w:customStyle="1" w:styleId="xl87">
    <w:name w:val="xl87"/>
    <w:basedOn w:val="Normal"/>
    <w:rsid w:val="00060470"/>
    <w:pPr>
      <w:pBdr>
        <w:left w:val="single" w:sz="8" w:space="0" w:color="auto"/>
      </w:pBdr>
      <w:spacing w:before="100" w:beforeAutospacing="1" w:after="100" w:afterAutospacing="1" w:line="240" w:lineRule="auto"/>
      <w:jc w:val="left"/>
      <w:textAlignment w:val="center"/>
    </w:pPr>
    <w:rPr>
      <w:rFonts w:ascii="Times Armenian" w:hAnsi="Times Armenian"/>
      <w:color w:val="FF0000"/>
      <w:sz w:val="16"/>
      <w:szCs w:val="16"/>
      <w:lang w:val="en-US" w:eastAsia="en-US"/>
    </w:rPr>
  </w:style>
  <w:style w:type="paragraph" w:customStyle="1" w:styleId="xl88">
    <w:name w:val="xl88"/>
    <w:basedOn w:val="Normal"/>
    <w:rsid w:val="00060470"/>
    <w:pPr>
      <w:pBdr>
        <w:right w:val="single" w:sz="8" w:space="0" w:color="auto"/>
      </w:pBdr>
      <w:spacing w:before="100" w:beforeAutospacing="1" w:after="100" w:afterAutospacing="1" w:line="240" w:lineRule="auto"/>
      <w:jc w:val="left"/>
      <w:textAlignment w:val="center"/>
    </w:pPr>
    <w:rPr>
      <w:rFonts w:ascii="Times Armenian" w:hAnsi="Times Armenian"/>
      <w:color w:val="FF0000"/>
      <w:sz w:val="16"/>
      <w:szCs w:val="16"/>
      <w:lang w:val="en-US" w:eastAsia="en-US"/>
    </w:rPr>
  </w:style>
  <w:style w:type="paragraph" w:customStyle="1" w:styleId="xl89">
    <w:name w:val="xl89"/>
    <w:basedOn w:val="Normal"/>
    <w:rsid w:val="00060470"/>
    <w:pPr>
      <w:pBdr>
        <w:left w:val="single" w:sz="8" w:space="0" w:color="auto"/>
        <w:bottom w:val="double" w:sz="6" w:space="0" w:color="auto"/>
      </w:pBdr>
      <w:spacing w:before="100" w:beforeAutospacing="1" w:after="100" w:afterAutospacing="1" w:line="240" w:lineRule="auto"/>
      <w:textAlignment w:val="center"/>
    </w:pPr>
    <w:rPr>
      <w:rFonts w:ascii="Times Armenian" w:hAnsi="Times Armenian"/>
      <w:sz w:val="16"/>
      <w:szCs w:val="16"/>
      <w:lang w:val="en-US" w:eastAsia="en-US"/>
    </w:rPr>
  </w:style>
  <w:style w:type="paragraph" w:customStyle="1" w:styleId="xl90">
    <w:name w:val="xl90"/>
    <w:basedOn w:val="Normal"/>
    <w:rsid w:val="00060470"/>
    <w:pPr>
      <w:pBdr>
        <w:bottom w:val="double" w:sz="6" w:space="0" w:color="auto"/>
        <w:right w:val="single" w:sz="8" w:space="0" w:color="auto"/>
      </w:pBdr>
      <w:spacing w:before="100" w:beforeAutospacing="1" w:after="100" w:afterAutospacing="1" w:line="240" w:lineRule="auto"/>
      <w:textAlignment w:val="center"/>
    </w:pPr>
    <w:rPr>
      <w:rFonts w:ascii="Times Armenian" w:hAnsi="Times Armenian"/>
      <w:sz w:val="16"/>
      <w:szCs w:val="16"/>
      <w:lang w:val="en-US" w:eastAsia="en-US"/>
    </w:rPr>
  </w:style>
  <w:style w:type="paragraph" w:customStyle="1" w:styleId="xl91">
    <w:name w:val="xl91"/>
    <w:basedOn w:val="Normal"/>
    <w:rsid w:val="00060470"/>
    <w:pPr>
      <w:pBdr>
        <w:bottom w:val="double" w:sz="6" w:space="0" w:color="auto"/>
        <w:right w:val="single" w:sz="8" w:space="0" w:color="auto"/>
      </w:pBdr>
      <w:spacing w:before="100" w:beforeAutospacing="1" w:after="100" w:afterAutospacing="1" w:line="240" w:lineRule="auto"/>
      <w:jc w:val="center"/>
      <w:textAlignment w:val="center"/>
    </w:pPr>
    <w:rPr>
      <w:rFonts w:ascii="Times Armenian" w:hAnsi="Times Armenian"/>
      <w:b w:val="0"/>
      <w:bCs/>
      <w:sz w:val="16"/>
      <w:szCs w:val="16"/>
      <w:lang w:val="en-US" w:eastAsia="en-US"/>
    </w:rPr>
  </w:style>
  <w:style w:type="paragraph" w:customStyle="1" w:styleId="xl92">
    <w:name w:val="xl92"/>
    <w:basedOn w:val="Normal"/>
    <w:rsid w:val="00060470"/>
    <w:pPr>
      <w:pBdr>
        <w:left w:val="single" w:sz="8" w:space="0" w:color="auto"/>
        <w:bottom w:val="single" w:sz="8" w:space="0" w:color="auto"/>
      </w:pBdr>
      <w:spacing w:before="100" w:beforeAutospacing="1" w:after="100" w:afterAutospacing="1" w:line="240" w:lineRule="auto"/>
      <w:textAlignment w:val="center"/>
    </w:pPr>
    <w:rPr>
      <w:rFonts w:ascii="Times Armenian" w:hAnsi="Times Armenian"/>
      <w:color w:val="FF0000"/>
      <w:sz w:val="16"/>
      <w:szCs w:val="16"/>
      <w:lang w:val="en-US" w:eastAsia="en-US"/>
    </w:rPr>
  </w:style>
  <w:style w:type="paragraph" w:customStyle="1" w:styleId="xl93">
    <w:name w:val="xl93"/>
    <w:basedOn w:val="Normal"/>
    <w:rsid w:val="00060470"/>
    <w:pPr>
      <w:pBdr>
        <w:bottom w:val="single" w:sz="8" w:space="0" w:color="auto"/>
        <w:right w:val="single" w:sz="8" w:space="0" w:color="auto"/>
      </w:pBdr>
      <w:spacing w:before="100" w:beforeAutospacing="1" w:after="100" w:afterAutospacing="1" w:line="240" w:lineRule="auto"/>
      <w:textAlignment w:val="center"/>
    </w:pPr>
    <w:rPr>
      <w:rFonts w:ascii="Times Armenian" w:hAnsi="Times Armenian"/>
      <w:color w:val="FF0000"/>
      <w:sz w:val="16"/>
      <w:szCs w:val="16"/>
      <w:lang w:val="en-US" w:eastAsia="en-US"/>
    </w:rPr>
  </w:style>
  <w:style w:type="paragraph" w:customStyle="1" w:styleId="xl94">
    <w:name w:val="xl94"/>
    <w:basedOn w:val="Normal"/>
    <w:rsid w:val="00060470"/>
    <w:pPr>
      <w:pBdr>
        <w:top w:val="single" w:sz="8" w:space="0" w:color="auto"/>
        <w:left w:val="single" w:sz="8" w:space="0" w:color="auto"/>
      </w:pBdr>
      <w:spacing w:before="100" w:beforeAutospacing="1" w:after="100" w:afterAutospacing="1" w:line="240" w:lineRule="auto"/>
      <w:textAlignment w:val="center"/>
    </w:pPr>
    <w:rPr>
      <w:rFonts w:ascii="Times Armenian" w:hAnsi="Times Armenian"/>
      <w:b w:val="0"/>
      <w:bCs/>
      <w:sz w:val="16"/>
      <w:szCs w:val="16"/>
      <w:lang w:val="en-US" w:eastAsia="en-US"/>
    </w:rPr>
  </w:style>
  <w:style w:type="paragraph" w:customStyle="1" w:styleId="xl95">
    <w:name w:val="xl95"/>
    <w:basedOn w:val="Normal"/>
    <w:rsid w:val="00060470"/>
    <w:pPr>
      <w:pBdr>
        <w:top w:val="single" w:sz="8" w:space="0" w:color="auto"/>
        <w:right w:val="single" w:sz="8" w:space="0" w:color="auto"/>
      </w:pBdr>
      <w:spacing w:before="100" w:beforeAutospacing="1" w:after="100" w:afterAutospacing="1" w:line="240" w:lineRule="auto"/>
      <w:textAlignment w:val="center"/>
    </w:pPr>
    <w:rPr>
      <w:rFonts w:ascii="Times Armenian" w:hAnsi="Times Armenian"/>
      <w:b w:val="0"/>
      <w:bCs/>
      <w:sz w:val="16"/>
      <w:szCs w:val="16"/>
      <w:lang w:val="en-US" w:eastAsia="en-US"/>
    </w:rPr>
  </w:style>
  <w:style w:type="paragraph" w:customStyle="1" w:styleId="xl96">
    <w:name w:val="xl96"/>
    <w:basedOn w:val="Normal"/>
    <w:rsid w:val="00060470"/>
    <w:pPr>
      <w:pBdr>
        <w:left w:val="single" w:sz="8" w:space="0" w:color="auto"/>
      </w:pBdr>
      <w:spacing w:before="100" w:beforeAutospacing="1" w:after="100" w:afterAutospacing="1" w:line="240" w:lineRule="auto"/>
      <w:textAlignment w:val="center"/>
    </w:pPr>
    <w:rPr>
      <w:rFonts w:ascii="Times Armenian" w:hAnsi="Times Armenian"/>
      <w:sz w:val="16"/>
      <w:szCs w:val="16"/>
      <w:lang w:val="en-US" w:eastAsia="en-US"/>
    </w:rPr>
  </w:style>
  <w:style w:type="paragraph" w:customStyle="1" w:styleId="xl97">
    <w:name w:val="xl97"/>
    <w:basedOn w:val="Normal"/>
    <w:rsid w:val="00060470"/>
    <w:pPr>
      <w:pBdr>
        <w:right w:val="single" w:sz="8" w:space="0" w:color="auto"/>
      </w:pBdr>
      <w:spacing w:before="100" w:beforeAutospacing="1" w:after="100" w:afterAutospacing="1" w:line="240" w:lineRule="auto"/>
      <w:textAlignment w:val="center"/>
    </w:pPr>
    <w:rPr>
      <w:rFonts w:ascii="Times Armenian" w:hAnsi="Times Armenian"/>
      <w:sz w:val="16"/>
      <w:szCs w:val="16"/>
      <w:lang w:val="en-US" w:eastAsia="en-US"/>
    </w:rPr>
  </w:style>
  <w:style w:type="paragraph" w:customStyle="1" w:styleId="xl98">
    <w:name w:val="xl98"/>
    <w:basedOn w:val="Normal"/>
    <w:rsid w:val="00060470"/>
    <w:pPr>
      <w:pBdr>
        <w:right w:val="single" w:sz="8" w:space="0" w:color="auto"/>
      </w:pBdr>
      <w:spacing w:before="100" w:beforeAutospacing="1" w:after="100" w:afterAutospacing="1" w:line="240" w:lineRule="auto"/>
      <w:textAlignment w:val="center"/>
    </w:pPr>
    <w:rPr>
      <w:rFonts w:ascii="Times Armenian" w:hAnsi="Times Armenian"/>
      <w:b w:val="0"/>
      <w:bCs/>
      <w:sz w:val="16"/>
      <w:szCs w:val="16"/>
      <w:lang w:val="en-US" w:eastAsia="en-US"/>
    </w:rPr>
  </w:style>
  <w:style w:type="paragraph" w:customStyle="1" w:styleId="xl99">
    <w:name w:val="xl99"/>
    <w:basedOn w:val="Normal"/>
    <w:rsid w:val="00060470"/>
    <w:pPr>
      <w:pBdr>
        <w:bottom w:val="single" w:sz="8" w:space="0" w:color="auto"/>
        <w:right w:val="single" w:sz="8" w:space="0" w:color="auto"/>
      </w:pBdr>
      <w:spacing w:before="100" w:beforeAutospacing="1" w:after="100" w:afterAutospacing="1" w:line="240" w:lineRule="auto"/>
      <w:textAlignment w:val="center"/>
    </w:pPr>
    <w:rPr>
      <w:rFonts w:ascii="Times Armenian" w:hAnsi="Times Armenian"/>
      <w:sz w:val="16"/>
      <w:szCs w:val="16"/>
      <w:lang w:val="en-US" w:eastAsia="en-US"/>
    </w:rPr>
  </w:style>
  <w:style w:type="paragraph" w:customStyle="1" w:styleId="xl100">
    <w:name w:val="xl100"/>
    <w:basedOn w:val="Normal"/>
    <w:rsid w:val="00060470"/>
    <w:pPr>
      <w:pBdr>
        <w:bottom w:val="single" w:sz="8" w:space="0" w:color="auto"/>
        <w:right w:val="single" w:sz="8" w:space="0" w:color="auto"/>
      </w:pBdr>
      <w:spacing w:before="100" w:beforeAutospacing="1" w:after="100" w:afterAutospacing="1" w:line="240" w:lineRule="auto"/>
      <w:textAlignment w:val="center"/>
    </w:pPr>
    <w:rPr>
      <w:rFonts w:ascii="Times Armenian" w:hAnsi="Times Armenian"/>
      <w:b w:val="0"/>
      <w:bCs/>
      <w:sz w:val="16"/>
      <w:szCs w:val="16"/>
      <w:lang w:val="en-US" w:eastAsia="en-US"/>
    </w:rPr>
  </w:style>
  <w:style w:type="paragraph" w:customStyle="1" w:styleId="xl101">
    <w:name w:val="xl101"/>
    <w:basedOn w:val="Normal"/>
    <w:rsid w:val="00060470"/>
    <w:pPr>
      <w:pBdr>
        <w:left w:val="single" w:sz="8" w:space="0" w:color="auto"/>
      </w:pBdr>
      <w:spacing w:before="100" w:beforeAutospacing="1" w:after="100" w:afterAutospacing="1" w:line="240" w:lineRule="auto"/>
      <w:textAlignment w:val="center"/>
    </w:pPr>
    <w:rPr>
      <w:rFonts w:ascii="Times Armenian" w:hAnsi="Times Armenian"/>
      <w:color w:val="FF0000"/>
      <w:sz w:val="16"/>
      <w:szCs w:val="16"/>
      <w:lang w:val="en-US" w:eastAsia="en-US"/>
    </w:rPr>
  </w:style>
  <w:style w:type="paragraph" w:customStyle="1" w:styleId="xl102">
    <w:name w:val="xl102"/>
    <w:basedOn w:val="Normal"/>
    <w:rsid w:val="00060470"/>
    <w:pPr>
      <w:pBdr>
        <w:right w:val="single" w:sz="8" w:space="0" w:color="auto"/>
      </w:pBdr>
      <w:spacing w:before="100" w:beforeAutospacing="1" w:after="100" w:afterAutospacing="1" w:line="240" w:lineRule="auto"/>
      <w:textAlignment w:val="center"/>
    </w:pPr>
    <w:rPr>
      <w:rFonts w:ascii="Times Armenian" w:hAnsi="Times Armenian"/>
      <w:color w:val="FF0000"/>
      <w:sz w:val="16"/>
      <w:szCs w:val="16"/>
      <w:lang w:val="en-US" w:eastAsia="en-US"/>
    </w:rPr>
  </w:style>
  <w:style w:type="paragraph" w:customStyle="1" w:styleId="xl103">
    <w:name w:val="xl103"/>
    <w:basedOn w:val="Normal"/>
    <w:rsid w:val="00060470"/>
    <w:pPr>
      <w:pBdr>
        <w:bottom w:val="double" w:sz="6" w:space="0" w:color="auto"/>
        <w:right w:val="double" w:sz="6" w:space="0" w:color="auto"/>
      </w:pBdr>
      <w:spacing w:before="100" w:beforeAutospacing="1" w:after="100" w:afterAutospacing="1" w:line="240" w:lineRule="auto"/>
      <w:jc w:val="center"/>
      <w:textAlignment w:val="center"/>
    </w:pPr>
    <w:rPr>
      <w:rFonts w:ascii="Times Armenian" w:hAnsi="Times Armenian"/>
      <w:b w:val="0"/>
      <w:bCs/>
      <w:sz w:val="16"/>
      <w:szCs w:val="16"/>
      <w:lang w:val="en-US" w:eastAsia="en-US"/>
    </w:rPr>
  </w:style>
  <w:style w:type="paragraph" w:customStyle="1" w:styleId="xl104">
    <w:name w:val="xl104"/>
    <w:basedOn w:val="Normal"/>
    <w:rsid w:val="00060470"/>
    <w:pPr>
      <w:spacing w:before="100" w:beforeAutospacing="1" w:after="100" w:afterAutospacing="1" w:line="240" w:lineRule="auto"/>
      <w:jc w:val="left"/>
      <w:textAlignment w:val="center"/>
    </w:pPr>
    <w:rPr>
      <w:rFonts w:ascii="Calibri" w:hAnsi="Calibri"/>
      <w:sz w:val="24"/>
      <w:lang w:val="en-US" w:eastAsia="en-US"/>
    </w:rPr>
  </w:style>
  <w:style w:type="paragraph" w:customStyle="1" w:styleId="xl105">
    <w:name w:val="xl105"/>
    <w:basedOn w:val="Normal"/>
    <w:rsid w:val="00060470"/>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Times Armenian" w:hAnsi="Times Armenian"/>
      <w:sz w:val="16"/>
      <w:szCs w:val="16"/>
      <w:lang w:val="en-US" w:eastAsia="en-US"/>
    </w:rPr>
  </w:style>
  <w:style w:type="paragraph" w:customStyle="1" w:styleId="xl106">
    <w:name w:val="xl106"/>
    <w:basedOn w:val="Normal"/>
    <w:rsid w:val="00060470"/>
    <w:pPr>
      <w:pBdr>
        <w:top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Times Armenian" w:hAnsi="Times Armenian"/>
      <w:sz w:val="16"/>
      <w:szCs w:val="16"/>
      <w:lang w:val="en-US" w:eastAsia="en-US"/>
    </w:rPr>
  </w:style>
  <w:style w:type="paragraph" w:customStyle="1" w:styleId="xl107">
    <w:name w:val="xl107"/>
    <w:basedOn w:val="Normal"/>
    <w:rsid w:val="00060470"/>
    <w:pPr>
      <w:pBdr>
        <w:top w:val="single" w:sz="8" w:space="0" w:color="auto"/>
        <w:bottom w:val="double" w:sz="6" w:space="0" w:color="auto"/>
        <w:right w:val="double" w:sz="6" w:space="0" w:color="auto"/>
      </w:pBdr>
      <w:spacing w:before="100" w:beforeAutospacing="1" w:after="100" w:afterAutospacing="1" w:line="240" w:lineRule="auto"/>
      <w:jc w:val="center"/>
      <w:textAlignment w:val="center"/>
    </w:pPr>
    <w:rPr>
      <w:rFonts w:ascii="Times Armenian" w:hAnsi="Times Armenian"/>
      <w:sz w:val="16"/>
      <w:szCs w:val="16"/>
      <w:lang w:val="en-US" w:eastAsia="en-US"/>
    </w:rPr>
  </w:style>
  <w:style w:type="paragraph" w:customStyle="1" w:styleId="xl108">
    <w:name w:val="xl108"/>
    <w:basedOn w:val="Normal"/>
    <w:rsid w:val="00060470"/>
    <w:pPr>
      <w:pBdr>
        <w:top w:val="double" w:sz="6" w:space="0" w:color="auto"/>
        <w:left w:val="single" w:sz="8" w:space="0" w:color="auto"/>
        <w:right w:val="single" w:sz="8" w:space="0" w:color="auto"/>
      </w:pBdr>
      <w:spacing w:before="100" w:beforeAutospacing="1" w:after="100" w:afterAutospacing="1" w:line="240" w:lineRule="auto"/>
      <w:textAlignment w:val="center"/>
    </w:pPr>
    <w:rPr>
      <w:rFonts w:ascii="Times Armenian" w:hAnsi="Times Armenian"/>
      <w:b w:val="0"/>
      <w:bCs/>
      <w:sz w:val="16"/>
      <w:szCs w:val="16"/>
      <w:lang w:val="en-US" w:eastAsia="en-US"/>
    </w:rPr>
  </w:style>
  <w:style w:type="paragraph" w:customStyle="1" w:styleId="xl109">
    <w:name w:val="xl109"/>
    <w:basedOn w:val="Normal"/>
    <w:rsid w:val="00060470"/>
    <w:pPr>
      <w:pBdr>
        <w:top w:val="double" w:sz="6" w:space="0" w:color="auto"/>
        <w:left w:val="single" w:sz="8" w:space="0" w:color="auto"/>
        <w:right w:val="single" w:sz="8" w:space="0" w:color="auto"/>
      </w:pBdr>
      <w:spacing w:before="100" w:beforeAutospacing="1" w:after="100" w:afterAutospacing="1" w:line="240" w:lineRule="auto"/>
      <w:jc w:val="center"/>
      <w:textAlignment w:val="center"/>
    </w:pPr>
    <w:rPr>
      <w:rFonts w:ascii="Times Armenian" w:hAnsi="Times Armenian"/>
      <w:b w:val="0"/>
      <w:bCs/>
      <w:sz w:val="16"/>
      <w:szCs w:val="16"/>
      <w:lang w:val="en-US" w:eastAsia="en-US"/>
    </w:rPr>
  </w:style>
  <w:style w:type="paragraph" w:customStyle="1" w:styleId="xl110">
    <w:name w:val="xl110"/>
    <w:basedOn w:val="Normal"/>
    <w:rsid w:val="00060470"/>
    <w:pPr>
      <w:pBdr>
        <w:top w:val="double" w:sz="6" w:space="0" w:color="auto"/>
        <w:left w:val="single" w:sz="8" w:space="0" w:color="auto"/>
      </w:pBdr>
      <w:spacing w:before="100" w:beforeAutospacing="1" w:after="100" w:afterAutospacing="1" w:line="240" w:lineRule="auto"/>
      <w:jc w:val="center"/>
      <w:textAlignment w:val="center"/>
    </w:pPr>
    <w:rPr>
      <w:rFonts w:ascii="Times Armenian" w:hAnsi="Times Armenian"/>
      <w:b w:val="0"/>
      <w:bCs/>
      <w:sz w:val="16"/>
      <w:szCs w:val="16"/>
      <w:lang w:val="en-US" w:eastAsia="en-US"/>
    </w:rPr>
  </w:style>
  <w:style w:type="paragraph" w:customStyle="1" w:styleId="xl111">
    <w:name w:val="xl111"/>
    <w:basedOn w:val="Normal"/>
    <w:rsid w:val="00060470"/>
    <w:pPr>
      <w:pBdr>
        <w:top w:val="double" w:sz="6" w:space="0" w:color="auto"/>
        <w:right w:val="single" w:sz="8" w:space="0" w:color="auto"/>
      </w:pBdr>
      <w:spacing w:before="100" w:beforeAutospacing="1" w:after="100" w:afterAutospacing="1" w:line="240" w:lineRule="auto"/>
      <w:jc w:val="center"/>
      <w:textAlignment w:val="center"/>
    </w:pPr>
    <w:rPr>
      <w:rFonts w:ascii="Times Armenian" w:hAnsi="Times Armenian"/>
      <w:b w:val="0"/>
      <w:bCs/>
      <w:sz w:val="16"/>
      <w:szCs w:val="16"/>
      <w:lang w:val="en-US" w:eastAsia="en-US"/>
    </w:rPr>
  </w:style>
  <w:style w:type="paragraph" w:customStyle="1" w:styleId="xl112">
    <w:name w:val="xl112"/>
    <w:basedOn w:val="Normal"/>
    <w:rsid w:val="00060470"/>
    <w:pPr>
      <w:pBdr>
        <w:top w:val="double" w:sz="6" w:space="0" w:color="auto"/>
        <w:right w:val="double" w:sz="6" w:space="0" w:color="auto"/>
      </w:pBdr>
      <w:spacing w:before="100" w:beforeAutospacing="1" w:after="100" w:afterAutospacing="1" w:line="240" w:lineRule="auto"/>
      <w:jc w:val="center"/>
      <w:textAlignment w:val="center"/>
    </w:pPr>
    <w:rPr>
      <w:rFonts w:ascii="Times Armenian" w:hAnsi="Times Armenian"/>
      <w:b w:val="0"/>
      <w:bCs/>
      <w:sz w:val="16"/>
      <w:szCs w:val="16"/>
      <w:lang w:val="en-US" w:eastAsia="en-US"/>
    </w:rPr>
  </w:style>
  <w:style w:type="paragraph" w:customStyle="1" w:styleId="xl113">
    <w:name w:val="xl113"/>
    <w:basedOn w:val="Normal"/>
    <w:rsid w:val="00060470"/>
    <w:pPr>
      <w:pBdr>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Times Armenian" w:hAnsi="Times Armenian"/>
      <w:b w:val="0"/>
      <w:bCs/>
      <w:sz w:val="16"/>
      <w:szCs w:val="16"/>
      <w:lang w:val="en-US" w:eastAsia="en-US"/>
    </w:rPr>
  </w:style>
  <w:style w:type="paragraph" w:customStyle="1" w:styleId="xl114">
    <w:name w:val="xl114"/>
    <w:basedOn w:val="Normal"/>
    <w:rsid w:val="00060470"/>
    <w:pPr>
      <w:pBdr>
        <w:left w:val="single" w:sz="8" w:space="0" w:color="auto"/>
        <w:bottom w:val="double" w:sz="6" w:space="0" w:color="auto"/>
      </w:pBdr>
      <w:spacing w:before="100" w:beforeAutospacing="1" w:after="100" w:afterAutospacing="1" w:line="240" w:lineRule="auto"/>
      <w:jc w:val="center"/>
      <w:textAlignment w:val="center"/>
    </w:pPr>
    <w:rPr>
      <w:rFonts w:ascii="Times Armenian" w:hAnsi="Times Armenian"/>
      <w:b w:val="0"/>
      <w:bCs/>
      <w:sz w:val="16"/>
      <w:szCs w:val="16"/>
      <w:lang w:val="en-US" w:eastAsia="en-US"/>
    </w:rPr>
  </w:style>
  <w:style w:type="paragraph" w:customStyle="1" w:styleId="xl115">
    <w:name w:val="xl115"/>
    <w:basedOn w:val="Normal"/>
    <w:rsid w:val="00060470"/>
    <w:pPr>
      <w:pBdr>
        <w:left w:val="double" w:sz="6" w:space="0" w:color="auto"/>
        <w:right w:val="single" w:sz="8" w:space="0" w:color="auto"/>
      </w:pBdr>
      <w:spacing w:before="100" w:beforeAutospacing="1" w:after="100" w:afterAutospacing="1" w:line="240" w:lineRule="auto"/>
      <w:jc w:val="center"/>
      <w:textAlignment w:val="center"/>
    </w:pPr>
    <w:rPr>
      <w:rFonts w:ascii="Times Armenian" w:hAnsi="Times Armenian"/>
      <w:sz w:val="16"/>
      <w:szCs w:val="16"/>
      <w:lang w:val="en-US" w:eastAsia="en-US"/>
    </w:rPr>
  </w:style>
  <w:style w:type="paragraph" w:customStyle="1" w:styleId="xl116">
    <w:name w:val="xl116"/>
    <w:basedOn w:val="Normal"/>
    <w:rsid w:val="00060470"/>
    <w:pPr>
      <w:pBdr>
        <w:left w:val="single" w:sz="8" w:space="0" w:color="auto"/>
        <w:right w:val="single" w:sz="8" w:space="0" w:color="auto"/>
      </w:pBdr>
      <w:spacing w:before="100" w:beforeAutospacing="1" w:after="100" w:afterAutospacing="1" w:line="240" w:lineRule="auto"/>
      <w:jc w:val="center"/>
      <w:textAlignment w:val="center"/>
    </w:pPr>
    <w:rPr>
      <w:rFonts w:ascii="Times Armenian" w:hAnsi="Times Armenian"/>
      <w:b w:val="0"/>
      <w:bCs/>
      <w:sz w:val="16"/>
      <w:szCs w:val="16"/>
      <w:lang w:val="en-US" w:eastAsia="en-US"/>
    </w:rPr>
  </w:style>
  <w:style w:type="paragraph" w:customStyle="1" w:styleId="xl117">
    <w:name w:val="xl117"/>
    <w:basedOn w:val="Normal"/>
    <w:rsid w:val="00060470"/>
    <w:pPr>
      <w:pBdr>
        <w:left w:val="single" w:sz="8" w:space="0" w:color="auto"/>
      </w:pBdr>
      <w:spacing w:before="100" w:beforeAutospacing="1" w:after="100" w:afterAutospacing="1" w:line="240" w:lineRule="auto"/>
      <w:jc w:val="center"/>
      <w:textAlignment w:val="center"/>
    </w:pPr>
    <w:rPr>
      <w:rFonts w:ascii="Times Armenian" w:hAnsi="Times Armenian"/>
      <w:b w:val="0"/>
      <w:bCs/>
      <w:sz w:val="16"/>
      <w:szCs w:val="16"/>
      <w:lang w:val="en-US" w:eastAsia="en-US"/>
    </w:rPr>
  </w:style>
  <w:style w:type="paragraph" w:customStyle="1" w:styleId="xl118">
    <w:name w:val="xl118"/>
    <w:basedOn w:val="Normal"/>
    <w:rsid w:val="00060470"/>
    <w:pPr>
      <w:pBdr>
        <w:right w:val="single" w:sz="8" w:space="0" w:color="auto"/>
      </w:pBdr>
      <w:spacing w:before="100" w:beforeAutospacing="1" w:after="100" w:afterAutospacing="1" w:line="240" w:lineRule="auto"/>
      <w:jc w:val="center"/>
      <w:textAlignment w:val="center"/>
    </w:pPr>
    <w:rPr>
      <w:rFonts w:ascii="Times Armenian" w:hAnsi="Times Armenian"/>
      <w:b w:val="0"/>
      <w:bCs/>
      <w:sz w:val="16"/>
      <w:szCs w:val="16"/>
      <w:lang w:val="en-US" w:eastAsia="en-US"/>
    </w:rPr>
  </w:style>
  <w:style w:type="paragraph" w:customStyle="1" w:styleId="xl119">
    <w:name w:val="xl119"/>
    <w:basedOn w:val="Normal"/>
    <w:rsid w:val="00060470"/>
    <w:pPr>
      <w:pBdr>
        <w:right w:val="double" w:sz="6" w:space="0" w:color="auto"/>
      </w:pBdr>
      <w:spacing w:before="100" w:beforeAutospacing="1" w:after="100" w:afterAutospacing="1" w:line="240" w:lineRule="auto"/>
      <w:jc w:val="center"/>
      <w:textAlignment w:val="center"/>
    </w:pPr>
    <w:rPr>
      <w:rFonts w:ascii="Times Armenian" w:hAnsi="Times Armenian"/>
      <w:b w:val="0"/>
      <w:bCs/>
      <w:sz w:val="16"/>
      <w:szCs w:val="16"/>
      <w:lang w:val="en-US" w:eastAsia="en-US"/>
    </w:rPr>
  </w:style>
  <w:style w:type="paragraph" w:customStyle="1" w:styleId="xl120">
    <w:name w:val="xl120"/>
    <w:basedOn w:val="Normal"/>
    <w:rsid w:val="00060470"/>
    <w:pPr>
      <w:pBdr>
        <w:left w:val="double" w:sz="6" w:space="0" w:color="auto"/>
        <w:bottom w:val="single" w:sz="8" w:space="0" w:color="auto"/>
        <w:right w:val="single" w:sz="8" w:space="0" w:color="auto"/>
      </w:pBdr>
      <w:spacing w:before="100" w:beforeAutospacing="1" w:after="100" w:afterAutospacing="1" w:line="240" w:lineRule="auto"/>
      <w:jc w:val="center"/>
      <w:textAlignment w:val="center"/>
    </w:pPr>
    <w:rPr>
      <w:rFonts w:ascii="Times Armenian" w:hAnsi="Times Armenian"/>
      <w:sz w:val="16"/>
      <w:szCs w:val="16"/>
      <w:lang w:val="en-US" w:eastAsia="en-US"/>
    </w:rPr>
  </w:style>
  <w:style w:type="paragraph" w:customStyle="1" w:styleId="xl121">
    <w:name w:val="xl121"/>
    <w:basedOn w:val="Normal"/>
    <w:rsid w:val="00060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Armenian" w:hAnsi="Times Armenian"/>
      <w:b w:val="0"/>
      <w:bCs/>
      <w:sz w:val="16"/>
      <w:szCs w:val="16"/>
      <w:lang w:val="en-US" w:eastAsia="en-US"/>
    </w:rPr>
  </w:style>
  <w:style w:type="paragraph" w:customStyle="1" w:styleId="xl122">
    <w:name w:val="xl122"/>
    <w:basedOn w:val="Normal"/>
    <w:rsid w:val="00060470"/>
    <w:pPr>
      <w:pBdr>
        <w:left w:val="single" w:sz="8" w:space="0" w:color="auto"/>
        <w:bottom w:val="single" w:sz="8" w:space="0" w:color="auto"/>
      </w:pBdr>
      <w:spacing w:before="100" w:beforeAutospacing="1" w:after="100" w:afterAutospacing="1" w:line="240" w:lineRule="auto"/>
      <w:jc w:val="center"/>
      <w:textAlignment w:val="center"/>
    </w:pPr>
    <w:rPr>
      <w:rFonts w:ascii="Times Armenian" w:hAnsi="Times Armenian"/>
      <w:b w:val="0"/>
      <w:bCs/>
      <w:sz w:val="16"/>
      <w:szCs w:val="16"/>
      <w:lang w:val="en-US" w:eastAsia="en-US"/>
    </w:rPr>
  </w:style>
  <w:style w:type="paragraph" w:customStyle="1" w:styleId="xl123">
    <w:name w:val="xl123"/>
    <w:basedOn w:val="Normal"/>
    <w:rsid w:val="00060470"/>
    <w:pPr>
      <w:pBdr>
        <w:bottom w:val="single" w:sz="8" w:space="0" w:color="auto"/>
        <w:right w:val="single" w:sz="8" w:space="0" w:color="auto"/>
      </w:pBdr>
      <w:spacing w:before="100" w:beforeAutospacing="1" w:after="100" w:afterAutospacing="1" w:line="240" w:lineRule="auto"/>
      <w:jc w:val="center"/>
      <w:textAlignment w:val="center"/>
    </w:pPr>
    <w:rPr>
      <w:rFonts w:ascii="Times Armenian" w:hAnsi="Times Armenian"/>
      <w:b w:val="0"/>
      <w:bCs/>
      <w:sz w:val="16"/>
      <w:szCs w:val="16"/>
      <w:lang w:val="en-US" w:eastAsia="en-US"/>
    </w:rPr>
  </w:style>
  <w:style w:type="paragraph" w:customStyle="1" w:styleId="xl124">
    <w:name w:val="xl124"/>
    <w:basedOn w:val="Normal"/>
    <w:rsid w:val="00060470"/>
    <w:pPr>
      <w:pBdr>
        <w:bottom w:val="single" w:sz="8" w:space="0" w:color="auto"/>
        <w:right w:val="double" w:sz="6" w:space="0" w:color="auto"/>
      </w:pBdr>
      <w:spacing w:before="100" w:beforeAutospacing="1" w:after="100" w:afterAutospacing="1" w:line="240" w:lineRule="auto"/>
      <w:jc w:val="center"/>
      <w:textAlignment w:val="center"/>
    </w:pPr>
    <w:rPr>
      <w:rFonts w:ascii="Times Armenian" w:hAnsi="Times Armenian"/>
      <w:b w:val="0"/>
      <w:bCs/>
      <w:sz w:val="16"/>
      <w:szCs w:val="16"/>
      <w:lang w:val="en-US" w:eastAsia="en-US"/>
    </w:rPr>
  </w:style>
  <w:style w:type="paragraph" w:customStyle="1" w:styleId="xl125">
    <w:name w:val="xl125"/>
    <w:basedOn w:val="Normal"/>
    <w:rsid w:val="00060470"/>
    <w:pPr>
      <w:pBdr>
        <w:top w:val="single" w:sz="8" w:space="0" w:color="auto"/>
        <w:left w:val="double" w:sz="6" w:space="0" w:color="auto"/>
        <w:right w:val="single" w:sz="8" w:space="0" w:color="auto"/>
      </w:pBdr>
      <w:spacing w:before="100" w:beforeAutospacing="1" w:after="100" w:afterAutospacing="1" w:line="240" w:lineRule="auto"/>
      <w:jc w:val="center"/>
      <w:textAlignment w:val="center"/>
    </w:pPr>
    <w:rPr>
      <w:rFonts w:ascii="Times Armenian" w:hAnsi="Times Armenian"/>
      <w:sz w:val="16"/>
      <w:szCs w:val="16"/>
      <w:lang w:val="en-US" w:eastAsia="en-US"/>
    </w:rPr>
  </w:style>
  <w:style w:type="paragraph" w:customStyle="1" w:styleId="xl126">
    <w:name w:val="xl126"/>
    <w:basedOn w:val="Normal"/>
    <w:rsid w:val="0006047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Armenian" w:hAnsi="Times Armenian"/>
      <w:b w:val="0"/>
      <w:bCs/>
      <w:sz w:val="16"/>
      <w:szCs w:val="16"/>
      <w:lang w:val="en-US" w:eastAsia="en-US"/>
    </w:rPr>
  </w:style>
  <w:style w:type="paragraph" w:customStyle="1" w:styleId="xl127">
    <w:name w:val="xl127"/>
    <w:basedOn w:val="Normal"/>
    <w:rsid w:val="00060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Armenian" w:hAnsi="Times Armenian"/>
      <w:b w:val="0"/>
      <w:bCs/>
      <w:sz w:val="16"/>
      <w:szCs w:val="16"/>
      <w:lang w:val="en-US" w:eastAsia="en-US"/>
    </w:rPr>
  </w:style>
  <w:style w:type="paragraph" w:customStyle="1" w:styleId="xl128">
    <w:name w:val="xl128"/>
    <w:basedOn w:val="Normal"/>
    <w:rsid w:val="00060470"/>
    <w:pPr>
      <w:pBdr>
        <w:top w:val="single" w:sz="8" w:space="0" w:color="auto"/>
        <w:left w:val="single" w:sz="8" w:space="0" w:color="auto"/>
      </w:pBdr>
      <w:spacing w:before="100" w:beforeAutospacing="1" w:after="100" w:afterAutospacing="1" w:line="240" w:lineRule="auto"/>
      <w:jc w:val="center"/>
      <w:textAlignment w:val="center"/>
    </w:pPr>
    <w:rPr>
      <w:rFonts w:ascii="Times Armenian" w:hAnsi="Times Armenian"/>
      <w:b w:val="0"/>
      <w:bCs/>
      <w:sz w:val="16"/>
      <w:szCs w:val="16"/>
      <w:lang w:val="en-US" w:eastAsia="en-US"/>
    </w:rPr>
  </w:style>
  <w:style w:type="paragraph" w:customStyle="1" w:styleId="xl129">
    <w:name w:val="xl129"/>
    <w:basedOn w:val="Normal"/>
    <w:rsid w:val="00060470"/>
    <w:pPr>
      <w:pBdr>
        <w:top w:val="single" w:sz="8" w:space="0" w:color="auto"/>
        <w:right w:val="single" w:sz="8" w:space="0" w:color="auto"/>
      </w:pBdr>
      <w:spacing w:before="100" w:beforeAutospacing="1" w:after="100" w:afterAutospacing="1" w:line="240" w:lineRule="auto"/>
      <w:jc w:val="center"/>
      <w:textAlignment w:val="center"/>
    </w:pPr>
    <w:rPr>
      <w:rFonts w:ascii="Times Armenian" w:hAnsi="Times Armenian"/>
      <w:b w:val="0"/>
      <w:bCs/>
      <w:sz w:val="16"/>
      <w:szCs w:val="16"/>
      <w:lang w:val="en-US" w:eastAsia="en-US"/>
    </w:rPr>
  </w:style>
  <w:style w:type="paragraph" w:customStyle="1" w:styleId="xl130">
    <w:name w:val="xl130"/>
    <w:basedOn w:val="Normal"/>
    <w:rsid w:val="00060470"/>
    <w:pPr>
      <w:pBdr>
        <w:top w:val="single" w:sz="8" w:space="0" w:color="auto"/>
        <w:right w:val="double" w:sz="6" w:space="0" w:color="auto"/>
      </w:pBdr>
      <w:spacing w:before="100" w:beforeAutospacing="1" w:after="100" w:afterAutospacing="1" w:line="240" w:lineRule="auto"/>
      <w:jc w:val="center"/>
      <w:textAlignment w:val="center"/>
    </w:pPr>
    <w:rPr>
      <w:rFonts w:ascii="Times Armenian" w:hAnsi="Times Armenian"/>
      <w:b w:val="0"/>
      <w:bCs/>
      <w:sz w:val="16"/>
      <w:szCs w:val="16"/>
      <w:lang w:val="en-US" w:eastAsia="en-US"/>
    </w:rPr>
  </w:style>
  <w:style w:type="paragraph" w:customStyle="1" w:styleId="xl131">
    <w:name w:val="xl131"/>
    <w:basedOn w:val="Normal"/>
    <w:rsid w:val="0006047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Armenian" w:hAnsi="Times Armenian"/>
      <w:b w:val="0"/>
      <w:bCs/>
      <w:sz w:val="16"/>
      <w:szCs w:val="16"/>
      <w:lang w:val="en-US" w:eastAsia="en-US"/>
    </w:rPr>
  </w:style>
  <w:style w:type="paragraph" w:customStyle="1" w:styleId="xl132">
    <w:name w:val="xl132"/>
    <w:basedOn w:val="Normal"/>
    <w:rsid w:val="0006047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Armenian" w:hAnsi="Times Armenian"/>
      <w:sz w:val="16"/>
      <w:szCs w:val="16"/>
      <w:lang w:val="en-US" w:eastAsia="en-US"/>
    </w:rPr>
  </w:style>
  <w:style w:type="paragraph" w:customStyle="1" w:styleId="xl133">
    <w:name w:val="xl133"/>
    <w:basedOn w:val="Normal"/>
    <w:rsid w:val="00060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Armenian" w:hAnsi="Times Armenian"/>
      <w:sz w:val="16"/>
      <w:szCs w:val="16"/>
      <w:lang w:val="en-US" w:eastAsia="en-US"/>
    </w:rPr>
  </w:style>
  <w:style w:type="paragraph" w:customStyle="1" w:styleId="xl134">
    <w:name w:val="xl134"/>
    <w:basedOn w:val="Normal"/>
    <w:rsid w:val="00060470"/>
    <w:pPr>
      <w:pBdr>
        <w:top w:val="single" w:sz="8" w:space="0" w:color="auto"/>
        <w:left w:val="single" w:sz="8" w:space="0" w:color="auto"/>
      </w:pBdr>
      <w:spacing w:before="100" w:beforeAutospacing="1" w:after="100" w:afterAutospacing="1" w:line="240" w:lineRule="auto"/>
      <w:jc w:val="center"/>
      <w:textAlignment w:val="center"/>
    </w:pPr>
    <w:rPr>
      <w:rFonts w:ascii="Times Armenian" w:hAnsi="Times Armenian"/>
      <w:sz w:val="16"/>
      <w:szCs w:val="16"/>
      <w:lang w:val="en-US" w:eastAsia="en-US"/>
    </w:rPr>
  </w:style>
  <w:style w:type="paragraph" w:customStyle="1" w:styleId="xl135">
    <w:name w:val="xl135"/>
    <w:basedOn w:val="Normal"/>
    <w:rsid w:val="00060470"/>
    <w:pPr>
      <w:pBdr>
        <w:top w:val="single" w:sz="8" w:space="0" w:color="auto"/>
        <w:right w:val="single" w:sz="8" w:space="0" w:color="auto"/>
      </w:pBdr>
      <w:spacing w:before="100" w:beforeAutospacing="1" w:after="100" w:afterAutospacing="1" w:line="240" w:lineRule="auto"/>
      <w:jc w:val="center"/>
      <w:textAlignment w:val="center"/>
    </w:pPr>
    <w:rPr>
      <w:rFonts w:ascii="Times Armenian" w:hAnsi="Times Armenian"/>
      <w:sz w:val="16"/>
      <w:szCs w:val="16"/>
      <w:lang w:val="en-US" w:eastAsia="en-US"/>
    </w:rPr>
  </w:style>
  <w:style w:type="paragraph" w:customStyle="1" w:styleId="xl136">
    <w:name w:val="xl136"/>
    <w:basedOn w:val="Normal"/>
    <w:rsid w:val="00060470"/>
    <w:pPr>
      <w:pBdr>
        <w:top w:val="single" w:sz="8" w:space="0" w:color="auto"/>
        <w:right w:val="double" w:sz="6" w:space="0" w:color="auto"/>
      </w:pBdr>
      <w:spacing w:before="100" w:beforeAutospacing="1" w:after="100" w:afterAutospacing="1" w:line="240" w:lineRule="auto"/>
      <w:jc w:val="center"/>
      <w:textAlignment w:val="center"/>
    </w:pPr>
    <w:rPr>
      <w:rFonts w:ascii="Times Armenian" w:hAnsi="Times Armenian"/>
      <w:sz w:val="16"/>
      <w:szCs w:val="16"/>
      <w:lang w:val="en-US" w:eastAsia="en-US"/>
    </w:rPr>
  </w:style>
  <w:style w:type="paragraph" w:customStyle="1" w:styleId="xl137">
    <w:name w:val="xl137"/>
    <w:basedOn w:val="Normal"/>
    <w:rsid w:val="00060470"/>
    <w:pPr>
      <w:pBdr>
        <w:left w:val="single" w:sz="8" w:space="0" w:color="auto"/>
        <w:right w:val="single" w:sz="8" w:space="0" w:color="auto"/>
      </w:pBdr>
      <w:spacing w:before="100" w:beforeAutospacing="1" w:after="100" w:afterAutospacing="1" w:line="240" w:lineRule="auto"/>
      <w:textAlignment w:val="center"/>
    </w:pPr>
    <w:rPr>
      <w:rFonts w:ascii="Times Armenian" w:hAnsi="Times Armenian"/>
      <w:sz w:val="16"/>
      <w:szCs w:val="16"/>
      <w:lang w:val="en-US" w:eastAsia="en-US"/>
    </w:rPr>
  </w:style>
  <w:style w:type="paragraph" w:customStyle="1" w:styleId="xl138">
    <w:name w:val="xl138"/>
    <w:basedOn w:val="Normal"/>
    <w:rsid w:val="00060470"/>
    <w:pPr>
      <w:pBdr>
        <w:left w:val="single" w:sz="8" w:space="0" w:color="auto"/>
        <w:right w:val="single" w:sz="8" w:space="0" w:color="auto"/>
      </w:pBdr>
      <w:spacing w:before="100" w:beforeAutospacing="1" w:after="100" w:afterAutospacing="1" w:line="240" w:lineRule="auto"/>
      <w:jc w:val="center"/>
      <w:textAlignment w:val="center"/>
    </w:pPr>
    <w:rPr>
      <w:rFonts w:ascii="Times Armenian" w:hAnsi="Times Armenian"/>
      <w:sz w:val="16"/>
      <w:szCs w:val="16"/>
      <w:lang w:val="en-US" w:eastAsia="en-US"/>
    </w:rPr>
  </w:style>
  <w:style w:type="paragraph" w:customStyle="1" w:styleId="xl139">
    <w:name w:val="xl139"/>
    <w:basedOn w:val="Normal"/>
    <w:rsid w:val="00060470"/>
    <w:pPr>
      <w:pBdr>
        <w:left w:val="single" w:sz="8" w:space="0" w:color="auto"/>
      </w:pBdr>
      <w:spacing w:before="100" w:beforeAutospacing="1" w:after="100" w:afterAutospacing="1" w:line="240" w:lineRule="auto"/>
      <w:jc w:val="center"/>
      <w:textAlignment w:val="center"/>
    </w:pPr>
    <w:rPr>
      <w:rFonts w:ascii="Times Armenian" w:hAnsi="Times Armenian"/>
      <w:sz w:val="16"/>
      <w:szCs w:val="16"/>
      <w:lang w:val="en-US" w:eastAsia="en-US"/>
    </w:rPr>
  </w:style>
  <w:style w:type="paragraph" w:customStyle="1" w:styleId="xl140">
    <w:name w:val="xl140"/>
    <w:basedOn w:val="Normal"/>
    <w:rsid w:val="00060470"/>
    <w:pPr>
      <w:pBdr>
        <w:right w:val="double" w:sz="6" w:space="0" w:color="auto"/>
      </w:pBdr>
      <w:spacing w:before="100" w:beforeAutospacing="1" w:after="100" w:afterAutospacing="1" w:line="240" w:lineRule="auto"/>
      <w:jc w:val="center"/>
      <w:textAlignment w:val="center"/>
    </w:pPr>
    <w:rPr>
      <w:rFonts w:ascii="Times Armenian" w:hAnsi="Times Armenian"/>
      <w:sz w:val="16"/>
      <w:szCs w:val="16"/>
      <w:lang w:val="en-US" w:eastAsia="en-US"/>
    </w:rPr>
  </w:style>
  <w:style w:type="paragraph" w:customStyle="1" w:styleId="xl141">
    <w:name w:val="xl141"/>
    <w:basedOn w:val="Normal"/>
    <w:rsid w:val="0006047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Armenian" w:hAnsi="Times Armenian"/>
      <w:sz w:val="16"/>
      <w:szCs w:val="16"/>
      <w:lang w:val="en-US" w:eastAsia="en-US"/>
    </w:rPr>
  </w:style>
  <w:style w:type="paragraph" w:customStyle="1" w:styleId="xl142">
    <w:name w:val="xl142"/>
    <w:basedOn w:val="Normal"/>
    <w:rsid w:val="00060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Armenian" w:hAnsi="Times Armenian"/>
      <w:sz w:val="16"/>
      <w:szCs w:val="16"/>
      <w:lang w:val="en-US" w:eastAsia="en-US"/>
    </w:rPr>
  </w:style>
  <w:style w:type="paragraph" w:customStyle="1" w:styleId="xl143">
    <w:name w:val="xl143"/>
    <w:basedOn w:val="Normal"/>
    <w:rsid w:val="00060470"/>
    <w:pPr>
      <w:pBdr>
        <w:left w:val="single" w:sz="8" w:space="0" w:color="auto"/>
        <w:bottom w:val="single" w:sz="8" w:space="0" w:color="auto"/>
      </w:pBdr>
      <w:spacing w:before="100" w:beforeAutospacing="1" w:after="100" w:afterAutospacing="1" w:line="240" w:lineRule="auto"/>
      <w:jc w:val="center"/>
      <w:textAlignment w:val="center"/>
    </w:pPr>
    <w:rPr>
      <w:rFonts w:ascii="Times Armenian" w:hAnsi="Times Armenian"/>
      <w:sz w:val="16"/>
      <w:szCs w:val="16"/>
      <w:lang w:val="en-US" w:eastAsia="en-US"/>
    </w:rPr>
  </w:style>
  <w:style w:type="paragraph" w:customStyle="1" w:styleId="xl144">
    <w:name w:val="xl144"/>
    <w:basedOn w:val="Normal"/>
    <w:rsid w:val="00060470"/>
    <w:pPr>
      <w:pBdr>
        <w:bottom w:val="single" w:sz="8" w:space="0" w:color="auto"/>
        <w:right w:val="single" w:sz="8" w:space="0" w:color="auto"/>
      </w:pBdr>
      <w:spacing w:before="100" w:beforeAutospacing="1" w:after="100" w:afterAutospacing="1" w:line="240" w:lineRule="auto"/>
      <w:jc w:val="center"/>
      <w:textAlignment w:val="center"/>
    </w:pPr>
    <w:rPr>
      <w:rFonts w:ascii="Times Armenian" w:hAnsi="Times Armenian"/>
      <w:sz w:val="16"/>
      <w:szCs w:val="16"/>
      <w:lang w:val="en-US" w:eastAsia="en-US"/>
    </w:rPr>
  </w:style>
  <w:style w:type="paragraph" w:customStyle="1" w:styleId="xl145">
    <w:name w:val="xl145"/>
    <w:basedOn w:val="Normal"/>
    <w:rsid w:val="00060470"/>
    <w:pPr>
      <w:pBdr>
        <w:bottom w:val="single" w:sz="8" w:space="0" w:color="auto"/>
        <w:right w:val="double" w:sz="6" w:space="0" w:color="auto"/>
      </w:pBdr>
      <w:spacing w:before="100" w:beforeAutospacing="1" w:after="100" w:afterAutospacing="1" w:line="240" w:lineRule="auto"/>
      <w:jc w:val="center"/>
      <w:textAlignment w:val="center"/>
    </w:pPr>
    <w:rPr>
      <w:rFonts w:ascii="Times Armenian" w:hAnsi="Times Armenian"/>
      <w:sz w:val="16"/>
      <w:szCs w:val="16"/>
      <w:lang w:val="en-US" w:eastAsia="en-US"/>
    </w:rPr>
  </w:style>
  <w:style w:type="paragraph" w:customStyle="1" w:styleId="xl146">
    <w:name w:val="xl146"/>
    <w:basedOn w:val="Normal"/>
    <w:rsid w:val="00060470"/>
    <w:pPr>
      <w:pBdr>
        <w:left w:val="single" w:sz="8" w:space="0" w:color="auto"/>
        <w:bottom w:val="single" w:sz="8" w:space="0" w:color="auto"/>
      </w:pBdr>
      <w:spacing w:before="100" w:beforeAutospacing="1" w:after="100" w:afterAutospacing="1" w:line="240" w:lineRule="auto"/>
      <w:textAlignment w:val="center"/>
    </w:pPr>
    <w:rPr>
      <w:rFonts w:ascii="Times Armenian" w:hAnsi="Times Armenian"/>
      <w:b w:val="0"/>
      <w:bCs/>
      <w:sz w:val="16"/>
      <w:szCs w:val="16"/>
      <w:lang w:val="en-US" w:eastAsia="en-US"/>
    </w:rPr>
  </w:style>
  <w:style w:type="paragraph" w:customStyle="1" w:styleId="xl147">
    <w:name w:val="xl147"/>
    <w:basedOn w:val="Normal"/>
    <w:rsid w:val="00060470"/>
    <w:pPr>
      <w:pBdr>
        <w:top w:val="single" w:sz="8" w:space="0" w:color="auto"/>
        <w:left w:val="single" w:sz="8" w:space="0" w:color="auto"/>
        <w:right w:val="double" w:sz="6" w:space="0" w:color="auto"/>
      </w:pBdr>
      <w:spacing w:before="100" w:beforeAutospacing="1" w:after="100" w:afterAutospacing="1" w:line="240" w:lineRule="auto"/>
      <w:jc w:val="center"/>
      <w:textAlignment w:val="center"/>
    </w:pPr>
    <w:rPr>
      <w:rFonts w:ascii="Times Armenian" w:hAnsi="Times Armenian"/>
      <w:sz w:val="16"/>
      <w:szCs w:val="16"/>
      <w:lang w:val="en-US" w:eastAsia="en-US"/>
    </w:rPr>
  </w:style>
  <w:style w:type="paragraph" w:customStyle="1" w:styleId="xl148">
    <w:name w:val="xl148"/>
    <w:basedOn w:val="Normal"/>
    <w:rsid w:val="00060470"/>
    <w:pPr>
      <w:pBdr>
        <w:left w:val="single" w:sz="8" w:space="0" w:color="auto"/>
        <w:right w:val="double" w:sz="6" w:space="0" w:color="auto"/>
      </w:pBdr>
      <w:spacing w:before="100" w:beforeAutospacing="1" w:after="100" w:afterAutospacing="1" w:line="240" w:lineRule="auto"/>
      <w:jc w:val="center"/>
      <w:textAlignment w:val="center"/>
    </w:pPr>
    <w:rPr>
      <w:rFonts w:ascii="Times Armenian" w:hAnsi="Times Armenian"/>
      <w:sz w:val="16"/>
      <w:szCs w:val="16"/>
      <w:lang w:val="en-US" w:eastAsia="en-US"/>
    </w:rPr>
  </w:style>
  <w:style w:type="paragraph" w:customStyle="1" w:styleId="xl149">
    <w:name w:val="xl149"/>
    <w:basedOn w:val="Normal"/>
    <w:rsid w:val="00060470"/>
    <w:pPr>
      <w:pBdr>
        <w:left w:val="single" w:sz="8" w:space="0" w:color="auto"/>
        <w:bottom w:val="single" w:sz="8" w:space="0" w:color="auto"/>
        <w:right w:val="double" w:sz="6" w:space="0" w:color="auto"/>
      </w:pBdr>
      <w:spacing w:before="100" w:beforeAutospacing="1" w:after="100" w:afterAutospacing="1" w:line="240" w:lineRule="auto"/>
      <w:jc w:val="center"/>
      <w:textAlignment w:val="center"/>
    </w:pPr>
    <w:rPr>
      <w:rFonts w:ascii="Times Armenian" w:hAnsi="Times Armenian"/>
      <w:sz w:val="16"/>
      <w:szCs w:val="16"/>
      <w:lang w:val="en-US" w:eastAsia="en-US"/>
    </w:rPr>
  </w:style>
  <w:style w:type="paragraph" w:customStyle="1" w:styleId="xl150">
    <w:name w:val="xl150"/>
    <w:basedOn w:val="Normal"/>
    <w:rsid w:val="00060470"/>
    <w:pPr>
      <w:pBdr>
        <w:top w:val="double" w:sz="6" w:space="0" w:color="auto"/>
        <w:left w:val="single" w:sz="8" w:space="0" w:color="auto"/>
        <w:right w:val="double" w:sz="6" w:space="0" w:color="auto"/>
      </w:pBdr>
      <w:spacing w:before="100" w:beforeAutospacing="1" w:after="100" w:afterAutospacing="1" w:line="240" w:lineRule="auto"/>
      <w:jc w:val="center"/>
      <w:textAlignment w:val="center"/>
    </w:pPr>
    <w:rPr>
      <w:rFonts w:ascii="Times Armenian" w:hAnsi="Times Armenian"/>
      <w:b w:val="0"/>
      <w:bCs/>
      <w:sz w:val="16"/>
      <w:szCs w:val="16"/>
      <w:lang w:val="en-US" w:eastAsia="en-US"/>
    </w:rPr>
  </w:style>
  <w:style w:type="paragraph" w:customStyle="1" w:styleId="xl151">
    <w:name w:val="xl151"/>
    <w:basedOn w:val="Normal"/>
    <w:rsid w:val="00060470"/>
    <w:pPr>
      <w:pBdr>
        <w:left w:val="single" w:sz="8" w:space="0" w:color="auto"/>
        <w:right w:val="double" w:sz="6" w:space="0" w:color="auto"/>
      </w:pBdr>
      <w:spacing w:before="100" w:beforeAutospacing="1" w:after="100" w:afterAutospacing="1" w:line="240" w:lineRule="auto"/>
      <w:jc w:val="center"/>
      <w:textAlignment w:val="center"/>
    </w:pPr>
    <w:rPr>
      <w:rFonts w:ascii="Times Armenian" w:hAnsi="Times Armenian"/>
      <w:b w:val="0"/>
      <w:bCs/>
      <w:sz w:val="16"/>
      <w:szCs w:val="16"/>
      <w:lang w:val="en-US" w:eastAsia="en-US"/>
    </w:rPr>
  </w:style>
  <w:style w:type="paragraph" w:customStyle="1" w:styleId="xl152">
    <w:name w:val="xl152"/>
    <w:basedOn w:val="Normal"/>
    <w:rsid w:val="00060470"/>
    <w:pPr>
      <w:pBdr>
        <w:left w:val="single" w:sz="8" w:space="0" w:color="auto"/>
        <w:bottom w:val="single" w:sz="8" w:space="0" w:color="auto"/>
        <w:right w:val="double" w:sz="6" w:space="0" w:color="auto"/>
      </w:pBdr>
      <w:spacing w:before="100" w:beforeAutospacing="1" w:after="100" w:afterAutospacing="1" w:line="240" w:lineRule="auto"/>
      <w:jc w:val="center"/>
      <w:textAlignment w:val="center"/>
    </w:pPr>
    <w:rPr>
      <w:rFonts w:ascii="Times Armenian" w:hAnsi="Times Armenian"/>
      <w:b w:val="0"/>
      <w:bCs/>
      <w:sz w:val="16"/>
      <w:szCs w:val="16"/>
      <w:lang w:val="en-US" w:eastAsia="en-US"/>
    </w:rPr>
  </w:style>
  <w:style w:type="paragraph" w:customStyle="1" w:styleId="xl153">
    <w:name w:val="xl153"/>
    <w:basedOn w:val="Normal"/>
    <w:rsid w:val="00060470"/>
    <w:pPr>
      <w:pBdr>
        <w:top w:val="single" w:sz="8" w:space="0" w:color="auto"/>
        <w:left w:val="single" w:sz="8" w:space="0" w:color="auto"/>
        <w:right w:val="double" w:sz="6" w:space="0" w:color="auto"/>
      </w:pBdr>
      <w:spacing w:before="100" w:beforeAutospacing="1" w:after="100" w:afterAutospacing="1" w:line="240" w:lineRule="auto"/>
      <w:jc w:val="center"/>
      <w:textAlignment w:val="center"/>
    </w:pPr>
    <w:rPr>
      <w:rFonts w:ascii="Times Armenian" w:hAnsi="Times Armenian"/>
      <w:b w:val="0"/>
      <w:bCs/>
      <w:sz w:val="16"/>
      <w:szCs w:val="16"/>
      <w:lang w:val="en-US" w:eastAsia="en-US"/>
    </w:rPr>
  </w:style>
  <w:style w:type="paragraph" w:customStyle="1" w:styleId="xl154">
    <w:name w:val="xl154"/>
    <w:basedOn w:val="Normal"/>
    <w:rsid w:val="00060470"/>
    <w:pPr>
      <w:spacing w:before="100" w:beforeAutospacing="1" w:after="100" w:afterAutospacing="1" w:line="240" w:lineRule="auto"/>
      <w:jc w:val="center"/>
      <w:textAlignment w:val="center"/>
    </w:pPr>
    <w:rPr>
      <w:rFonts w:ascii="Calibri" w:hAnsi="Calibri"/>
      <w:sz w:val="24"/>
      <w:lang w:val="en-US" w:eastAsia="en-US"/>
    </w:rPr>
  </w:style>
  <w:style w:type="paragraph" w:customStyle="1" w:styleId="xl155">
    <w:name w:val="xl155"/>
    <w:basedOn w:val="Normal"/>
    <w:rsid w:val="00060470"/>
    <w:pPr>
      <w:spacing w:before="100" w:beforeAutospacing="1" w:after="100" w:afterAutospacing="1" w:line="240" w:lineRule="auto"/>
      <w:jc w:val="left"/>
      <w:textAlignment w:val="center"/>
    </w:pPr>
    <w:rPr>
      <w:rFonts w:ascii="Times Armenian" w:hAnsi="Times Armenian"/>
      <w:b w:val="0"/>
      <w:bCs/>
      <w:sz w:val="18"/>
      <w:szCs w:val="18"/>
      <w:lang w:val="en-US" w:eastAsia="en-US"/>
    </w:rPr>
  </w:style>
  <w:style w:type="paragraph" w:customStyle="1" w:styleId="xl156">
    <w:name w:val="xl156"/>
    <w:basedOn w:val="Normal"/>
    <w:rsid w:val="00060470"/>
    <w:pPr>
      <w:pBdr>
        <w:top w:val="single" w:sz="8" w:space="0" w:color="auto"/>
        <w:left w:val="single" w:sz="8" w:space="0" w:color="auto"/>
        <w:bottom w:val="double" w:sz="6" w:space="0" w:color="auto"/>
        <w:right w:val="double" w:sz="6" w:space="0" w:color="auto"/>
      </w:pBdr>
      <w:spacing w:before="100" w:beforeAutospacing="1" w:after="100" w:afterAutospacing="1" w:line="240" w:lineRule="auto"/>
      <w:jc w:val="center"/>
      <w:textAlignment w:val="center"/>
    </w:pPr>
    <w:rPr>
      <w:rFonts w:ascii="Times Armenian" w:hAnsi="Times Armenian"/>
      <w:sz w:val="16"/>
      <w:szCs w:val="16"/>
      <w:lang w:val="en-US" w:eastAsia="en-US"/>
    </w:rPr>
  </w:style>
  <w:style w:type="paragraph" w:customStyle="1" w:styleId="xl157">
    <w:name w:val="xl157"/>
    <w:basedOn w:val="Normal"/>
    <w:rsid w:val="00060470"/>
    <w:pPr>
      <w:pBdr>
        <w:left w:val="single" w:sz="8" w:space="0" w:color="auto"/>
        <w:bottom w:val="double" w:sz="6" w:space="0" w:color="auto"/>
        <w:right w:val="double" w:sz="6" w:space="0" w:color="auto"/>
      </w:pBdr>
      <w:spacing w:before="100" w:beforeAutospacing="1" w:after="100" w:afterAutospacing="1" w:line="240" w:lineRule="auto"/>
      <w:jc w:val="center"/>
      <w:textAlignment w:val="center"/>
    </w:pPr>
    <w:rPr>
      <w:rFonts w:ascii="Times Armenian" w:hAnsi="Times Armenian"/>
      <w:b w:val="0"/>
      <w:bCs/>
      <w:sz w:val="16"/>
      <w:szCs w:val="16"/>
      <w:lang w:val="en-US" w:eastAsia="en-US"/>
    </w:rPr>
  </w:style>
  <w:style w:type="paragraph" w:customStyle="1" w:styleId="xl158">
    <w:name w:val="xl158"/>
    <w:basedOn w:val="Normal"/>
    <w:rsid w:val="00060470"/>
    <w:pPr>
      <w:pBdr>
        <w:top w:val="double" w:sz="6" w:space="0" w:color="auto"/>
        <w:left w:val="single" w:sz="8" w:space="0" w:color="auto"/>
        <w:right w:val="double" w:sz="6" w:space="0" w:color="auto"/>
      </w:pBdr>
      <w:spacing w:before="100" w:beforeAutospacing="1" w:after="100" w:afterAutospacing="1" w:line="240" w:lineRule="auto"/>
      <w:textAlignment w:val="center"/>
    </w:pPr>
    <w:rPr>
      <w:rFonts w:ascii="Times Armenian" w:hAnsi="Times Armenian"/>
      <w:b w:val="0"/>
      <w:bCs/>
      <w:sz w:val="16"/>
      <w:szCs w:val="16"/>
      <w:lang w:val="en-US" w:eastAsia="en-US"/>
    </w:rPr>
  </w:style>
  <w:style w:type="paragraph" w:customStyle="1" w:styleId="xl159">
    <w:name w:val="xl159"/>
    <w:basedOn w:val="Normal"/>
    <w:rsid w:val="00060470"/>
    <w:pPr>
      <w:pBdr>
        <w:left w:val="single" w:sz="8" w:space="0" w:color="auto"/>
        <w:bottom w:val="single" w:sz="8" w:space="0" w:color="auto"/>
        <w:right w:val="double" w:sz="6" w:space="0" w:color="auto"/>
      </w:pBdr>
      <w:spacing w:before="100" w:beforeAutospacing="1" w:after="100" w:afterAutospacing="1" w:line="240" w:lineRule="auto"/>
      <w:textAlignment w:val="center"/>
    </w:pPr>
    <w:rPr>
      <w:rFonts w:ascii="Times Armenian" w:hAnsi="Times Armenian"/>
      <w:b w:val="0"/>
      <w:bCs/>
      <w:sz w:val="16"/>
      <w:szCs w:val="16"/>
      <w:lang w:val="en-US" w:eastAsia="en-US"/>
    </w:rPr>
  </w:style>
  <w:style w:type="paragraph" w:customStyle="1" w:styleId="xl160">
    <w:name w:val="xl160"/>
    <w:basedOn w:val="Normal"/>
    <w:rsid w:val="00060470"/>
    <w:pPr>
      <w:pBdr>
        <w:top w:val="single" w:sz="8" w:space="0" w:color="auto"/>
        <w:left w:val="single" w:sz="8" w:space="0" w:color="auto"/>
        <w:right w:val="double" w:sz="6" w:space="0" w:color="auto"/>
      </w:pBdr>
      <w:spacing w:before="100" w:beforeAutospacing="1" w:after="100" w:afterAutospacing="1" w:line="240" w:lineRule="auto"/>
      <w:textAlignment w:val="center"/>
    </w:pPr>
    <w:rPr>
      <w:rFonts w:ascii="Times Armenian" w:hAnsi="Times Armenian"/>
      <w:b w:val="0"/>
      <w:bCs/>
      <w:sz w:val="16"/>
      <w:szCs w:val="16"/>
      <w:lang w:val="en-US" w:eastAsia="en-US"/>
    </w:rPr>
  </w:style>
  <w:style w:type="paragraph" w:customStyle="1" w:styleId="xl161">
    <w:name w:val="xl161"/>
    <w:basedOn w:val="Normal"/>
    <w:rsid w:val="00060470"/>
    <w:pPr>
      <w:spacing w:before="100" w:beforeAutospacing="1" w:after="100" w:afterAutospacing="1" w:line="240" w:lineRule="auto"/>
      <w:jc w:val="left"/>
      <w:textAlignment w:val="center"/>
    </w:pPr>
    <w:rPr>
      <w:rFonts w:ascii="Times Armenian" w:hAnsi="Times Armenian"/>
      <w:b w:val="0"/>
      <w:bCs/>
      <w:sz w:val="18"/>
      <w:szCs w:val="18"/>
      <w:u w:val="single"/>
      <w:lang w:val="en-US" w:eastAsia="en-US"/>
    </w:rPr>
  </w:style>
  <w:style w:type="paragraph" w:customStyle="1" w:styleId="xl24">
    <w:name w:val="xl24"/>
    <w:basedOn w:val="Normal"/>
    <w:rsid w:val="00060470"/>
    <w:pPr>
      <w:spacing w:before="100" w:beforeAutospacing="1" w:after="100" w:afterAutospacing="1" w:line="240" w:lineRule="auto"/>
      <w:jc w:val="left"/>
      <w:textAlignment w:val="top"/>
    </w:pPr>
    <w:rPr>
      <w:rFonts w:ascii="Times Armenian" w:eastAsia="Arial Unicode MS" w:hAnsi="Times Armenian" w:cs="Arial Unicode MS"/>
      <w:b w:val="0"/>
      <w:bCs/>
      <w:szCs w:val="22"/>
      <w:lang w:val="en-US" w:eastAsia="en-US"/>
    </w:rPr>
  </w:style>
  <w:style w:type="paragraph" w:customStyle="1" w:styleId="xl26">
    <w:name w:val="xl26"/>
    <w:basedOn w:val="Normal"/>
    <w:rsid w:val="0006047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Armenian" w:eastAsia="Arial Unicode MS" w:hAnsi="Times Armenian" w:cs="Arial Unicode MS"/>
      <w:b w:val="0"/>
      <w:bCs/>
      <w:szCs w:val="22"/>
      <w:lang w:val="en-US" w:eastAsia="en-US"/>
    </w:rPr>
  </w:style>
  <w:style w:type="paragraph" w:customStyle="1" w:styleId="xl27">
    <w:name w:val="xl27"/>
    <w:basedOn w:val="Normal"/>
    <w:rsid w:val="00060470"/>
    <w:pPr>
      <w:pBdr>
        <w:bottom w:val="single" w:sz="4" w:space="0" w:color="auto"/>
      </w:pBdr>
      <w:spacing w:before="100" w:beforeAutospacing="1" w:after="100" w:afterAutospacing="1" w:line="240" w:lineRule="auto"/>
      <w:jc w:val="left"/>
      <w:textAlignment w:val="top"/>
    </w:pPr>
    <w:rPr>
      <w:rFonts w:ascii="Times Armenian" w:eastAsia="Arial Unicode MS" w:hAnsi="Times Armenian" w:cs="Arial Unicode MS"/>
      <w:szCs w:val="22"/>
      <w:lang w:val="en-US" w:eastAsia="en-US"/>
    </w:rPr>
  </w:style>
  <w:style w:type="paragraph" w:customStyle="1" w:styleId="xl28">
    <w:name w:val="xl28"/>
    <w:basedOn w:val="Normal"/>
    <w:rsid w:val="0006047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Armenian" w:eastAsia="Arial Unicode MS" w:hAnsi="Times Armenian" w:cs="Arial Unicode MS"/>
      <w:szCs w:val="22"/>
      <w:lang w:val="en-US" w:eastAsia="en-US"/>
    </w:rPr>
  </w:style>
  <w:style w:type="paragraph" w:customStyle="1" w:styleId="xl29">
    <w:name w:val="xl29"/>
    <w:basedOn w:val="Normal"/>
    <w:rsid w:val="00060470"/>
    <w:pPr>
      <w:pBdr>
        <w:bottom w:val="single" w:sz="4" w:space="0" w:color="auto"/>
        <w:right w:val="single" w:sz="4" w:space="0" w:color="auto"/>
      </w:pBdr>
      <w:spacing w:before="100" w:beforeAutospacing="1" w:after="100" w:afterAutospacing="1" w:line="240" w:lineRule="auto"/>
      <w:jc w:val="left"/>
      <w:textAlignment w:val="top"/>
    </w:pPr>
    <w:rPr>
      <w:rFonts w:ascii="Times Armenian" w:eastAsia="Arial Unicode MS" w:hAnsi="Times Armenian" w:cs="Arial Unicode MS"/>
      <w:b w:val="0"/>
      <w:bCs/>
      <w:szCs w:val="22"/>
      <w:lang w:val="en-US" w:eastAsia="en-US"/>
    </w:rPr>
  </w:style>
  <w:style w:type="paragraph" w:customStyle="1" w:styleId="xl30">
    <w:name w:val="xl30"/>
    <w:basedOn w:val="Normal"/>
    <w:rsid w:val="00060470"/>
    <w:pPr>
      <w:pBdr>
        <w:bottom w:val="single" w:sz="4" w:space="0" w:color="auto"/>
      </w:pBdr>
      <w:spacing w:before="100" w:beforeAutospacing="1" w:after="100" w:afterAutospacing="1" w:line="240" w:lineRule="auto"/>
      <w:jc w:val="center"/>
      <w:textAlignment w:val="top"/>
    </w:pPr>
    <w:rPr>
      <w:rFonts w:ascii="Times Armenian" w:eastAsia="Arial Unicode MS" w:hAnsi="Times Armenian" w:cs="Arial Unicode MS"/>
      <w:b w:val="0"/>
      <w:bCs/>
      <w:szCs w:val="22"/>
      <w:lang w:val="en-US" w:eastAsia="en-US"/>
    </w:rPr>
  </w:style>
  <w:style w:type="paragraph" w:customStyle="1" w:styleId="xl31">
    <w:name w:val="xl31"/>
    <w:basedOn w:val="Normal"/>
    <w:rsid w:val="00060470"/>
    <w:pPr>
      <w:pBdr>
        <w:left w:val="single" w:sz="4" w:space="0" w:color="auto"/>
        <w:bottom w:val="single" w:sz="4" w:space="0" w:color="auto"/>
      </w:pBdr>
      <w:spacing w:before="100" w:beforeAutospacing="1" w:after="100" w:afterAutospacing="1" w:line="240" w:lineRule="auto"/>
      <w:jc w:val="center"/>
      <w:textAlignment w:val="top"/>
    </w:pPr>
    <w:rPr>
      <w:rFonts w:ascii="Times Armenian" w:eastAsia="Arial Unicode MS" w:hAnsi="Times Armenian" w:cs="Arial Unicode MS"/>
      <w:b w:val="0"/>
      <w:bCs/>
      <w:sz w:val="24"/>
      <w:lang w:val="en-US" w:eastAsia="en-US"/>
    </w:rPr>
  </w:style>
  <w:style w:type="paragraph" w:customStyle="1" w:styleId="xl32">
    <w:name w:val="xl32"/>
    <w:basedOn w:val="Normal"/>
    <w:rsid w:val="0006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Armenian" w:eastAsia="Arial Unicode MS" w:hAnsi="Times Armenian" w:cs="Arial Unicode MS"/>
      <w:sz w:val="24"/>
      <w:lang w:val="en-US" w:eastAsia="en-US"/>
    </w:rPr>
  </w:style>
  <w:style w:type="paragraph" w:customStyle="1" w:styleId="xl33">
    <w:name w:val="xl33"/>
    <w:basedOn w:val="Normal"/>
    <w:rsid w:val="00060470"/>
    <w:pPr>
      <w:pBdr>
        <w:top w:val="single" w:sz="4" w:space="0" w:color="auto"/>
        <w:left w:val="single" w:sz="4" w:space="0" w:color="auto"/>
        <w:bottom w:val="single" w:sz="4" w:space="0" w:color="auto"/>
      </w:pBdr>
      <w:spacing w:before="100" w:beforeAutospacing="1" w:after="100" w:afterAutospacing="1" w:line="240" w:lineRule="auto"/>
      <w:jc w:val="left"/>
      <w:textAlignment w:val="top"/>
    </w:pPr>
    <w:rPr>
      <w:rFonts w:ascii="Times Armenian" w:eastAsia="Arial Unicode MS" w:hAnsi="Times Armenian" w:cs="Arial Unicode MS"/>
      <w:sz w:val="24"/>
      <w:lang w:val="en-US" w:eastAsia="en-US"/>
    </w:rPr>
  </w:style>
  <w:style w:type="paragraph" w:customStyle="1" w:styleId="xl34">
    <w:name w:val="xl34"/>
    <w:basedOn w:val="Normal"/>
    <w:rsid w:val="0006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Armenian" w:eastAsia="Arial Unicode MS" w:hAnsi="Times Armenian" w:cs="Arial Unicode MS"/>
      <w:b w:val="0"/>
      <w:bCs/>
      <w:sz w:val="24"/>
      <w:lang w:val="en-US" w:eastAsia="en-US"/>
    </w:rPr>
  </w:style>
  <w:style w:type="paragraph" w:customStyle="1" w:styleId="xl35">
    <w:name w:val="xl35"/>
    <w:basedOn w:val="Normal"/>
    <w:rsid w:val="00060470"/>
    <w:pPr>
      <w:pBdr>
        <w:top w:val="single" w:sz="4" w:space="0" w:color="auto"/>
        <w:left w:val="single" w:sz="4" w:space="0" w:color="auto"/>
        <w:bottom w:val="single" w:sz="4" w:space="0" w:color="auto"/>
      </w:pBdr>
      <w:spacing w:before="100" w:beforeAutospacing="1" w:after="100" w:afterAutospacing="1" w:line="240" w:lineRule="auto"/>
      <w:jc w:val="left"/>
      <w:textAlignment w:val="top"/>
    </w:pPr>
    <w:rPr>
      <w:rFonts w:ascii="Times Armenian" w:eastAsia="Arial Unicode MS" w:hAnsi="Times Armenian" w:cs="Arial Unicode MS"/>
      <w:b w:val="0"/>
      <w:bCs/>
      <w:sz w:val="24"/>
      <w:lang w:val="en-US" w:eastAsia="en-US"/>
    </w:rPr>
  </w:style>
  <w:style w:type="paragraph" w:customStyle="1" w:styleId="xl36">
    <w:name w:val="xl36"/>
    <w:basedOn w:val="Normal"/>
    <w:rsid w:val="00060470"/>
    <w:pPr>
      <w:pBdr>
        <w:top w:val="single" w:sz="4" w:space="0" w:color="auto"/>
        <w:left w:val="single" w:sz="4" w:space="0" w:color="auto"/>
        <w:bottom w:val="single" w:sz="4" w:space="0" w:color="auto"/>
      </w:pBdr>
      <w:spacing w:before="100" w:beforeAutospacing="1" w:after="100" w:afterAutospacing="1" w:line="240" w:lineRule="auto"/>
      <w:jc w:val="left"/>
      <w:textAlignment w:val="top"/>
    </w:pPr>
    <w:rPr>
      <w:rFonts w:ascii="Times Armenian" w:eastAsia="Arial Unicode MS" w:hAnsi="Times Armenian" w:cs="Arial Unicode MS"/>
      <w:sz w:val="24"/>
      <w:lang w:val="en-US" w:eastAsia="en-US"/>
    </w:rPr>
  </w:style>
  <w:style w:type="paragraph" w:customStyle="1" w:styleId="xl23">
    <w:name w:val="xl23"/>
    <w:basedOn w:val="Normal"/>
    <w:rsid w:val="00060470"/>
    <w:pPr>
      <w:spacing w:before="100" w:beforeAutospacing="1" w:after="100" w:afterAutospacing="1" w:line="240" w:lineRule="auto"/>
      <w:jc w:val="center"/>
      <w:textAlignment w:val="center"/>
    </w:pPr>
    <w:rPr>
      <w:rFonts w:ascii="Times Armenian" w:hAnsi="Times Armenian"/>
      <w:sz w:val="24"/>
      <w:lang w:val="en-US" w:eastAsia="en-US"/>
    </w:rPr>
  </w:style>
  <w:style w:type="paragraph" w:customStyle="1" w:styleId="xl37">
    <w:name w:val="xl37"/>
    <w:basedOn w:val="Normal"/>
    <w:rsid w:val="00060470"/>
    <w:pPr>
      <w:spacing w:before="100" w:beforeAutospacing="1" w:after="100" w:afterAutospacing="1" w:line="240" w:lineRule="auto"/>
      <w:jc w:val="right"/>
      <w:textAlignment w:val="center"/>
    </w:pPr>
    <w:rPr>
      <w:rFonts w:ascii="Times Armenian" w:eastAsia="Arial Unicode MS" w:hAnsi="Times Armenian" w:cs="Arial Unicode MS"/>
      <w:szCs w:val="22"/>
      <w:lang w:val="en-US" w:eastAsia="en-US"/>
    </w:rPr>
  </w:style>
  <w:style w:type="paragraph" w:customStyle="1" w:styleId="xl38">
    <w:name w:val="xl38"/>
    <w:basedOn w:val="Normal"/>
    <w:rsid w:val="0006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24"/>
      <w:lang w:val="en-US" w:eastAsia="en-US"/>
    </w:rPr>
  </w:style>
  <w:style w:type="paragraph" w:customStyle="1" w:styleId="xl39">
    <w:name w:val="xl39"/>
    <w:basedOn w:val="Normal"/>
    <w:rsid w:val="000604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24"/>
      <w:lang w:val="en-US" w:eastAsia="en-US"/>
    </w:rPr>
  </w:style>
  <w:style w:type="paragraph" w:customStyle="1" w:styleId="xl40">
    <w:name w:val="xl40"/>
    <w:basedOn w:val="Normal"/>
    <w:rsid w:val="00060470"/>
    <w:pPr>
      <w:pBdr>
        <w:bottom w:val="single" w:sz="4" w:space="0" w:color="auto"/>
        <w:right w:val="single" w:sz="4" w:space="0" w:color="auto"/>
      </w:pBdr>
      <w:spacing w:before="100" w:beforeAutospacing="1" w:after="100" w:afterAutospacing="1" w:line="240" w:lineRule="auto"/>
      <w:jc w:val="left"/>
      <w:textAlignment w:val="center"/>
    </w:pPr>
    <w:rPr>
      <w:rFonts w:ascii="Times Armenian" w:eastAsia="Arial Unicode MS" w:hAnsi="Times Armenian" w:cs="Arial Unicode MS"/>
      <w:sz w:val="24"/>
      <w:lang w:val="en-US" w:eastAsia="en-US"/>
    </w:rPr>
  </w:style>
  <w:style w:type="paragraph" w:customStyle="1" w:styleId="xl41">
    <w:name w:val="xl41"/>
    <w:basedOn w:val="Normal"/>
    <w:rsid w:val="00060470"/>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Times Armenian" w:eastAsia="Arial Unicode MS" w:hAnsi="Times Armenian" w:cs="Arial Unicode MS"/>
      <w:sz w:val="24"/>
      <w:lang w:val="en-US" w:eastAsia="en-US"/>
    </w:rPr>
  </w:style>
  <w:style w:type="paragraph" w:customStyle="1" w:styleId="xl42">
    <w:name w:val="xl42"/>
    <w:basedOn w:val="Normal"/>
    <w:rsid w:val="00060470"/>
    <w:pPr>
      <w:pBdr>
        <w:left w:val="single" w:sz="4" w:space="0" w:color="auto"/>
        <w:right w:val="single" w:sz="4" w:space="0" w:color="auto"/>
      </w:pBdr>
      <w:spacing w:before="100" w:beforeAutospacing="1" w:after="100" w:afterAutospacing="1" w:line="240" w:lineRule="auto"/>
      <w:jc w:val="left"/>
      <w:textAlignment w:val="center"/>
    </w:pPr>
    <w:rPr>
      <w:rFonts w:ascii="Times Armenian" w:eastAsia="Arial Unicode MS" w:hAnsi="Times Armenian" w:cs="Arial Unicode MS"/>
      <w:sz w:val="24"/>
      <w:lang w:val="en-US" w:eastAsia="en-US"/>
    </w:rPr>
  </w:style>
  <w:style w:type="paragraph" w:customStyle="1" w:styleId="xl45">
    <w:name w:val="xl45"/>
    <w:basedOn w:val="Normal"/>
    <w:rsid w:val="0006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val="0"/>
      <w:bCs/>
      <w:sz w:val="24"/>
      <w:lang w:val="en-US" w:eastAsia="en-US"/>
    </w:rPr>
  </w:style>
  <w:style w:type="paragraph" w:customStyle="1" w:styleId="xl46">
    <w:name w:val="xl46"/>
    <w:basedOn w:val="Normal"/>
    <w:rsid w:val="00060470"/>
    <w:pPr>
      <w:spacing w:before="100" w:beforeAutospacing="1" w:after="100" w:afterAutospacing="1" w:line="240" w:lineRule="auto"/>
      <w:jc w:val="center"/>
      <w:textAlignment w:val="center"/>
    </w:pPr>
    <w:rPr>
      <w:rFonts w:ascii="Times Armenian" w:eastAsia="Arial Unicode MS" w:hAnsi="Times Armenian" w:cs="Arial Unicode MS"/>
      <w:b w:val="0"/>
      <w:bCs/>
      <w:szCs w:val="22"/>
      <w:u w:val="single"/>
      <w:lang w:val="en-US" w:eastAsia="en-US"/>
    </w:rPr>
  </w:style>
  <w:style w:type="paragraph" w:customStyle="1" w:styleId="xl47">
    <w:name w:val="xl47"/>
    <w:basedOn w:val="Normal"/>
    <w:rsid w:val="0006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24"/>
      <w:lang w:val="en-US" w:eastAsia="en-US"/>
    </w:rPr>
  </w:style>
  <w:style w:type="paragraph" w:customStyle="1" w:styleId="xl48">
    <w:name w:val="xl48"/>
    <w:basedOn w:val="Normal"/>
    <w:rsid w:val="00060470"/>
    <w:pPr>
      <w:spacing w:before="100" w:beforeAutospacing="1" w:after="100" w:afterAutospacing="1" w:line="240" w:lineRule="auto"/>
      <w:jc w:val="right"/>
      <w:textAlignment w:val="center"/>
    </w:pPr>
    <w:rPr>
      <w:rFonts w:ascii="Times Armenian" w:eastAsia="Arial Unicode MS" w:hAnsi="Times Armenian" w:cs="Arial Unicode MS"/>
      <w:szCs w:val="22"/>
      <w:lang w:val="en-US" w:eastAsia="en-US"/>
    </w:rPr>
  </w:style>
  <w:style w:type="paragraph" w:customStyle="1" w:styleId="StyleBodyTextArialAMChar">
    <w:name w:val="Style Body Text + Arial AM Char"/>
    <w:basedOn w:val="BodyText"/>
    <w:rsid w:val="00060470"/>
    <w:pPr>
      <w:spacing w:before="0" w:after="240" w:line="240" w:lineRule="auto"/>
      <w:jc w:val="both"/>
    </w:pPr>
    <w:rPr>
      <w:rFonts w:ascii="Arial AM" w:hAnsi="Arial AM"/>
      <w:spacing w:val="-5"/>
      <w:sz w:val="24"/>
      <w:lang w:val="en-GB" w:eastAsia="en-US"/>
    </w:rPr>
  </w:style>
  <w:style w:type="paragraph" w:customStyle="1" w:styleId="CharCharChar1">
    <w:name w:val="Char Char Char Знак Знак"/>
    <w:basedOn w:val="Normal"/>
    <w:uiPriority w:val="99"/>
    <w:rsid w:val="00060470"/>
    <w:pPr>
      <w:spacing w:before="0" w:after="160" w:line="240" w:lineRule="exact"/>
      <w:jc w:val="left"/>
    </w:pPr>
    <w:rPr>
      <w:rFonts w:ascii="Arial" w:hAnsi="Arial" w:cs="Arial"/>
      <w:sz w:val="20"/>
      <w:szCs w:val="20"/>
      <w:lang w:val="en-US" w:eastAsia="en-US"/>
    </w:rPr>
  </w:style>
  <w:style w:type="paragraph" w:customStyle="1" w:styleId="CharCharCharCharChar">
    <w:name w:val="Char Char Char Char Char Знак Знак"/>
    <w:basedOn w:val="Normal"/>
    <w:uiPriority w:val="99"/>
    <w:rsid w:val="00060470"/>
    <w:pPr>
      <w:spacing w:before="0" w:after="160" w:line="240" w:lineRule="exact"/>
      <w:jc w:val="left"/>
    </w:pPr>
    <w:rPr>
      <w:rFonts w:ascii="Arial" w:hAnsi="Arial" w:cs="Arial"/>
      <w:sz w:val="20"/>
      <w:szCs w:val="20"/>
      <w:lang w:val="en-US" w:eastAsia="en-US"/>
    </w:rPr>
  </w:style>
  <w:style w:type="paragraph" w:customStyle="1" w:styleId="10">
    <w:name w:val="Абзац списка1"/>
    <w:basedOn w:val="Normal"/>
    <w:uiPriority w:val="99"/>
    <w:qFormat/>
    <w:rsid w:val="00060470"/>
    <w:pPr>
      <w:spacing w:before="0" w:after="200"/>
      <w:ind w:left="720"/>
      <w:jc w:val="left"/>
    </w:pPr>
    <w:rPr>
      <w:rFonts w:ascii="Calibri" w:eastAsia="Calibri" w:hAnsi="Calibri"/>
      <w:szCs w:val="22"/>
      <w:lang w:eastAsia="en-US"/>
    </w:rPr>
  </w:style>
  <w:style w:type="paragraph" w:styleId="NoSpacing">
    <w:name w:val="No Spacing"/>
    <w:link w:val="NoSpacingChar"/>
    <w:uiPriority w:val="1"/>
    <w:qFormat/>
    <w:rsid w:val="00060470"/>
    <w:rPr>
      <w:rFonts w:ascii="Calibri" w:eastAsia="Calibri" w:hAnsi="Calibri"/>
      <w:sz w:val="22"/>
      <w:szCs w:val="22"/>
    </w:rPr>
  </w:style>
  <w:style w:type="paragraph" w:customStyle="1" w:styleId="5">
    <w:name w:val="Знак Знак5"/>
    <w:basedOn w:val="Normal"/>
    <w:link w:val="Char2"/>
    <w:rsid w:val="00060470"/>
    <w:pPr>
      <w:spacing w:before="0" w:after="160" w:line="240" w:lineRule="exact"/>
      <w:jc w:val="left"/>
    </w:pPr>
    <w:rPr>
      <w:rFonts w:ascii="Arial" w:hAnsi="Arial" w:cs="Arial"/>
      <w:sz w:val="20"/>
      <w:szCs w:val="20"/>
      <w:lang w:val="en-US" w:eastAsia="en-US"/>
    </w:rPr>
  </w:style>
  <w:style w:type="paragraph" w:customStyle="1" w:styleId="subhead3">
    <w:name w:val="sub_head3"/>
    <w:basedOn w:val="Normal"/>
    <w:rsid w:val="00060470"/>
    <w:pPr>
      <w:spacing w:before="0" w:after="120"/>
    </w:pPr>
    <w:rPr>
      <w:rFonts w:ascii="Times Armenian" w:hAnsi="Times Armenian"/>
      <w:i/>
      <w:szCs w:val="22"/>
      <w:u w:val="single"/>
      <w:lang w:val="en-US"/>
    </w:rPr>
  </w:style>
  <w:style w:type="paragraph" w:customStyle="1" w:styleId="StyleHeading2ParanumTextLeft">
    <w:name w:val="Style Heading 2ParanumText + Left"/>
    <w:basedOn w:val="Heading2"/>
    <w:rsid w:val="00060470"/>
    <w:pPr>
      <w:widowControl w:val="0"/>
      <w:numPr>
        <w:numId w:val="4"/>
      </w:numPr>
      <w:tabs>
        <w:tab w:val="clear" w:pos="720"/>
        <w:tab w:val="num" w:pos="1440"/>
      </w:tabs>
      <w:spacing w:before="120" w:after="120" w:line="240" w:lineRule="auto"/>
      <w:ind w:left="1440"/>
      <w:jc w:val="left"/>
    </w:pPr>
    <w:rPr>
      <w:rFonts w:ascii="Times Armenian" w:hAnsi="Times Armenian"/>
      <w:bCs/>
      <w:kern w:val="28"/>
      <w:szCs w:val="20"/>
      <w:lang w:val="en-GB"/>
    </w:rPr>
  </w:style>
  <w:style w:type="paragraph" w:customStyle="1" w:styleId="annexedhead">
    <w:name w:val="annexed head"/>
    <w:basedOn w:val="Heading2"/>
    <w:rsid w:val="00060470"/>
    <w:pPr>
      <w:widowControl w:val="0"/>
      <w:spacing w:before="120" w:after="120" w:line="240" w:lineRule="auto"/>
      <w:ind w:left="928" w:hanging="360"/>
      <w:jc w:val="left"/>
    </w:pPr>
    <w:rPr>
      <w:rFonts w:ascii="Times Armenian" w:hAnsi="Times Armenian"/>
      <w:kern w:val="28"/>
      <w:szCs w:val="20"/>
      <w:lang w:val="en-GB"/>
    </w:rPr>
  </w:style>
  <w:style w:type="paragraph" w:customStyle="1" w:styleId="Tabletitle">
    <w:name w:val="Table_title"/>
    <w:basedOn w:val="Normal"/>
    <w:rsid w:val="00060470"/>
    <w:pPr>
      <w:tabs>
        <w:tab w:val="left" w:pos="9626"/>
        <w:tab w:val="left" w:pos="10916"/>
        <w:tab w:val="left" w:pos="12206"/>
        <w:tab w:val="left" w:pos="13496"/>
      </w:tabs>
      <w:spacing w:before="0" w:line="240" w:lineRule="auto"/>
      <w:ind w:left="108"/>
      <w:jc w:val="left"/>
    </w:pPr>
    <w:rPr>
      <w:rFonts w:ascii="Times Armenian" w:hAnsi="Times Armenian" w:cs="Arial"/>
      <w:b w:val="0"/>
      <w:bCs/>
      <w:szCs w:val="22"/>
      <w:lang w:val="en-US"/>
    </w:rPr>
  </w:style>
  <w:style w:type="paragraph" w:customStyle="1" w:styleId="StyleHeading3CenteredtextLinespacingsingle">
    <w:name w:val="Style Heading 3Centered(text) + Line spacing:  single"/>
    <w:basedOn w:val="Heading3"/>
    <w:rsid w:val="00060470"/>
    <w:pPr>
      <w:widowControl w:val="0"/>
      <w:ind w:left="928" w:hanging="360"/>
    </w:pPr>
    <w:rPr>
      <w:rFonts w:ascii="Times Armenian" w:hAnsi="Times Armenian" w:cs="Times New Roman"/>
      <w:bCs w:val="0"/>
      <w:i/>
      <w:iCs/>
      <w:spacing w:val="-5"/>
      <w:szCs w:val="20"/>
    </w:rPr>
  </w:style>
  <w:style w:type="paragraph" w:customStyle="1" w:styleId="Titlefigure">
    <w:name w:val="Title_figure"/>
    <w:basedOn w:val="Caption"/>
    <w:next w:val="Normal"/>
    <w:rsid w:val="00060470"/>
    <w:pPr>
      <w:keepNext/>
      <w:spacing w:before="0" w:after="60" w:line="240" w:lineRule="auto"/>
      <w:jc w:val="left"/>
    </w:pPr>
    <w:rPr>
      <w:rFonts w:ascii="Times Armenian" w:hAnsi="Times Armenian"/>
      <w:color w:val="auto"/>
      <w:sz w:val="22"/>
      <w:szCs w:val="20"/>
      <w:lang w:val="en-US"/>
    </w:rPr>
  </w:style>
  <w:style w:type="paragraph" w:customStyle="1" w:styleId="ModelNrmlSingle">
    <w:name w:val="ModelNrmlSingle"/>
    <w:basedOn w:val="Normal"/>
    <w:rsid w:val="00060470"/>
    <w:pPr>
      <w:spacing w:before="0" w:after="240" w:line="240" w:lineRule="auto"/>
      <w:ind w:firstLine="720"/>
    </w:pPr>
    <w:rPr>
      <w:rFonts w:ascii="Times New Roman" w:hAnsi="Times New Roman"/>
      <w:szCs w:val="20"/>
      <w:lang w:val="en-US" w:eastAsia="en-US"/>
    </w:rPr>
  </w:style>
  <w:style w:type="paragraph" w:customStyle="1" w:styleId="CharCharCharCharCharCharCharCharCharCharCharCharCharCharChar">
    <w:name w:val="Char Char Char Char Знак Char Знак Char Char Char Char Char Char Char Char Char Char"/>
    <w:basedOn w:val="Normal"/>
    <w:uiPriority w:val="99"/>
    <w:rsid w:val="00060470"/>
    <w:pPr>
      <w:tabs>
        <w:tab w:val="left" w:pos="709"/>
      </w:tabs>
      <w:spacing w:before="0" w:line="240" w:lineRule="auto"/>
      <w:jc w:val="left"/>
    </w:pPr>
    <w:rPr>
      <w:rFonts w:ascii="Tahoma" w:hAnsi="Tahoma"/>
      <w:sz w:val="24"/>
      <w:lang w:val="pl-PL" w:eastAsia="pl-PL"/>
    </w:rPr>
  </w:style>
  <w:style w:type="character" w:customStyle="1" w:styleId="hps">
    <w:name w:val="hps"/>
    <w:basedOn w:val="DefaultParagraphFont"/>
    <w:rsid w:val="00060470"/>
  </w:style>
  <w:style w:type="character" w:customStyle="1" w:styleId="CharChar4">
    <w:name w:val="Char Char4"/>
    <w:locked/>
    <w:rsid w:val="00060470"/>
    <w:rPr>
      <w:rFonts w:ascii="Times Armenian" w:hAnsi="Times Armenian"/>
      <w:lang w:val="hy-AM" w:eastAsia="en-US" w:bidi="ar-SA"/>
    </w:rPr>
  </w:style>
  <w:style w:type="character" w:customStyle="1" w:styleId="normChar">
    <w:name w:val="norm Char"/>
    <w:link w:val="norm"/>
    <w:locked/>
    <w:rsid w:val="00060470"/>
    <w:rPr>
      <w:rFonts w:ascii="Arial Armenian" w:hAnsi="Arial Armenian"/>
      <w:sz w:val="22"/>
      <w:lang w:eastAsia="ru-RU"/>
    </w:rPr>
  </w:style>
  <w:style w:type="character" w:customStyle="1" w:styleId="Heading3Char1">
    <w:name w:val="Heading 3 Char1"/>
    <w:aliases w:val="Centered Char,(text) Char,(Sub-Chapter) Char,Heading 3 Char Char Char Char Char Char Char1,Centered Char1,(text) Char1,(Sub-Chapter) Char1,Heading 3 Char2"/>
    <w:rsid w:val="00060470"/>
    <w:rPr>
      <w:rFonts w:ascii="Times Armenian" w:hAnsi="Times Armenian"/>
      <w:sz w:val="24"/>
      <w:lang w:val="fr-FR" w:eastAsia="en-US" w:bidi="ar-SA"/>
    </w:rPr>
  </w:style>
  <w:style w:type="character" w:customStyle="1" w:styleId="CharChar16">
    <w:name w:val="Char Char16"/>
    <w:uiPriority w:val="99"/>
    <w:rsid w:val="00060470"/>
    <w:rPr>
      <w:b/>
      <w:sz w:val="32"/>
      <w:lang w:val="en-GB" w:eastAsia="en-US" w:bidi="ar-SA"/>
    </w:rPr>
  </w:style>
  <w:style w:type="character" w:customStyle="1" w:styleId="CharChar14">
    <w:name w:val="Char Char14"/>
    <w:uiPriority w:val="99"/>
    <w:rsid w:val="00060470"/>
    <w:rPr>
      <w:sz w:val="22"/>
      <w:lang w:val="en-GB" w:eastAsia="en-US" w:bidi="ar-SA"/>
    </w:rPr>
  </w:style>
  <w:style w:type="character" w:customStyle="1" w:styleId="CharChar15">
    <w:name w:val="Char Char15"/>
    <w:uiPriority w:val="99"/>
    <w:rsid w:val="00060470"/>
    <w:rPr>
      <w:sz w:val="36"/>
      <w:lang w:val="en-GB" w:eastAsia="en-US" w:bidi="ar-SA"/>
    </w:rPr>
  </w:style>
  <w:style w:type="character" w:customStyle="1" w:styleId="CharChar13">
    <w:name w:val="Char Char13"/>
    <w:uiPriority w:val="99"/>
    <w:rsid w:val="00060470"/>
    <w:rPr>
      <w:sz w:val="22"/>
      <w:lang w:val="en-GB" w:eastAsia="en-US" w:bidi="ar-SA"/>
    </w:rPr>
  </w:style>
  <w:style w:type="character" w:customStyle="1" w:styleId="CharChar12">
    <w:name w:val="Char Char12"/>
    <w:uiPriority w:val="99"/>
    <w:rsid w:val="00060470"/>
    <w:rPr>
      <w:sz w:val="22"/>
      <w:lang w:val="en-GB" w:eastAsia="en-US" w:bidi="ar-SA"/>
    </w:rPr>
  </w:style>
  <w:style w:type="character" w:customStyle="1" w:styleId="CharChar11">
    <w:name w:val="Char Char11"/>
    <w:uiPriority w:val="99"/>
    <w:rsid w:val="00060470"/>
    <w:rPr>
      <w:rFonts w:ascii="Times Armenian" w:hAnsi="Times Armenian"/>
      <w:b/>
      <w:bCs/>
      <w:sz w:val="32"/>
      <w:szCs w:val="24"/>
      <w:lang w:val="fr-FR" w:eastAsia="en-US" w:bidi="ar-SA"/>
    </w:rPr>
  </w:style>
  <w:style w:type="character" w:customStyle="1" w:styleId="CharChar10">
    <w:name w:val="Char Char10"/>
    <w:uiPriority w:val="99"/>
    <w:rsid w:val="00060470"/>
    <w:rPr>
      <w:rFonts w:ascii="Times Armenian" w:hAnsi="Times Armenian"/>
      <w:color w:val="993300"/>
      <w:sz w:val="22"/>
      <w:szCs w:val="24"/>
      <w:lang w:val="hy-AM" w:eastAsia="en-US" w:bidi="ar-SA"/>
    </w:rPr>
  </w:style>
  <w:style w:type="character" w:styleId="Emphasis">
    <w:name w:val="Emphasis"/>
    <w:qFormat/>
    <w:rsid w:val="00060470"/>
    <w:rPr>
      <w:i/>
      <w:iCs/>
    </w:rPr>
  </w:style>
  <w:style w:type="character" w:customStyle="1" w:styleId="CharChar9">
    <w:name w:val="Char Char9"/>
    <w:uiPriority w:val="99"/>
    <w:rsid w:val="00060470"/>
    <w:rPr>
      <w:rFonts w:ascii="Times Armenian" w:hAnsi="Times Armenian"/>
      <w:b/>
      <w:i/>
      <w:sz w:val="24"/>
      <w:u w:val="single"/>
      <w:lang w:val="hy-AM" w:eastAsia="en-US" w:bidi="ar-SA"/>
    </w:rPr>
  </w:style>
  <w:style w:type="character" w:customStyle="1" w:styleId="BodyTextChar1">
    <w:name w:val="Body Text Char1"/>
    <w:aliases w:val="(Main Text) Char1,date Char1,Body Text (Main text) Char1,Body Text Char4,Body Text (Main text) Char4"/>
    <w:uiPriority w:val="99"/>
    <w:rsid w:val="00060470"/>
    <w:rPr>
      <w:rFonts w:eastAsia="Batang"/>
      <w:sz w:val="24"/>
      <w:szCs w:val="24"/>
    </w:rPr>
  </w:style>
  <w:style w:type="character" w:customStyle="1" w:styleId="NoSpacingChar">
    <w:name w:val="No Spacing Char"/>
    <w:link w:val="NoSpacing"/>
    <w:rsid w:val="00060470"/>
    <w:rPr>
      <w:rFonts w:ascii="Calibri" w:eastAsia="Calibri" w:hAnsi="Calibri"/>
      <w:sz w:val="22"/>
      <w:szCs w:val="22"/>
    </w:rPr>
  </w:style>
  <w:style w:type="character" w:customStyle="1" w:styleId="Heading4Char1">
    <w:name w:val="Heading 4 Char1"/>
    <w:aliases w:val="Centred Char1,Heading 4 Char2"/>
    <w:rsid w:val="00060470"/>
    <w:rPr>
      <w:rFonts w:ascii="Cambria" w:eastAsia="Times New Roman" w:hAnsi="Cambria" w:cs="Times New Roman"/>
      <w:b/>
      <w:bCs/>
      <w:i/>
      <w:iCs/>
      <w:color w:val="4F81BD"/>
      <w:sz w:val="24"/>
      <w:szCs w:val="24"/>
    </w:rPr>
  </w:style>
  <w:style w:type="character" w:customStyle="1" w:styleId="Heading5Char1">
    <w:name w:val="Heading 5 Char1"/>
    <w:aliases w:val="Side Char1"/>
    <w:rsid w:val="00060470"/>
    <w:rPr>
      <w:rFonts w:ascii="Cambria" w:eastAsia="Times New Roman" w:hAnsi="Cambria" w:cs="Times New Roman"/>
      <w:color w:val="243F60"/>
      <w:sz w:val="24"/>
      <w:szCs w:val="24"/>
    </w:rPr>
  </w:style>
  <w:style w:type="character" w:customStyle="1" w:styleId="SubtitleChar">
    <w:name w:val="Subtitle Char"/>
    <w:link w:val="Subtitle"/>
    <w:rsid w:val="00060470"/>
    <w:rPr>
      <w:rFonts w:ascii="Times Armenian" w:hAnsi="Times Armenian"/>
      <w:bCs/>
      <w:i/>
      <w:sz w:val="26"/>
    </w:rPr>
  </w:style>
  <w:style w:type="character" w:customStyle="1" w:styleId="BodyTextIndentChar2">
    <w:name w:val="Body Text Indent Char2"/>
    <w:aliases w:val="(Table Source)1 Char1"/>
    <w:locked/>
    <w:rsid w:val="00060470"/>
    <w:rPr>
      <w:rFonts w:ascii="Times New Roman" w:hAnsi="Times New Roman" w:cs="Times New Roman"/>
      <w:sz w:val="20"/>
      <w:szCs w:val="20"/>
      <w:lang w:val="en-GB"/>
    </w:rPr>
  </w:style>
  <w:style w:type="paragraph" w:customStyle="1" w:styleId="Char1CharCharCharCharCharCharCharCharCharCharCharChar2">
    <w:name w:val="Char1 Char Char Char Char Char Char Char Char Char Char Char Char2"/>
    <w:basedOn w:val="Normal"/>
    <w:rsid w:val="00060470"/>
    <w:pPr>
      <w:spacing w:before="0" w:after="160" w:line="240" w:lineRule="exact"/>
      <w:jc w:val="left"/>
    </w:pPr>
    <w:rPr>
      <w:rFonts w:ascii="Arial" w:hAnsi="Arial" w:cs="Arial"/>
      <w:sz w:val="20"/>
      <w:szCs w:val="20"/>
      <w:lang w:val="en-US" w:eastAsia="en-US"/>
    </w:rPr>
  </w:style>
  <w:style w:type="paragraph" w:customStyle="1" w:styleId="Char10">
    <w:name w:val="Char1"/>
    <w:basedOn w:val="Normal"/>
    <w:uiPriority w:val="99"/>
    <w:locked/>
    <w:rsid w:val="00060470"/>
    <w:pPr>
      <w:spacing w:before="0" w:after="160" w:line="240" w:lineRule="auto"/>
      <w:jc w:val="left"/>
    </w:pPr>
    <w:rPr>
      <w:rFonts w:ascii="Verdana" w:eastAsia="Batang" w:hAnsi="Verdana" w:cs="Verdana"/>
      <w:sz w:val="24"/>
      <w:lang w:val="en-US" w:eastAsia="en-US"/>
    </w:rPr>
  </w:style>
  <w:style w:type="paragraph" w:customStyle="1" w:styleId="CharCharChar2">
    <w:name w:val="Char Char Char2"/>
    <w:basedOn w:val="Normal"/>
    <w:rsid w:val="00060470"/>
    <w:pPr>
      <w:spacing w:before="0" w:after="160" w:line="240" w:lineRule="exact"/>
      <w:jc w:val="left"/>
    </w:pPr>
    <w:rPr>
      <w:rFonts w:ascii="Arial" w:hAnsi="Arial" w:cs="Arial"/>
      <w:sz w:val="20"/>
      <w:szCs w:val="20"/>
      <w:lang w:val="en-US" w:eastAsia="en-US"/>
    </w:rPr>
  </w:style>
  <w:style w:type="paragraph" w:customStyle="1" w:styleId="CharCharChar20">
    <w:name w:val="Char Char Char Знак Знак2"/>
    <w:basedOn w:val="Normal"/>
    <w:rsid w:val="00060470"/>
    <w:pPr>
      <w:spacing w:before="0" w:after="160" w:line="240" w:lineRule="exact"/>
      <w:jc w:val="left"/>
    </w:pPr>
    <w:rPr>
      <w:rFonts w:ascii="Arial" w:hAnsi="Arial" w:cs="Arial"/>
      <w:sz w:val="20"/>
      <w:szCs w:val="20"/>
      <w:lang w:val="en-US" w:eastAsia="en-US"/>
    </w:rPr>
  </w:style>
  <w:style w:type="paragraph" w:customStyle="1" w:styleId="CharCharCharCharChar2">
    <w:name w:val="Char Char Char Char Char Знак Знак2"/>
    <w:basedOn w:val="Normal"/>
    <w:rsid w:val="00060470"/>
    <w:pPr>
      <w:spacing w:before="0" w:after="160" w:line="240" w:lineRule="exact"/>
      <w:jc w:val="left"/>
    </w:pPr>
    <w:rPr>
      <w:rFonts w:ascii="Arial" w:hAnsi="Arial" w:cs="Arial"/>
      <w:sz w:val="20"/>
      <w:szCs w:val="20"/>
      <w:lang w:val="en-US" w:eastAsia="en-US"/>
    </w:rPr>
  </w:style>
  <w:style w:type="paragraph" w:customStyle="1" w:styleId="CharCharCharCharCharCharCharCharCharCharCharCharCharCharChar3">
    <w:name w:val="Char Char Char Char Знак Char Знак Char Char Char Char Char Char Char Char Char Char3"/>
    <w:basedOn w:val="Normal"/>
    <w:rsid w:val="00060470"/>
    <w:pPr>
      <w:tabs>
        <w:tab w:val="left" w:pos="709"/>
      </w:tabs>
      <w:spacing w:before="0" w:line="240" w:lineRule="auto"/>
      <w:jc w:val="left"/>
    </w:pPr>
    <w:rPr>
      <w:rFonts w:ascii="Tahoma" w:hAnsi="Tahoma"/>
      <w:sz w:val="24"/>
      <w:lang w:val="pl-PL" w:eastAsia="pl-PL"/>
    </w:rPr>
  </w:style>
  <w:style w:type="character" w:customStyle="1" w:styleId="CharChar162">
    <w:name w:val="Char Char162"/>
    <w:rsid w:val="00060470"/>
    <w:rPr>
      <w:b/>
      <w:sz w:val="32"/>
      <w:lang w:val="en-GB" w:eastAsia="en-US"/>
    </w:rPr>
  </w:style>
  <w:style w:type="character" w:customStyle="1" w:styleId="CharChar142">
    <w:name w:val="Char Char142"/>
    <w:uiPriority w:val="99"/>
    <w:rsid w:val="00060470"/>
    <w:rPr>
      <w:sz w:val="22"/>
      <w:lang w:val="en-GB" w:eastAsia="en-US"/>
    </w:rPr>
  </w:style>
  <w:style w:type="character" w:customStyle="1" w:styleId="CharChar152">
    <w:name w:val="Char Char152"/>
    <w:rsid w:val="00060470"/>
    <w:rPr>
      <w:sz w:val="36"/>
      <w:lang w:val="en-GB" w:eastAsia="en-US"/>
    </w:rPr>
  </w:style>
  <w:style w:type="character" w:customStyle="1" w:styleId="CharChar132">
    <w:name w:val="Char Char132"/>
    <w:rsid w:val="00060470"/>
    <w:rPr>
      <w:sz w:val="22"/>
      <w:lang w:val="en-GB" w:eastAsia="en-US"/>
    </w:rPr>
  </w:style>
  <w:style w:type="character" w:customStyle="1" w:styleId="CharChar122">
    <w:name w:val="Char Char122"/>
    <w:rsid w:val="00060470"/>
    <w:rPr>
      <w:sz w:val="22"/>
      <w:lang w:val="en-GB" w:eastAsia="en-US"/>
    </w:rPr>
  </w:style>
  <w:style w:type="character" w:customStyle="1" w:styleId="CharChar112">
    <w:name w:val="Char Char112"/>
    <w:uiPriority w:val="99"/>
    <w:rsid w:val="00060470"/>
    <w:rPr>
      <w:rFonts w:ascii="Times Armenian" w:hAnsi="Times Armenian"/>
      <w:b/>
      <w:sz w:val="24"/>
      <w:lang w:val="fr-FR" w:eastAsia="en-US"/>
    </w:rPr>
  </w:style>
  <w:style w:type="character" w:customStyle="1" w:styleId="CharChar102">
    <w:name w:val="Char Char102"/>
    <w:rsid w:val="00060470"/>
    <w:rPr>
      <w:rFonts w:ascii="Times Armenian" w:hAnsi="Times Armenian"/>
      <w:color w:val="993300"/>
      <w:sz w:val="24"/>
      <w:lang w:val="hy-AM" w:eastAsia="en-US"/>
    </w:rPr>
  </w:style>
  <w:style w:type="character" w:customStyle="1" w:styleId="CharChar92">
    <w:name w:val="Char Char92"/>
    <w:rsid w:val="00060470"/>
    <w:rPr>
      <w:rFonts w:ascii="Times Armenian" w:hAnsi="Times Armenian"/>
      <w:b/>
      <w:i/>
      <w:sz w:val="24"/>
      <w:u w:val="single"/>
      <w:lang w:val="hy-AM" w:eastAsia="en-US"/>
    </w:rPr>
  </w:style>
  <w:style w:type="character" w:customStyle="1" w:styleId="BodyText2Char1">
    <w:name w:val="Body Text 2 Char1"/>
    <w:aliases w:val="1Text Char1"/>
    <w:link w:val="1Text1"/>
    <w:locked/>
    <w:rsid w:val="00060470"/>
    <w:rPr>
      <w:rFonts w:cs="Times New Roman"/>
    </w:rPr>
  </w:style>
  <w:style w:type="paragraph" w:customStyle="1" w:styleId="11">
    <w:name w:val="Рецензия1"/>
    <w:hidden/>
    <w:uiPriority w:val="99"/>
    <w:semiHidden/>
    <w:rsid w:val="00060470"/>
    <w:rPr>
      <w:rFonts w:ascii="Arial Armenian" w:hAnsi="Arial Armenian"/>
      <w:sz w:val="22"/>
      <w:szCs w:val="22"/>
      <w:lang w:eastAsia="ru-RU"/>
    </w:rPr>
  </w:style>
  <w:style w:type="character" w:customStyle="1" w:styleId="DocumentMapChar">
    <w:name w:val="Document Map Char"/>
    <w:link w:val="DocumentMap"/>
    <w:uiPriority w:val="99"/>
    <w:rsid w:val="00060470"/>
    <w:rPr>
      <w:rFonts w:ascii="Tahoma" w:hAnsi="Tahoma" w:cs="Tahoma"/>
      <w:shd w:val="clear" w:color="auto" w:fill="000080"/>
      <w:lang w:val="ru-RU" w:eastAsia="ru-RU"/>
    </w:rPr>
  </w:style>
  <w:style w:type="paragraph" w:customStyle="1" w:styleId="font11">
    <w:name w:val="font11"/>
    <w:basedOn w:val="Normal"/>
    <w:rsid w:val="00060470"/>
    <w:pPr>
      <w:spacing w:before="100" w:after="100" w:line="240" w:lineRule="auto"/>
      <w:jc w:val="left"/>
    </w:pPr>
    <w:rPr>
      <w:rFonts w:ascii="Times New Roman" w:eastAsia="SimSun" w:hAnsi="Times New Roman"/>
      <w:color w:val="000000"/>
      <w:sz w:val="16"/>
      <w:szCs w:val="16"/>
      <w:lang w:val="en-US" w:eastAsia="en-US"/>
    </w:rPr>
  </w:style>
  <w:style w:type="paragraph" w:customStyle="1" w:styleId="font12">
    <w:name w:val="font12"/>
    <w:basedOn w:val="Normal"/>
    <w:rsid w:val="00060470"/>
    <w:pPr>
      <w:spacing w:before="100" w:after="100" w:line="240" w:lineRule="auto"/>
      <w:jc w:val="left"/>
    </w:pPr>
    <w:rPr>
      <w:rFonts w:ascii="Times New Roman" w:eastAsia="SimSun" w:hAnsi="Times New Roman"/>
      <w:color w:val="000000"/>
      <w:sz w:val="16"/>
      <w:szCs w:val="16"/>
      <w:lang w:val="en-US" w:eastAsia="en-US"/>
    </w:rPr>
  </w:style>
  <w:style w:type="paragraph" w:customStyle="1" w:styleId="font13">
    <w:name w:val="font13"/>
    <w:basedOn w:val="Normal"/>
    <w:rsid w:val="00060470"/>
    <w:pPr>
      <w:spacing w:before="100" w:after="100" w:line="240" w:lineRule="auto"/>
      <w:jc w:val="left"/>
    </w:pPr>
    <w:rPr>
      <w:rFonts w:ascii="Times New Roman" w:eastAsia="SimSun" w:hAnsi="Times New Roman"/>
      <w:b w:val="0"/>
      <w:bCs/>
      <w:color w:val="000000"/>
      <w:sz w:val="16"/>
      <w:szCs w:val="16"/>
      <w:lang w:val="en-US" w:eastAsia="en-US"/>
    </w:rPr>
  </w:style>
  <w:style w:type="paragraph" w:customStyle="1" w:styleId="font14">
    <w:name w:val="font14"/>
    <w:basedOn w:val="Normal"/>
    <w:rsid w:val="00060470"/>
    <w:pPr>
      <w:spacing w:before="100" w:after="100" w:line="240" w:lineRule="auto"/>
      <w:jc w:val="left"/>
    </w:pPr>
    <w:rPr>
      <w:rFonts w:ascii="Times New Roman" w:eastAsia="SimSun" w:hAnsi="Times New Roman"/>
      <w:i/>
      <w:iCs/>
      <w:sz w:val="20"/>
      <w:szCs w:val="20"/>
      <w:lang w:val="en-US" w:eastAsia="en-US"/>
    </w:rPr>
  </w:style>
  <w:style w:type="paragraph" w:customStyle="1" w:styleId="font15">
    <w:name w:val="font15"/>
    <w:basedOn w:val="Normal"/>
    <w:rsid w:val="00060470"/>
    <w:pPr>
      <w:spacing w:before="100" w:after="100" w:line="240" w:lineRule="auto"/>
      <w:jc w:val="left"/>
    </w:pPr>
    <w:rPr>
      <w:rFonts w:ascii="Times New Roman" w:eastAsia="SimSun" w:hAnsi="Times New Roman"/>
      <w:i/>
      <w:iCs/>
      <w:sz w:val="28"/>
      <w:szCs w:val="28"/>
      <w:lang w:val="en-US" w:eastAsia="en-US"/>
    </w:rPr>
  </w:style>
  <w:style w:type="paragraph" w:customStyle="1" w:styleId="xl49">
    <w:name w:val="xl49"/>
    <w:basedOn w:val="Normal"/>
    <w:rsid w:val="00060470"/>
    <w:pPr>
      <w:pBdr>
        <w:top w:val="single" w:sz="4" w:space="0" w:color="auto"/>
        <w:left w:val="single" w:sz="8" w:space="21" w:color="auto"/>
        <w:bottom w:val="single" w:sz="4" w:space="0" w:color="auto"/>
        <w:right w:val="single" w:sz="4" w:space="0" w:color="auto"/>
      </w:pBdr>
      <w:spacing w:before="100" w:after="100" w:line="240" w:lineRule="auto"/>
      <w:jc w:val="left"/>
    </w:pPr>
    <w:rPr>
      <w:rFonts w:ascii="Times New Roman" w:eastAsia="SimSun" w:hAnsi="Times New Roman"/>
      <w:sz w:val="24"/>
      <w:lang w:val="en-US" w:eastAsia="en-US"/>
    </w:rPr>
  </w:style>
  <w:style w:type="paragraph" w:customStyle="1" w:styleId="xl50">
    <w:name w:val="xl50"/>
    <w:basedOn w:val="Normal"/>
    <w:rsid w:val="00060470"/>
    <w:pPr>
      <w:pBdr>
        <w:top w:val="single" w:sz="4" w:space="0" w:color="auto"/>
        <w:left w:val="single" w:sz="8" w:space="21" w:color="auto"/>
        <w:bottom w:val="single" w:sz="4" w:space="0" w:color="auto"/>
        <w:right w:val="single" w:sz="4" w:space="0" w:color="auto"/>
      </w:pBdr>
      <w:shd w:val="clear" w:color="auto" w:fill="C0C0C0"/>
      <w:spacing w:before="100" w:after="100" w:line="240" w:lineRule="auto"/>
      <w:jc w:val="left"/>
    </w:pPr>
    <w:rPr>
      <w:rFonts w:ascii="Times New Roman" w:eastAsia="SimSun" w:hAnsi="Times New Roman"/>
      <w:i/>
      <w:iCs/>
      <w:sz w:val="24"/>
      <w:lang w:val="en-US" w:eastAsia="en-US"/>
    </w:rPr>
  </w:style>
  <w:style w:type="paragraph" w:customStyle="1" w:styleId="xl51">
    <w:name w:val="xl51"/>
    <w:basedOn w:val="Normal"/>
    <w:rsid w:val="00060470"/>
    <w:pPr>
      <w:pBdr>
        <w:top w:val="single" w:sz="4" w:space="0" w:color="auto"/>
        <w:left w:val="single" w:sz="8" w:space="21" w:color="auto"/>
        <w:bottom w:val="single" w:sz="4" w:space="0" w:color="auto"/>
        <w:right w:val="single" w:sz="4" w:space="0" w:color="auto"/>
      </w:pBdr>
      <w:shd w:val="clear" w:color="auto" w:fill="C0C0C0"/>
      <w:spacing w:before="100" w:after="100" w:line="240" w:lineRule="auto"/>
      <w:jc w:val="left"/>
    </w:pPr>
    <w:rPr>
      <w:rFonts w:ascii="Times New Roman" w:eastAsia="SimSun" w:hAnsi="Times New Roman"/>
      <w:i/>
      <w:iCs/>
      <w:sz w:val="24"/>
      <w:lang w:val="en-US" w:eastAsia="en-US"/>
    </w:rPr>
  </w:style>
  <w:style w:type="paragraph" w:customStyle="1" w:styleId="xl52">
    <w:name w:val="xl52"/>
    <w:basedOn w:val="Normal"/>
    <w:rsid w:val="00060470"/>
    <w:pPr>
      <w:pBdr>
        <w:top w:val="single" w:sz="4" w:space="0" w:color="auto"/>
        <w:left w:val="single" w:sz="8" w:space="21" w:color="auto"/>
        <w:bottom w:val="single" w:sz="4" w:space="0" w:color="auto"/>
        <w:right w:val="single" w:sz="4" w:space="0" w:color="auto"/>
      </w:pBdr>
      <w:shd w:val="clear" w:color="auto" w:fill="FFFFFF"/>
      <w:spacing w:before="100" w:after="100" w:line="240" w:lineRule="auto"/>
      <w:jc w:val="left"/>
    </w:pPr>
    <w:rPr>
      <w:rFonts w:ascii="Times New Roman" w:eastAsia="SimSun" w:hAnsi="Times New Roman"/>
      <w:b w:val="0"/>
      <w:bCs/>
      <w:sz w:val="24"/>
      <w:lang w:val="en-US" w:eastAsia="en-US"/>
    </w:rPr>
  </w:style>
  <w:style w:type="paragraph" w:customStyle="1" w:styleId="xl53">
    <w:name w:val="xl53"/>
    <w:basedOn w:val="Normal"/>
    <w:rsid w:val="00060470"/>
    <w:pPr>
      <w:pBdr>
        <w:top w:val="single" w:sz="4" w:space="0" w:color="auto"/>
        <w:left w:val="single" w:sz="8" w:space="31" w:color="auto"/>
        <w:bottom w:val="single" w:sz="4" w:space="0" w:color="auto"/>
        <w:right w:val="single" w:sz="4" w:space="0" w:color="auto"/>
      </w:pBdr>
      <w:shd w:val="clear" w:color="auto" w:fill="FFFFFF"/>
      <w:spacing w:before="100" w:after="100" w:line="240" w:lineRule="auto"/>
      <w:jc w:val="left"/>
    </w:pPr>
    <w:rPr>
      <w:rFonts w:ascii="Times New Roman" w:eastAsia="SimSun" w:hAnsi="Times New Roman"/>
      <w:sz w:val="24"/>
      <w:lang w:val="en-US" w:eastAsia="en-US"/>
    </w:rPr>
  </w:style>
  <w:style w:type="paragraph" w:customStyle="1" w:styleId="xl54">
    <w:name w:val="xl54"/>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jc w:val="left"/>
    </w:pPr>
    <w:rPr>
      <w:rFonts w:ascii="Times New Roman" w:eastAsia="SimSun" w:hAnsi="Times New Roman"/>
      <w:sz w:val="24"/>
      <w:lang w:val="en-US" w:eastAsia="en-US"/>
    </w:rPr>
  </w:style>
  <w:style w:type="paragraph" w:customStyle="1" w:styleId="xl55">
    <w:name w:val="xl55"/>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jc w:val="left"/>
    </w:pPr>
    <w:rPr>
      <w:rFonts w:ascii="Times New Roman" w:eastAsia="SimSun" w:hAnsi="Times New Roman"/>
      <w:sz w:val="24"/>
      <w:lang w:val="en-US" w:eastAsia="en-US"/>
    </w:rPr>
  </w:style>
  <w:style w:type="paragraph" w:customStyle="1" w:styleId="xl56">
    <w:name w:val="xl56"/>
    <w:basedOn w:val="Normal"/>
    <w:rsid w:val="00060470"/>
    <w:pPr>
      <w:pBdr>
        <w:top w:val="single" w:sz="4" w:space="0" w:color="auto"/>
        <w:left w:val="single" w:sz="8" w:space="31" w:color="auto"/>
        <w:bottom w:val="single" w:sz="4" w:space="0" w:color="auto"/>
        <w:right w:val="single" w:sz="4" w:space="0" w:color="auto"/>
      </w:pBdr>
      <w:spacing w:before="100" w:after="100" w:line="240" w:lineRule="auto"/>
      <w:jc w:val="left"/>
    </w:pPr>
    <w:rPr>
      <w:rFonts w:ascii="Times New Roman" w:eastAsia="SimSun" w:hAnsi="Times New Roman"/>
      <w:sz w:val="24"/>
      <w:lang w:val="en-US" w:eastAsia="en-US"/>
    </w:rPr>
  </w:style>
  <w:style w:type="paragraph" w:customStyle="1" w:styleId="xl57">
    <w:name w:val="xl57"/>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jc w:val="left"/>
    </w:pPr>
    <w:rPr>
      <w:rFonts w:ascii="Times New Roman" w:eastAsia="SimSun" w:hAnsi="Times New Roman"/>
      <w:sz w:val="24"/>
      <w:lang w:val="en-US" w:eastAsia="en-US"/>
    </w:rPr>
  </w:style>
  <w:style w:type="paragraph" w:customStyle="1" w:styleId="xl58">
    <w:name w:val="xl58"/>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jc w:val="left"/>
    </w:pPr>
    <w:rPr>
      <w:rFonts w:ascii="Times New Roman" w:eastAsia="SimSun" w:hAnsi="Times New Roman"/>
      <w:sz w:val="24"/>
      <w:lang w:val="en-US" w:eastAsia="en-US"/>
    </w:rPr>
  </w:style>
  <w:style w:type="paragraph" w:customStyle="1" w:styleId="xl59">
    <w:name w:val="xl59"/>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jc w:val="left"/>
    </w:pPr>
    <w:rPr>
      <w:rFonts w:ascii="Times New Roman" w:eastAsia="SimSun" w:hAnsi="Times New Roman"/>
      <w:sz w:val="24"/>
      <w:lang w:val="en-US" w:eastAsia="en-US"/>
    </w:rPr>
  </w:style>
  <w:style w:type="paragraph" w:customStyle="1" w:styleId="xl60">
    <w:name w:val="xl60"/>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jc w:val="left"/>
    </w:pPr>
    <w:rPr>
      <w:rFonts w:ascii="Times New Roman" w:eastAsia="SimSun" w:hAnsi="Times New Roman"/>
      <w:sz w:val="24"/>
      <w:lang w:val="en-US" w:eastAsia="en-US"/>
    </w:rPr>
  </w:style>
  <w:style w:type="paragraph" w:customStyle="1" w:styleId="xl61">
    <w:name w:val="xl61"/>
    <w:basedOn w:val="Normal"/>
    <w:rsid w:val="00060470"/>
    <w:pPr>
      <w:pBdr>
        <w:top w:val="single" w:sz="4" w:space="0" w:color="auto"/>
        <w:left w:val="single" w:sz="8" w:space="11" w:color="auto"/>
        <w:bottom w:val="single" w:sz="4" w:space="0" w:color="auto"/>
        <w:right w:val="single" w:sz="4" w:space="0" w:color="auto"/>
      </w:pBdr>
      <w:spacing w:before="100" w:after="100" w:line="240" w:lineRule="auto"/>
      <w:jc w:val="left"/>
    </w:pPr>
    <w:rPr>
      <w:rFonts w:ascii="Times New Roman" w:eastAsia="SimSun" w:hAnsi="Times New Roman"/>
      <w:b w:val="0"/>
      <w:bCs/>
      <w:i/>
      <w:iCs/>
      <w:sz w:val="24"/>
      <w:lang w:val="en-US" w:eastAsia="en-US"/>
    </w:rPr>
  </w:style>
  <w:style w:type="paragraph" w:customStyle="1" w:styleId="xl62">
    <w:name w:val="xl62"/>
    <w:basedOn w:val="Normal"/>
    <w:rsid w:val="00060470"/>
    <w:pPr>
      <w:pBdr>
        <w:top w:val="single" w:sz="4" w:space="0" w:color="auto"/>
        <w:left w:val="single" w:sz="8" w:space="11" w:color="auto"/>
        <w:bottom w:val="single" w:sz="4" w:space="0" w:color="auto"/>
        <w:right w:val="single" w:sz="4" w:space="0" w:color="auto"/>
      </w:pBdr>
      <w:spacing w:before="100" w:after="100" w:line="240" w:lineRule="auto"/>
      <w:jc w:val="left"/>
    </w:pPr>
    <w:rPr>
      <w:rFonts w:ascii="Times New Roman" w:eastAsia="SimSun" w:hAnsi="Times New Roman"/>
      <w:b w:val="0"/>
      <w:bCs/>
      <w:sz w:val="24"/>
      <w:lang w:val="en-US" w:eastAsia="en-US"/>
    </w:rPr>
  </w:style>
  <w:style w:type="paragraph" w:customStyle="1" w:styleId="xl63">
    <w:name w:val="xl63"/>
    <w:basedOn w:val="Normal"/>
    <w:rsid w:val="00060470"/>
    <w:pPr>
      <w:pBdr>
        <w:top w:val="single" w:sz="4" w:space="0" w:color="auto"/>
        <w:left w:val="single" w:sz="8" w:space="0" w:color="auto"/>
        <w:bottom w:val="single" w:sz="4" w:space="0" w:color="auto"/>
        <w:right w:val="single" w:sz="4" w:space="0" w:color="auto"/>
      </w:pBdr>
      <w:spacing w:before="100" w:after="100" w:line="240" w:lineRule="auto"/>
      <w:jc w:val="left"/>
    </w:pPr>
    <w:rPr>
      <w:rFonts w:ascii="Times New Roman" w:eastAsia="SimSun" w:hAnsi="Times New Roman"/>
      <w:sz w:val="24"/>
      <w:lang w:val="en-US" w:eastAsia="en-US"/>
    </w:rPr>
  </w:style>
  <w:style w:type="paragraph" w:customStyle="1" w:styleId="xl64">
    <w:name w:val="xl64"/>
    <w:basedOn w:val="Normal"/>
    <w:rsid w:val="00060470"/>
    <w:pPr>
      <w:pBdr>
        <w:top w:val="single" w:sz="4" w:space="0" w:color="auto"/>
        <w:left w:val="single" w:sz="8" w:space="11" w:color="auto"/>
        <w:bottom w:val="single" w:sz="4" w:space="0" w:color="auto"/>
        <w:right w:val="single" w:sz="4" w:space="0" w:color="auto"/>
      </w:pBdr>
      <w:shd w:val="clear" w:color="auto" w:fill="C0C0C0"/>
      <w:spacing w:before="100" w:after="100" w:line="240" w:lineRule="auto"/>
      <w:jc w:val="left"/>
    </w:pPr>
    <w:rPr>
      <w:rFonts w:ascii="Times New Roman" w:eastAsia="SimSun" w:hAnsi="Times New Roman"/>
      <w:i/>
      <w:iCs/>
      <w:sz w:val="24"/>
      <w:lang w:val="en-US" w:eastAsia="en-US"/>
    </w:rPr>
  </w:style>
  <w:style w:type="paragraph" w:customStyle="1" w:styleId="paragraph">
    <w:name w:val="paragraph"/>
    <w:basedOn w:val="Normal"/>
    <w:rsid w:val="00060470"/>
    <w:pPr>
      <w:spacing w:before="100" w:beforeAutospacing="1" w:after="100" w:afterAutospacing="1" w:line="240" w:lineRule="auto"/>
      <w:jc w:val="left"/>
    </w:pPr>
    <w:rPr>
      <w:rFonts w:ascii="Times New Roman" w:hAnsi="Times New Roman"/>
      <w:sz w:val="24"/>
      <w:lang w:val="en-US" w:eastAsia="en-US"/>
    </w:rPr>
  </w:style>
  <w:style w:type="character" w:customStyle="1" w:styleId="normaltextrun">
    <w:name w:val="normaltextrun"/>
    <w:rsid w:val="00060470"/>
  </w:style>
  <w:style w:type="character" w:customStyle="1" w:styleId="BodyText2Char2">
    <w:name w:val="Body Text 2 Char2"/>
    <w:aliases w:val="1Text Char2"/>
    <w:uiPriority w:val="99"/>
    <w:rsid w:val="00060470"/>
    <w:rPr>
      <w:sz w:val="24"/>
      <w:szCs w:val="24"/>
    </w:rPr>
  </w:style>
  <w:style w:type="numbering" w:customStyle="1" w:styleId="NoList2">
    <w:name w:val="No List2"/>
    <w:next w:val="NoList"/>
    <w:semiHidden/>
    <w:rsid w:val="00060470"/>
  </w:style>
  <w:style w:type="paragraph" w:customStyle="1" w:styleId="110">
    <w:name w:val="Рецензия11"/>
    <w:hidden/>
    <w:uiPriority w:val="99"/>
    <w:semiHidden/>
    <w:rsid w:val="00060470"/>
    <w:rPr>
      <w:rFonts w:ascii="Arial Armenian" w:hAnsi="Arial Armenian"/>
      <w:sz w:val="22"/>
      <w:szCs w:val="22"/>
      <w:lang w:eastAsia="ru-RU"/>
    </w:rPr>
  </w:style>
  <w:style w:type="character" w:customStyle="1" w:styleId="showhide1">
    <w:name w:val="showhide1"/>
    <w:rsid w:val="00060470"/>
    <w:rPr>
      <w:b/>
      <w:bCs/>
      <w:color w:val="000000"/>
      <w:sz w:val="21"/>
      <w:szCs w:val="21"/>
      <w:u w:val="single"/>
    </w:rPr>
  </w:style>
  <w:style w:type="paragraph" w:customStyle="1" w:styleId="alignright">
    <w:name w:val="alignright"/>
    <w:basedOn w:val="Normal"/>
    <w:rsid w:val="00060470"/>
    <w:pPr>
      <w:spacing w:before="100" w:beforeAutospacing="1" w:after="100" w:afterAutospacing="1" w:line="240" w:lineRule="auto"/>
      <w:jc w:val="left"/>
    </w:pPr>
    <w:rPr>
      <w:rFonts w:ascii="Times New Roman" w:hAnsi="Times New Roman"/>
      <w:sz w:val="24"/>
      <w:lang w:val="en-US" w:eastAsia="en-US"/>
    </w:rPr>
  </w:style>
  <w:style w:type="character" w:customStyle="1" w:styleId="BodyTextIndentChar3">
    <w:name w:val="Body Text Indent Char3"/>
    <w:aliases w:val="(Table Source)1 Char2,(Table Source)11 Char1"/>
    <w:uiPriority w:val="99"/>
    <w:locked/>
    <w:rsid w:val="00060470"/>
    <w:rPr>
      <w:rFonts w:ascii="Times New Roman" w:hAnsi="Times New Roman" w:cs="Times New Roman"/>
      <w:sz w:val="20"/>
      <w:szCs w:val="20"/>
      <w:lang w:val="en-GB" w:eastAsia="en-US"/>
    </w:rPr>
  </w:style>
  <w:style w:type="paragraph" w:customStyle="1" w:styleId="Char20">
    <w:name w:val="Char2"/>
    <w:basedOn w:val="Normal"/>
    <w:locked/>
    <w:rsid w:val="00060470"/>
    <w:pPr>
      <w:spacing w:before="0" w:after="160" w:line="240" w:lineRule="auto"/>
      <w:jc w:val="left"/>
    </w:pPr>
    <w:rPr>
      <w:rFonts w:ascii="Verdana" w:eastAsia="Batang" w:hAnsi="Verdana" w:cs="Verdana"/>
      <w:sz w:val="24"/>
      <w:lang w:val="en-US" w:eastAsia="en-US"/>
    </w:rPr>
  </w:style>
  <w:style w:type="paragraph" w:customStyle="1" w:styleId="CharChar1">
    <w:name w:val="Char Char1"/>
    <w:basedOn w:val="Normal"/>
    <w:uiPriority w:val="99"/>
    <w:rsid w:val="00060470"/>
    <w:pPr>
      <w:spacing w:before="0" w:after="160" w:line="240" w:lineRule="exact"/>
      <w:jc w:val="left"/>
    </w:pPr>
    <w:rPr>
      <w:rFonts w:ascii="Arial" w:hAnsi="Arial" w:cs="Arial"/>
      <w:sz w:val="20"/>
      <w:szCs w:val="20"/>
      <w:lang w:val="en-US" w:eastAsia="en-US"/>
    </w:rPr>
  </w:style>
  <w:style w:type="paragraph" w:customStyle="1" w:styleId="Char1CharCharCharCharCharCharCharCharCharCharCharChar1">
    <w:name w:val="Char1 Char Char Char Char Char Char Char Char Char Char Char Char1"/>
    <w:basedOn w:val="Normal"/>
    <w:rsid w:val="00060470"/>
    <w:pPr>
      <w:spacing w:before="0" w:after="160" w:line="240" w:lineRule="exact"/>
      <w:jc w:val="left"/>
    </w:pPr>
    <w:rPr>
      <w:rFonts w:ascii="Arial" w:hAnsi="Arial" w:cs="Arial"/>
      <w:sz w:val="20"/>
      <w:szCs w:val="20"/>
      <w:lang w:val="en-US" w:eastAsia="en-US"/>
    </w:rPr>
  </w:style>
  <w:style w:type="paragraph" w:customStyle="1" w:styleId="CharCharChar10">
    <w:name w:val="Char Char Char1"/>
    <w:basedOn w:val="Normal"/>
    <w:rsid w:val="00060470"/>
    <w:pPr>
      <w:spacing w:before="0" w:after="160" w:line="240" w:lineRule="exact"/>
      <w:jc w:val="left"/>
    </w:pPr>
    <w:rPr>
      <w:rFonts w:ascii="Arial" w:hAnsi="Arial" w:cs="Arial"/>
      <w:sz w:val="20"/>
      <w:szCs w:val="20"/>
      <w:lang w:val="en-US" w:eastAsia="en-US"/>
    </w:rPr>
  </w:style>
  <w:style w:type="paragraph" w:customStyle="1" w:styleId="CharCharChar11">
    <w:name w:val="Char Char Char Знак Знак1"/>
    <w:basedOn w:val="Normal"/>
    <w:rsid w:val="00060470"/>
    <w:pPr>
      <w:spacing w:before="0" w:after="160" w:line="240" w:lineRule="exact"/>
      <w:jc w:val="left"/>
    </w:pPr>
    <w:rPr>
      <w:rFonts w:ascii="Arial" w:hAnsi="Arial" w:cs="Arial"/>
      <w:sz w:val="20"/>
      <w:szCs w:val="20"/>
      <w:lang w:val="en-US" w:eastAsia="en-US"/>
    </w:rPr>
  </w:style>
  <w:style w:type="paragraph" w:customStyle="1" w:styleId="CharCharCharCharChar1">
    <w:name w:val="Char Char Char Char Char Знак Знак1"/>
    <w:basedOn w:val="Normal"/>
    <w:rsid w:val="00060470"/>
    <w:pPr>
      <w:spacing w:before="0" w:after="160" w:line="240" w:lineRule="exact"/>
      <w:jc w:val="left"/>
    </w:pPr>
    <w:rPr>
      <w:rFonts w:ascii="Arial" w:hAnsi="Arial" w:cs="Arial"/>
      <w:sz w:val="20"/>
      <w:szCs w:val="20"/>
      <w:lang w:val="en-US" w:eastAsia="en-US"/>
    </w:rPr>
  </w:style>
  <w:style w:type="paragraph" w:customStyle="1" w:styleId="CharCharCharCharCharCharCharCharCharCharCharCharCharCharChar1">
    <w:name w:val="Char Char Char Char Знак Char Знак Char Char Char Char Char Char Char Char Char Char1"/>
    <w:basedOn w:val="Normal"/>
    <w:rsid w:val="00060470"/>
    <w:pPr>
      <w:tabs>
        <w:tab w:val="left" w:pos="709"/>
      </w:tabs>
      <w:spacing w:before="0" w:line="240" w:lineRule="auto"/>
      <w:jc w:val="left"/>
    </w:pPr>
    <w:rPr>
      <w:rFonts w:ascii="Tahoma" w:hAnsi="Tahoma"/>
      <w:sz w:val="24"/>
      <w:lang w:val="pl-PL" w:eastAsia="pl-PL"/>
    </w:rPr>
  </w:style>
  <w:style w:type="character" w:customStyle="1" w:styleId="CharChar161">
    <w:name w:val="Char Char161"/>
    <w:rsid w:val="00060470"/>
    <w:rPr>
      <w:b/>
      <w:sz w:val="32"/>
      <w:lang w:val="en-GB" w:eastAsia="en-US"/>
    </w:rPr>
  </w:style>
  <w:style w:type="character" w:customStyle="1" w:styleId="CharChar141">
    <w:name w:val="Char Char141"/>
    <w:rsid w:val="00060470"/>
    <w:rPr>
      <w:sz w:val="22"/>
      <w:lang w:val="en-GB" w:eastAsia="en-US"/>
    </w:rPr>
  </w:style>
  <w:style w:type="character" w:customStyle="1" w:styleId="CharChar151">
    <w:name w:val="Char Char151"/>
    <w:rsid w:val="00060470"/>
    <w:rPr>
      <w:sz w:val="36"/>
      <w:lang w:val="en-GB" w:eastAsia="en-US"/>
    </w:rPr>
  </w:style>
  <w:style w:type="character" w:customStyle="1" w:styleId="CharChar131">
    <w:name w:val="Char Char131"/>
    <w:rsid w:val="00060470"/>
    <w:rPr>
      <w:sz w:val="22"/>
      <w:lang w:val="en-GB" w:eastAsia="en-US"/>
    </w:rPr>
  </w:style>
  <w:style w:type="character" w:customStyle="1" w:styleId="CharChar121">
    <w:name w:val="Char Char121"/>
    <w:rsid w:val="00060470"/>
    <w:rPr>
      <w:sz w:val="22"/>
      <w:lang w:val="en-GB" w:eastAsia="en-US"/>
    </w:rPr>
  </w:style>
  <w:style w:type="character" w:customStyle="1" w:styleId="CharChar111">
    <w:name w:val="Char Char111"/>
    <w:rsid w:val="00060470"/>
    <w:rPr>
      <w:rFonts w:ascii="Times Armenian" w:hAnsi="Times Armenian"/>
      <w:b/>
      <w:sz w:val="24"/>
      <w:lang w:val="fr-FR" w:eastAsia="en-US"/>
    </w:rPr>
  </w:style>
  <w:style w:type="character" w:customStyle="1" w:styleId="CharChar101">
    <w:name w:val="Char Char101"/>
    <w:rsid w:val="00060470"/>
    <w:rPr>
      <w:rFonts w:ascii="Times Armenian" w:hAnsi="Times Armenian"/>
      <w:color w:val="993300"/>
      <w:sz w:val="24"/>
      <w:lang w:val="hy-AM" w:eastAsia="en-US"/>
    </w:rPr>
  </w:style>
  <w:style w:type="character" w:customStyle="1" w:styleId="CharChar91">
    <w:name w:val="Char Char91"/>
    <w:rsid w:val="00060470"/>
    <w:rPr>
      <w:rFonts w:ascii="Times Armenian" w:hAnsi="Times Armenian"/>
      <w:b/>
      <w:i/>
      <w:sz w:val="24"/>
      <w:u w:val="single"/>
      <w:lang w:val="hy-AM" w:eastAsia="en-US"/>
    </w:rPr>
  </w:style>
  <w:style w:type="character" w:customStyle="1" w:styleId="BodyText2Char3">
    <w:name w:val="Body Text 2 Char3"/>
    <w:uiPriority w:val="99"/>
    <w:semiHidden/>
    <w:rsid w:val="00060470"/>
  </w:style>
  <w:style w:type="character" w:customStyle="1" w:styleId="CharChar24">
    <w:name w:val="Char Char24"/>
    <w:rsid w:val="00060470"/>
    <w:rPr>
      <w:rFonts w:ascii="Garamond" w:hAnsi="Garamond"/>
      <w:sz w:val="16"/>
      <w:lang w:val="en-GB"/>
    </w:rPr>
  </w:style>
  <w:style w:type="character" w:customStyle="1" w:styleId="CharChar23">
    <w:name w:val="Char Char23"/>
    <w:rsid w:val="00060470"/>
    <w:rPr>
      <w:rFonts w:ascii="Garamond" w:hAnsi="Garamond"/>
      <w:i/>
      <w:spacing w:val="-5"/>
      <w:sz w:val="28"/>
      <w:shd w:val="pct5" w:color="auto" w:fill="auto"/>
      <w:lang w:val="en-GB"/>
    </w:rPr>
  </w:style>
  <w:style w:type="character" w:customStyle="1" w:styleId="CharChar22">
    <w:name w:val="Char Char22"/>
    <w:rsid w:val="00060470"/>
    <w:rPr>
      <w:rFonts w:ascii="Arial Black" w:hAnsi="Arial Black"/>
      <w:caps/>
      <w:spacing w:val="60"/>
      <w:position w:val="4"/>
      <w:sz w:val="14"/>
      <w:lang w:val="en-GB"/>
    </w:rPr>
  </w:style>
  <w:style w:type="character" w:customStyle="1" w:styleId="CharChar21">
    <w:name w:val="Char Char21"/>
    <w:rsid w:val="00060470"/>
    <w:rPr>
      <w:rFonts w:ascii="Garamond" w:hAnsi="Garamond"/>
      <w:b/>
      <w:i/>
      <w:kern w:val="28"/>
      <w:sz w:val="16"/>
      <w:lang w:val="en-GB"/>
    </w:rPr>
  </w:style>
  <w:style w:type="character" w:customStyle="1" w:styleId="CharChar17">
    <w:name w:val="Char Char17"/>
    <w:rsid w:val="00060470"/>
    <w:rPr>
      <w:lang w:val="en-GB" w:eastAsia="en-US" w:bidi="ar-SA"/>
    </w:rPr>
  </w:style>
  <w:style w:type="character" w:customStyle="1" w:styleId="CharChar20">
    <w:name w:val="Char Char20"/>
    <w:rsid w:val="00060470"/>
    <w:rPr>
      <w:rFonts w:ascii="Times Armenian" w:hAnsi="Times Armenian"/>
      <w:i/>
      <w:sz w:val="24"/>
      <w:lang w:val="hy-AM"/>
    </w:rPr>
  </w:style>
  <w:style w:type="character" w:customStyle="1" w:styleId="CharChar19">
    <w:name w:val="Char Char19"/>
    <w:locked/>
    <w:rsid w:val="00060470"/>
    <w:rPr>
      <w:rFonts w:ascii="Times Armenian" w:hAnsi="Times Armenian"/>
      <w:sz w:val="24"/>
      <w:u w:val="single"/>
    </w:rPr>
  </w:style>
  <w:style w:type="character" w:customStyle="1" w:styleId="CharChar18">
    <w:name w:val="Char Char18"/>
    <w:rsid w:val="00060470"/>
    <w:rPr>
      <w:sz w:val="16"/>
      <w:szCs w:val="16"/>
      <w:lang w:val="en-GB"/>
    </w:rPr>
  </w:style>
  <w:style w:type="numbering" w:customStyle="1" w:styleId="NoList3">
    <w:name w:val="No List3"/>
    <w:next w:val="NoList"/>
    <w:semiHidden/>
    <w:unhideWhenUsed/>
    <w:rsid w:val="00060470"/>
  </w:style>
  <w:style w:type="paragraph" w:customStyle="1" w:styleId="CharCharCharCharCharCharCharCharCharCharCharCharCharCharCharCharChar">
    <w:name w:val="Char Char Char Знак Char Char Char Char Char Знак Char Char Char Char Char Char Char Char Char"/>
    <w:basedOn w:val="Normal"/>
    <w:rsid w:val="00060470"/>
    <w:pPr>
      <w:spacing w:before="0" w:after="160" w:line="240" w:lineRule="exact"/>
      <w:jc w:val="left"/>
    </w:pPr>
    <w:rPr>
      <w:rFonts w:ascii="Arial" w:hAnsi="Arial" w:cs="Arial"/>
      <w:sz w:val="20"/>
      <w:szCs w:val="20"/>
      <w:lang w:val="en-US" w:eastAsia="en-US"/>
    </w:rPr>
  </w:style>
  <w:style w:type="character" w:customStyle="1" w:styleId="apple-style-span">
    <w:name w:val="apple-style-span"/>
    <w:rsid w:val="00060470"/>
    <w:rPr>
      <w:rFonts w:cs="Times New Roman"/>
    </w:rPr>
  </w:style>
  <w:style w:type="character" w:customStyle="1" w:styleId="Style1Char">
    <w:name w:val="Style1 Char"/>
    <w:link w:val="Style1"/>
    <w:rsid w:val="00060470"/>
    <w:rPr>
      <w:rFonts w:ascii="Sylfaen" w:hAnsi="Sylfaen"/>
      <w:sz w:val="22"/>
      <w:szCs w:val="24"/>
    </w:rPr>
  </w:style>
  <w:style w:type="character" w:customStyle="1" w:styleId="FontStyle17">
    <w:name w:val="Font Style17"/>
    <w:rsid w:val="00060470"/>
    <w:rPr>
      <w:rFonts w:ascii="Arial Unicode MS" w:eastAsia="Arial Unicode MS" w:cs="Arial Unicode MS"/>
      <w:b/>
      <w:bCs/>
      <w:sz w:val="24"/>
      <w:szCs w:val="24"/>
    </w:rPr>
  </w:style>
  <w:style w:type="character" w:customStyle="1" w:styleId="Heading6Char1">
    <w:name w:val="Heading 6 Char1"/>
    <w:rsid w:val="00060470"/>
    <w:rPr>
      <w:rFonts w:ascii="Arial Armenian" w:eastAsia="Times New Roman" w:hAnsi="Arial Armenian" w:cs="Times New Roman"/>
      <w:i/>
      <w:szCs w:val="20"/>
      <w:u w:val="single"/>
      <w:lang w:val="en-GB"/>
    </w:rPr>
  </w:style>
  <w:style w:type="character" w:customStyle="1" w:styleId="Heading7Char1">
    <w:name w:val="Heading 7 Char1"/>
    <w:rsid w:val="00060470"/>
    <w:rPr>
      <w:rFonts w:ascii="Garamond" w:eastAsia="Times New Roman" w:hAnsi="Garamond" w:cs="Times New Roman"/>
      <w:i/>
      <w:spacing w:val="-5"/>
      <w:sz w:val="28"/>
      <w:szCs w:val="20"/>
      <w:shd w:val="pct5" w:color="auto" w:fill="auto"/>
      <w:lang w:val="en-GB"/>
    </w:rPr>
  </w:style>
  <w:style w:type="character" w:customStyle="1" w:styleId="Heading8Char1">
    <w:name w:val="Heading 8 Char1"/>
    <w:rsid w:val="00060470"/>
    <w:rPr>
      <w:rFonts w:ascii="Arial Black" w:eastAsia="Times New Roman" w:hAnsi="Arial Black" w:cs="Times New Roman"/>
      <w:caps/>
      <w:spacing w:val="60"/>
      <w:position w:val="4"/>
      <w:sz w:val="14"/>
      <w:szCs w:val="20"/>
      <w:lang w:val="en-GB"/>
    </w:rPr>
  </w:style>
  <w:style w:type="character" w:customStyle="1" w:styleId="Heading9Char1">
    <w:name w:val="Heading 9 Char1"/>
    <w:rsid w:val="00060470"/>
    <w:rPr>
      <w:rFonts w:ascii="Garamond" w:eastAsia="Times New Roman" w:hAnsi="Garamond" w:cs="Times New Roman"/>
      <w:b/>
      <w:i/>
      <w:kern w:val="28"/>
      <w:sz w:val="20"/>
      <w:szCs w:val="20"/>
      <w:lang w:val="en-GB"/>
    </w:rPr>
  </w:style>
  <w:style w:type="paragraph" w:customStyle="1" w:styleId="Tablefigure">
    <w:name w:val="Table_figure"/>
    <w:basedOn w:val="Normal"/>
    <w:rsid w:val="00060470"/>
    <w:pPr>
      <w:spacing w:before="60" w:line="240" w:lineRule="auto"/>
      <w:jc w:val="right"/>
    </w:pPr>
    <w:rPr>
      <w:rFonts w:ascii="Arial Armenian" w:hAnsi="Arial Armenian"/>
      <w:sz w:val="16"/>
      <w:szCs w:val="20"/>
      <w:lang w:val="en-GB" w:eastAsia="en-US"/>
    </w:rPr>
  </w:style>
  <w:style w:type="character" w:customStyle="1" w:styleId="BodyTextIndent2Char1">
    <w:name w:val="Body Text Indent 2 Char1"/>
    <w:link w:val="BodyTextIndent21"/>
    <w:rsid w:val="00060470"/>
    <w:rPr>
      <w:rFonts w:ascii="Arial Armenian" w:eastAsia="Times New Roman" w:hAnsi="Arial Armenian" w:cs="Times New Roman"/>
      <w:sz w:val="20"/>
      <w:szCs w:val="20"/>
      <w:lang w:val="en-GB"/>
    </w:rPr>
  </w:style>
  <w:style w:type="paragraph" w:customStyle="1" w:styleId="Specialnormal">
    <w:name w:val="Special normal"/>
    <w:basedOn w:val="Normal"/>
    <w:rsid w:val="00060470"/>
    <w:pPr>
      <w:overflowPunct w:val="0"/>
      <w:autoSpaceDE w:val="0"/>
      <w:autoSpaceDN w:val="0"/>
      <w:adjustRightInd w:val="0"/>
      <w:spacing w:before="0" w:line="240" w:lineRule="auto"/>
      <w:jc w:val="center"/>
      <w:textAlignment w:val="baseline"/>
    </w:pPr>
    <w:rPr>
      <w:rFonts w:ascii="Times New Roman" w:hAnsi="Times New Roman"/>
      <w:sz w:val="20"/>
      <w:szCs w:val="20"/>
      <w:lang w:val="en-GB" w:eastAsia="en-US"/>
    </w:rPr>
  </w:style>
  <w:style w:type="paragraph" w:customStyle="1" w:styleId="a2">
    <w:name w:val="???????? ????? ? ????????"/>
    <w:basedOn w:val="Normal"/>
    <w:rsid w:val="00060470"/>
    <w:pPr>
      <w:spacing w:before="0" w:line="240" w:lineRule="auto"/>
      <w:ind w:left="360" w:hanging="360"/>
    </w:pPr>
    <w:rPr>
      <w:rFonts w:ascii="Times Armenian" w:hAnsi="Times Armenian"/>
      <w:sz w:val="24"/>
      <w:szCs w:val="20"/>
      <w:lang w:val="en-US"/>
    </w:rPr>
  </w:style>
  <w:style w:type="character" w:customStyle="1" w:styleId="Char1">
    <w:name w:val="??????? Char"/>
    <w:link w:val="a1"/>
    <w:rsid w:val="00060470"/>
    <w:rPr>
      <w:lang w:val="ru-RU" w:eastAsia="ru-RU"/>
    </w:rPr>
  </w:style>
  <w:style w:type="paragraph" w:customStyle="1" w:styleId="20">
    <w:name w:val="???????2"/>
    <w:rsid w:val="00060470"/>
    <w:rPr>
      <w:rFonts w:ascii="Times Armenian" w:hAnsi="Times Armenian"/>
      <w:sz w:val="24"/>
      <w:lang w:eastAsia="ru-RU"/>
    </w:rPr>
  </w:style>
  <w:style w:type="paragraph" w:customStyle="1" w:styleId="a3">
    <w:name w:val="???????? ?????"/>
    <w:basedOn w:val="a1"/>
    <w:rsid w:val="00060470"/>
    <w:pPr>
      <w:jc w:val="center"/>
    </w:pPr>
    <w:rPr>
      <w:rFonts w:ascii="Times Armenian" w:hAnsi="Times Armenian"/>
      <w:i/>
      <w:sz w:val="32"/>
      <w:lang w:val="en-US"/>
    </w:rPr>
  </w:style>
  <w:style w:type="paragraph" w:customStyle="1" w:styleId="31">
    <w:name w:val="???????? ????? ? ???????? 31"/>
    <w:basedOn w:val="20"/>
    <w:rsid w:val="00060470"/>
    <w:pPr>
      <w:spacing w:line="360" w:lineRule="auto"/>
      <w:ind w:firstLine="360"/>
    </w:pPr>
  </w:style>
  <w:style w:type="paragraph" w:customStyle="1" w:styleId="a4">
    <w:name w:val="??????"/>
    <w:basedOn w:val="20"/>
    <w:rsid w:val="00060470"/>
    <w:pPr>
      <w:spacing w:line="360" w:lineRule="auto"/>
      <w:ind w:left="-426" w:right="-619" w:firstLine="710"/>
    </w:pPr>
    <w:rPr>
      <w:rFonts w:ascii="Arial LatArm" w:hAnsi="Arial LatArm"/>
      <w:i/>
      <w:lang w:val="en-AU"/>
    </w:rPr>
  </w:style>
  <w:style w:type="paragraph" w:customStyle="1" w:styleId="3">
    <w:name w:val="???????? ????? 3"/>
    <w:basedOn w:val="Normal"/>
    <w:rsid w:val="00060470"/>
    <w:pPr>
      <w:spacing w:before="0" w:line="240" w:lineRule="auto"/>
    </w:pPr>
    <w:rPr>
      <w:rFonts w:ascii="Times Armenian" w:hAnsi="Times Armenian"/>
      <w:sz w:val="24"/>
      <w:szCs w:val="20"/>
    </w:rPr>
  </w:style>
  <w:style w:type="paragraph" w:customStyle="1" w:styleId="21">
    <w:name w:val="???????? ????? ? ????????2"/>
    <w:basedOn w:val="20"/>
    <w:rsid w:val="00060470"/>
    <w:pPr>
      <w:spacing w:line="360" w:lineRule="auto"/>
      <w:ind w:firstLine="720"/>
    </w:pPr>
    <w:rPr>
      <w:sz w:val="28"/>
    </w:rPr>
  </w:style>
  <w:style w:type="paragraph" w:customStyle="1" w:styleId="111">
    <w:name w:val="????????? 11"/>
    <w:basedOn w:val="20"/>
    <w:next w:val="20"/>
    <w:rsid w:val="00060470"/>
    <w:pPr>
      <w:keepNext/>
      <w:spacing w:line="360" w:lineRule="auto"/>
      <w:outlineLvl w:val="0"/>
    </w:pPr>
    <w:rPr>
      <w:rFonts w:ascii="Times LatArm" w:hAnsi="Times LatArm"/>
    </w:rPr>
  </w:style>
  <w:style w:type="paragraph" w:customStyle="1" w:styleId="12">
    <w:name w:val="????????1"/>
    <w:basedOn w:val="a1"/>
    <w:rsid w:val="00060470"/>
    <w:pPr>
      <w:jc w:val="center"/>
    </w:pPr>
    <w:rPr>
      <w:rFonts w:ascii="Times Armenian" w:hAnsi="Times Armenian"/>
      <w:i/>
      <w:sz w:val="28"/>
      <w:lang w:val="en-US"/>
    </w:rPr>
  </w:style>
  <w:style w:type="paragraph" w:customStyle="1" w:styleId="22">
    <w:name w:val="???????? ????? ? ???????? 2"/>
    <w:basedOn w:val="a1"/>
    <w:rsid w:val="00060470"/>
    <w:pPr>
      <w:ind w:right="-141" w:firstLine="567"/>
    </w:pPr>
    <w:rPr>
      <w:rFonts w:ascii="Times Armenian" w:hAnsi="Times Armenian"/>
      <w:sz w:val="24"/>
    </w:rPr>
  </w:style>
  <w:style w:type="paragraph" w:customStyle="1" w:styleId="23">
    <w:name w:val="???????? ????? 2"/>
    <w:basedOn w:val="a1"/>
    <w:rsid w:val="00060470"/>
    <w:pPr>
      <w:spacing w:line="360" w:lineRule="auto"/>
    </w:pPr>
    <w:rPr>
      <w:rFonts w:ascii="Times LatArm" w:hAnsi="Times LatArm"/>
      <w:b/>
      <w:i/>
      <w:sz w:val="28"/>
      <w:lang w:val="en-US"/>
    </w:rPr>
  </w:style>
  <w:style w:type="paragraph" w:customStyle="1" w:styleId="13">
    <w:name w:val="???????1"/>
    <w:rsid w:val="00060470"/>
    <w:rPr>
      <w:lang w:val="ru-RU" w:eastAsia="ru-RU"/>
    </w:rPr>
  </w:style>
  <w:style w:type="paragraph" w:customStyle="1" w:styleId="30">
    <w:name w:val="???????? ????? ? ????????3"/>
    <w:basedOn w:val="a1"/>
    <w:rsid w:val="00060470"/>
    <w:pPr>
      <w:ind w:left="360" w:hanging="360"/>
    </w:pPr>
    <w:rPr>
      <w:rFonts w:ascii="Times Armenian" w:hAnsi="Times Armenian"/>
      <w:sz w:val="24"/>
      <w:lang w:val="en-US"/>
    </w:rPr>
  </w:style>
  <w:style w:type="paragraph" w:customStyle="1" w:styleId="StyleHeading2ChapterParanumTextSylfaen1">
    <w:name w:val="Style Heading 2.(Chapter).Paranum.Text + Sylfaen1"/>
    <w:basedOn w:val="Heading2ChapterParanumText"/>
    <w:link w:val="StyleHeading2ChapterParanumTextSylfaen1Char"/>
    <w:autoRedefine/>
    <w:rsid w:val="00060470"/>
    <w:pPr>
      <w:spacing w:before="240" w:after="120" w:line="240" w:lineRule="auto"/>
      <w:ind w:firstLine="567"/>
      <w:jc w:val="both"/>
    </w:pPr>
    <w:rPr>
      <w:rFonts w:ascii="GHEA Grapalat" w:hAnsi="GHEA Grapalat"/>
      <w:sz w:val="22"/>
      <w:szCs w:val="22"/>
      <w:lang w:val="pt-BR"/>
    </w:rPr>
  </w:style>
  <w:style w:type="paragraph" w:customStyle="1" w:styleId="Heading2ChapterParanumText">
    <w:name w:val="Heading 2.(Chapter).Paranum.Text"/>
    <w:basedOn w:val="Normal"/>
    <w:next w:val="BodyTextMainTextdateBodyTextMaintext"/>
    <w:link w:val="Heading2ChapterParanumTextChar"/>
    <w:rsid w:val="00060470"/>
    <w:pPr>
      <w:keepNext/>
      <w:widowControl w:val="0"/>
      <w:spacing w:before="0" w:after="240"/>
      <w:jc w:val="left"/>
      <w:outlineLvl w:val="1"/>
    </w:pPr>
    <w:rPr>
      <w:rFonts w:ascii="Times Armenian" w:hAnsi="Times Armenian"/>
      <w:b w:val="0"/>
      <w:spacing w:val="24"/>
      <w:kern w:val="28"/>
      <w:sz w:val="24"/>
      <w:lang w:val="it-IT" w:eastAsia="en-US"/>
    </w:rPr>
  </w:style>
  <w:style w:type="paragraph" w:customStyle="1" w:styleId="BodyTextMainTextdateBodyTextMaintext">
    <w:name w:val="Body Text.(Main Text).date.Body Text (Main text)"/>
    <w:basedOn w:val="Normal"/>
    <w:rsid w:val="00060470"/>
    <w:pPr>
      <w:widowControl w:val="0"/>
      <w:spacing w:before="0" w:after="120"/>
      <w:ind w:firstLine="652"/>
    </w:pPr>
    <w:rPr>
      <w:rFonts w:ascii="Arial Armenian" w:hAnsi="Arial Armenian"/>
      <w:sz w:val="20"/>
      <w:lang w:val="en-GB" w:eastAsia="en-US"/>
    </w:rPr>
  </w:style>
  <w:style w:type="character" w:customStyle="1" w:styleId="Heading2ChapterParanumTextChar">
    <w:name w:val="Heading 2.(Chapter).Paranum.Text Char"/>
    <w:link w:val="Heading2ChapterParanumText"/>
    <w:rsid w:val="00060470"/>
    <w:rPr>
      <w:rFonts w:ascii="Times Armenian" w:hAnsi="Times Armenian"/>
      <w:b/>
      <w:spacing w:val="24"/>
      <w:kern w:val="28"/>
      <w:sz w:val="24"/>
      <w:szCs w:val="24"/>
      <w:lang w:val="it-IT"/>
    </w:rPr>
  </w:style>
  <w:style w:type="character" w:customStyle="1" w:styleId="StyleHeading2ChapterParanumTextSylfaen1Char">
    <w:name w:val="Style Heading 2.(Chapter).Paranum.Text + Sylfaen1 Char"/>
    <w:link w:val="StyleHeading2ChapterParanumTextSylfaen1"/>
    <w:rsid w:val="00060470"/>
    <w:rPr>
      <w:rFonts w:ascii="GHEA Grapalat" w:hAnsi="GHEA Grapalat"/>
      <w:b/>
      <w:spacing w:val="24"/>
      <w:kern w:val="28"/>
      <w:sz w:val="22"/>
      <w:szCs w:val="22"/>
      <w:lang w:val="pt-BR"/>
    </w:rPr>
  </w:style>
  <w:style w:type="paragraph" w:customStyle="1" w:styleId="8">
    <w:name w:val="????????? 8"/>
    <w:basedOn w:val="a1"/>
    <w:next w:val="a1"/>
    <w:rsid w:val="00060470"/>
    <w:pPr>
      <w:keepNext/>
      <w:ind w:firstLine="426"/>
      <w:outlineLvl w:val="7"/>
    </w:pPr>
    <w:rPr>
      <w:rFonts w:ascii="Times Armenian" w:hAnsi="Times Armenian"/>
      <w:b/>
      <w:sz w:val="24"/>
      <w:lang w:val="en-US"/>
    </w:rPr>
  </w:style>
  <w:style w:type="paragraph" w:customStyle="1" w:styleId="210">
    <w:name w:val="???????? ????? ? ???????? 21"/>
    <w:basedOn w:val="20"/>
    <w:rsid w:val="00060470"/>
    <w:pPr>
      <w:spacing w:line="360" w:lineRule="auto"/>
      <w:ind w:firstLine="840"/>
    </w:pPr>
    <w:rPr>
      <w:rFonts w:ascii="Arial LatArm" w:hAnsi="Arial LatArm"/>
    </w:rPr>
  </w:style>
  <w:style w:type="character" w:customStyle="1" w:styleId="BodyText3Char1">
    <w:name w:val="Body Text 3 Char1"/>
    <w:link w:val="BodyText31"/>
    <w:rsid w:val="00060470"/>
    <w:rPr>
      <w:rFonts w:ascii="Times New Roman" w:eastAsia="Times New Roman" w:hAnsi="Times New Roman" w:cs="Times New Roman"/>
      <w:sz w:val="16"/>
      <w:szCs w:val="16"/>
      <w:lang w:val="ru-RU" w:eastAsia="ru-RU"/>
    </w:rPr>
  </w:style>
  <w:style w:type="paragraph" w:customStyle="1" w:styleId="BSAPtext">
    <w:name w:val="BSAP text"/>
    <w:basedOn w:val="Normal"/>
    <w:rsid w:val="00060470"/>
    <w:pPr>
      <w:spacing w:before="0" w:line="312" w:lineRule="auto"/>
    </w:pPr>
    <w:rPr>
      <w:rFonts w:ascii="Bookman Old Style" w:hAnsi="Bookman Old Style"/>
      <w:szCs w:val="22"/>
      <w:lang w:val="en-US" w:eastAsia="en-US"/>
    </w:rPr>
  </w:style>
  <w:style w:type="paragraph" w:styleId="EndnoteText">
    <w:name w:val="endnote text"/>
    <w:basedOn w:val="Normal"/>
    <w:link w:val="EndnoteTextChar"/>
    <w:rsid w:val="00060470"/>
    <w:pPr>
      <w:spacing w:before="0" w:line="240" w:lineRule="auto"/>
      <w:jc w:val="left"/>
    </w:pPr>
    <w:rPr>
      <w:rFonts w:ascii="Times New Roman" w:hAnsi="Times New Roman"/>
      <w:sz w:val="20"/>
      <w:szCs w:val="20"/>
      <w:lang w:val="en-GB" w:eastAsia="en-US"/>
    </w:rPr>
  </w:style>
  <w:style w:type="character" w:customStyle="1" w:styleId="EndnoteTextChar">
    <w:name w:val="Endnote Text Char"/>
    <w:basedOn w:val="DefaultParagraphFont"/>
    <w:link w:val="EndnoteText"/>
    <w:rsid w:val="00060470"/>
    <w:rPr>
      <w:lang w:val="en-GB"/>
    </w:rPr>
  </w:style>
  <w:style w:type="character" w:customStyle="1" w:styleId="FooterChar2">
    <w:name w:val="Footer Char2"/>
    <w:uiPriority w:val="99"/>
    <w:rsid w:val="00060470"/>
    <w:rPr>
      <w:rFonts w:ascii="Times New Roman" w:eastAsia="Times New Roman" w:hAnsi="Times New Roman" w:cs="Times New Roman"/>
      <w:lang w:val="en-GB"/>
    </w:rPr>
  </w:style>
  <w:style w:type="paragraph" w:customStyle="1" w:styleId="CaptionTable">
    <w:name w:val="Caption_Table"/>
    <w:basedOn w:val="Caption"/>
    <w:qFormat/>
    <w:rsid w:val="00060470"/>
    <w:pPr>
      <w:keepNext/>
      <w:widowControl w:val="0"/>
      <w:spacing w:before="0" w:after="0" w:line="240" w:lineRule="auto"/>
      <w:ind w:left="1325" w:hanging="1325"/>
      <w:jc w:val="left"/>
    </w:pPr>
    <w:rPr>
      <w:rFonts w:ascii="Arial Armenian" w:hAnsi="Arial Armenian" w:cs="Sylfaen"/>
      <w:color w:val="auto"/>
      <w:sz w:val="20"/>
      <w:szCs w:val="20"/>
      <w:lang w:val="en-GB" w:eastAsia="en-US"/>
    </w:rPr>
  </w:style>
  <w:style w:type="paragraph" w:customStyle="1" w:styleId="Tablefirstcolumn">
    <w:name w:val="Table_first column"/>
    <w:basedOn w:val="Normal"/>
    <w:rsid w:val="00060470"/>
    <w:pPr>
      <w:spacing w:before="60" w:line="240" w:lineRule="auto"/>
      <w:jc w:val="left"/>
    </w:pPr>
    <w:rPr>
      <w:rFonts w:ascii="Arial Armenian" w:hAnsi="Arial Armenian"/>
      <w:sz w:val="16"/>
      <w:szCs w:val="20"/>
      <w:lang w:val="en-GB" w:eastAsia="en-US"/>
    </w:rPr>
  </w:style>
  <w:style w:type="paragraph" w:customStyle="1" w:styleId="BodyTextIndentTableSourceTableSourceCharBodyTextIndentChar">
    <w:name w:val="Body Text Indent.(Table Source).(Table Source) Char.Body Text Indent Char"/>
    <w:basedOn w:val="BodyTextMainTextdateBodyTextMaintext"/>
    <w:next w:val="Normal"/>
    <w:rsid w:val="00060470"/>
    <w:pPr>
      <w:spacing w:before="60" w:after="60" w:line="240" w:lineRule="auto"/>
    </w:pPr>
    <w:rPr>
      <w:i/>
      <w:sz w:val="16"/>
    </w:rPr>
  </w:style>
  <w:style w:type="paragraph" w:customStyle="1" w:styleId="Tablefirstrow">
    <w:name w:val="Table_first row"/>
    <w:basedOn w:val="Normal"/>
    <w:rsid w:val="00060470"/>
    <w:pPr>
      <w:widowControl w:val="0"/>
      <w:spacing w:before="60" w:line="240" w:lineRule="auto"/>
      <w:jc w:val="right"/>
    </w:pPr>
    <w:rPr>
      <w:rFonts w:ascii="Arial Armenian" w:hAnsi="Arial Armenian"/>
      <w:b w:val="0"/>
      <w:sz w:val="16"/>
      <w:szCs w:val="20"/>
      <w:lang w:val="en-GB" w:eastAsia="en-US"/>
    </w:rPr>
  </w:style>
  <w:style w:type="paragraph" w:customStyle="1" w:styleId="FootnoteTextfnADBsinglespacefootnotetextCharFootnoteTextCharfnCharADBCharsinglespaceCharChar">
    <w:name w:val="Footnote Text.fn.ADB.single space.footnote text Char.Footnote Text Char.fn Char.ADB Char.single space Char Char"/>
    <w:basedOn w:val="Normal"/>
    <w:rsid w:val="00060470"/>
    <w:pPr>
      <w:spacing w:before="0" w:line="240" w:lineRule="auto"/>
    </w:pPr>
    <w:rPr>
      <w:rFonts w:ascii="Arial Armenian" w:hAnsi="Arial Armenian"/>
      <w:i/>
      <w:sz w:val="18"/>
      <w:lang w:val="en-GB" w:eastAsia="en-US"/>
    </w:rPr>
  </w:style>
  <w:style w:type="character" w:customStyle="1" w:styleId="HeaderChar1">
    <w:name w:val="Header Char1"/>
    <w:aliases w:val="Header Char Char Char Char Char Char Char Char Char Char Char,Header Char Char Char Char Char Char Char Char Char Char Char Char Char,h Char"/>
    <w:uiPriority w:val="99"/>
    <w:rsid w:val="00060470"/>
    <w:rPr>
      <w:rFonts w:ascii="Times New Roman" w:eastAsia="Times New Roman" w:hAnsi="Times New Roman" w:cs="Times New Roman"/>
      <w:sz w:val="24"/>
      <w:szCs w:val="24"/>
    </w:rPr>
  </w:style>
  <w:style w:type="paragraph" w:styleId="TOC5">
    <w:name w:val="toc 5"/>
    <w:basedOn w:val="Normal"/>
    <w:next w:val="Normal"/>
    <w:autoRedefine/>
    <w:uiPriority w:val="39"/>
    <w:rsid w:val="00060470"/>
    <w:pPr>
      <w:tabs>
        <w:tab w:val="right" w:leader="dot" w:pos="9072"/>
      </w:tabs>
      <w:spacing w:before="0" w:after="100" w:line="240" w:lineRule="auto"/>
      <w:ind w:left="851"/>
      <w:jc w:val="left"/>
    </w:pPr>
    <w:rPr>
      <w:rFonts w:ascii="Times Armenian" w:hAnsi="Times Armenian"/>
      <w:b w:val="0"/>
      <w:sz w:val="18"/>
      <w:lang w:val="en-US" w:eastAsia="en-US"/>
    </w:rPr>
  </w:style>
  <w:style w:type="paragraph" w:customStyle="1" w:styleId="H1-intro">
    <w:name w:val="H1-intro"/>
    <w:basedOn w:val="Heading1"/>
    <w:autoRedefine/>
    <w:rsid w:val="00060470"/>
    <w:pPr>
      <w:widowControl w:val="0"/>
      <w:tabs>
        <w:tab w:val="left" w:pos="-284"/>
      </w:tabs>
      <w:spacing w:line="240" w:lineRule="auto"/>
      <w:ind w:right="-51"/>
    </w:pPr>
    <w:rPr>
      <w:rFonts w:ascii="Times Armenian" w:hAnsi="Times Armenian"/>
      <w:iCs/>
      <w:spacing w:val="60"/>
      <w:kern w:val="28"/>
      <w:szCs w:val="28"/>
      <w:lang w:val="es-ES"/>
    </w:rPr>
  </w:style>
  <w:style w:type="character" w:customStyle="1" w:styleId="TitleChar1">
    <w:name w:val="Title Char1"/>
    <w:rsid w:val="00060470"/>
    <w:rPr>
      <w:rFonts w:ascii="Arial Armenian" w:eastAsia="Times New Roman" w:hAnsi="Arial Armenian" w:cs="Times New Roman"/>
      <w:b/>
      <w:bCs/>
      <w:sz w:val="24"/>
      <w:szCs w:val="24"/>
      <w:lang w:val="fr-FR"/>
    </w:rPr>
  </w:style>
  <w:style w:type="paragraph" w:customStyle="1" w:styleId="CaptionGraph">
    <w:name w:val="Caption_Graph"/>
    <w:basedOn w:val="Caption"/>
    <w:rsid w:val="00060470"/>
    <w:pPr>
      <w:keepNext/>
      <w:keepLines/>
      <w:widowControl w:val="0"/>
      <w:spacing w:after="0" w:line="240" w:lineRule="auto"/>
      <w:ind w:left="1325" w:hanging="1325"/>
    </w:pPr>
    <w:rPr>
      <w:rFonts w:cs="Sylfaen"/>
      <w:bCs w:val="0"/>
      <w:color w:val="auto"/>
      <w:sz w:val="20"/>
      <w:szCs w:val="20"/>
      <w:lang w:val="it-IT" w:eastAsia="en-US"/>
    </w:rPr>
  </w:style>
  <w:style w:type="paragraph" w:customStyle="1" w:styleId="graphtable">
    <w:name w:val="graph&amp;table"/>
    <w:basedOn w:val="BodyText"/>
    <w:next w:val="BodyTextIndent"/>
    <w:rsid w:val="00060470"/>
    <w:pPr>
      <w:widowControl w:val="0"/>
      <w:spacing w:before="60" w:line="240" w:lineRule="auto"/>
      <w:jc w:val="both"/>
    </w:pPr>
    <w:rPr>
      <w:rFonts w:ascii="Arial Armenian" w:hAnsi="Arial Armenian"/>
      <w:sz w:val="20"/>
      <w:lang w:val="en-GB"/>
    </w:rPr>
  </w:style>
  <w:style w:type="paragraph" w:customStyle="1" w:styleId="BodyTextdate">
    <w:name w:val="Body Text.date"/>
    <w:basedOn w:val="Normal"/>
    <w:rsid w:val="00060470"/>
    <w:pPr>
      <w:widowControl w:val="0"/>
      <w:spacing w:before="0" w:after="120"/>
    </w:pPr>
    <w:rPr>
      <w:rFonts w:ascii="Arial Armenian" w:hAnsi="Arial Armenian"/>
      <w:spacing w:val="-5"/>
      <w:sz w:val="20"/>
      <w:szCs w:val="20"/>
      <w:lang w:val="en-GB" w:eastAsia="en-US"/>
    </w:rPr>
  </w:style>
  <w:style w:type="character" w:customStyle="1" w:styleId="CaptionGraphChar">
    <w:name w:val="Caption_Graph Char"/>
    <w:rsid w:val="00060470"/>
    <w:rPr>
      <w:rFonts w:ascii="Arial Armenian" w:hAnsi="Arial Armenian"/>
      <w:b/>
      <w:sz w:val="20"/>
    </w:rPr>
  </w:style>
  <w:style w:type="paragraph" w:customStyle="1" w:styleId="Heading5Side">
    <w:name w:val="Heading 5.Side"/>
    <w:basedOn w:val="Normal"/>
    <w:next w:val="Normal"/>
    <w:rsid w:val="00060470"/>
    <w:pPr>
      <w:keepNext/>
      <w:spacing w:before="0"/>
      <w:outlineLvl w:val="4"/>
    </w:pPr>
    <w:rPr>
      <w:rFonts w:ascii="Times LatArm" w:hAnsi="Times LatArm"/>
      <w:sz w:val="24"/>
      <w:szCs w:val="20"/>
      <w:lang w:val="en-NZ" w:eastAsia="en-US"/>
    </w:rPr>
  </w:style>
  <w:style w:type="paragraph" w:customStyle="1" w:styleId="24">
    <w:name w:val="çàãîëîâîê 2"/>
    <w:basedOn w:val="Normal"/>
    <w:next w:val="Normal"/>
    <w:rsid w:val="00060470"/>
    <w:pPr>
      <w:keepNext/>
      <w:overflowPunct w:val="0"/>
      <w:autoSpaceDE w:val="0"/>
      <w:autoSpaceDN w:val="0"/>
      <w:adjustRightInd w:val="0"/>
      <w:spacing w:before="0" w:line="240" w:lineRule="auto"/>
    </w:pPr>
    <w:rPr>
      <w:rFonts w:ascii="Arial Armenian" w:hAnsi="Arial Armenian"/>
      <w:sz w:val="24"/>
      <w:szCs w:val="20"/>
      <w:lang w:val="en-US" w:eastAsia="en-US"/>
    </w:rPr>
  </w:style>
  <w:style w:type="paragraph" w:customStyle="1" w:styleId="CaptionAnnexedTable">
    <w:name w:val="Caption_Annexed Table"/>
    <w:basedOn w:val="Caption"/>
    <w:rsid w:val="00060470"/>
    <w:pPr>
      <w:keepNext/>
      <w:keepLines/>
      <w:widowControl w:val="0"/>
      <w:spacing w:after="0" w:line="240" w:lineRule="auto"/>
      <w:ind w:left="1325" w:hanging="1325"/>
    </w:pPr>
    <w:rPr>
      <w:rFonts w:cs="Sylfaen"/>
      <w:bCs w:val="0"/>
      <w:color w:val="auto"/>
      <w:sz w:val="20"/>
      <w:szCs w:val="20"/>
      <w:lang w:val="en-US" w:eastAsia="en-US"/>
    </w:rPr>
  </w:style>
  <w:style w:type="paragraph" w:customStyle="1" w:styleId="Vernagir">
    <w:name w:val="Vernagir"/>
    <w:basedOn w:val="Normal"/>
    <w:next w:val="Normal"/>
    <w:rsid w:val="00060470"/>
    <w:pPr>
      <w:autoSpaceDE w:val="0"/>
      <w:autoSpaceDN w:val="0"/>
      <w:spacing w:before="240" w:after="120" w:line="240" w:lineRule="auto"/>
      <w:jc w:val="center"/>
    </w:pPr>
    <w:rPr>
      <w:rFonts w:ascii="Times Armenian" w:hAnsi="Times Armenian"/>
      <w:b w:val="0"/>
      <w:bCs/>
      <w:sz w:val="20"/>
      <w:lang w:val="en-US" w:eastAsia="en-US"/>
    </w:rPr>
  </w:style>
  <w:style w:type="paragraph" w:customStyle="1" w:styleId="Heading3Sub-ChapterCenteredtext">
    <w:name w:val="Heading 3.(Sub-Chapter).Centered.(text)"/>
    <w:basedOn w:val="Normal"/>
    <w:next w:val="BodyTextMainTextdateBodyTextMaintext"/>
    <w:rsid w:val="00060470"/>
    <w:pPr>
      <w:keepNext/>
      <w:widowControl w:val="0"/>
      <w:tabs>
        <w:tab w:val="left" w:pos="624"/>
      </w:tabs>
      <w:spacing w:before="240" w:after="240" w:line="240" w:lineRule="auto"/>
      <w:jc w:val="left"/>
      <w:outlineLvl w:val="2"/>
    </w:pPr>
    <w:rPr>
      <w:rFonts w:ascii="Times Armenian" w:hAnsi="Times Armenian"/>
      <w:b w:val="0"/>
      <w:lang w:val="af-ZA" w:eastAsia="en-US"/>
    </w:rPr>
  </w:style>
  <w:style w:type="paragraph" w:customStyle="1" w:styleId="BoxTitle">
    <w:name w:val="Box_Title"/>
    <w:basedOn w:val="Caption"/>
    <w:rsid w:val="00060470"/>
    <w:pPr>
      <w:keepNext/>
      <w:keepLines/>
      <w:widowControl w:val="0"/>
      <w:spacing w:before="60" w:after="120" w:line="240" w:lineRule="auto"/>
      <w:ind w:left="1325" w:hanging="1325"/>
    </w:pPr>
    <w:rPr>
      <w:rFonts w:cs="Sylfaen"/>
      <w:bCs w:val="0"/>
      <w:color w:val="auto"/>
      <w:sz w:val="20"/>
      <w:szCs w:val="20"/>
      <w:lang w:val="fr-FR" w:eastAsia="en-US"/>
    </w:rPr>
  </w:style>
  <w:style w:type="paragraph" w:styleId="TOC6">
    <w:name w:val="toc 6"/>
    <w:basedOn w:val="Normal"/>
    <w:next w:val="Normal"/>
    <w:autoRedefine/>
    <w:uiPriority w:val="39"/>
    <w:rsid w:val="00060470"/>
    <w:pPr>
      <w:spacing w:before="0" w:line="240" w:lineRule="auto"/>
      <w:ind w:left="1200"/>
      <w:jc w:val="left"/>
    </w:pPr>
    <w:rPr>
      <w:rFonts w:ascii="Times New Roman" w:hAnsi="Times New Roman"/>
      <w:sz w:val="24"/>
      <w:lang w:val="en-US" w:eastAsia="en-US"/>
    </w:rPr>
  </w:style>
  <w:style w:type="paragraph" w:styleId="TOC7">
    <w:name w:val="toc 7"/>
    <w:basedOn w:val="Normal"/>
    <w:next w:val="Normal"/>
    <w:autoRedefine/>
    <w:uiPriority w:val="39"/>
    <w:rsid w:val="00060470"/>
    <w:pPr>
      <w:spacing w:before="0" w:line="240" w:lineRule="auto"/>
      <w:ind w:left="1440"/>
      <w:jc w:val="left"/>
    </w:pPr>
    <w:rPr>
      <w:rFonts w:ascii="Times New Roman" w:hAnsi="Times New Roman"/>
      <w:sz w:val="24"/>
      <w:lang w:val="en-US" w:eastAsia="en-US"/>
    </w:rPr>
  </w:style>
  <w:style w:type="paragraph" w:styleId="TOC8">
    <w:name w:val="toc 8"/>
    <w:basedOn w:val="Normal"/>
    <w:next w:val="Normal"/>
    <w:autoRedefine/>
    <w:uiPriority w:val="39"/>
    <w:rsid w:val="00060470"/>
    <w:pPr>
      <w:spacing w:before="0" w:line="240" w:lineRule="auto"/>
      <w:ind w:left="1680"/>
      <w:jc w:val="left"/>
    </w:pPr>
    <w:rPr>
      <w:rFonts w:ascii="Times New Roman" w:hAnsi="Times New Roman"/>
      <w:sz w:val="24"/>
      <w:lang w:val="en-US" w:eastAsia="en-US"/>
    </w:rPr>
  </w:style>
  <w:style w:type="paragraph" w:styleId="TOC9">
    <w:name w:val="toc 9"/>
    <w:basedOn w:val="Normal"/>
    <w:next w:val="Normal"/>
    <w:autoRedefine/>
    <w:uiPriority w:val="39"/>
    <w:rsid w:val="00060470"/>
    <w:pPr>
      <w:spacing w:before="0" w:line="240" w:lineRule="auto"/>
      <w:ind w:left="1920"/>
      <w:jc w:val="left"/>
    </w:pPr>
    <w:rPr>
      <w:rFonts w:ascii="Times New Roman" w:hAnsi="Times New Roman"/>
      <w:sz w:val="24"/>
      <w:lang w:val="en-US" w:eastAsia="en-US"/>
    </w:rPr>
  </w:style>
  <w:style w:type="table" w:styleId="TableList7">
    <w:name w:val="Table List 7"/>
    <w:basedOn w:val="TableNormal"/>
    <w:uiPriority w:val="99"/>
    <w:rsid w:val="000604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Web3">
    <w:name w:val="Table Web 3"/>
    <w:basedOn w:val="TableNormal"/>
    <w:uiPriority w:val="99"/>
    <w:rsid w:val="000604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0604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OCBase">
    <w:name w:val="TOC Base"/>
    <w:basedOn w:val="Normal"/>
    <w:rsid w:val="00060470"/>
    <w:pPr>
      <w:tabs>
        <w:tab w:val="right" w:leader="dot" w:pos="8505"/>
      </w:tabs>
      <w:overflowPunct w:val="0"/>
      <w:autoSpaceDE w:val="0"/>
      <w:autoSpaceDN w:val="0"/>
      <w:adjustRightInd w:val="0"/>
      <w:spacing w:before="0" w:line="240" w:lineRule="auto"/>
      <w:jc w:val="left"/>
      <w:textAlignment w:val="baseline"/>
    </w:pPr>
    <w:rPr>
      <w:rFonts w:ascii="Gill Sans" w:hAnsi="Gill Sans"/>
      <w:sz w:val="24"/>
      <w:szCs w:val="20"/>
      <w:lang w:val="en-US" w:eastAsia="en-US"/>
    </w:rPr>
  </w:style>
  <w:style w:type="paragraph" w:customStyle="1" w:styleId="Bulets">
    <w:name w:val="Bulets"/>
    <w:basedOn w:val="Normal"/>
    <w:next w:val="Normal"/>
    <w:rsid w:val="00060470"/>
    <w:pPr>
      <w:tabs>
        <w:tab w:val="num" w:pos="360"/>
      </w:tabs>
      <w:spacing w:before="0" w:line="240" w:lineRule="auto"/>
      <w:ind w:left="357" w:hanging="357"/>
    </w:pPr>
    <w:rPr>
      <w:rFonts w:ascii="Times Armenian" w:hAnsi="Times Armenian"/>
      <w:sz w:val="20"/>
      <w:szCs w:val="20"/>
      <w:lang w:val="en-US" w:eastAsia="en-US"/>
    </w:rPr>
  </w:style>
  <w:style w:type="paragraph" w:customStyle="1" w:styleId="Numbering1">
    <w:name w:val="Numbering 1"/>
    <w:basedOn w:val="Normal"/>
    <w:next w:val="Normal"/>
    <w:autoRedefine/>
    <w:qFormat/>
    <w:rsid w:val="003C4BB9"/>
    <w:pPr>
      <w:keepNext/>
      <w:spacing w:after="120" w:line="240" w:lineRule="auto"/>
      <w:ind w:left="567"/>
      <w:jc w:val="left"/>
    </w:pPr>
    <w:rPr>
      <w:b w:val="0"/>
      <w:i/>
      <w:szCs w:val="20"/>
      <w:lang w:val="en-US" w:eastAsia="en-US"/>
    </w:rPr>
  </w:style>
  <w:style w:type="paragraph" w:customStyle="1" w:styleId="Bulet-2">
    <w:name w:val="Bulet-2"/>
    <w:basedOn w:val="Normal"/>
    <w:rsid w:val="00060470"/>
    <w:pPr>
      <w:tabs>
        <w:tab w:val="num" w:pos="454"/>
      </w:tabs>
      <w:spacing w:before="0" w:line="240" w:lineRule="auto"/>
      <w:ind w:left="454" w:hanging="454"/>
      <w:jc w:val="left"/>
    </w:pPr>
    <w:rPr>
      <w:rFonts w:ascii="Times Armenian" w:hAnsi="Times Armenian"/>
      <w:sz w:val="24"/>
      <w:lang w:val="en-US" w:eastAsia="en-US"/>
    </w:rPr>
  </w:style>
  <w:style w:type="paragraph" w:customStyle="1" w:styleId="BodyTextIndentTableSourceTableSourceCharBodyTextIndentCharCharTableSourceCharCharCharCharCharCharCharCharCharCharCharCharCharCharCharChar">
    <w:name w:val="Body Text Indent.(Table Source).(Table Source) Char.Body Text Indent Char Char.(Table Source) Char Char Char Char Char Char Char Char Char Char Char Char Char Char Char Char"/>
    <w:basedOn w:val="Normal"/>
    <w:rsid w:val="00060470"/>
    <w:pPr>
      <w:spacing w:before="0" w:after="120" w:line="240" w:lineRule="auto"/>
      <w:ind w:left="360"/>
      <w:jc w:val="left"/>
    </w:pPr>
    <w:rPr>
      <w:rFonts w:ascii="Times New Roman" w:hAnsi="Times New Roman"/>
      <w:sz w:val="20"/>
      <w:lang w:val="en-US" w:eastAsia="en-US"/>
    </w:rPr>
  </w:style>
  <w:style w:type="paragraph" w:customStyle="1" w:styleId="StyleHeading120pt">
    <w:name w:val="Style Heading 1 + 20 pt"/>
    <w:basedOn w:val="Heading1"/>
    <w:rsid w:val="00060470"/>
    <w:pPr>
      <w:spacing w:line="240" w:lineRule="auto"/>
    </w:pPr>
    <w:rPr>
      <w:rFonts w:ascii="Times Armenian" w:hAnsi="Times Armenian"/>
      <w:b w:val="0"/>
      <w:sz w:val="40"/>
    </w:rPr>
  </w:style>
  <w:style w:type="paragraph" w:customStyle="1" w:styleId="StyleHeading216ptBoldLightBlueLeft025">
    <w:name w:val="Style Heading 2 + 16 pt Bold Light Blue Left:  0.25&quot;"/>
    <w:basedOn w:val="Heading2"/>
    <w:rsid w:val="00060470"/>
    <w:pPr>
      <w:tabs>
        <w:tab w:val="num" w:pos="0"/>
        <w:tab w:val="left" w:pos="993"/>
        <w:tab w:val="num" w:pos="1080"/>
        <w:tab w:val="right" w:pos="10208"/>
      </w:tabs>
      <w:ind w:left="360" w:firstLine="540"/>
      <w:jc w:val="left"/>
    </w:pPr>
    <w:rPr>
      <w:color w:val="3366FF"/>
      <w:spacing w:val="24"/>
      <w:kern w:val="16"/>
      <w:sz w:val="32"/>
      <w:lang w:val="en-US"/>
    </w:rPr>
  </w:style>
  <w:style w:type="paragraph" w:styleId="Index2">
    <w:name w:val="index 2"/>
    <w:basedOn w:val="Normal"/>
    <w:next w:val="Normal"/>
    <w:autoRedefine/>
    <w:rsid w:val="00060470"/>
    <w:pPr>
      <w:spacing w:before="0" w:line="240" w:lineRule="auto"/>
      <w:ind w:left="480" w:hanging="240"/>
      <w:jc w:val="left"/>
    </w:pPr>
    <w:rPr>
      <w:rFonts w:ascii="Times New Roman" w:hAnsi="Times New Roman"/>
      <w:sz w:val="24"/>
      <w:lang w:val="en-US" w:eastAsia="en-US"/>
    </w:rPr>
  </w:style>
  <w:style w:type="paragraph" w:styleId="Index3">
    <w:name w:val="index 3"/>
    <w:basedOn w:val="Normal"/>
    <w:next w:val="Normal"/>
    <w:autoRedefine/>
    <w:rsid w:val="00060470"/>
    <w:pPr>
      <w:spacing w:before="0" w:line="240" w:lineRule="auto"/>
      <w:ind w:left="720" w:hanging="240"/>
      <w:jc w:val="left"/>
    </w:pPr>
    <w:rPr>
      <w:rFonts w:ascii="Times New Roman" w:hAnsi="Times New Roman"/>
      <w:sz w:val="24"/>
      <w:lang w:val="en-US" w:eastAsia="en-US"/>
    </w:rPr>
  </w:style>
  <w:style w:type="paragraph" w:styleId="Index4">
    <w:name w:val="index 4"/>
    <w:basedOn w:val="Normal"/>
    <w:next w:val="Normal"/>
    <w:autoRedefine/>
    <w:rsid w:val="00060470"/>
    <w:pPr>
      <w:spacing w:before="0" w:line="240" w:lineRule="auto"/>
      <w:ind w:left="960" w:hanging="240"/>
      <w:jc w:val="left"/>
    </w:pPr>
    <w:rPr>
      <w:rFonts w:ascii="Times New Roman" w:hAnsi="Times New Roman"/>
      <w:sz w:val="24"/>
      <w:lang w:val="en-US" w:eastAsia="en-US"/>
    </w:rPr>
  </w:style>
  <w:style w:type="paragraph" w:styleId="Index5">
    <w:name w:val="index 5"/>
    <w:basedOn w:val="Normal"/>
    <w:next w:val="Normal"/>
    <w:autoRedefine/>
    <w:rsid w:val="00060470"/>
    <w:pPr>
      <w:spacing w:before="0" w:line="240" w:lineRule="auto"/>
      <w:ind w:left="1200" w:hanging="240"/>
      <w:jc w:val="left"/>
    </w:pPr>
    <w:rPr>
      <w:rFonts w:ascii="Times New Roman" w:hAnsi="Times New Roman"/>
      <w:sz w:val="24"/>
      <w:lang w:val="en-US" w:eastAsia="en-US"/>
    </w:rPr>
  </w:style>
  <w:style w:type="paragraph" w:styleId="Index6">
    <w:name w:val="index 6"/>
    <w:basedOn w:val="Normal"/>
    <w:next w:val="Normal"/>
    <w:autoRedefine/>
    <w:rsid w:val="00060470"/>
    <w:pPr>
      <w:spacing w:before="0" w:line="240" w:lineRule="auto"/>
      <w:ind w:left="1440" w:hanging="240"/>
      <w:jc w:val="left"/>
    </w:pPr>
    <w:rPr>
      <w:rFonts w:ascii="Times New Roman" w:hAnsi="Times New Roman"/>
      <w:sz w:val="24"/>
      <w:lang w:val="en-US" w:eastAsia="en-US"/>
    </w:rPr>
  </w:style>
  <w:style w:type="paragraph" w:styleId="Index7">
    <w:name w:val="index 7"/>
    <w:basedOn w:val="Normal"/>
    <w:next w:val="Normal"/>
    <w:autoRedefine/>
    <w:rsid w:val="00060470"/>
    <w:pPr>
      <w:spacing w:before="0" w:line="240" w:lineRule="auto"/>
      <w:ind w:left="1680" w:hanging="240"/>
      <w:jc w:val="left"/>
    </w:pPr>
    <w:rPr>
      <w:rFonts w:ascii="Times New Roman" w:hAnsi="Times New Roman"/>
      <w:sz w:val="24"/>
      <w:lang w:val="en-US" w:eastAsia="en-US"/>
    </w:rPr>
  </w:style>
  <w:style w:type="paragraph" w:styleId="Index8">
    <w:name w:val="index 8"/>
    <w:basedOn w:val="Normal"/>
    <w:next w:val="Normal"/>
    <w:autoRedefine/>
    <w:rsid w:val="00060470"/>
    <w:pPr>
      <w:spacing w:before="0" w:line="240" w:lineRule="auto"/>
      <w:ind w:left="1920" w:hanging="240"/>
      <w:jc w:val="left"/>
    </w:pPr>
    <w:rPr>
      <w:rFonts w:ascii="Times New Roman" w:hAnsi="Times New Roman"/>
      <w:sz w:val="24"/>
      <w:lang w:val="en-US" w:eastAsia="en-US"/>
    </w:rPr>
  </w:style>
  <w:style w:type="paragraph" w:styleId="Index9">
    <w:name w:val="index 9"/>
    <w:basedOn w:val="Normal"/>
    <w:next w:val="Normal"/>
    <w:autoRedefine/>
    <w:rsid w:val="00060470"/>
    <w:pPr>
      <w:spacing w:before="0" w:line="240" w:lineRule="auto"/>
      <w:ind w:left="2160" w:hanging="240"/>
      <w:jc w:val="left"/>
    </w:pPr>
    <w:rPr>
      <w:rFonts w:ascii="Times New Roman" w:hAnsi="Times New Roman"/>
      <w:sz w:val="24"/>
      <w:lang w:val="en-US" w:eastAsia="en-US"/>
    </w:rPr>
  </w:style>
  <w:style w:type="paragraph" w:customStyle="1" w:styleId="BodyTextIndentTableSource">
    <w:name w:val="Body Text Indent.(Table Source)"/>
    <w:basedOn w:val="Normal"/>
    <w:rsid w:val="00060470"/>
    <w:pPr>
      <w:spacing w:before="0"/>
      <w:ind w:firstLine="540"/>
      <w:jc w:val="left"/>
    </w:pPr>
    <w:rPr>
      <w:rFonts w:ascii="Times LatArm" w:hAnsi="Times LatArm"/>
      <w:szCs w:val="20"/>
      <w:lang w:val="en-US" w:eastAsia="en-US"/>
    </w:rPr>
  </w:style>
  <w:style w:type="character" w:customStyle="1" w:styleId="TableTitleCharCharCharCharCharCharCharCharCharCharChar">
    <w:name w:val="(Table Title) Char Char Char Char Char Char Char Char Char Char Char"/>
    <w:aliases w:val="Caption1,(Table Title)1"/>
    <w:rsid w:val="00060470"/>
    <w:rPr>
      <w:rFonts w:ascii="Arial Armenian" w:hAnsi="Arial Armenian"/>
      <w:b/>
      <w:noProof w:val="0"/>
      <w:lang w:val="en-GB" w:eastAsia="en-US" w:bidi="ar-SA"/>
    </w:rPr>
  </w:style>
  <w:style w:type="paragraph" w:customStyle="1" w:styleId="BoxText">
    <w:name w:val="Box Text"/>
    <w:basedOn w:val="BodyText"/>
    <w:rsid w:val="00060470"/>
    <w:pPr>
      <w:framePr w:w="9639" w:h="6855" w:hRule="exact" w:hSpace="181" w:wrap="notBeside" w:vAnchor="text" w:hAnchor="page" w:x="1124" w:y="7"/>
      <w:widowControl w:val="0"/>
      <w:pBdr>
        <w:top w:val="single" w:sz="12" w:space="7" w:color="auto"/>
        <w:left w:val="single" w:sz="12" w:space="7" w:color="auto"/>
        <w:bottom w:val="single" w:sz="12" w:space="7" w:color="auto"/>
        <w:right w:val="single" w:sz="12" w:space="7" w:color="auto"/>
      </w:pBdr>
      <w:spacing w:before="0" w:after="120"/>
      <w:ind w:firstLine="652"/>
      <w:suppressOverlap/>
      <w:jc w:val="both"/>
    </w:pPr>
    <w:rPr>
      <w:rFonts w:ascii="Arial Armenian" w:hAnsi="Arial Armenian"/>
      <w:noProof/>
      <w:sz w:val="20"/>
      <w:lang w:val="it-IT"/>
    </w:rPr>
  </w:style>
  <w:style w:type="paragraph" w:customStyle="1" w:styleId="BulletAB1">
    <w:name w:val="Bullet AB1"/>
    <w:basedOn w:val="Normal"/>
    <w:rsid w:val="00060470"/>
    <w:pPr>
      <w:tabs>
        <w:tab w:val="num" w:pos="360"/>
        <w:tab w:val="left" w:pos="1008"/>
      </w:tabs>
      <w:spacing w:before="0" w:line="240" w:lineRule="auto"/>
      <w:ind w:left="360" w:hanging="360"/>
    </w:pPr>
    <w:rPr>
      <w:rFonts w:ascii="Times New Roman" w:hAnsi="Times New Roman"/>
      <w:sz w:val="21"/>
      <w:szCs w:val="20"/>
      <w:lang w:val="en-GB" w:eastAsia="en-US"/>
    </w:rPr>
  </w:style>
  <w:style w:type="paragraph" w:customStyle="1" w:styleId="wolort">
    <w:name w:val="wolort"/>
    <w:basedOn w:val="Normal"/>
    <w:rsid w:val="00060470"/>
    <w:pPr>
      <w:spacing w:before="0" w:line="240" w:lineRule="auto"/>
      <w:jc w:val="center"/>
    </w:pPr>
    <w:rPr>
      <w:rFonts w:ascii="Arial Armenian" w:hAnsi="Arial Armenian"/>
      <w:b w:val="0"/>
      <w:sz w:val="24"/>
      <w:lang w:val="en-US" w:eastAsia="en-US"/>
    </w:rPr>
  </w:style>
  <w:style w:type="paragraph" w:customStyle="1" w:styleId="Tabletext0">
    <w:name w:val="Table text"/>
    <w:basedOn w:val="Normal"/>
    <w:rsid w:val="00060470"/>
    <w:pPr>
      <w:overflowPunct w:val="0"/>
      <w:autoSpaceDE w:val="0"/>
      <w:autoSpaceDN w:val="0"/>
      <w:adjustRightInd w:val="0"/>
      <w:spacing w:before="60" w:line="240" w:lineRule="atLeast"/>
      <w:jc w:val="left"/>
      <w:textAlignment w:val="baseline"/>
    </w:pPr>
    <w:rPr>
      <w:rFonts w:ascii="Times New Roman" w:hAnsi="Times New Roman"/>
      <w:sz w:val="18"/>
      <w:szCs w:val="20"/>
      <w:lang w:val="en-GB" w:eastAsia="en-US"/>
    </w:rPr>
  </w:style>
  <w:style w:type="paragraph" w:customStyle="1" w:styleId="MessageText">
    <w:name w:val="Message Text"/>
    <w:basedOn w:val="BodyText"/>
    <w:rsid w:val="00060470"/>
    <w:pPr>
      <w:widowControl w:val="0"/>
      <w:spacing w:before="0" w:after="120"/>
      <w:ind w:firstLine="652"/>
      <w:jc w:val="both"/>
    </w:pPr>
    <w:rPr>
      <w:rFonts w:ascii="Arial Armenian" w:hAnsi="Arial Armenian"/>
      <w:sz w:val="22"/>
      <w:lang w:val="en-GB"/>
    </w:rPr>
  </w:style>
  <w:style w:type="paragraph" w:customStyle="1" w:styleId="Heading41">
    <w:name w:val="Heading 41"/>
    <w:aliases w:val="Centred1"/>
    <w:basedOn w:val="Normal"/>
    <w:rsid w:val="00060470"/>
    <w:pPr>
      <w:widowControl w:val="0"/>
      <w:tabs>
        <w:tab w:val="num" w:pos="1080"/>
      </w:tabs>
      <w:spacing w:before="0" w:line="240" w:lineRule="auto"/>
      <w:ind w:left="737" w:hanging="737"/>
      <w:jc w:val="left"/>
    </w:pPr>
    <w:rPr>
      <w:rFonts w:ascii="Arial Armenian" w:hAnsi="Arial Armenian"/>
      <w:sz w:val="20"/>
      <w:szCs w:val="20"/>
      <w:lang w:val="en-GB" w:eastAsia="en-US"/>
    </w:rPr>
  </w:style>
  <w:style w:type="paragraph" w:customStyle="1" w:styleId="PRAMO">
    <w:name w:val="PRAMO"/>
    <w:basedOn w:val="Normal"/>
    <w:rsid w:val="00060470"/>
    <w:pPr>
      <w:tabs>
        <w:tab w:val="left" w:pos="216"/>
        <w:tab w:val="left" w:pos="360"/>
        <w:tab w:val="left" w:pos="1418"/>
        <w:tab w:val="left" w:pos="1800"/>
        <w:tab w:val="left" w:pos="2835"/>
        <w:tab w:val="left" w:pos="3240"/>
        <w:tab w:val="left" w:pos="3960"/>
        <w:tab w:val="left" w:pos="4680"/>
        <w:tab w:val="left" w:pos="5400"/>
        <w:tab w:val="left" w:pos="6120"/>
        <w:tab w:val="left" w:pos="6840"/>
        <w:tab w:val="left" w:pos="7560"/>
        <w:tab w:val="left" w:pos="8280"/>
      </w:tabs>
      <w:spacing w:before="0" w:line="240" w:lineRule="auto"/>
    </w:pPr>
    <w:rPr>
      <w:rFonts w:ascii="Arial" w:hAnsi="Arial"/>
      <w:sz w:val="24"/>
      <w:lang w:val="en-GB" w:eastAsia="en-US"/>
    </w:rPr>
  </w:style>
  <w:style w:type="paragraph" w:customStyle="1" w:styleId="bullet10">
    <w:name w:val="bullet1"/>
    <w:basedOn w:val="NormalIndent"/>
    <w:rsid w:val="00060470"/>
    <w:pPr>
      <w:tabs>
        <w:tab w:val="left" w:pos="1418"/>
        <w:tab w:val="left" w:pos="2835"/>
        <w:tab w:val="left" w:pos="5103"/>
        <w:tab w:val="left" w:pos="7371"/>
        <w:tab w:val="right" w:pos="9639"/>
      </w:tabs>
      <w:spacing w:line="240" w:lineRule="auto"/>
      <w:ind w:left="0"/>
      <w:jc w:val="left"/>
    </w:pPr>
    <w:rPr>
      <w:rFonts w:ascii="Times New Roman" w:hAnsi="Times New Roman"/>
      <w:sz w:val="22"/>
      <w:lang w:val="en-GB"/>
    </w:rPr>
  </w:style>
  <w:style w:type="paragraph" w:customStyle="1" w:styleId="a5">
    <w:name w:val="????????"/>
    <w:basedOn w:val="Normal"/>
    <w:rsid w:val="00060470"/>
    <w:pPr>
      <w:spacing w:before="0" w:line="240" w:lineRule="auto"/>
      <w:jc w:val="center"/>
    </w:pPr>
    <w:rPr>
      <w:rFonts w:ascii="Times Armenian" w:hAnsi="Times Armenian"/>
      <w:i/>
      <w:sz w:val="28"/>
      <w:szCs w:val="20"/>
      <w:lang w:val="en-US"/>
    </w:rPr>
  </w:style>
  <w:style w:type="paragraph" w:customStyle="1" w:styleId="15">
    <w:name w:val="???????? ????? ? ????????1"/>
    <w:basedOn w:val="20"/>
    <w:rsid w:val="00060470"/>
    <w:pPr>
      <w:spacing w:line="360" w:lineRule="auto"/>
      <w:ind w:firstLine="720"/>
    </w:pPr>
    <w:rPr>
      <w:sz w:val="28"/>
    </w:rPr>
  </w:style>
  <w:style w:type="paragraph" w:customStyle="1" w:styleId="BodyTextIndentTableSource1">
    <w:name w:val="Body Text Indent.(Table Source)1"/>
    <w:basedOn w:val="Normal"/>
    <w:rsid w:val="00060470"/>
    <w:pPr>
      <w:spacing w:before="0" w:line="240" w:lineRule="auto"/>
      <w:ind w:firstLine="3"/>
    </w:pPr>
    <w:rPr>
      <w:rFonts w:ascii="Times Armenian" w:hAnsi="Times Armenian"/>
      <w:szCs w:val="20"/>
      <w:lang w:val="fr-FR" w:eastAsia="en-US"/>
    </w:rPr>
  </w:style>
  <w:style w:type="character" w:customStyle="1" w:styleId="Normal1">
    <w:name w:val="Normal1"/>
    <w:rsid w:val="00060470"/>
    <w:rPr>
      <w:rFonts w:ascii="Arial" w:hAnsi="Arial"/>
      <w:sz w:val="24"/>
      <w:szCs w:val="24"/>
    </w:rPr>
  </w:style>
  <w:style w:type="paragraph" w:customStyle="1" w:styleId="BulletblBulletL1bl1">
    <w:name w:val="Bullet.bl.Bullet L1.bl1"/>
    <w:basedOn w:val="Normal"/>
    <w:rsid w:val="00060470"/>
    <w:pPr>
      <w:tabs>
        <w:tab w:val="num" w:pos="360"/>
      </w:tabs>
      <w:autoSpaceDE w:val="0"/>
      <w:autoSpaceDN w:val="0"/>
      <w:spacing w:before="0" w:after="130" w:line="240" w:lineRule="auto"/>
      <w:ind w:left="360" w:hanging="360"/>
    </w:pPr>
    <w:rPr>
      <w:rFonts w:ascii="Times Armenian" w:hAnsi="Times Armenian"/>
      <w:szCs w:val="22"/>
      <w:lang w:val="en-GB"/>
    </w:rPr>
  </w:style>
  <w:style w:type="paragraph" w:customStyle="1" w:styleId="Heading3Centeredtext">
    <w:name w:val="Heading 3.Centered.(text)"/>
    <w:basedOn w:val="Normal"/>
    <w:next w:val="Heading2"/>
    <w:rsid w:val="00060470"/>
    <w:pPr>
      <w:keepNext/>
      <w:autoSpaceDE w:val="0"/>
      <w:autoSpaceDN w:val="0"/>
      <w:spacing w:before="0" w:after="220" w:line="240" w:lineRule="auto"/>
      <w:jc w:val="left"/>
      <w:outlineLvl w:val="2"/>
    </w:pPr>
    <w:rPr>
      <w:rFonts w:ascii="Times Armenian" w:hAnsi="Times Armenian"/>
      <w:b w:val="0"/>
      <w:bCs/>
      <w:sz w:val="24"/>
      <w:lang w:val="en-GB"/>
    </w:rPr>
  </w:style>
  <w:style w:type="paragraph" w:customStyle="1" w:styleId="16">
    <w:name w:val="çàãîëîâîê 1"/>
    <w:basedOn w:val="Normal"/>
    <w:next w:val="Normal"/>
    <w:rsid w:val="00060470"/>
    <w:pPr>
      <w:keepNext/>
      <w:overflowPunct w:val="0"/>
      <w:autoSpaceDE w:val="0"/>
      <w:autoSpaceDN w:val="0"/>
      <w:adjustRightInd w:val="0"/>
      <w:spacing w:before="0" w:line="240" w:lineRule="auto"/>
      <w:jc w:val="center"/>
    </w:pPr>
    <w:rPr>
      <w:rFonts w:ascii="Arial Armenian" w:hAnsi="Arial Armenian"/>
      <w:sz w:val="24"/>
      <w:szCs w:val="20"/>
      <w:lang w:val="en-US" w:eastAsia="en-US"/>
    </w:rPr>
  </w:style>
  <w:style w:type="paragraph" w:customStyle="1" w:styleId="BalloonText2">
    <w:name w:val="Balloon Text2"/>
    <w:basedOn w:val="Normal"/>
    <w:semiHidden/>
    <w:rsid w:val="00060470"/>
    <w:pPr>
      <w:spacing w:before="0" w:line="240" w:lineRule="auto"/>
      <w:ind w:left="2157" w:hanging="180"/>
      <w:jc w:val="left"/>
    </w:pPr>
    <w:rPr>
      <w:rFonts w:ascii="Tahoma" w:hAnsi="Tahoma" w:cs="Tahoma"/>
      <w:sz w:val="16"/>
      <w:szCs w:val="16"/>
      <w:lang w:val="en-US" w:eastAsia="en-US"/>
    </w:rPr>
  </w:style>
  <w:style w:type="paragraph" w:customStyle="1" w:styleId="WW-BodyText3">
    <w:name w:val="WW-Body Text 3"/>
    <w:basedOn w:val="Normal"/>
    <w:rsid w:val="00060470"/>
    <w:pPr>
      <w:suppressAutoHyphens/>
      <w:spacing w:before="0" w:line="240" w:lineRule="auto"/>
    </w:pPr>
    <w:rPr>
      <w:rFonts w:ascii="Times Armenian" w:hAnsi="Times Armenian"/>
      <w:sz w:val="24"/>
      <w:lang w:val="en-US" w:eastAsia="ar-SA"/>
    </w:rPr>
  </w:style>
  <w:style w:type="paragraph" w:customStyle="1" w:styleId="WW-BodyTextIndent2">
    <w:name w:val="WW-Body Text Indent 2"/>
    <w:basedOn w:val="Normal"/>
    <w:rsid w:val="00060470"/>
    <w:pPr>
      <w:suppressAutoHyphens/>
      <w:spacing w:before="0" w:line="240" w:lineRule="auto"/>
      <w:ind w:firstLine="720"/>
      <w:jc w:val="left"/>
    </w:pPr>
    <w:rPr>
      <w:rFonts w:ascii="Times LatArm" w:hAnsi="Times LatArm"/>
      <w:i/>
      <w:iCs/>
      <w:sz w:val="24"/>
      <w:lang w:val="en-US" w:eastAsia="ar-SA"/>
    </w:rPr>
  </w:style>
  <w:style w:type="paragraph" w:customStyle="1" w:styleId="BalloonText1">
    <w:name w:val="Balloon Text1"/>
    <w:basedOn w:val="Normal"/>
    <w:semiHidden/>
    <w:rsid w:val="00060470"/>
    <w:pPr>
      <w:spacing w:before="0" w:line="240" w:lineRule="auto"/>
      <w:jc w:val="left"/>
    </w:pPr>
    <w:rPr>
      <w:rFonts w:ascii="Tahoma" w:hAnsi="Tahoma" w:cs="Tahoma"/>
      <w:sz w:val="16"/>
      <w:szCs w:val="16"/>
      <w:lang w:val="en-US" w:eastAsia="en-US"/>
    </w:rPr>
  </w:style>
  <w:style w:type="paragraph" w:customStyle="1" w:styleId="BalloonText3">
    <w:name w:val="Balloon Text3"/>
    <w:basedOn w:val="Normal"/>
    <w:semiHidden/>
    <w:rsid w:val="00060470"/>
    <w:pPr>
      <w:spacing w:before="0" w:line="240" w:lineRule="auto"/>
      <w:jc w:val="left"/>
    </w:pPr>
    <w:rPr>
      <w:rFonts w:ascii="Tahoma" w:hAnsi="Tahoma" w:cs="Tahoma"/>
      <w:sz w:val="16"/>
      <w:szCs w:val="16"/>
      <w:lang w:val="en-US" w:eastAsia="en-US"/>
    </w:rPr>
  </w:style>
  <w:style w:type="paragraph" w:customStyle="1" w:styleId="StyleHeading5SideItalic">
    <w:name w:val="Style Heading 5Side + Italic"/>
    <w:basedOn w:val="Heading5"/>
    <w:rsid w:val="00060470"/>
    <w:pPr>
      <w:keepNext/>
      <w:widowControl w:val="0"/>
      <w:tabs>
        <w:tab w:val="clear" w:pos="720"/>
        <w:tab w:val="left" w:pos="1021"/>
      </w:tabs>
      <w:spacing w:after="120"/>
      <w:jc w:val="left"/>
    </w:pPr>
    <w:rPr>
      <w:bCs w:val="0"/>
      <w:i w:val="0"/>
      <w:iCs/>
      <w:spacing w:val="0"/>
      <w:sz w:val="20"/>
      <w:u w:val="single"/>
      <w:lang w:val="en-GB"/>
    </w:rPr>
  </w:style>
  <w:style w:type="paragraph" w:customStyle="1" w:styleId="CaptionTableTitle">
    <w:name w:val="Caption.(Table Title)"/>
    <w:basedOn w:val="Normal"/>
    <w:next w:val="Normal"/>
    <w:rsid w:val="00060470"/>
    <w:pPr>
      <w:keepNext/>
      <w:keepLines/>
      <w:spacing w:before="130" w:after="130" w:line="240" w:lineRule="auto"/>
      <w:jc w:val="left"/>
    </w:pPr>
    <w:rPr>
      <w:rFonts w:ascii="Times New Roman" w:hAnsi="Times New Roman"/>
      <w:b w:val="0"/>
      <w:szCs w:val="20"/>
      <w:lang w:val="en-GB" w:eastAsia="en-US"/>
    </w:rPr>
  </w:style>
  <w:style w:type="paragraph" w:customStyle="1" w:styleId="StyleHeading2ChapterParanumText10pt">
    <w:name w:val="Style Heading 2(Chapter)ParanumText + 10 pt"/>
    <w:basedOn w:val="Heading2"/>
    <w:rsid w:val="00060470"/>
    <w:pPr>
      <w:widowControl w:val="0"/>
      <w:tabs>
        <w:tab w:val="num" w:pos="0"/>
        <w:tab w:val="left" w:pos="993"/>
        <w:tab w:val="num" w:pos="1080"/>
        <w:tab w:val="right" w:pos="10208"/>
      </w:tabs>
      <w:ind w:firstLine="540"/>
    </w:pPr>
    <w:rPr>
      <w:kern w:val="16"/>
      <w:lang w:val="af-ZA"/>
    </w:rPr>
  </w:style>
  <w:style w:type="paragraph" w:customStyle="1" w:styleId="BodyText1">
    <w:name w:val="Body Text1"/>
    <w:basedOn w:val="Normal"/>
    <w:rsid w:val="00060470"/>
    <w:pPr>
      <w:numPr>
        <w:numId w:val="7"/>
      </w:numPr>
      <w:tabs>
        <w:tab w:val="clear" w:pos="360"/>
        <w:tab w:val="num" w:pos="0"/>
      </w:tabs>
      <w:spacing w:before="0" w:after="240" w:line="240" w:lineRule="auto"/>
    </w:pPr>
    <w:rPr>
      <w:rFonts w:ascii="Times Armenian" w:hAnsi="Times Armenian"/>
      <w:sz w:val="24"/>
      <w:lang w:val="en-US"/>
    </w:rPr>
  </w:style>
  <w:style w:type="table" w:styleId="TableWeb2">
    <w:name w:val="Table Web 2"/>
    <w:basedOn w:val="TableNormal"/>
    <w:uiPriority w:val="99"/>
    <w:rsid w:val="000604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iPriority w:val="99"/>
    <w:rsid w:val="000604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table">
    <w:name w:val="Title_table"/>
    <w:basedOn w:val="Caption"/>
    <w:rsid w:val="00060470"/>
    <w:pPr>
      <w:keepNext/>
      <w:spacing w:before="0" w:after="60" w:line="240" w:lineRule="auto"/>
      <w:jc w:val="left"/>
    </w:pPr>
    <w:rPr>
      <w:rFonts w:cs="Sylfaen"/>
      <w:color w:val="auto"/>
      <w:sz w:val="22"/>
      <w:szCs w:val="20"/>
      <w:lang w:val="en-US"/>
    </w:rPr>
  </w:style>
  <w:style w:type="paragraph" w:customStyle="1" w:styleId="ConsNonformat">
    <w:name w:val="ConsNonformat"/>
    <w:rsid w:val="00060470"/>
    <w:pPr>
      <w:widowControl w:val="0"/>
      <w:autoSpaceDE w:val="0"/>
      <w:autoSpaceDN w:val="0"/>
      <w:adjustRightInd w:val="0"/>
    </w:pPr>
    <w:rPr>
      <w:rFonts w:ascii="Courier New" w:hAnsi="Courier New"/>
      <w:lang w:val="ru-RU"/>
    </w:rPr>
  </w:style>
  <w:style w:type="paragraph" w:customStyle="1" w:styleId="Znak">
    <w:name w:val="Znak"/>
    <w:basedOn w:val="Normal"/>
    <w:rsid w:val="00060470"/>
    <w:pPr>
      <w:tabs>
        <w:tab w:val="left" w:pos="709"/>
      </w:tabs>
      <w:spacing w:before="0" w:line="240" w:lineRule="auto"/>
      <w:jc w:val="left"/>
    </w:pPr>
    <w:rPr>
      <w:rFonts w:ascii="Tahoma" w:hAnsi="Tahoma"/>
      <w:sz w:val="24"/>
      <w:lang w:val="pl-PL" w:eastAsia="pl-PL"/>
    </w:rPr>
  </w:style>
  <w:style w:type="character" w:customStyle="1" w:styleId="Char0">
    <w:name w:val="Знак Знак Char"/>
    <w:link w:val="a0"/>
    <w:locked/>
    <w:rsid w:val="00060470"/>
    <w:rPr>
      <w:rFonts w:ascii="Arial" w:hAnsi="Arial" w:cs="Arial"/>
    </w:rPr>
  </w:style>
  <w:style w:type="character" w:customStyle="1" w:styleId="ParanumCharChar">
    <w:name w:val="Paranum Char Char"/>
    <w:rsid w:val="00060470"/>
    <w:rPr>
      <w:rFonts w:ascii="Arial" w:hAnsi="Arial" w:cs="Arial"/>
      <w:b/>
      <w:bCs/>
      <w:i/>
      <w:iCs/>
      <w:sz w:val="28"/>
      <w:szCs w:val="28"/>
      <w:lang w:val="en-US" w:eastAsia="en-US" w:bidi="ar-SA"/>
    </w:rPr>
  </w:style>
  <w:style w:type="character" w:customStyle="1" w:styleId="textinfo1">
    <w:name w:val="textinfo1"/>
    <w:rsid w:val="00060470"/>
    <w:rPr>
      <w:rFonts w:ascii="Arial AM" w:hAnsi="Arial AM" w:hint="default"/>
      <w:color w:val="000000"/>
      <w:sz w:val="18"/>
      <w:szCs w:val="18"/>
    </w:rPr>
  </w:style>
  <w:style w:type="paragraph" w:customStyle="1" w:styleId="CharCharCharCharCharCharCharChar">
    <w:name w:val="Char Char Char Char Char Char Char Char"/>
    <w:basedOn w:val="Normal"/>
    <w:rsid w:val="00060470"/>
    <w:pPr>
      <w:spacing w:before="0" w:after="160" w:line="240" w:lineRule="exact"/>
      <w:jc w:val="left"/>
    </w:pPr>
    <w:rPr>
      <w:rFonts w:ascii="Arial" w:hAnsi="Arial" w:cs="Arial"/>
      <w:sz w:val="20"/>
      <w:szCs w:val="20"/>
      <w:lang w:val="en-US" w:eastAsia="en-US"/>
    </w:rPr>
  </w:style>
  <w:style w:type="paragraph" w:customStyle="1" w:styleId="Report-Title">
    <w:name w:val="Report-Title"/>
    <w:rsid w:val="00060470"/>
    <w:pPr>
      <w:spacing w:after="240"/>
    </w:pPr>
    <w:rPr>
      <w:rFonts w:ascii="Arial" w:eastAsia="MS Mincho" w:hAnsi="Arial" w:cs="Arial"/>
      <w:b/>
      <w:bCs/>
      <w:sz w:val="36"/>
      <w:szCs w:val="36"/>
    </w:rPr>
  </w:style>
  <w:style w:type="paragraph" w:customStyle="1" w:styleId="msonormalcxspmiddle">
    <w:name w:val="msonormalcxspmiddle"/>
    <w:basedOn w:val="Normal"/>
    <w:rsid w:val="00060470"/>
    <w:pPr>
      <w:spacing w:before="100" w:beforeAutospacing="1" w:after="100" w:afterAutospacing="1" w:line="240" w:lineRule="auto"/>
      <w:jc w:val="left"/>
    </w:pPr>
    <w:rPr>
      <w:rFonts w:ascii="Times New Roman" w:hAnsi="Times New Roman"/>
      <w:sz w:val="24"/>
      <w:lang w:val="en-US" w:eastAsia="en-US"/>
    </w:rPr>
  </w:style>
  <w:style w:type="paragraph" w:customStyle="1" w:styleId="a6">
    <w:name w:val="Стиль"/>
    <w:rsid w:val="00060470"/>
    <w:rPr>
      <w:rFonts w:ascii="Baltica" w:hAnsi="Baltica"/>
      <w:lang w:eastAsia="ru-RU"/>
    </w:rPr>
  </w:style>
  <w:style w:type="paragraph" w:customStyle="1" w:styleId="ConsNormal">
    <w:name w:val="ConsNormal"/>
    <w:rsid w:val="00060470"/>
    <w:pPr>
      <w:widowControl w:val="0"/>
      <w:autoSpaceDE w:val="0"/>
      <w:autoSpaceDN w:val="0"/>
      <w:adjustRightInd w:val="0"/>
      <w:ind w:firstLine="720"/>
    </w:pPr>
    <w:rPr>
      <w:rFonts w:ascii="Arial" w:hAnsi="Arial"/>
      <w:lang w:val="ru-RU"/>
    </w:rPr>
  </w:style>
  <w:style w:type="paragraph" w:customStyle="1" w:styleId="ListDash">
    <w:name w:val="List Dash"/>
    <w:basedOn w:val="Normal"/>
    <w:rsid w:val="00060470"/>
    <w:pPr>
      <w:numPr>
        <w:numId w:val="6"/>
      </w:numPr>
      <w:spacing w:after="120" w:line="240" w:lineRule="auto"/>
    </w:pPr>
    <w:rPr>
      <w:rFonts w:ascii="Times New Roman" w:hAnsi="Times New Roman"/>
      <w:sz w:val="24"/>
      <w:szCs w:val="20"/>
      <w:lang w:val="en-GB" w:eastAsia="en-US"/>
    </w:rPr>
  </w:style>
  <w:style w:type="paragraph" w:customStyle="1" w:styleId="CharCharCharCharCharCharChar">
    <w:name w:val="Char Char Char Char Char Char Char"/>
    <w:basedOn w:val="Normal"/>
    <w:rsid w:val="00060470"/>
    <w:pPr>
      <w:spacing w:before="0" w:after="160" w:line="240" w:lineRule="exact"/>
      <w:jc w:val="left"/>
    </w:pPr>
    <w:rPr>
      <w:rFonts w:ascii="Arial" w:hAnsi="Arial" w:cs="Arial"/>
      <w:sz w:val="20"/>
      <w:szCs w:val="20"/>
      <w:lang w:val="en-US" w:eastAsia="en-US"/>
    </w:rPr>
  </w:style>
  <w:style w:type="paragraph" w:customStyle="1" w:styleId="2ndheading">
    <w:name w:val="2nd heading"/>
    <w:basedOn w:val="Normal"/>
    <w:next w:val="Normal"/>
    <w:rsid w:val="00060470"/>
    <w:pPr>
      <w:spacing w:before="0" w:line="240" w:lineRule="auto"/>
      <w:jc w:val="left"/>
    </w:pPr>
    <w:rPr>
      <w:rFonts w:ascii="Univers" w:hAnsi="Univers"/>
      <w:bCs/>
      <w:sz w:val="28"/>
      <w:szCs w:val="20"/>
      <w:lang w:val="en-GB" w:eastAsia="en-US"/>
    </w:rPr>
  </w:style>
  <w:style w:type="paragraph" w:styleId="BodyTextFirstIndent">
    <w:name w:val="Body Text First Indent"/>
    <w:basedOn w:val="BodyText"/>
    <w:link w:val="BodyTextFirstIndentChar2"/>
    <w:rsid w:val="00060470"/>
    <w:pPr>
      <w:spacing w:before="0" w:after="120" w:line="240" w:lineRule="auto"/>
      <w:ind w:firstLine="210"/>
      <w:jc w:val="left"/>
    </w:pPr>
    <w:rPr>
      <w:rFonts w:ascii="Times New Roman" w:hAnsi="Times New Roman"/>
      <w:sz w:val="24"/>
      <w:szCs w:val="24"/>
    </w:rPr>
  </w:style>
  <w:style w:type="character" w:customStyle="1" w:styleId="BodyTextFirstIndentChar">
    <w:name w:val="Body Text First Indent Char"/>
    <w:basedOn w:val="BodyTextChar"/>
    <w:rsid w:val="00060470"/>
    <w:rPr>
      <w:rFonts w:ascii="GHEA Grapalat" w:hAnsi="GHEA Grapalat"/>
      <w:sz w:val="22"/>
      <w:szCs w:val="24"/>
      <w:lang w:val="ru-RU" w:eastAsia="ru-RU"/>
    </w:rPr>
  </w:style>
  <w:style w:type="character" w:customStyle="1" w:styleId="BodyTextFirstIndentChar2">
    <w:name w:val="Body Text First Indent Char2"/>
    <w:link w:val="BodyTextFirstIndent"/>
    <w:rsid w:val="00060470"/>
    <w:rPr>
      <w:sz w:val="24"/>
      <w:szCs w:val="24"/>
      <w:lang w:val="ru-RU" w:eastAsia="ru-RU"/>
    </w:rPr>
  </w:style>
  <w:style w:type="character" w:customStyle="1" w:styleId="CommentSubjectChar2">
    <w:name w:val="Comment Subject Char2"/>
    <w:uiPriority w:val="99"/>
    <w:rsid w:val="00060470"/>
    <w:rPr>
      <w:rFonts w:ascii="Courier New" w:hAnsi="Courier New"/>
      <w:b/>
      <w:bCs/>
    </w:rPr>
  </w:style>
  <w:style w:type="table" w:styleId="TableGrid8">
    <w:name w:val="Table Grid 8"/>
    <w:basedOn w:val="TableNormal"/>
    <w:uiPriority w:val="99"/>
    <w:rsid w:val="000604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0604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LineNumber">
    <w:name w:val="line number"/>
    <w:rsid w:val="00060470"/>
  </w:style>
  <w:style w:type="paragraph" w:customStyle="1" w:styleId="a7">
    <w:name w:val="Заголовок таблицы"/>
    <w:basedOn w:val="a8"/>
    <w:rsid w:val="00060470"/>
  </w:style>
  <w:style w:type="paragraph" w:customStyle="1" w:styleId="a8">
    <w:name w:val="Содержимое таблицы"/>
    <w:basedOn w:val="Normal"/>
    <w:rsid w:val="00060470"/>
    <w:pPr>
      <w:suppressLineNumbers/>
      <w:suppressAutoHyphens/>
      <w:spacing w:before="0" w:line="240" w:lineRule="auto"/>
      <w:jc w:val="left"/>
    </w:pPr>
    <w:rPr>
      <w:rFonts w:ascii="Times New Roman" w:hAnsi="Times New Roman"/>
      <w:sz w:val="24"/>
      <w:szCs w:val="20"/>
      <w:lang w:val="en-US" w:eastAsia="en-US"/>
    </w:rPr>
  </w:style>
  <w:style w:type="paragraph" w:customStyle="1" w:styleId="a9">
    <w:name w:val="??????? ??????????"/>
    <w:basedOn w:val="a1"/>
    <w:rsid w:val="00060470"/>
    <w:pPr>
      <w:tabs>
        <w:tab w:val="center" w:pos="4320"/>
        <w:tab w:val="right" w:pos="8640"/>
      </w:tabs>
    </w:pPr>
    <w:rPr>
      <w:rFonts w:ascii="Times Armenian" w:hAnsi="Times Armenian"/>
      <w:sz w:val="24"/>
      <w:lang w:val="en-US"/>
    </w:rPr>
  </w:style>
  <w:style w:type="paragraph" w:customStyle="1" w:styleId="BodyText22">
    <w:name w:val="Body Text 22"/>
    <w:basedOn w:val="Normal"/>
    <w:rsid w:val="00060470"/>
    <w:pPr>
      <w:overflowPunct w:val="0"/>
      <w:autoSpaceDE w:val="0"/>
      <w:autoSpaceDN w:val="0"/>
      <w:adjustRightInd w:val="0"/>
      <w:spacing w:before="0" w:line="240" w:lineRule="auto"/>
      <w:textAlignment w:val="baseline"/>
    </w:pPr>
    <w:rPr>
      <w:rFonts w:ascii="Times LatArm" w:hAnsi="Times LatArm"/>
      <w:szCs w:val="20"/>
      <w:lang w:val="en-GB"/>
    </w:rPr>
  </w:style>
  <w:style w:type="paragraph" w:customStyle="1" w:styleId="CM31">
    <w:name w:val="CM31"/>
    <w:basedOn w:val="Default"/>
    <w:next w:val="Default"/>
    <w:rsid w:val="00060470"/>
    <w:pPr>
      <w:widowControl/>
      <w:numPr>
        <w:numId w:val="5"/>
      </w:numPr>
      <w:tabs>
        <w:tab w:val="clear" w:pos="1429"/>
      </w:tabs>
      <w:ind w:left="0" w:firstLine="0"/>
    </w:pPr>
    <w:rPr>
      <w:rFonts w:ascii="GHEA Grapalat" w:hAnsi="GHEA Grapalat" w:cs="GHEA Grapalat"/>
      <w:lang w:val="ru-RU" w:eastAsia="ru-RU"/>
    </w:rPr>
  </w:style>
  <w:style w:type="paragraph" w:customStyle="1" w:styleId="StyleCaptionTimesArmenian11pt">
    <w:name w:val="Style Caption + Times Armenian 11 pt"/>
    <w:basedOn w:val="Caption"/>
    <w:link w:val="StyleCaptionTimesArmenian11ptChar"/>
    <w:rsid w:val="00060470"/>
    <w:pPr>
      <w:overflowPunct w:val="0"/>
      <w:autoSpaceDE w:val="0"/>
      <w:autoSpaceDN w:val="0"/>
      <w:adjustRightInd w:val="0"/>
      <w:spacing w:before="0" w:after="120" w:line="240" w:lineRule="auto"/>
      <w:jc w:val="left"/>
      <w:textAlignment w:val="baseline"/>
    </w:pPr>
    <w:rPr>
      <w:rFonts w:ascii="Arial Armenian" w:hAnsi="Arial Armenian"/>
      <w:color w:val="auto"/>
      <w:sz w:val="26"/>
      <w:szCs w:val="26"/>
      <w:lang w:val="en-US" w:eastAsia="en-US"/>
    </w:rPr>
  </w:style>
  <w:style w:type="character" w:customStyle="1" w:styleId="StyleCaptionTimesArmenian11ptChar">
    <w:name w:val="Style Caption + Times Armenian 11 pt Char"/>
    <w:link w:val="StyleCaptionTimesArmenian11pt"/>
    <w:rsid w:val="00060470"/>
    <w:rPr>
      <w:rFonts w:ascii="Arial Armenian" w:hAnsi="Arial Armenian"/>
      <w:b/>
      <w:bCs/>
      <w:sz w:val="26"/>
      <w:szCs w:val="26"/>
    </w:rPr>
  </w:style>
  <w:style w:type="paragraph" w:customStyle="1" w:styleId="StyleHeading120ptBlue">
    <w:name w:val="Style Heading 1 + 20 pt Blue"/>
    <w:basedOn w:val="Heading1"/>
    <w:rsid w:val="00060470"/>
    <w:pPr>
      <w:spacing w:before="240" w:after="60"/>
      <w:ind w:firstLine="720"/>
    </w:pPr>
    <w:rPr>
      <w:rFonts w:ascii="Arial" w:hAnsi="Arial" w:cs="Arial"/>
      <w:bCs w:val="0"/>
      <w:kern w:val="32"/>
      <w:sz w:val="40"/>
      <w:szCs w:val="40"/>
      <w:lang w:val="en-GB"/>
    </w:rPr>
  </w:style>
  <w:style w:type="paragraph" w:customStyle="1" w:styleId="StyleHeading1TimesArmenian10ptNotBoldUnderline1">
    <w:name w:val="Style Heading 1 + Times Armenian 10 pt Not Bold Underline1"/>
    <w:basedOn w:val="Heading1"/>
    <w:autoRedefine/>
    <w:rsid w:val="00060470"/>
    <w:pPr>
      <w:tabs>
        <w:tab w:val="center" w:pos="-180"/>
        <w:tab w:val="left" w:pos="450"/>
      </w:tabs>
      <w:spacing w:before="240" w:after="60"/>
    </w:pPr>
    <w:rPr>
      <w:rFonts w:cs="Sylfaen"/>
      <w:b w:val="0"/>
    </w:rPr>
  </w:style>
  <w:style w:type="paragraph" w:customStyle="1" w:styleId="CharCharCharCharCharCharCharCharCharChar">
    <w:name w:val="Char Char Char Char Char Char Char Char Char Char"/>
    <w:basedOn w:val="Normal"/>
    <w:rsid w:val="00060470"/>
    <w:pPr>
      <w:spacing w:before="0" w:after="160" w:line="240" w:lineRule="exact"/>
      <w:jc w:val="left"/>
    </w:pPr>
    <w:rPr>
      <w:rFonts w:ascii="Arial" w:hAnsi="Arial" w:cs="Arial"/>
      <w:sz w:val="20"/>
      <w:szCs w:val="20"/>
      <w:lang w:val="en-US" w:eastAsia="en-US"/>
    </w:rPr>
  </w:style>
  <w:style w:type="paragraph" w:customStyle="1" w:styleId="Titlechart">
    <w:name w:val="Title_chart"/>
    <w:basedOn w:val="Caption"/>
    <w:rsid w:val="00060470"/>
    <w:pPr>
      <w:keepNext/>
      <w:spacing w:before="0" w:after="60" w:line="240" w:lineRule="auto"/>
      <w:jc w:val="left"/>
    </w:pPr>
    <w:rPr>
      <w:rFonts w:cs="Sylfaen"/>
      <w:color w:val="auto"/>
      <w:sz w:val="22"/>
      <w:szCs w:val="20"/>
      <w:lang w:val="en-US"/>
    </w:rPr>
  </w:style>
  <w:style w:type="paragraph" w:customStyle="1" w:styleId="CharCharCharCharCharCharCharCharCharCharCharCharChar">
    <w:name w:val="Char Char Char Char Char Char Char Char Char Char Char Char Char"/>
    <w:basedOn w:val="Normal"/>
    <w:rsid w:val="00060470"/>
    <w:pPr>
      <w:spacing w:before="0" w:after="160" w:line="240" w:lineRule="exact"/>
      <w:jc w:val="left"/>
    </w:pPr>
    <w:rPr>
      <w:rFonts w:ascii="Arial" w:hAnsi="Arial" w:cs="Arial"/>
      <w:sz w:val="20"/>
      <w:szCs w:val="20"/>
      <w:lang w:val="en-US" w:eastAsia="en-US"/>
    </w:rPr>
  </w:style>
  <w:style w:type="paragraph" w:customStyle="1" w:styleId="StyleHeading1SectionSectionHeadingText11Chapterhead3">
    <w:name w:val="Style Heading 1(Section)Section Heading(Text)1 1Chapterhead3..."/>
    <w:basedOn w:val="Heading1"/>
    <w:link w:val="StyleHeading1SectionSectionHeadingText11Chapterhead3Char"/>
    <w:autoRedefine/>
    <w:rsid w:val="00060470"/>
    <w:rPr>
      <w:bCs w:val="0"/>
      <w:kern w:val="32"/>
      <w:szCs w:val="28"/>
      <w:lang w:val="es-ES"/>
    </w:rPr>
  </w:style>
  <w:style w:type="character" w:customStyle="1" w:styleId="StyleHeading1SectionSectionHeadingText11Chapterhead3Char">
    <w:name w:val="Style Heading 1(Section)Section Heading(Text)1 1Chapterhead3... Char"/>
    <w:link w:val="StyleHeading1SectionSectionHeadingText11Chapterhead3"/>
    <w:rsid w:val="00060470"/>
    <w:rPr>
      <w:rFonts w:ascii="GHEA Grapalat" w:hAnsi="GHEA Grapalat"/>
      <w:b/>
      <w:bCs/>
      <w:kern w:val="32"/>
      <w:sz w:val="28"/>
      <w:szCs w:val="28"/>
      <w:lang w:val="es-ES"/>
    </w:rPr>
  </w:style>
  <w:style w:type="paragraph" w:customStyle="1" w:styleId="StyleHeading2ChapterParanumTextSylfaen">
    <w:name w:val="Style Heading 2.(Chapter).Paranum.Text + Sylfaen"/>
    <w:basedOn w:val="Heading2ChapterParanumText"/>
    <w:link w:val="StyleHeading2ChapterParanumTextSylfaenChar"/>
    <w:autoRedefine/>
    <w:rsid w:val="00060470"/>
    <w:pPr>
      <w:spacing w:before="120" w:after="120"/>
      <w:ind w:left="576" w:hanging="576"/>
    </w:pPr>
    <w:rPr>
      <w:rFonts w:ascii="Sylfaen" w:hAnsi="Sylfaen"/>
      <w:bCs/>
    </w:rPr>
  </w:style>
  <w:style w:type="character" w:customStyle="1" w:styleId="StyleHeading2ChapterParanumTextSylfaenChar">
    <w:name w:val="Style Heading 2.(Chapter).Paranum.Text + Sylfaen Char"/>
    <w:link w:val="StyleHeading2ChapterParanumTextSylfaen"/>
    <w:rsid w:val="00060470"/>
    <w:rPr>
      <w:rFonts w:ascii="Sylfaen" w:hAnsi="Sylfaen"/>
      <w:b/>
      <w:bCs/>
      <w:spacing w:val="24"/>
      <w:kern w:val="28"/>
      <w:sz w:val="24"/>
      <w:szCs w:val="24"/>
      <w:lang w:val="it-IT"/>
    </w:rPr>
  </w:style>
  <w:style w:type="paragraph" w:customStyle="1" w:styleId="StyleHeading3Sub-ChapterCenteredtextHeading3CharCharC">
    <w:name w:val="Style Heading 3(Sub-Chapter)Centered(text)Heading 3 Char Char C..."/>
    <w:basedOn w:val="Heading3"/>
    <w:autoRedefine/>
    <w:rsid w:val="00060470"/>
    <w:pPr>
      <w:widowControl w:val="0"/>
      <w:tabs>
        <w:tab w:val="left" w:pos="624"/>
      </w:tabs>
      <w:spacing w:before="120"/>
      <w:ind w:right="302"/>
    </w:pPr>
    <w:rPr>
      <w:rFonts w:cs="Times New Roman"/>
      <w:color w:val="000000"/>
      <w:szCs w:val="24"/>
      <w:lang w:val="es-ES"/>
    </w:rPr>
  </w:style>
  <w:style w:type="paragraph" w:customStyle="1" w:styleId="StyleStyleHeading1SectionSectionHeadingText11Chapterhead3">
    <w:name w:val="Style Style Heading 1(Section)Section Heading(Text)1 1Chapterhead3...."/>
    <w:basedOn w:val="StyleHeading1SectionSectionHeadingText11Chapterhead3"/>
    <w:link w:val="StyleStyleHeading1SectionSectionHeadingText11Chapterhead3Char"/>
    <w:autoRedefine/>
    <w:rsid w:val="00060470"/>
  </w:style>
  <w:style w:type="character" w:customStyle="1" w:styleId="StyleStyleHeading1SectionSectionHeadingText11Chapterhead3Char">
    <w:name w:val="Style Style Heading 1(Section)Section Heading(Text)1 1Chapterhead3.... Char"/>
    <w:link w:val="StyleStyleHeading1SectionSectionHeadingText11Chapterhead3"/>
    <w:rsid w:val="00060470"/>
    <w:rPr>
      <w:rFonts w:ascii="GHEA Grapalat" w:hAnsi="GHEA Grapalat"/>
      <w:b/>
      <w:bCs/>
      <w:kern w:val="32"/>
      <w:sz w:val="28"/>
      <w:szCs w:val="28"/>
      <w:lang w:val="es-ES"/>
    </w:rPr>
  </w:style>
  <w:style w:type="paragraph" w:customStyle="1" w:styleId="211">
    <w:name w:val="???????? ????? 21"/>
    <w:basedOn w:val="20"/>
    <w:rsid w:val="00060470"/>
    <w:pPr>
      <w:jc w:val="center"/>
    </w:pPr>
    <w:rPr>
      <w:b/>
      <w:sz w:val="28"/>
    </w:rPr>
  </w:style>
  <w:style w:type="paragraph" w:customStyle="1" w:styleId="Style15">
    <w:name w:val="Style1.5"/>
    <w:basedOn w:val="Normal"/>
    <w:rsid w:val="00060470"/>
    <w:pPr>
      <w:spacing w:before="0"/>
      <w:ind w:firstLine="709"/>
    </w:pPr>
    <w:rPr>
      <w:rFonts w:ascii="Arial Armenian" w:hAnsi="Arial Armenian"/>
      <w:lang w:val="en-US" w:eastAsia="en-US"/>
    </w:rPr>
  </w:style>
  <w:style w:type="paragraph" w:customStyle="1" w:styleId="russtyle">
    <w:name w:val="russtyle"/>
    <w:basedOn w:val="Normal"/>
    <w:rsid w:val="00060470"/>
    <w:pPr>
      <w:spacing w:before="0" w:line="240" w:lineRule="auto"/>
      <w:jc w:val="left"/>
    </w:pPr>
    <w:rPr>
      <w:rFonts w:ascii="Russian Baltica" w:hAnsi="Russian Baltica"/>
      <w:lang w:val="en-US" w:eastAsia="en-US"/>
    </w:rPr>
  </w:style>
  <w:style w:type="paragraph" w:customStyle="1" w:styleId="Style6">
    <w:name w:val="Style6"/>
    <w:basedOn w:val="mechtex"/>
    <w:rsid w:val="00060470"/>
    <w:pPr>
      <w:spacing w:before="0" w:line="240" w:lineRule="auto"/>
    </w:pPr>
    <w:rPr>
      <w:rFonts w:ascii="Times New Roman" w:hAnsi="Times New Roman"/>
      <w:szCs w:val="24"/>
      <w:lang w:eastAsia="en-US"/>
    </w:rPr>
  </w:style>
  <w:style w:type="paragraph" w:customStyle="1" w:styleId="1CharChar">
    <w:name w:val="Знак Знак1 Char Char Знак Знак"/>
    <w:basedOn w:val="Normal"/>
    <w:rsid w:val="00060470"/>
    <w:pPr>
      <w:tabs>
        <w:tab w:val="num" w:pos="840"/>
      </w:tabs>
      <w:spacing w:before="0" w:after="160" w:line="240" w:lineRule="exact"/>
      <w:ind w:left="840" w:hanging="360"/>
    </w:pPr>
    <w:rPr>
      <w:rFonts w:ascii="Verdana" w:hAnsi="Verdana"/>
      <w:sz w:val="20"/>
      <w:szCs w:val="20"/>
      <w:lang w:eastAsia="en-US"/>
    </w:rPr>
  </w:style>
  <w:style w:type="paragraph" w:customStyle="1" w:styleId="CharCharCharChar0">
    <w:name w:val="Знак Знак Char Char Знак Знак Char Char Знак Знак"/>
    <w:basedOn w:val="Normal"/>
    <w:autoRedefine/>
    <w:rsid w:val="00060470"/>
    <w:pPr>
      <w:spacing w:before="0" w:after="160" w:line="240" w:lineRule="exact"/>
      <w:jc w:val="left"/>
    </w:pPr>
    <w:rPr>
      <w:rFonts w:ascii="Times New Roman" w:hAnsi="Times New Roman"/>
      <w:sz w:val="28"/>
      <w:szCs w:val="20"/>
      <w:lang w:val="en-US" w:eastAsia="en-US"/>
    </w:rPr>
  </w:style>
  <w:style w:type="paragraph" w:customStyle="1" w:styleId="17">
    <w:name w:val="Обычный1"/>
    <w:rsid w:val="00060470"/>
    <w:pPr>
      <w:autoSpaceDE w:val="0"/>
      <w:autoSpaceDN w:val="0"/>
    </w:pPr>
    <w:rPr>
      <w:lang w:val="ru-RU" w:eastAsia="ru-RU"/>
    </w:rPr>
  </w:style>
  <w:style w:type="paragraph" w:customStyle="1" w:styleId="Char3">
    <w:name w:val="Знак Знак Знак Знак Знак Знак Знак Знак Знак Знак Знак Знак Знак Знак Знак Знак Знак Знак Char Знак Знак"/>
    <w:basedOn w:val="Normal"/>
    <w:autoRedefine/>
    <w:rsid w:val="00060470"/>
    <w:pPr>
      <w:spacing w:before="0" w:after="160" w:line="240" w:lineRule="exact"/>
      <w:jc w:val="left"/>
    </w:pPr>
    <w:rPr>
      <w:rFonts w:ascii="Times New Roman" w:hAnsi="Times New Roman"/>
      <w:sz w:val="28"/>
      <w:szCs w:val="20"/>
      <w:lang w:val="en-US" w:eastAsia="en-US"/>
    </w:rPr>
  </w:style>
  <w:style w:type="paragraph" w:customStyle="1" w:styleId="TitlePageHeader">
    <w:name w:val="TitlePage_Header"/>
    <w:basedOn w:val="Normal"/>
    <w:rsid w:val="00060470"/>
    <w:pPr>
      <w:spacing w:before="240" w:after="240" w:line="288" w:lineRule="auto"/>
      <w:ind w:left="3240"/>
      <w:jc w:val="left"/>
    </w:pPr>
    <w:rPr>
      <w:rFonts w:ascii="Verdana" w:hAnsi="Verdana"/>
      <w:b w:val="0"/>
      <w:sz w:val="32"/>
      <w:szCs w:val="20"/>
      <w:lang w:val="en-US" w:eastAsia="fr-FR"/>
    </w:rPr>
  </w:style>
  <w:style w:type="character" w:customStyle="1" w:styleId="t101">
    <w:name w:val="t101"/>
    <w:rsid w:val="00060470"/>
    <w:rPr>
      <w:b/>
      <w:bCs/>
      <w:color w:val="0000FF"/>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al"/>
    <w:rsid w:val="00060470"/>
    <w:pPr>
      <w:spacing w:before="0" w:after="160" w:line="240" w:lineRule="exact"/>
      <w:jc w:val="left"/>
    </w:pPr>
    <w:rPr>
      <w:rFonts w:ascii="Arial" w:hAnsi="Arial" w:cs="Arial"/>
      <w:sz w:val="20"/>
      <w:szCs w:val="20"/>
      <w:lang w:val="en-US" w:eastAsia="en-US"/>
    </w:rPr>
  </w:style>
  <w:style w:type="paragraph" w:customStyle="1" w:styleId="Style40">
    <w:name w:val="Style 4"/>
    <w:basedOn w:val="Normal"/>
    <w:rsid w:val="00060470"/>
    <w:pPr>
      <w:tabs>
        <w:tab w:val="num" w:pos="1531"/>
      </w:tabs>
      <w:spacing w:before="0" w:after="240" w:line="240" w:lineRule="atLeast"/>
      <w:ind w:left="1531" w:hanging="1531"/>
      <w:jc w:val="left"/>
    </w:pPr>
    <w:rPr>
      <w:rFonts w:ascii="Garamond" w:hAnsi="Garamond"/>
      <w:szCs w:val="20"/>
      <w:lang w:val="en-US" w:eastAsia="en-US"/>
    </w:rPr>
  </w:style>
  <w:style w:type="paragraph" w:customStyle="1" w:styleId="NormalWeb1">
    <w:name w:val="Normal (Web)1"/>
    <w:basedOn w:val="Normal"/>
    <w:rsid w:val="00060470"/>
    <w:pPr>
      <w:spacing w:before="100" w:beforeAutospacing="1" w:after="100" w:afterAutospacing="1" w:line="240" w:lineRule="auto"/>
      <w:jc w:val="left"/>
    </w:pPr>
    <w:rPr>
      <w:rFonts w:ascii="Times New Roman" w:hAnsi="Times New Roman"/>
      <w:sz w:val="24"/>
    </w:rPr>
  </w:style>
  <w:style w:type="paragraph" w:customStyle="1" w:styleId="CharCharChar1Char">
    <w:name w:val="Char Char Char1 Char"/>
    <w:basedOn w:val="Normal"/>
    <w:rsid w:val="00060470"/>
    <w:pPr>
      <w:spacing w:before="0" w:after="160" w:line="240" w:lineRule="exact"/>
      <w:jc w:val="left"/>
    </w:pPr>
    <w:rPr>
      <w:rFonts w:ascii="Arial" w:hAnsi="Arial" w:cs="Arial"/>
      <w:sz w:val="20"/>
      <w:szCs w:val="20"/>
      <w:lang w:val="en-US" w:eastAsia="en-US"/>
    </w:rPr>
  </w:style>
  <w:style w:type="paragraph" w:customStyle="1" w:styleId="CharChar1CharCharChar1Char">
    <w:name w:val="Char Char1 Char Char Char1 Char"/>
    <w:basedOn w:val="Normal"/>
    <w:autoRedefine/>
    <w:rsid w:val="00060470"/>
    <w:pPr>
      <w:spacing w:before="0" w:line="240" w:lineRule="auto"/>
      <w:jc w:val="left"/>
    </w:pPr>
    <w:rPr>
      <w:rFonts w:ascii="Times New Roman" w:eastAsia="SimSun" w:hAnsi="Times New Roman"/>
      <w:sz w:val="20"/>
      <w:szCs w:val="20"/>
      <w:lang w:val="en-US"/>
    </w:rPr>
  </w:style>
  <w:style w:type="paragraph" w:customStyle="1" w:styleId="4">
    <w:name w:val="Знак Знак4"/>
    <w:basedOn w:val="Normal"/>
    <w:rsid w:val="00060470"/>
    <w:pPr>
      <w:tabs>
        <w:tab w:val="left" w:pos="709"/>
      </w:tabs>
      <w:spacing w:before="0" w:line="240" w:lineRule="auto"/>
      <w:jc w:val="left"/>
    </w:pPr>
    <w:rPr>
      <w:rFonts w:ascii="Tahoma" w:hAnsi="Tahoma"/>
      <w:sz w:val="24"/>
      <w:lang w:val="pl-PL" w:eastAsia="pl-PL"/>
    </w:rPr>
  </w:style>
  <w:style w:type="paragraph" w:customStyle="1" w:styleId="Char4">
    <w:name w:val="Знак Char Знак"/>
    <w:basedOn w:val="Normal"/>
    <w:rsid w:val="00060470"/>
    <w:pPr>
      <w:spacing w:before="0" w:after="160" w:line="240" w:lineRule="exact"/>
      <w:jc w:val="left"/>
    </w:pPr>
    <w:rPr>
      <w:rFonts w:ascii="Arial" w:eastAsia="Batang" w:hAnsi="Arial" w:cs="Arial"/>
      <w:sz w:val="20"/>
      <w:szCs w:val="20"/>
      <w:lang w:val="en-US" w:eastAsia="en-US"/>
    </w:rPr>
  </w:style>
  <w:style w:type="paragraph" w:customStyle="1" w:styleId="CharCharCharCharCharChar">
    <w:name w:val="Знак Знак Char Char Знак Знак Char Char Знак Знак Char Char"/>
    <w:basedOn w:val="Normal"/>
    <w:autoRedefine/>
    <w:rsid w:val="00060470"/>
    <w:pPr>
      <w:spacing w:before="0" w:after="160" w:line="240" w:lineRule="exact"/>
      <w:jc w:val="left"/>
    </w:pPr>
    <w:rPr>
      <w:rFonts w:ascii="Times New Roman" w:hAnsi="Times New Roman"/>
      <w:sz w:val="28"/>
      <w:szCs w:val="20"/>
      <w:lang w:val="en-US" w:eastAsia="en-US"/>
    </w:rPr>
  </w:style>
  <w:style w:type="paragraph" w:customStyle="1" w:styleId="hodvats">
    <w:name w:val="hodvats"/>
    <w:basedOn w:val="Normal"/>
    <w:rsid w:val="00060470"/>
    <w:pPr>
      <w:tabs>
        <w:tab w:val="left" w:pos="993"/>
        <w:tab w:val="left" w:pos="1985"/>
      </w:tabs>
      <w:spacing w:before="113" w:after="57" w:line="220" w:lineRule="exact"/>
    </w:pPr>
    <w:rPr>
      <w:rFonts w:ascii="Dallak Helv" w:hAnsi="Dallak Helv"/>
      <w:b w:val="0"/>
      <w:noProof/>
      <w:sz w:val="18"/>
      <w:szCs w:val="20"/>
      <w:lang w:val="en-US" w:eastAsia="en-US"/>
    </w:rPr>
  </w:style>
  <w:style w:type="paragraph" w:customStyle="1" w:styleId="CharCharCharCharChar0">
    <w:name w:val="Char Char Char Char Char"/>
    <w:basedOn w:val="Normal"/>
    <w:rsid w:val="00060470"/>
    <w:pPr>
      <w:spacing w:before="0" w:after="160" w:line="240" w:lineRule="exact"/>
      <w:jc w:val="left"/>
    </w:pPr>
    <w:rPr>
      <w:rFonts w:ascii="Arial" w:hAnsi="Arial" w:cs="Arial"/>
      <w:sz w:val="20"/>
      <w:szCs w:val="20"/>
      <w:lang w:val="en-US" w:eastAsia="en-US"/>
    </w:rPr>
  </w:style>
  <w:style w:type="paragraph" w:customStyle="1" w:styleId="StyleHeading4CentredArialUnicode105pt">
    <w:name w:val="Style Heading 4Centred + Arial Unicode 10.5 pt"/>
    <w:basedOn w:val="Heading4"/>
    <w:link w:val="StyleHeading4CentredArialUnicode105ptChar"/>
    <w:autoRedefine/>
    <w:rsid w:val="00060470"/>
    <w:pPr>
      <w:spacing w:before="120"/>
      <w:ind w:left="0"/>
    </w:pPr>
    <w:rPr>
      <w:rFonts w:ascii="Arial Unicode" w:hAnsi="Arial Unicode"/>
      <w:bCs/>
      <w:szCs w:val="22"/>
      <w:lang w:val="af-ZA"/>
    </w:rPr>
  </w:style>
  <w:style w:type="character" w:customStyle="1" w:styleId="StyleHeading4CentredArialUnicode105ptChar">
    <w:name w:val="Style Heading 4Centred + Arial Unicode 10.5 pt Char"/>
    <w:link w:val="StyleHeading4CentredArialUnicode105pt"/>
    <w:rsid w:val="00060470"/>
    <w:rPr>
      <w:rFonts w:ascii="Arial Unicode" w:hAnsi="Arial Unicode"/>
      <w:b/>
      <w:bCs/>
      <w:sz w:val="22"/>
      <w:szCs w:val="22"/>
      <w:lang w:val="af-ZA"/>
    </w:rPr>
  </w:style>
  <w:style w:type="paragraph" w:customStyle="1" w:styleId="StyleStyleHeading3Sub-ChapterCenteredtextHeading3CharChar">
    <w:name w:val="Style Style Heading 3(Sub-Chapter)Centered(text)Heading 3 Char Char..."/>
    <w:basedOn w:val="StyleHeading3Sub-ChapterCenteredtextHeading3CharCharC"/>
    <w:autoRedefine/>
    <w:rsid w:val="00060470"/>
    <w:pPr>
      <w:tabs>
        <w:tab w:val="clear" w:pos="624"/>
        <w:tab w:val="left" w:pos="360"/>
      </w:tabs>
      <w:spacing w:before="240" w:after="240"/>
      <w:ind w:right="0"/>
    </w:pPr>
    <w:rPr>
      <w:caps/>
    </w:rPr>
  </w:style>
  <w:style w:type="paragraph" w:customStyle="1" w:styleId="StyleStyleHeading2ChapterParanumTextSylfaen1ArialUni">
    <w:name w:val="Style Style Heading 2.(Chapter).Paranum.Text + Sylfaen1 + Arial Uni..."/>
    <w:basedOn w:val="StyleHeading2ChapterParanumTextSylfaen1"/>
    <w:link w:val="StyleStyleHeading2ChapterParanumTextSylfaen1ArialUniChar"/>
    <w:autoRedefine/>
    <w:rsid w:val="00060470"/>
    <w:pPr>
      <w:spacing w:before="120"/>
    </w:pPr>
    <w:rPr>
      <w:bCs/>
      <w:sz w:val="24"/>
      <w:szCs w:val="24"/>
      <w:lang w:val="af-ZA"/>
    </w:rPr>
  </w:style>
  <w:style w:type="character" w:customStyle="1" w:styleId="StyleStyleHeading2ChapterParanumTextSylfaen1ArialUniChar">
    <w:name w:val="Style Style Heading 2.(Chapter).Paranum.Text + Sylfaen1 + Arial Uni... Char"/>
    <w:link w:val="StyleStyleHeading2ChapterParanumTextSylfaen1ArialUni"/>
    <w:rsid w:val="00060470"/>
    <w:rPr>
      <w:rFonts w:ascii="GHEA Grapalat" w:hAnsi="GHEA Grapalat"/>
      <w:b/>
      <w:bCs/>
      <w:spacing w:val="24"/>
      <w:kern w:val="28"/>
      <w:sz w:val="24"/>
      <w:szCs w:val="24"/>
      <w:lang w:val="af-ZA"/>
    </w:rPr>
  </w:style>
  <w:style w:type="paragraph" w:customStyle="1" w:styleId="StyleBodyTextMainTextdateBodyTextMaintextGHEAGrapa">
    <w:name w:val="Style Body Text(Main Text)dateBody Text (Main text) + GHEA Grapa..."/>
    <w:basedOn w:val="BodyText"/>
    <w:autoRedefine/>
    <w:rsid w:val="00060470"/>
    <w:pPr>
      <w:spacing w:before="0" w:after="120"/>
      <w:jc w:val="both"/>
    </w:pPr>
    <w:rPr>
      <w:rFonts w:ascii="GHEA Grapalat" w:hAnsi="GHEA Grapalat"/>
      <w:sz w:val="22"/>
      <w:szCs w:val="22"/>
    </w:rPr>
  </w:style>
  <w:style w:type="paragraph" w:customStyle="1" w:styleId="StyleStyleHeading2ChapterParanumTextSylfaen1ArialUni1">
    <w:name w:val="Style Style Heading 2.(Chapter).Paranum.Text + Sylfaen1 + Arial Uni...1"/>
    <w:basedOn w:val="StyleHeading2ChapterParanumTextSylfaen1"/>
    <w:autoRedefine/>
    <w:rsid w:val="00060470"/>
    <w:rPr>
      <w:bCs/>
      <w:sz w:val="24"/>
    </w:rPr>
  </w:style>
  <w:style w:type="paragraph" w:customStyle="1" w:styleId="StyleStyleHeading1SectionSectionHeadingText11Chapterhead31">
    <w:name w:val="Style Style Heading 1(Section)Section Heading(Text)1 1Chapterhead3....1"/>
    <w:basedOn w:val="StyleHeading1SectionSectionHeadingText11Chapterhead3"/>
    <w:rsid w:val="00060470"/>
    <w:rPr>
      <w:b w:val="0"/>
      <w:bCs/>
      <w:spacing w:val="40"/>
    </w:rPr>
  </w:style>
  <w:style w:type="paragraph" w:customStyle="1" w:styleId="StyleStyleHeading2ChapterParanumTextSylfaen1GHEAGrap">
    <w:name w:val="Style Style Heading 2.(Chapter).Paranum.Text + Sylfaen1 + GHEA Grap..."/>
    <w:basedOn w:val="StyleHeading2ChapterParanumTextSylfaen1"/>
    <w:link w:val="StyleStyleHeading2ChapterParanumTextSylfaen1GHEAGrapChar"/>
    <w:rsid w:val="00060470"/>
    <w:rPr>
      <w:bCs/>
    </w:rPr>
  </w:style>
  <w:style w:type="character" w:customStyle="1" w:styleId="StyleStyleHeading2ChapterParanumTextSylfaen1GHEAGrapChar">
    <w:name w:val="Style Style Heading 2.(Chapter).Paranum.Text + Sylfaen1 + GHEA Grap... Char"/>
    <w:link w:val="StyleStyleHeading2ChapterParanumTextSylfaen1GHEAGrap"/>
    <w:rsid w:val="00060470"/>
    <w:rPr>
      <w:rFonts w:ascii="GHEA Grapalat" w:hAnsi="GHEA Grapalat"/>
      <w:b/>
      <w:bCs/>
      <w:spacing w:val="24"/>
      <w:kern w:val="28"/>
      <w:sz w:val="22"/>
      <w:szCs w:val="22"/>
      <w:lang w:val="pt-BR"/>
    </w:rPr>
  </w:style>
  <w:style w:type="character" w:customStyle="1" w:styleId="CharChar181">
    <w:name w:val="Char Char181"/>
    <w:rsid w:val="00060470"/>
    <w:rPr>
      <w:rFonts w:ascii="Arial Armenian" w:eastAsia="Times New Roman" w:hAnsi="Arial Armenian"/>
      <w:i/>
      <w:sz w:val="22"/>
      <w:u w:val="single"/>
      <w:lang w:val="en-GB"/>
    </w:rPr>
  </w:style>
  <w:style w:type="character" w:customStyle="1" w:styleId="FontStyle29">
    <w:name w:val="Font Style29"/>
    <w:rsid w:val="00060470"/>
    <w:rPr>
      <w:rFonts w:ascii="Tahoma" w:hAnsi="Tahoma" w:cs="Tahoma"/>
      <w:color w:val="000000"/>
      <w:sz w:val="16"/>
      <w:szCs w:val="16"/>
    </w:rPr>
  </w:style>
  <w:style w:type="character" w:customStyle="1" w:styleId="CharChar191">
    <w:name w:val="Char Char191"/>
    <w:rsid w:val="00060470"/>
    <w:rPr>
      <w:b/>
      <w:sz w:val="32"/>
      <w:lang w:val="en-GB" w:eastAsia="en-US" w:bidi="ar-SA"/>
    </w:rPr>
  </w:style>
  <w:style w:type="paragraph" w:customStyle="1" w:styleId="rmcptlkhmsonormal">
    <w:name w:val="rmcptlkh msonormal"/>
    <w:basedOn w:val="Normal"/>
    <w:rsid w:val="00060470"/>
    <w:pPr>
      <w:spacing w:before="100" w:beforeAutospacing="1" w:after="100" w:afterAutospacing="1" w:line="240" w:lineRule="auto"/>
      <w:jc w:val="left"/>
    </w:pPr>
    <w:rPr>
      <w:rFonts w:ascii="Times New Roman" w:eastAsia="Batang" w:hAnsi="Times New Roman"/>
      <w:sz w:val="24"/>
      <w:lang w:eastAsia="ko-KR"/>
    </w:rPr>
  </w:style>
  <w:style w:type="character" w:customStyle="1" w:styleId="CharChar211">
    <w:name w:val="Char Char211"/>
    <w:rsid w:val="00060470"/>
    <w:rPr>
      <w:rFonts w:ascii="Arial Armenian" w:hAnsi="Arial Armenian"/>
      <w:i/>
      <w:sz w:val="22"/>
      <w:u w:val="single"/>
      <w:lang w:val="en-GB" w:eastAsia="en-US" w:bidi="ar-SA"/>
    </w:rPr>
  </w:style>
  <w:style w:type="character" w:customStyle="1" w:styleId="CharChar201">
    <w:name w:val="Char Char201"/>
    <w:rsid w:val="00060470"/>
    <w:rPr>
      <w:rFonts w:ascii="Garamond" w:hAnsi="Garamond"/>
      <w:i/>
      <w:spacing w:val="-5"/>
      <w:sz w:val="28"/>
      <w:lang w:val="en-GB" w:eastAsia="en-US" w:bidi="ar-SA"/>
    </w:rPr>
  </w:style>
  <w:style w:type="paragraph" w:customStyle="1" w:styleId="CM33">
    <w:name w:val="CM33"/>
    <w:basedOn w:val="Normal"/>
    <w:next w:val="Normal"/>
    <w:rsid w:val="00060470"/>
    <w:pPr>
      <w:widowControl w:val="0"/>
      <w:autoSpaceDE w:val="0"/>
      <w:autoSpaceDN w:val="0"/>
      <w:adjustRightInd w:val="0"/>
      <w:spacing w:before="0" w:after="343" w:line="240" w:lineRule="auto"/>
      <w:jc w:val="left"/>
    </w:pPr>
    <w:rPr>
      <w:rFonts w:ascii="Arial Armenian" w:hAnsi="Arial Armenian" w:cs="Arial Armenian"/>
      <w:sz w:val="24"/>
      <w:lang w:val="en-US" w:eastAsia="en-US"/>
    </w:rPr>
  </w:style>
  <w:style w:type="paragraph" w:customStyle="1" w:styleId="listparagraphcxspmiddle">
    <w:name w:val="listparagraphcxspmiddle"/>
    <w:basedOn w:val="Normal"/>
    <w:rsid w:val="00060470"/>
    <w:pPr>
      <w:spacing w:before="100" w:beforeAutospacing="1" w:after="100" w:afterAutospacing="1" w:line="240" w:lineRule="auto"/>
      <w:jc w:val="left"/>
    </w:pPr>
    <w:rPr>
      <w:rFonts w:ascii="Times New Roman" w:hAnsi="Times New Roman"/>
      <w:sz w:val="24"/>
      <w:lang w:val="en-US" w:eastAsia="en-US"/>
    </w:rPr>
  </w:style>
  <w:style w:type="paragraph" w:customStyle="1" w:styleId="listparagraphcxsplast">
    <w:name w:val="listparagraphcxsplast"/>
    <w:basedOn w:val="Normal"/>
    <w:rsid w:val="00060470"/>
    <w:pPr>
      <w:spacing w:before="100" w:beforeAutospacing="1" w:after="100" w:afterAutospacing="1" w:line="240" w:lineRule="auto"/>
      <w:jc w:val="left"/>
    </w:pPr>
    <w:rPr>
      <w:rFonts w:ascii="Times New Roman" w:hAnsi="Times New Roman"/>
      <w:sz w:val="24"/>
      <w:lang w:val="en-US" w:eastAsia="en-US"/>
    </w:rPr>
  </w:style>
  <w:style w:type="paragraph" w:customStyle="1" w:styleId="CharCharCharCharChar3">
    <w:name w:val="Знак Char Char Знак Char Char Char"/>
    <w:aliases w:val=" Знак Char Char Знак Char Char1 Знак,Знак Char Char Знак Char Char1 Знак, Знак Char Char Знак Char Char Char,Знак Char Char Знак Char Char Char1"/>
    <w:basedOn w:val="Normal"/>
    <w:next w:val="Normal"/>
    <w:semiHidden/>
    <w:rsid w:val="00060470"/>
    <w:pPr>
      <w:spacing w:before="0" w:after="160" w:line="240" w:lineRule="exact"/>
    </w:pPr>
    <w:rPr>
      <w:rFonts w:ascii="Arial" w:hAnsi="Arial" w:cs="Arial"/>
      <w:b w:val="0"/>
      <w:sz w:val="20"/>
      <w:szCs w:val="20"/>
      <w:lang w:val="en-GB" w:eastAsia="en-US"/>
    </w:rPr>
  </w:style>
  <w:style w:type="character" w:customStyle="1" w:styleId="BodyTextFirstIndentChar1">
    <w:name w:val="Body Text First Indent Char1"/>
    <w:rsid w:val="00060470"/>
    <w:rPr>
      <w:rFonts w:ascii="Times Armenian" w:hAnsi="Times Armenian"/>
      <w:sz w:val="24"/>
      <w:szCs w:val="24"/>
      <w:lang w:val="ru-RU" w:eastAsia="ru-RU" w:bidi="ar-SA"/>
    </w:rPr>
  </w:style>
  <w:style w:type="character" w:customStyle="1" w:styleId="CommentSubjectChar1">
    <w:name w:val="Comment Subject Char1"/>
    <w:rsid w:val="00060470"/>
    <w:rPr>
      <w:rFonts w:ascii="Courier New" w:hAnsi="Courier New"/>
      <w:b/>
      <w:bCs/>
      <w:lang w:val="en-US" w:eastAsia="en-US" w:bidi="ar-SA"/>
    </w:rPr>
  </w:style>
  <w:style w:type="paragraph" w:customStyle="1" w:styleId="CharCharChar1CharCharCharCharCharCharCharCharCharCharCharCharCharCharChar">
    <w:name w:val="Char Char Char1 Char Char Char Char Char Char Char Char Char Char Char Char Char Char Char"/>
    <w:basedOn w:val="Normal"/>
    <w:rsid w:val="00060470"/>
    <w:pPr>
      <w:spacing w:before="0" w:after="160" w:line="240" w:lineRule="exact"/>
      <w:jc w:val="left"/>
    </w:pPr>
    <w:rPr>
      <w:rFonts w:ascii="Verdana" w:eastAsia="MS Mincho" w:hAnsi="Verdana"/>
      <w:sz w:val="20"/>
      <w:szCs w:val="20"/>
      <w:lang w:val="en-GB" w:eastAsia="en-US"/>
    </w:rPr>
  </w:style>
  <w:style w:type="character" w:customStyle="1" w:styleId="textexposedshow">
    <w:name w:val="text_exposed_show"/>
    <w:rsid w:val="00060470"/>
    <w:rPr>
      <w:rFonts w:cs="Times New Roman"/>
    </w:rPr>
  </w:style>
  <w:style w:type="paragraph" w:customStyle="1" w:styleId="formtext">
    <w:name w:val="formtext"/>
    <w:basedOn w:val="Normal"/>
    <w:rsid w:val="00060470"/>
    <w:pPr>
      <w:spacing w:after="120" w:line="240" w:lineRule="exact"/>
      <w:jc w:val="left"/>
    </w:pPr>
    <w:rPr>
      <w:rFonts w:ascii="Arial" w:eastAsia="SimSun" w:hAnsi="Arial"/>
      <w:szCs w:val="22"/>
      <w:lang w:val="en-US" w:eastAsia="fr-FR"/>
    </w:rPr>
  </w:style>
  <w:style w:type="paragraph" w:customStyle="1" w:styleId="italic">
    <w:name w:val="italic"/>
    <w:basedOn w:val="Normal"/>
    <w:rsid w:val="00060470"/>
    <w:pPr>
      <w:spacing w:before="100" w:beforeAutospacing="1" w:after="100" w:afterAutospacing="1" w:line="240" w:lineRule="auto"/>
      <w:jc w:val="left"/>
    </w:pPr>
    <w:rPr>
      <w:rFonts w:ascii="Calibri" w:hAnsi="Calibri" w:cs="Calibri"/>
      <w:sz w:val="24"/>
      <w:lang w:val="en-US" w:eastAsia="en-US"/>
    </w:rPr>
  </w:style>
  <w:style w:type="paragraph" w:customStyle="1" w:styleId="ecxmsonormal">
    <w:name w:val="ecxmsonormal"/>
    <w:basedOn w:val="Normal"/>
    <w:rsid w:val="00060470"/>
    <w:pPr>
      <w:spacing w:before="100" w:beforeAutospacing="1" w:after="100" w:afterAutospacing="1" w:line="240" w:lineRule="auto"/>
      <w:jc w:val="left"/>
    </w:pPr>
    <w:rPr>
      <w:rFonts w:ascii="Calibri" w:hAnsi="Calibri" w:cs="Calibri"/>
      <w:sz w:val="24"/>
      <w:lang w:val="en-US" w:eastAsia="en-US"/>
    </w:rPr>
  </w:style>
  <w:style w:type="paragraph" w:customStyle="1" w:styleId="CharCharChar3">
    <w:name w:val="Char Char Char Знак Знак Знак Знак Знак"/>
    <w:basedOn w:val="Normal"/>
    <w:rsid w:val="00060470"/>
    <w:pPr>
      <w:spacing w:before="0" w:after="160" w:line="240" w:lineRule="exact"/>
      <w:jc w:val="left"/>
    </w:pPr>
    <w:rPr>
      <w:rFonts w:ascii="Arial" w:hAnsi="Arial" w:cs="Arial"/>
      <w:color w:val="000000"/>
      <w:sz w:val="20"/>
      <w:szCs w:val="20"/>
      <w:lang w:val="en-GB" w:eastAsia="en-US"/>
    </w:rPr>
  </w:style>
  <w:style w:type="character" w:customStyle="1" w:styleId="title1">
    <w:name w:val="title1"/>
    <w:rsid w:val="00060470"/>
    <w:rPr>
      <w:rFonts w:ascii="Verdana" w:hAnsi="Verdana"/>
      <w:b/>
      <w:color w:val="000000"/>
      <w:sz w:val="12"/>
      <w:u w:val="none"/>
      <w:effect w:val="none"/>
    </w:rPr>
  </w:style>
  <w:style w:type="character" w:customStyle="1" w:styleId="st">
    <w:name w:val="st"/>
    <w:rsid w:val="00060470"/>
    <w:rPr>
      <w:rFonts w:cs="Times New Roman"/>
    </w:rPr>
  </w:style>
  <w:style w:type="paragraph" w:customStyle="1" w:styleId="bodytext0">
    <w:name w:val="bodytext"/>
    <w:basedOn w:val="Normal"/>
    <w:rsid w:val="00060470"/>
    <w:pPr>
      <w:spacing w:before="100" w:beforeAutospacing="1" w:after="100" w:afterAutospacing="1" w:line="240" w:lineRule="auto"/>
      <w:jc w:val="left"/>
    </w:pPr>
    <w:rPr>
      <w:rFonts w:ascii="Calibri" w:hAnsi="Calibri" w:cs="Calibri"/>
      <w:sz w:val="24"/>
      <w:lang w:val="en-US" w:eastAsia="en-US"/>
    </w:rPr>
  </w:style>
  <w:style w:type="character" w:customStyle="1" w:styleId="CharChar2">
    <w:name w:val="Char Char2"/>
    <w:rsid w:val="00060470"/>
    <w:rPr>
      <w:rFonts w:ascii="Calibri" w:hAnsi="Calibri" w:cs="Calibri"/>
      <w:sz w:val="22"/>
      <w:szCs w:val="22"/>
      <w:lang w:val="en-US" w:eastAsia="en-US"/>
    </w:rPr>
  </w:style>
  <w:style w:type="paragraph" w:customStyle="1" w:styleId="num02">
    <w:name w:val="Énum02"/>
    <w:basedOn w:val="Normal"/>
    <w:rsid w:val="00060470"/>
    <w:pPr>
      <w:numPr>
        <w:numId w:val="8"/>
      </w:numPr>
      <w:spacing w:before="0" w:after="120" w:line="260" w:lineRule="exact"/>
    </w:pPr>
    <w:rPr>
      <w:rFonts w:ascii="Arial" w:hAnsi="Arial" w:cs="Arial"/>
      <w:szCs w:val="22"/>
      <w:lang w:val="en-US" w:eastAsia="fr-FR"/>
    </w:rPr>
  </w:style>
  <w:style w:type="character" w:customStyle="1" w:styleId="arg">
    <w:name w:val="arg"/>
    <w:rsid w:val="00060470"/>
    <w:rPr>
      <w:rFonts w:cs="Times New Roman"/>
    </w:rPr>
  </w:style>
  <w:style w:type="character" w:customStyle="1" w:styleId="fulltext">
    <w:name w:val="fulltext"/>
    <w:rsid w:val="00060470"/>
    <w:rPr>
      <w:rFonts w:cs="Times New Roman"/>
    </w:rPr>
  </w:style>
  <w:style w:type="paragraph" w:customStyle="1" w:styleId="innewsdate">
    <w:name w:val="in_news_date"/>
    <w:basedOn w:val="Normal"/>
    <w:rsid w:val="00060470"/>
    <w:pPr>
      <w:spacing w:before="100" w:beforeAutospacing="1" w:after="100" w:afterAutospacing="1" w:line="240" w:lineRule="auto"/>
      <w:jc w:val="left"/>
    </w:pPr>
    <w:rPr>
      <w:rFonts w:ascii="Times New Roman" w:hAnsi="Times New Roman"/>
      <w:sz w:val="24"/>
      <w:lang w:val="en-US" w:eastAsia="en-US"/>
    </w:rPr>
  </w:style>
  <w:style w:type="character" w:customStyle="1" w:styleId="gr">
    <w:name w:val="gr"/>
    <w:rsid w:val="00060470"/>
    <w:rPr>
      <w:rFonts w:cs="Times New Roman"/>
    </w:rPr>
  </w:style>
  <w:style w:type="character" w:customStyle="1" w:styleId="opennewstext">
    <w:name w:val="opennewstext"/>
    <w:rsid w:val="00060470"/>
    <w:rPr>
      <w:rFonts w:cs="Times New Roman"/>
    </w:rPr>
  </w:style>
  <w:style w:type="character" w:customStyle="1" w:styleId="fulltext0">
    <w:name w:val="full_text"/>
    <w:rsid w:val="00060470"/>
    <w:rPr>
      <w:rFonts w:cs="Times New Roman"/>
    </w:rPr>
  </w:style>
  <w:style w:type="character" w:customStyle="1" w:styleId="wrc116">
    <w:name w:val="wrc116"/>
    <w:rsid w:val="00060470"/>
    <w:rPr>
      <w:rFonts w:cs="Times New Roman"/>
      <w:vanish/>
    </w:rPr>
  </w:style>
  <w:style w:type="character" w:customStyle="1" w:styleId="editsection">
    <w:name w:val="editsection"/>
    <w:rsid w:val="00060470"/>
    <w:rPr>
      <w:rFonts w:cs="Times New Roman"/>
    </w:rPr>
  </w:style>
  <w:style w:type="character" w:customStyle="1" w:styleId="mw-headline">
    <w:name w:val="mw-headline"/>
    <w:rsid w:val="00060470"/>
    <w:rPr>
      <w:rFonts w:cs="Times New Roman"/>
    </w:rPr>
  </w:style>
  <w:style w:type="paragraph" w:styleId="ListNumber">
    <w:name w:val="List Number"/>
    <w:basedOn w:val="Normal"/>
    <w:rsid w:val="00060470"/>
    <w:pPr>
      <w:numPr>
        <w:numId w:val="9"/>
      </w:numPr>
      <w:spacing w:before="0" w:line="240" w:lineRule="auto"/>
      <w:jc w:val="left"/>
    </w:pPr>
    <w:rPr>
      <w:rFonts w:ascii="Times New Roman" w:hAnsi="Times New Roman"/>
      <w:sz w:val="24"/>
      <w:lang w:val="en-US" w:eastAsia="en-US"/>
    </w:rPr>
  </w:style>
  <w:style w:type="character" w:customStyle="1" w:styleId="il">
    <w:name w:val="il"/>
    <w:rsid w:val="00060470"/>
  </w:style>
  <w:style w:type="paragraph" w:customStyle="1" w:styleId="Listenabsatz">
    <w:name w:val="Listenabsatz"/>
    <w:basedOn w:val="Normal"/>
    <w:rsid w:val="00060470"/>
    <w:pPr>
      <w:spacing w:before="0" w:line="240" w:lineRule="auto"/>
      <w:ind w:left="720"/>
      <w:jc w:val="left"/>
    </w:pPr>
    <w:rPr>
      <w:rFonts w:ascii="Cambria" w:hAnsi="Cambria"/>
      <w:sz w:val="24"/>
      <w:lang w:val="de-DE" w:eastAsia="en-US"/>
    </w:rPr>
  </w:style>
  <w:style w:type="paragraph" w:customStyle="1" w:styleId="Style5">
    <w:name w:val="Style5"/>
    <w:basedOn w:val="TOC3"/>
    <w:autoRedefine/>
    <w:rsid w:val="00060470"/>
    <w:pPr>
      <w:tabs>
        <w:tab w:val="right" w:leader="dot" w:pos="10200"/>
      </w:tabs>
      <w:spacing w:before="0" w:line="240" w:lineRule="auto"/>
      <w:ind w:left="142"/>
    </w:pPr>
    <w:rPr>
      <w:rFonts w:cs="Sylfaen"/>
      <w:b w:val="0"/>
      <w:noProof/>
      <w:sz w:val="20"/>
      <w:lang w:val="en-US" w:eastAsia="en-US"/>
    </w:rPr>
  </w:style>
  <w:style w:type="paragraph" w:customStyle="1" w:styleId="Style7">
    <w:name w:val="Style7"/>
    <w:basedOn w:val="TOC3"/>
    <w:autoRedefine/>
    <w:rsid w:val="00060470"/>
    <w:pPr>
      <w:tabs>
        <w:tab w:val="right" w:leader="dot" w:pos="10200"/>
      </w:tabs>
      <w:spacing w:before="0" w:line="240" w:lineRule="auto"/>
      <w:ind w:left="142"/>
    </w:pPr>
    <w:rPr>
      <w:rFonts w:cs="Sylfaen"/>
      <w:b w:val="0"/>
      <w:noProof/>
      <w:sz w:val="20"/>
      <w:lang w:val="en-US" w:eastAsia="en-US"/>
    </w:rPr>
  </w:style>
  <w:style w:type="paragraph" w:customStyle="1" w:styleId="Style8">
    <w:name w:val="Style8"/>
    <w:basedOn w:val="TOC1"/>
    <w:autoRedefine/>
    <w:rsid w:val="00060470"/>
    <w:pPr>
      <w:tabs>
        <w:tab w:val="right" w:leader="dot" w:pos="10200"/>
      </w:tabs>
      <w:spacing w:before="240" w:after="120" w:line="240" w:lineRule="auto"/>
      <w:jc w:val="left"/>
    </w:pPr>
    <w:rPr>
      <w:b w:val="0"/>
      <w:i/>
      <w:noProof/>
      <w:sz w:val="24"/>
      <w:lang w:val="en-US" w:eastAsia="en-US"/>
    </w:rPr>
  </w:style>
  <w:style w:type="paragraph" w:customStyle="1" w:styleId="Style9">
    <w:name w:val="Style9"/>
    <w:basedOn w:val="TOC1"/>
    <w:autoRedefine/>
    <w:rsid w:val="00060470"/>
    <w:pPr>
      <w:tabs>
        <w:tab w:val="right" w:leader="dot" w:pos="10200"/>
      </w:tabs>
      <w:spacing w:before="240" w:after="120" w:line="240" w:lineRule="auto"/>
      <w:jc w:val="left"/>
    </w:pPr>
    <w:rPr>
      <w:b w:val="0"/>
      <w:noProof/>
      <w:sz w:val="24"/>
      <w:lang w:val="en-US" w:eastAsia="en-US"/>
    </w:rPr>
  </w:style>
  <w:style w:type="character" w:customStyle="1" w:styleId="CharChar5">
    <w:name w:val="Char Char5"/>
    <w:rsid w:val="00060470"/>
    <w:rPr>
      <w:rFonts w:ascii="Arial Armenian" w:hAnsi="Arial Armenian" w:cs="Sylfaen"/>
      <w:sz w:val="24"/>
      <w:szCs w:val="24"/>
      <w:lang w:val="ru-RU" w:eastAsia="ru-RU"/>
    </w:rPr>
  </w:style>
  <w:style w:type="character" w:customStyle="1" w:styleId="CharChar171">
    <w:name w:val="Char Char171"/>
    <w:rsid w:val="00060470"/>
    <w:rPr>
      <w:rFonts w:ascii="Arial Armenian" w:hAnsi="Arial Armenian"/>
      <w:i/>
      <w:sz w:val="22"/>
      <w:u w:val="single"/>
      <w:lang w:val="en-GB" w:eastAsia="en-US" w:bidi="ar-SA"/>
    </w:rPr>
  </w:style>
  <w:style w:type="paragraph" w:customStyle="1" w:styleId="text0">
    <w:name w:val="text"/>
    <w:basedOn w:val="Normal"/>
    <w:link w:val="textChar0"/>
    <w:rsid w:val="00060470"/>
    <w:pPr>
      <w:spacing w:before="0" w:line="240" w:lineRule="auto"/>
      <w:ind w:firstLine="454"/>
    </w:pPr>
    <w:rPr>
      <w:rFonts w:ascii="GHEA Mariam" w:hAnsi="GHEA Mariam"/>
      <w:sz w:val="20"/>
      <w:szCs w:val="20"/>
      <w:lang w:val="en-GB"/>
    </w:rPr>
  </w:style>
  <w:style w:type="character" w:customStyle="1" w:styleId="textChar0">
    <w:name w:val="text Char"/>
    <w:link w:val="text0"/>
    <w:rsid w:val="00060470"/>
    <w:rPr>
      <w:rFonts w:ascii="GHEA Mariam" w:hAnsi="GHEA Mariam"/>
      <w:lang w:val="en-GB" w:eastAsia="ru-RU"/>
    </w:rPr>
  </w:style>
  <w:style w:type="paragraph" w:customStyle="1" w:styleId="Char40">
    <w:name w:val="Char4"/>
    <w:basedOn w:val="Normal"/>
    <w:rsid w:val="00060470"/>
    <w:pPr>
      <w:spacing w:before="0" w:after="160" w:line="240" w:lineRule="exact"/>
      <w:jc w:val="left"/>
    </w:pPr>
    <w:rPr>
      <w:rFonts w:ascii="Arial" w:eastAsia="Calibri" w:hAnsi="Arial" w:cs="Arial"/>
      <w:sz w:val="20"/>
      <w:szCs w:val="20"/>
      <w:lang w:val="en-US" w:eastAsia="en-US"/>
    </w:rPr>
  </w:style>
  <w:style w:type="paragraph" w:customStyle="1" w:styleId="p2">
    <w:name w:val="p2"/>
    <w:basedOn w:val="Normal"/>
    <w:rsid w:val="00060470"/>
    <w:pPr>
      <w:spacing w:before="100" w:beforeAutospacing="1" w:after="100" w:afterAutospacing="1" w:line="240" w:lineRule="auto"/>
      <w:jc w:val="left"/>
    </w:pPr>
    <w:rPr>
      <w:rFonts w:ascii="Times New Roman" w:eastAsia="Calibri" w:hAnsi="Times New Roman"/>
      <w:sz w:val="24"/>
      <w:lang w:val="en-US" w:eastAsia="en-US"/>
    </w:rPr>
  </w:style>
  <w:style w:type="paragraph" w:customStyle="1" w:styleId="Char30">
    <w:name w:val="Char3"/>
    <w:basedOn w:val="Normal"/>
    <w:rsid w:val="00060470"/>
    <w:pPr>
      <w:spacing w:before="0" w:after="160" w:line="240" w:lineRule="exact"/>
      <w:jc w:val="left"/>
    </w:pPr>
    <w:rPr>
      <w:rFonts w:ascii="Arial" w:eastAsia="Calibri" w:hAnsi="Arial" w:cs="Arial"/>
      <w:sz w:val="20"/>
      <w:szCs w:val="20"/>
      <w:lang w:val="en-US" w:eastAsia="en-US"/>
    </w:rPr>
  </w:style>
  <w:style w:type="character" w:customStyle="1" w:styleId="32ptExact">
    <w:name w:val="Основной текст (3) + Интервал 2 pt Exact"/>
    <w:rsid w:val="00060470"/>
    <w:rPr>
      <w:rFonts w:ascii="Sylfaen" w:hAnsi="Sylfaen" w:cs="Sylfaen"/>
      <w:spacing w:val="40"/>
      <w:sz w:val="20"/>
      <w:szCs w:val="20"/>
      <w:u w:val="none"/>
      <w:lang w:val="ru-RU" w:eastAsia="ru-RU"/>
    </w:rPr>
  </w:style>
  <w:style w:type="paragraph" w:customStyle="1" w:styleId="CharCharCharCharChar4">
    <w:name w:val="Char Char Char Знак Знак Char Char Знак Знак"/>
    <w:basedOn w:val="Normal"/>
    <w:rsid w:val="00060470"/>
    <w:pPr>
      <w:spacing w:before="0" w:after="160" w:line="240" w:lineRule="exact"/>
      <w:jc w:val="left"/>
    </w:pPr>
    <w:rPr>
      <w:rFonts w:ascii="Arial" w:hAnsi="Arial" w:cs="Arial"/>
      <w:sz w:val="20"/>
      <w:szCs w:val="20"/>
      <w:lang w:val="en-US" w:eastAsia="en-US"/>
    </w:rPr>
  </w:style>
  <w:style w:type="paragraph" w:customStyle="1" w:styleId="CharCharCharCharCharChar0">
    <w:name w:val="Char Char Char Char Char Char"/>
    <w:basedOn w:val="Normal"/>
    <w:rsid w:val="00060470"/>
    <w:pPr>
      <w:spacing w:before="0" w:after="160" w:line="240" w:lineRule="exact"/>
      <w:jc w:val="left"/>
    </w:pPr>
    <w:rPr>
      <w:rFonts w:ascii="Arial" w:hAnsi="Arial" w:cs="Arial"/>
      <w:sz w:val="20"/>
      <w:szCs w:val="20"/>
      <w:lang w:val="en-US" w:eastAsia="en-US"/>
    </w:rPr>
  </w:style>
  <w:style w:type="character" w:customStyle="1" w:styleId="BodyTextIndent3Char1">
    <w:name w:val="Body Text Indent 3 Char1"/>
    <w:uiPriority w:val="99"/>
    <w:locked/>
    <w:rsid w:val="00060470"/>
    <w:rPr>
      <w:rFonts w:ascii="Times New Roman" w:hAnsi="Times New Roman"/>
      <w:sz w:val="16"/>
    </w:rPr>
  </w:style>
  <w:style w:type="character" w:customStyle="1" w:styleId="PlainTextChar1">
    <w:name w:val="Plain Text Char1"/>
    <w:uiPriority w:val="99"/>
    <w:locked/>
    <w:rsid w:val="00060470"/>
    <w:rPr>
      <w:rFonts w:ascii="Courier New" w:hAnsi="Courier New"/>
      <w:sz w:val="20"/>
    </w:rPr>
  </w:style>
  <w:style w:type="character" w:customStyle="1" w:styleId="CommentTextChar1">
    <w:name w:val="Comment Text Char1"/>
    <w:uiPriority w:val="99"/>
    <w:locked/>
    <w:rsid w:val="00060470"/>
    <w:rPr>
      <w:rFonts w:ascii="Times New Roman" w:hAnsi="Times New Roman"/>
      <w:sz w:val="20"/>
      <w:lang w:val="en-GB"/>
    </w:rPr>
  </w:style>
  <w:style w:type="character" w:customStyle="1" w:styleId="SubtitleChar1">
    <w:name w:val="Subtitle Char1"/>
    <w:uiPriority w:val="99"/>
    <w:locked/>
    <w:rsid w:val="00060470"/>
    <w:rPr>
      <w:rFonts w:ascii="Times LatArm" w:hAnsi="Times LatArm"/>
      <w:b/>
      <w:sz w:val="24"/>
    </w:rPr>
  </w:style>
  <w:style w:type="character" w:customStyle="1" w:styleId="BalloonTextChar1">
    <w:name w:val="Balloon Text Char1"/>
    <w:uiPriority w:val="99"/>
    <w:locked/>
    <w:rsid w:val="00060470"/>
    <w:rPr>
      <w:rFonts w:ascii="Tahoma" w:hAnsi="Tahoma"/>
      <w:sz w:val="16"/>
    </w:rPr>
  </w:style>
  <w:style w:type="character" w:customStyle="1" w:styleId="EndnoteTextChar1">
    <w:name w:val="Endnote Text Char1"/>
    <w:uiPriority w:val="99"/>
    <w:semiHidden/>
    <w:locked/>
    <w:rsid w:val="00060470"/>
    <w:rPr>
      <w:rFonts w:ascii="Times New Roman" w:hAnsi="Times New Roman"/>
      <w:sz w:val="20"/>
      <w:lang w:val="en-GB"/>
    </w:rPr>
  </w:style>
  <w:style w:type="character" w:customStyle="1" w:styleId="estilo2">
    <w:name w:val="estilo2"/>
    <w:uiPriority w:val="99"/>
    <w:rsid w:val="00060470"/>
  </w:style>
  <w:style w:type="character" w:customStyle="1" w:styleId="CharChar3">
    <w:name w:val="Char Char3"/>
    <w:uiPriority w:val="99"/>
    <w:locked/>
    <w:rsid w:val="00060470"/>
    <w:rPr>
      <w:rFonts w:cs="Times New Roman"/>
      <w:sz w:val="22"/>
      <w:lang w:val="en-GB" w:eastAsia="en-US" w:bidi="ar-SA"/>
    </w:rPr>
  </w:style>
  <w:style w:type="character" w:customStyle="1" w:styleId="CharChar51">
    <w:name w:val="Char Char51"/>
    <w:uiPriority w:val="99"/>
    <w:locked/>
    <w:rsid w:val="00060470"/>
    <w:rPr>
      <w:sz w:val="22"/>
      <w:lang w:val="en-GB" w:eastAsia="en-US"/>
    </w:rPr>
  </w:style>
  <w:style w:type="paragraph" w:customStyle="1" w:styleId="Numberedtext">
    <w:name w:val="Numbered text"/>
    <w:basedOn w:val="BodyText"/>
    <w:uiPriority w:val="99"/>
    <w:rsid w:val="00060470"/>
    <w:pPr>
      <w:numPr>
        <w:numId w:val="10"/>
      </w:numPr>
      <w:tabs>
        <w:tab w:val="clear" w:pos="1004"/>
        <w:tab w:val="num" w:pos="360"/>
      </w:tabs>
      <w:spacing w:before="0" w:after="120" w:line="240" w:lineRule="auto"/>
      <w:ind w:left="0" w:firstLine="0"/>
      <w:jc w:val="both"/>
    </w:pPr>
    <w:rPr>
      <w:rFonts w:ascii="Calibri" w:hAnsi="Calibri" w:cs="Calibri"/>
      <w:sz w:val="24"/>
      <w:szCs w:val="24"/>
      <w:lang w:eastAsia="en-NZ"/>
    </w:rPr>
  </w:style>
  <w:style w:type="character" w:customStyle="1" w:styleId="DocumentMapChar1">
    <w:name w:val="Document Map Char1"/>
    <w:link w:val="DocumentMap1"/>
    <w:uiPriority w:val="99"/>
    <w:locked/>
    <w:rsid w:val="00060470"/>
    <w:rPr>
      <w:rFonts w:ascii="Tahoma" w:eastAsia="Times New Roman" w:hAnsi="Tahoma" w:cs="Times New Roman"/>
      <w:sz w:val="24"/>
      <w:szCs w:val="20"/>
      <w:shd w:val="clear" w:color="auto" w:fill="000080"/>
      <w:lang w:val="en-GB" w:eastAsia="ru-RU"/>
    </w:rPr>
  </w:style>
  <w:style w:type="paragraph" w:styleId="TOCHeading">
    <w:name w:val="TOC Heading"/>
    <w:basedOn w:val="Heading1"/>
    <w:next w:val="Normal"/>
    <w:uiPriority w:val="39"/>
    <w:qFormat/>
    <w:rsid w:val="00060470"/>
    <w:pPr>
      <w:keepLines/>
      <w:spacing w:before="480"/>
      <w:outlineLvl w:val="9"/>
    </w:pPr>
    <w:rPr>
      <w:rFonts w:ascii="Cambria" w:hAnsi="Cambria"/>
      <w:bCs w:val="0"/>
      <w:color w:val="365F91"/>
      <w:szCs w:val="28"/>
    </w:rPr>
  </w:style>
  <w:style w:type="character" w:customStyle="1" w:styleId="FontStyle32">
    <w:name w:val="Font Style32"/>
    <w:uiPriority w:val="99"/>
    <w:rsid w:val="00060470"/>
    <w:rPr>
      <w:rFonts w:ascii="Tahoma" w:hAnsi="Tahoma" w:cs="Tahoma"/>
      <w:sz w:val="20"/>
      <w:szCs w:val="20"/>
    </w:rPr>
  </w:style>
  <w:style w:type="paragraph" w:customStyle="1" w:styleId="Text2">
    <w:name w:val="Text 2"/>
    <w:basedOn w:val="Normal"/>
    <w:rsid w:val="00060470"/>
    <w:pPr>
      <w:spacing w:after="120" w:line="240" w:lineRule="auto"/>
      <w:ind w:left="850"/>
    </w:pPr>
    <w:rPr>
      <w:rFonts w:ascii="Times New Roman" w:hAnsi="Times New Roman"/>
      <w:sz w:val="24"/>
      <w:lang w:val="en-GB" w:eastAsia="zh-CN"/>
    </w:rPr>
  </w:style>
  <w:style w:type="paragraph" w:customStyle="1" w:styleId="article-type">
    <w:name w:val="article-type"/>
    <w:basedOn w:val="Normal"/>
    <w:rsid w:val="00060470"/>
    <w:pPr>
      <w:spacing w:before="100" w:beforeAutospacing="1" w:after="100" w:afterAutospacing="1" w:line="240" w:lineRule="auto"/>
      <w:jc w:val="left"/>
    </w:pPr>
    <w:rPr>
      <w:rFonts w:ascii="Times New Roman" w:hAnsi="Times New Roman"/>
      <w:sz w:val="24"/>
    </w:rPr>
  </w:style>
  <w:style w:type="paragraph" w:customStyle="1" w:styleId="wpn-byline">
    <w:name w:val="wpn-byline"/>
    <w:basedOn w:val="Normal"/>
    <w:rsid w:val="00060470"/>
    <w:pPr>
      <w:spacing w:before="100" w:beforeAutospacing="1" w:after="100" w:afterAutospacing="1" w:line="240" w:lineRule="auto"/>
      <w:jc w:val="left"/>
    </w:pPr>
    <w:rPr>
      <w:rFonts w:ascii="Times New Roman" w:hAnsi="Times New Roman"/>
      <w:sz w:val="24"/>
    </w:rPr>
  </w:style>
  <w:style w:type="paragraph" w:customStyle="1" w:styleId="headline10margin-bottom-20">
    <w:name w:val="headline10 margin-bottom-20"/>
    <w:basedOn w:val="Normal"/>
    <w:rsid w:val="00060470"/>
    <w:pPr>
      <w:spacing w:before="100" w:beforeAutospacing="1" w:after="100" w:afterAutospacing="1" w:line="240" w:lineRule="auto"/>
      <w:jc w:val="left"/>
    </w:pPr>
    <w:rPr>
      <w:rFonts w:ascii="Times New Roman" w:hAnsi="Times New Roman"/>
      <w:sz w:val="24"/>
    </w:rPr>
  </w:style>
  <w:style w:type="character" w:customStyle="1" w:styleId="published">
    <w:name w:val="published"/>
    <w:rsid w:val="00060470"/>
  </w:style>
  <w:style w:type="character" w:customStyle="1" w:styleId="divider">
    <w:name w:val="divider"/>
    <w:rsid w:val="00060470"/>
  </w:style>
  <w:style w:type="character" w:customStyle="1" w:styleId="authorvcard">
    <w:name w:val="author vcard"/>
    <w:rsid w:val="00060470"/>
  </w:style>
  <w:style w:type="character" w:customStyle="1" w:styleId="category">
    <w:name w:val="category"/>
    <w:rsid w:val="00060470"/>
  </w:style>
  <w:style w:type="character" w:customStyle="1" w:styleId="before">
    <w:name w:val="before"/>
    <w:rsid w:val="00060470"/>
  </w:style>
  <w:style w:type="character" w:customStyle="1" w:styleId="aqj">
    <w:name w:val="aqj"/>
    <w:rsid w:val="00060470"/>
  </w:style>
  <w:style w:type="character" w:customStyle="1" w:styleId="gd">
    <w:name w:val="gd"/>
    <w:rsid w:val="00060470"/>
  </w:style>
  <w:style w:type="character" w:customStyle="1" w:styleId="g3">
    <w:name w:val="g3"/>
    <w:rsid w:val="00060470"/>
  </w:style>
  <w:style w:type="character" w:customStyle="1" w:styleId="goa1h">
    <w:name w:val="go a1h"/>
    <w:rsid w:val="00060470"/>
  </w:style>
  <w:style w:type="character" w:customStyle="1" w:styleId="hb">
    <w:name w:val="hb"/>
    <w:rsid w:val="00060470"/>
  </w:style>
  <w:style w:type="character" w:customStyle="1" w:styleId="g2">
    <w:name w:val="g2"/>
    <w:rsid w:val="00060470"/>
  </w:style>
  <w:style w:type="character" w:customStyle="1" w:styleId="sizzle">
    <w:name w:val="sizzle"/>
    <w:rsid w:val="00060470"/>
  </w:style>
  <w:style w:type="paragraph" w:customStyle="1" w:styleId="112">
    <w:name w:val="Абзац списка11"/>
    <w:basedOn w:val="Normal"/>
    <w:uiPriority w:val="99"/>
    <w:qFormat/>
    <w:rsid w:val="00060470"/>
    <w:pPr>
      <w:spacing w:before="0" w:line="240" w:lineRule="auto"/>
      <w:ind w:left="720"/>
      <w:jc w:val="left"/>
    </w:pPr>
    <w:rPr>
      <w:rFonts w:ascii="Times New Roman" w:hAnsi="Times New Roman"/>
      <w:sz w:val="24"/>
      <w:lang w:val="en-US" w:eastAsia="en-US"/>
    </w:rPr>
  </w:style>
  <w:style w:type="paragraph" w:customStyle="1" w:styleId="StyleGHEAGrapalatJustifiedAfter6ptLinespacingMultip">
    <w:name w:val="Style GHEA Grapalat Justified After:  6 pt Line spacing:  Multip..."/>
    <w:basedOn w:val="Normal"/>
    <w:rsid w:val="00060470"/>
    <w:pPr>
      <w:numPr>
        <w:numId w:val="11"/>
      </w:numPr>
      <w:spacing w:before="240" w:after="240" w:line="240" w:lineRule="auto"/>
    </w:pPr>
    <w:rPr>
      <w:sz w:val="24"/>
      <w:szCs w:val="20"/>
      <w:lang w:val="hy-AM"/>
    </w:rPr>
  </w:style>
  <w:style w:type="paragraph" w:customStyle="1" w:styleId="StyleStyleHeading2ChapterParanumTextSylfaenGHEAGrapa">
    <w:name w:val="Style Style Heading 2.(Chapter).Paranum.Text + Sylfaen + GHEA Grapa..."/>
    <w:basedOn w:val="StyleHeading2ChapterParanumTextSylfaen"/>
    <w:qFormat/>
    <w:rsid w:val="00060470"/>
    <w:rPr>
      <w:rFonts w:ascii="GHEA Grapalat" w:hAnsi="GHEA Grapalat"/>
      <w:sz w:val="22"/>
    </w:rPr>
  </w:style>
  <w:style w:type="paragraph" w:customStyle="1" w:styleId="18">
    <w:name w:val="Без интервала1"/>
    <w:link w:val="aa"/>
    <w:uiPriority w:val="1"/>
    <w:qFormat/>
    <w:rsid w:val="00060470"/>
    <w:rPr>
      <w:rFonts w:ascii="Calibri" w:hAnsi="Calibri"/>
      <w:sz w:val="22"/>
      <w:szCs w:val="22"/>
    </w:rPr>
  </w:style>
  <w:style w:type="character" w:customStyle="1" w:styleId="aa">
    <w:name w:val="Без интервала Знак"/>
    <w:link w:val="18"/>
    <w:rsid w:val="00060470"/>
    <w:rPr>
      <w:rFonts w:ascii="Calibri" w:hAnsi="Calibri"/>
      <w:sz w:val="22"/>
      <w:szCs w:val="22"/>
    </w:rPr>
  </w:style>
  <w:style w:type="paragraph" w:customStyle="1" w:styleId="113">
    <w:name w:val="Обычный11"/>
    <w:rsid w:val="00060470"/>
    <w:pPr>
      <w:autoSpaceDE w:val="0"/>
      <w:autoSpaceDN w:val="0"/>
    </w:pPr>
    <w:rPr>
      <w:lang w:val="ru-RU" w:eastAsia="ru-RU"/>
    </w:rPr>
  </w:style>
  <w:style w:type="paragraph" w:customStyle="1" w:styleId="32">
    <w:name w:val="???????? ????? ? ???????? 3"/>
    <w:basedOn w:val="a1"/>
    <w:uiPriority w:val="99"/>
    <w:rsid w:val="00060470"/>
    <w:pPr>
      <w:ind w:firstLine="360"/>
    </w:pPr>
    <w:rPr>
      <w:rFonts w:ascii="Times Armenian" w:hAnsi="Times Armenian"/>
      <w:sz w:val="24"/>
      <w:lang w:val="af-ZA"/>
    </w:rPr>
  </w:style>
  <w:style w:type="paragraph" w:customStyle="1" w:styleId="6">
    <w:name w:val="????????? 6"/>
    <w:basedOn w:val="a1"/>
    <w:next w:val="a1"/>
    <w:uiPriority w:val="99"/>
    <w:rsid w:val="00060470"/>
    <w:pPr>
      <w:keepNext/>
      <w:jc w:val="center"/>
      <w:outlineLvl w:val="5"/>
    </w:pPr>
    <w:rPr>
      <w:rFonts w:ascii="Times Armenian" w:hAnsi="Times Armenian"/>
      <w:i/>
      <w:lang w:val="en-US"/>
    </w:rPr>
  </w:style>
  <w:style w:type="paragraph" w:customStyle="1" w:styleId="310">
    <w:name w:val="???????? ????? 31"/>
    <w:basedOn w:val="a1"/>
    <w:uiPriority w:val="99"/>
    <w:rsid w:val="00060470"/>
    <w:pPr>
      <w:jc w:val="center"/>
    </w:pPr>
    <w:rPr>
      <w:rFonts w:ascii="Arial Armenian" w:hAnsi="Arial Armenian"/>
      <w:sz w:val="24"/>
      <w:lang w:val="en-AU"/>
    </w:rPr>
  </w:style>
  <w:style w:type="paragraph" w:customStyle="1" w:styleId="25">
    <w:name w:val="????????? 2"/>
    <w:basedOn w:val="a1"/>
    <w:next w:val="a1"/>
    <w:uiPriority w:val="99"/>
    <w:rsid w:val="00060470"/>
    <w:pPr>
      <w:keepNext/>
      <w:ind w:firstLine="720"/>
      <w:outlineLvl w:val="1"/>
    </w:pPr>
    <w:rPr>
      <w:rFonts w:ascii="Times LatArm" w:hAnsi="Times LatArm"/>
      <w:b/>
      <w:i/>
      <w:sz w:val="28"/>
      <w:lang w:val="en-US"/>
    </w:rPr>
  </w:style>
  <w:style w:type="paragraph" w:customStyle="1" w:styleId="40">
    <w:name w:val="????????? 4"/>
    <w:basedOn w:val="a1"/>
    <w:next w:val="a1"/>
    <w:uiPriority w:val="99"/>
    <w:rsid w:val="00060470"/>
    <w:pPr>
      <w:keepNext/>
      <w:spacing w:line="360" w:lineRule="auto"/>
      <w:ind w:firstLine="360"/>
      <w:outlineLvl w:val="3"/>
    </w:pPr>
    <w:rPr>
      <w:rFonts w:ascii="Times LatArm" w:hAnsi="Times LatArm"/>
      <w:i/>
      <w:noProof/>
      <w:sz w:val="24"/>
    </w:rPr>
  </w:style>
  <w:style w:type="paragraph" w:customStyle="1" w:styleId="19">
    <w:name w:val="????????? 1"/>
    <w:basedOn w:val="Normal"/>
    <w:next w:val="Normal"/>
    <w:rsid w:val="00060470"/>
    <w:pPr>
      <w:keepNext/>
      <w:spacing w:before="0" w:line="240" w:lineRule="auto"/>
      <w:outlineLvl w:val="0"/>
    </w:pPr>
    <w:rPr>
      <w:rFonts w:ascii="Times Armenian" w:hAnsi="Times Armenian"/>
      <w:i/>
      <w:sz w:val="24"/>
      <w:szCs w:val="20"/>
      <w:lang w:val="en-US"/>
    </w:rPr>
  </w:style>
  <w:style w:type="paragraph" w:customStyle="1" w:styleId="CharChar0">
    <w:name w:val="Знак Знак Char Char"/>
    <w:basedOn w:val="Normal"/>
    <w:rsid w:val="00060470"/>
    <w:pPr>
      <w:spacing w:before="0" w:after="160" w:line="240" w:lineRule="exact"/>
      <w:jc w:val="left"/>
    </w:pPr>
    <w:rPr>
      <w:rFonts w:ascii="Arial" w:hAnsi="Arial" w:cs="Arial"/>
      <w:sz w:val="20"/>
      <w:szCs w:val="20"/>
      <w:lang w:val="en-US" w:eastAsia="en-US"/>
    </w:rPr>
  </w:style>
  <w:style w:type="paragraph" w:customStyle="1" w:styleId="CharChar8">
    <w:name w:val="Знак Знак Char Char Знак Знак"/>
    <w:basedOn w:val="Normal"/>
    <w:rsid w:val="00060470"/>
    <w:pPr>
      <w:spacing w:before="0" w:after="160" w:line="240" w:lineRule="exact"/>
      <w:jc w:val="left"/>
    </w:pPr>
    <w:rPr>
      <w:rFonts w:ascii="Arial" w:hAnsi="Arial" w:cs="Arial"/>
      <w:sz w:val="20"/>
      <w:szCs w:val="20"/>
      <w:lang w:val="en-US" w:eastAsia="en-US"/>
    </w:rPr>
  </w:style>
  <w:style w:type="paragraph" w:customStyle="1" w:styleId="Para">
    <w:name w:val="Para"/>
    <w:basedOn w:val="Normal"/>
    <w:autoRedefine/>
    <w:rsid w:val="00060470"/>
    <w:pPr>
      <w:suppressAutoHyphens/>
      <w:spacing w:before="0" w:line="240" w:lineRule="auto"/>
    </w:pPr>
    <w:rPr>
      <w:rFonts w:eastAsia="Calibri" w:cs="Sylfaen"/>
      <w:bCs/>
      <w:kern w:val="1"/>
      <w:sz w:val="24"/>
      <w:lang w:val="hy-AM" w:eastAsia="en-US"/>
    </w:rPr>
  </w:style>
  <w:style w:type="paragraph" w:customStyle="1" w:styleId="Char5">
    <w:name w:val="Char5"/>
    <w:basedOn w:val="Normal"/>
    <w:rsid w:val="00060470"/>
    <w:pPr>
      <w:spacing w:before="0" w:after="160" w:line="240" w:lineRule="exact"/>
      <w:jc w:val="left"/>
    </w:pPr>
    <w:rPr>
      <w:rFonts w:ascii="Arial" w:eastAsia="Calibri" w:hAnsi="Arial" w:cs="Arial"/>
      <w:sz w:val="20"/>
      <w:szCs w:val="20"/>
      <w:lang w:val="en-US" w:eastAsia="en-US"/>
    </w:rPr>
  </w:style>
  <w:style w:type="paragraph" w:customStyle="1" w:styleId="33">
    <w:name w:val="Знак Знак3"/>
    <w:basedOn w:val="Normal"/>
    <w:link w:val="Char11"/>
    <w:rsid w:val="00060470"/>
    <w:pPr>
      <w:spacing w:before="0" w:after="160" w:line="240" w:lineRule="exact"/>
      <w:jc w:val="left"/>
    </w:pPr>
    <w:rPr>
      <w:rFonts w:ascii="Arial" w:eastAsia="Calibri" w:hAnsi="Arial"/>
      <w:sz w:val="20"/>
      <w:szCs w:val="20"/>
      <w:lang w:val="en-GB"/>
    </w:rPr>
  </w:style>
  <w:style w:type="character" w:customStyle="1" w:styleId="Char11">
    <w:name w:val="Знак Знак Char1"/>
    <w:link w:val="33"/>
    <w:locked/>
    <w:rsid w:val="00060470"/>
    <w:rPr>
      <w:rFonts w:ascii="Arial" w:eastAsia="Calibri" w:hAnsi="Arial"/>
      <w:lang w:val="en-GB"/>
    </w:rPr>
  </w:style>
  <w:style w:type="paragraph" w:customStyle="1" w:styleId="Znak1">
    <w:name w:val="Znak1"/>
    <w:basedOn w:val="Normal"/>
    <w:rsid w:val="00060470"/>
    <w:pPr>
      <w:tabs>
        <w:tab w:val="left" w:pos="709"/>
      </w:tabs>
      <w:spacing w:before="0" w:line="240" w:lineRule="auto"/>
      <w:jc w:val="left"/>
    </w:pPr>
    <w:rPr>
      <w:rFonts w:ascii="Tahoma" w:eastAsia="Calibri" w:hAnsi="Tahoma"/>
      <w:sz w:val="24"/>
      <w:lang w:val="pl-PL" w:eastAsia="pl-PL"/>
    </w:rPr>
  </w:style>
  <w:style w:type="paragraph" w:customStyle="1" w:styleId="CharCharCharCharCharCharCharCharCharCharCharCharChar1">
    <w:name w:val="Char Char Char Char Char Char Char Char Char Char Char Char Char1"/>
    <w:basedOn w:val="Normal"/>
    <w:rsid w:val="00060470"/>
    <w:pPr>
      <w:spacing w:before="0" w:after="160" w:line="240" w:lineRule="exact"/>
      <w:jc w:val="left"/>
    </w:pPr>
    <w:rPr>
      <w:rFonts w:ascii="Arial" w:eastAsia="Calibri" w:hAnsi="Arial" w:cs="Arial"/>
      <w:sz w:val="20"/>
      <w:szCs w:val="20"/>
      <w:lang w:val="en-US" w:eastAsia="en-US"/>
    </w:rPr>
  </w:style>
  <w:style w:type="paragraph" w:customStyle="1" w:styleId="Char12">
    <w:name w:val="Знак Знак Знак Знак Знак Знак Знак Знак Знак Знак Знак Знак Знак Знак Знак Знак Знак Знак Char Знак Знак1"/>
    <w:basedOn w:val="Normal"/>
    <w:autoRedefine/>
    <w:rsid w:val="00060470"/>
    <w:pPr>
      <w:spacing w:before="0" w:after="160" w:line="240" w:lineRule="exact"/>
      <w:jc w:val="left"/>
    </w:pPr>
    <w:rPr>
      <w:rFonts w:ascii="Times New Roman" w:eastAsia="Calibri" w:hAnsi="Times New Roman"/>
      <w:sz w:val="28"/>
      <w:szCs w:val="20"/>
      <w:lang w:val="en-US" w:eastAsia="en-US"/>
    </w:rPr>
  </w:style>
  <w:style w:type="paragraph" w:customStyle="1" w:styleId="CharCharChar12">
    <w:name w:val="Char Char Char Знак1"/>
    <w:basedOn w:val="Normal"/>
    <w:next w:val="Normal"/>
    <w:rsid w:val="00060470"/>
    <w:pPr>
      <w:spacing w:before="0" w:after="160" w:line="240" w:lineRule="exact"/>
      <w:jc w:val="left"/>
    </w:pPr>
    <w:rPr>
      <w:rFonts w:ascii="Tahoma" w:eastAsia="Calibri" w:hAnsi="Tahoma"/>
      <w:sz w:val="24"/>
      <w:szCs w:val="20"/>
      <w:lang w:val="en-US" w:eastAsia="en-US"/>
    </w:rPr>
  </w:style>
  <w:style w:type="paragraph" w:customStyle="1" w:styleId="CharCharCharCharCharCharCharChar1">
    <w:name w:val="Char Char Char Char Char Char Char Char1"/>
    <w:basedOn w:val="Normal"/>
    <w:rsid w:val="00060470"/>
    <w:pPr>
      <w:spacing w:before="0" w:after="160" w:line="240" w:lineRule="exact"/>
      <w:jc w:val="left"/>
    </w:pPr>
    <w:rPr>
      <w:rFonts w:ascii="Arial" w:eastAsia="Calibri" w:hAnsi="Arial" w:cs="Arial"/>
      <w:sz w:val="20"/>
      <w:szCs w:val="20"/>
      <w:lang w:val="en-US" w:eastAsia="en-US"/>
    </w:rPr>
  </w:style>
  <w:style w:type="paragraph" w:customStyle="1" w:styleId="CharCharCharCharCharCharCharCharCharCharCharCharCharCharChar2">
    <w:name w:val="Char Char Char Char Знак Char Знак Char Char Char Char Char Char Char Char Char Char2"/>
    <w:basedOn w:val="Normal"/>
    <w:rsid w:val="00060470"/>
    <w:pPr>
      <w:tabs>
        <w:tab w:val="left" w:pos="709"/>
      </w:tabs>
      <w:spacing w:before="0" w:line="240" w:lineRule="auto"/>
      <w:jc w:val="left"/>
    </w:pPr>
    <w:rPr>
      <w:rFonts w:ascii="Tahoma" w:eastAsia="Calibri" w:hAnsi="Tahoma"/>
      <w:sz w:val="24"/>
      <w:lang w:val="pl-PL" w:eastAsia="pl-PL"/>
    </w:rPr>
  </w:style>
  <w:style w:type="paragraph" w:customStyle="1" w:styleId="CharCharCharCharCharCharChar1">
    <w:name w:val="Char Char Char Char Char Char Char1"/>
    <w:basedOn w:val="Normal"/>
    <w:rsid w:val="00060470"/>
    <w:pPr>
      <w:spacing w:before="0" w:after="160" w:line="240" w:lineRule="exact"/>
      <w:jc w:val="left"/>
    </w:pPr>
    <w:rPr>
      <w:rFonts w:ascii="Arial" w:eastAsia="Calibri" w:hAnsi="Arial" w:cs="Arial"/>
      <w:sz w:val="20"/>
      <w:szCs w:val="20"/>
      <w:lang w:val="en-US" w:eastAsia="en-US"/>
    </w:rPr>
  </w:style>
  <w:style w:type="paragraph" w:customStyle="1" w:styleId="CharCharCharCharCharCharCharCharCharChar1">
    <w:name w:val="Char Char Char Char Char Char Char Char Char Char1"/>
    <w:basedOn w:val="Normal"/>
    <w:rsid w:val="00060470"/>
    <w:pPr>
      <w:spacing w:before="0" w:after="160" w:line="240" w:lineRule="exact"/>
      <w:jc w:val="left"/>
    </w:pPr>
    <w:rPr>
      <w:rFonts w:ascii="Arial" w:eastAsia="Calibri" w:hAnsi="Arial" w:cs="Arial"/>
      <w:sz w:val="20"/>
      <w:szCs w:val="20"/>
      <w:lang w:val="en-US" w:eastAsia="en-US"/>
    </w:rPr>
  </w:style>
  <w:style w:type="paragraph" w:customStyle="1" w:styleId="1CharChar1">
    <w:name w:val="Знак Знак1 Char Char Знак Знак1"/>
    <w:basedOn w:val="Normal"/>
    <w:rsid w:val="00060470"/>
    <w:pPr>
      <w:tabs>
        <w:tab w:val="num" w:pos="840"/>
      </w:tabs>
      <w:spacing w:before="0" w:after="160" w:line="240" w:lineRule="exact"/>
      <w:ind w:left="840" w:hanging="360"/>
    </w:pPr>
    <w:rPr>
      <w:rFonts w:ascii="Verdana" w:eastAsia="Calibri" w:hAnsi="Verdana"/>
      <w:sz w:val="20"/>
      <w:szCs w:val="20"/>
      <w:lang w:eastAsia="en-US"/>
    </w:rPr>
  </w:style>
  <w:style w:type="paragraph" w:customStyle="1" w:styleId="CharCharCharChar1">
    <w:name w:val="Знак Знак Char Char Знак Знак Char Char Знак Знак1"/>
    <w:basedOn w:val="Normal"/>
    <w:autoRedefine/>
    <w:rsid w:val="00060470"/>
    <w:pPr>
      <w:spacing w:before="0" w:after="160" w:line="240" w:lineRule="exact"/>
      <w:jc w:val="left"/>
    </w:pPr>
    <w:rPr>
      <w:rFonts w:ascii="Times New Roman" w:eastAsia="Calibri" w:hAnsi="Times New Roman"/>
      <w:sz w:val="28"/>
      <w:szCs w:val="20"/>
      <w:lang w:val="en-US" w:eastAsia="en-US"/>
    </w:rPr>
  </w:style>
  <w:style w:type="paragraph" w:customStyle="1" w:styleId="CharCharChar1Char1">
    <w:name w:val="Char Char Char1 Char1"/>
    <w:basedOn w:val="Normal"/>
    <w:rsid w:val="00060470"/>
    <w:pPr>
      <w:spacing w:before="0" w:after="160" w:line="240" w:lineRule="exact"/>
      <w:jc w:val="left"/>
    </w:pPr>
    <w:rPr>
      <w:rFonts w:ascii="Arial" w:eastAsia="Calibri" w:hAnsi="Arial" w:cs="Arial"/>
      <w:sz w:val="20"/>
      <w:szCs w:val="20"/>
      <w:lang w:val="en-US" w:eastAsia="en-US"/>
    </w:rPr>
  </w:style>
  <w:style w:type="paragraph" w:customStyle="1" w:styleId="114">
    <w:name w:val="Знак Знак11"/>
    <w:basedOn w:val="Normal"/>
    <w:rsid w:val="00060470"/>
    <w:pPr>
      <w:spacing w:before="0" w:after="160" w:line="240" w:lineRule="exact"/>
      <w:jc w:val="left"/>
    </w:pPr>
    <w:rPr>
      <w:rFonts w:ascii="Arial" w:eastAsia="MS Mincho" w:hAnsi="Arial" w:cs="Arial"/>
      <w:sz w:val="20"/>
      <w:szCs w:val="20"/>
      <w:lang w:val="en-US" w:eastAsia="en-US"/>
    </w:rPr>
  </w:style>
  <w:style w:type="paragraph" w:customStyle="1" w:styleId="CharChar1CharCharChar1Char1">
    <w:name w:val="Char Char1 Char Char Char1 Char1"/>
    <w:basedOn w:val="Normal"/>
    <w:autoRedefine/>
    <w:rsid w:val="00060470"/>
    <w:pPr>
      <w:spacing w:before="0" w:line="240" w:lineRule="auto"/>
      <w:jc w:val="left"/>
    </w:pPr>
    <w:rPr>
      <w:rFonts w:ascii="Times New Roman" w:eastAsia="SimSun" w:hAnsi="Times New Roman"/>
      <w:sz w:val="20"/>
      <w:szCs w:val="20"/>
      <w:lang w:val="en-US"/>
    </w:rPr>
  </w:style>
  <w:style w:type="paragraph" w:customStyle="1" w:styleId="41">
    <w:name w:val="Знак Знак41"/>
    <w:basedOn w:val="Normal"/>
    <w:rsid w:val="00060470"/>
    <w:pPr>
      <w:tabs>
        <w:tab w:val="left" w:pos="709"/>
      </w:tabs>
      <w:spacing w:before="0" w:line="240" w:lineRule="auto"/>
      <w:jc w:val="left"/>
    </w:pPr>
    <w:rPr>
      <w:rFonts w:ascii="Tahoma" w:eastAsia="Calibri" w:hAnsi="Tahoma"/>
      <w:sz w:val="24"/>
      <w:lang w:val="pl-PL" w:eastAsia="pl-PL"/>
    </w:rPr>
  </w:style>
  <w:style w:type="paragraph" w:customStyle="1" w:styleId="Char13">
    <w:name w:val="Знак Char Знак1"/>
    <w:basedOn w:val="Normal"/>
    <w:rsid w:val="00060470"/>
    <w:pPr>
      <w:spacing w:before="0" w:after="160" w:line="240" w:lineRule="exact"/>
      <w:jc w:val="left"/>
    </w:pPr>
    <w:rPr>
      <w:rFonts w:ascii="Arial" w:eastAsia="Batang" w:hAnsi="Arial" w:cs="Arial"/>
      <w:sz w:val="20"/>
      <w:szCs w:val="20"/>
      <w:lang w:val="en-US" w:eastAsia="en-US"/>
    </w:rPr>
  </w:style>
  <w:style w:type="paragraph" w:customStyle="1" w:styleId="CharCharCharCharCharChar1">
    <w:name w:val="Знак Знак Char Char Знак Знак Char Char Знак Знак Char Char1"/>
    <w:basedOn w:val="Normal"/>
    <w:autoRedefine/>
    <w:rsid w:val="00060470"/>
    <w:pPr>
      <w:spacing w:before="0" w:after="160" w:line="240" w:lineRule="exact"/>
      <w:jc w:val="left"/>
    </w:pPr>
    <w:rPr>
      <w:rFonts w:ascii="Times New Roman" w:eastAsia="Calibri" w:hAnsi="Times New Roman"/>
      <w:sz w:val="28"/>
      <w:szCs w:val="20"/>
      <w:lang w:val="en-US" w:eastAsia="en-US"/>
    </w:rPr>
  </w:style>
  <w:style w:type="paragraph" w:customStyle="1" w:styleId="212">
    <w:name w:val="Знак Знак21"/>
    <w:basedOn w:val="Normal"/>
    <w:rsid w:val="00060470"/>
    <w:pPr>
      <w:spacing w:before="0" w:after="160" w:line="240" w:lineRule="exact"/>
      <w:jc w:val="left"/>
    </w:pPr>
    <w:rPr>
      <w:rFonts w:ascii="Arial" w:eastAsia="Calibri" w:hAnsi="Arial" w:cs="Arial"/>
      <w:sz w:val="20"/>
      <w:szCs w:val="20"/>
      <w:lang w:val="en-US" w:eastAsia="en-US"/>
    </w:rPr>
  </w:style>
  <w:style w:type="paragraph" w:customStyle="1" w:styleId="CharCharCharCharChar10">
    <w:name w:val="Char Char Char Char Char1"/>
    <w:basedOn w:val="Normal"/>
    <w:rsid w:val="00060470"/>
    <w:pPr>
      <w:spacing w:before="0" w:after="160" w:line="240" w:lineRule="exact"/>
      <w:jc w:val="left"/>
    </w:pPr>
    <w:rPr>
      <w:rFonts w:ascii="Arial" w:eastAsia="Calibri" w:hAnsi="Arial" w:cs="Arial"/>
      <w:sz w:val="20"/>
      <w:szCs w:val="20"/>
      <w:lang w:val="en-US" w:eastAsia="en-US"/>
    </w:rPr>
  </w:style>
  <w:style w:type="paragraph" w:styleId="Quote">
    <w:name w:val="Quote"/>
    <w:basedOn w:val="Normal"/>
    <w:next w:val="Normal"/>
    <w:link w:val="QuoteChar"/>
    <w:uiPriority w:val="29"/>
    <w:qFormat/>
    <w:rsid w:val="00060470"/>
    <w:pPr>
      <w:spacing w:before="0" w:line="240" w:lineRule="auto"/>
      <w:jc w:val="left"/>
    </w:pPr>
    <w:rPr>
      <w:rFonts w:ascii="Times New Roman" w:hAnsi="Times New Roman"/>
      <w:i/>
      <w:iCs/>
      <w:color w:val="000000"/>
      <w:sz w:val="24"/>
    </w:rPr>
  </w:style>
  <w:style w:type="character" w:customStyle="1" w:styleId="QuoteChar">
    <w:name w:val="Quote Char"/>
    <w:basedOn w:val="DefaultParagraphFont"/>
    <w:link w:val="Quote"/>
    <w:uiPriority w:val="29"/>
    <w:rsid w:val="00060470"/>
    <w:rPr>
      <w:i/>
      <w:iCs/>
      <w:color w:val="000000"/>
      <w:sz w:val="24"/>
      <w:szCs w:val="24"/>
    </w:rPr>
  </w:style>
  <w:style w:type="character" w:styleId="IntenseEmphasis">
    <w:name w:val="Intense Emphasis"/>
    <w:uiPriority w:val="21"/>
    <w:qFormat/>
    <w:rsid w:val="00060470"/>
    <w:rPr>
      <w:b/>
      <w:bCs/>
      <w:i/>
      <w:iCs/>
      <w:color w:val="4F81BD"/>
    </w:rPr>
  </w:style>
  <w:style w:type="table" w:styleId="LightList-Accent1">
    <w:name w:val="Light List Accent 1"/>
    <w:basedOn w:val="TableNormal"/>
    <w:uiPriority w:val="61"/>
    <w:rsid w:val="0006047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7">
    <w:name w:val="Table Grid 7"/>
    <w:basedOn w:val="TableNormal"/>
    <w:uiPriority w:val="99"/>
    <w:rsid w:val="000604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ColorfulGrid-Accent1">
    <w:name w:val="Colorful Grid Accent 1"/>
    <w:basedOn w:val="TableNormal"/>
    <w:uiPriority w:val="73"/>
    <w:rsid w:val="0006047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5">
    <w:name w:val="Light List Accent 5"/>
    <w:basedOn w:val="TableNormal"/>
    <w:uiPriority w:val="61"/>
    <w:rsid w:val="0006047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eSimple3">
    <w:name w:val="Table Simple 3"/>
    <w:basedOn w:val="TableNormal"/>
    <w:uiPriority w:val="99"/>
    <w:rsid w:val="000604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Grid5">
    <w:name w:val="Table Grid 5"/>
    <w:basedOn w:val="TableNormal"/>
    <w:uiPriority w:val="99"/>
    <w:rsid w:val="000604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3">
    <w:name w:val="Table Grid 3"/>
    <w:basedOn w:val="TableNormal"/>
    <w:uiPriority w:val="99"/>
    <w:rsid w:val="000604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0">
    <w:name w:val="Table Grid 1"/>
    <w:basedOn w:val="TableNormal"/>
    <w:uiPriority w:val="99"/>
    <w:rsid w:val="000604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olumns5">
    <w:name w:val="Table Columns 5"/>
    <w:basedOn w:val="TableNormal"/>
    <w:uiPriority w:val="99"/>
    <w:rsid w:val="000604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ListParagraph2">
    <w:name w:val="List Paragraph2"/>
    <w:basedOn w:val="Normal"/>
    <w:qFormat/>
    <w:rsid w:val="00060470"/>
    <w:pPr>
      <w:spacing w:before="0" w:line="240" w:lineRule="auto"/>
      <w:ind w:left="720"/>
      <w:jc w:val="left"/>
    </w:pPr>
    <w:rPr>
      <w:rFonts w:ascii="Times New Roman" w:hAnsi="Times New Roman"/>
      <w:sz w:val="24"/>
    </w:rPr>
  </w:style>
  <w:style w:type="character" w:customStyle="1" w:styleId="A00">
    <w:name w:val="A0"/>
    <w:rsid w:val="00060470"/>
    <w:rPr>
      <w:color w:val="000000"/>
      <w:sz w:val="56"/>
      <w:szCs w:val="56"/>
    </w:rPr>
  </w:style>
  <w:style w:type="character" w:customStyle="1" w:styleId="1a">
    <w:name w:val="Текст сноски Знак1"/>
    <w:semiHidden/>
    <w:rsid w:val="00060470"/>
    <w:rPr>
      <w:sz w:val="20"/>
      <w:szCs w:val="20"/>
    </w:rPr>
  </w:style>
  <w:style w:type="character" w:customStyle="1" w:styleId="CharChar28">
    <w:name w:val="Char Char28"/>
    <w:rsid w:val="00060470"/>
    <w:rPr>
      <w:rFonts w:ascii="Arial Armenian" w:hAnsi="Arial Armenian"/>
      <w:i/>
      <w:sz w:val="22"/>
      <w:u w:val="single"/>
      <w:lang w:val="en-GB"/>
    </w:rPr>
  </w:style>
  <w:style w:type="character" w:customStyle="1" w:styleId="CharChar27">
    <w:name w:val="Char Char27"/>
    <w:rsid w:val="00060470"/>
    <w:rPr>
      <w:rFonts w:ascii="Garamond" w:hAnsi="Garamond"/>
      <w:i/>
      <w:spacing w:val="-5"/>
      <w:sz w:val="28"/>
      <w:shd w:val="pct5" w:color="auto" w:fill="auto"/>
      <w:lang w:val="en-GB"/>
    </w:rPr>
  </w:style>
  <w:style w:type="character" w:customStyle="1" w:styleId="CharChar26">
    <w:name w:val="Char Char26"/>
    <w:rsid w:val="00060470"/>
    <w:rPr>
      <w:rFonts w:ascii="Arial Black" w:hAnsi="Arial Black"/>
      <w:caps/>
      <w:spacing w:val="60"/>
      <w:position w:val="4"/>
      <w:sz w:val="14"/>
      <w:lang w:val="en-GB"/>
    </w:rPr>
  </w:style>
  <w:style w:type="character" w:customStyle="1" w:styleId="CharChar25">
    <w:name w:val="Char Char25"/>
    <w:rsid w:val="00060470"/>
    <w:rPr>
      <w:rFonts w:ascii="Garamond" w:hAnsi="Garamond"/>
      <w:b/>
      <w:i/>
      <w:kern w:val="28"/>
      <w:lang w:val="en-GB"/>
    </w:rPr>
  </w:style>
  <w:style w:type="character" w:customStyle="1" w:styleId="CharChar241">
    <w:name w:val="Char Char241"/>
    <w:rsid w:val="00060470"/>
    <w:rPr>
      <w:rFonts w:ascii="Arial Armenian" w:hAnsi="Arial Armenian"/>
      <w:noProof/>
      <w:lang w:val="en-US" w:eastAsia="en-US" w:bidi="ar-SA"/>
    </w:rPr>
  </w:style>
  <w:style w:type="character" w:customStyle="1" w:styleId="CharChar231">
    <w:name w:val="Char Char231"/>
    <w:rsid w:val="00060470"/>
    <w:rPr>
      <w:rFonts w:ascii="Arial Armenian" w:hAnsi="Arial Armenian"/>
      <w:lang w:val="en-GB" w:eastAsia="en-US" w:bidi="ar-SA"/>
    </w:rPr>
  </w:style>
  <w:style w:type="character" w:customStyle="1" w:styleId="CharChar221">
    <w:name w:val="Char Char221"/>
    <w:rsid w:val="00060470"/>
    <w:rPr>
      <w:rFonts w:ascii="Arial Armenian" w:hAnsi="Arial Armenian"/>
      <w:lang w:val="ru-RU" w:eastAsia="ru-RU" w:bidi="ar-SA"/>
    </w:rPr>
  </w:style>
  <w:style w:type="paragraph" w:customStyle="1" w:styleId="Outline">
    <w:name w:val="Outline"/>
    <w:basedOn w:val="Normal"/>
    <w:rsid w:val="00060470"/>
    <w:pPr>
      <w:spacing w:before="240" w:line="240" w:lineRule="auto"/>
      <w:jc w:val="left"/>
    </w:pPr>
    <w:rPr>
      <w:rFonts w:ascii="Times New Roman" w:hAnsi="Times New Roman"/>
      <w:kern w:val="28"/>
      <w:sz w:val="24"/>
      <w:szCs w:val="20"/>
      <w:lang w:val="en-US" w:eastAsia="en-US"/>
    </w:rPr>
  </w:style>
  <w:style w:type="paragraph" w:customStyle="1" w:styleId="ab">
    <w:name w:val="Îáû÷íûé"/>
    <w:rsid w:val="00060470"/>
    <w:rPr>
      <w:rFonts w:ascii="Times Armenian" w:hAnsi="Times Armenian"/>
      <w:sz w:val="24"/>
    </w:rPr>
  </w:style>
  <w:style w:type="paragraph" w:customStyle="1" w:styleId="Style13">
    <w:name w:val="Style13"/>
    <w:basedOn w:val="Normal"/>
    <w:rsid w:val="00060470"/>
    <w:pPr>
      <w:widowControl w:val="0"/>
      <w:autoSpaceDE w:val="0"/>
      <w:autoSpaceDN w:val="0"/>
      <w:adjustRightInd w:val="0"/>
      <w:spacing w:before="0" w:line="240" w:lineRule="auto"/>
      <w:jc w:val="left"/>
    </w:pPr>
    <w:rPr>
      <w:rFonts w:ascii="Tahoma" w:eastAsia="SimSun" w:hAnsi="Tahoma" w:cs="Tahoma"/>
      <w:sz w:val="24"/>
      <w:lang w:val="en-US" w:eastAsia="en-US"/>
    </w:rPr>
  </w:style>
  <w:style w:type="character" w:customStyle="1" w:styleId="FontStyle27">
    <w:name w:val="Font Style27"/>
    <w:rsid w:val="00060470"/>
    <w:rPr>
      <w:rFonts w:ascii="Tahoma" w:hAnsi="Tahoma" w:cs="Tahoma" w:hint="default"/>
      <w:sz w:val="14"/>
      <w:szCs w:val="14"/>
    </w:rPr>
  </w:style>
  <w:style w:type="paragraph" w:customStyle="1" w:styleId="Style14">
    <w:name w:val="Style14"/>
    <w:basedOn w:val="Normal"/>
    <w:rsid w:val="00060470"/>
    <w:pPr>
      <w:widowControl w:val="0"/>
      <w:autoSpaceDE w:val="0"/>
      <w:autoSpaceDN w:val="0"/>
      <w:adjustRightInd w:val="0"/>
      <w:spacing w:before="0" w:line="211" w:lineRule="exact"/>
      <w:jc w:val="left"/>
    </w:pPr>
    <w:rPr>
      <w:rFonts w:ascii="Tahoma" w:eastAsia="SimSun" w:hAnsi="Tahoma" w:cs="Tahoma"/>
      <w:sz w:val="24"/>
      <w:lang w:val="en-US" w:eastAsia="en-US"/>
    </w:rPr>
  </w:style>
  <w:style w:type="character" w:customStyle="1" w:styleId="FontStyle26">
    <w:name w:val="Font Style26"/>
    <w:rsid w:val="00060470"/>
    <w:rPr>
      <w:rFonts w:ascii="Tahoma" w:hAnsi="Tahoma" w:cs="Tahoma" w:hint="default"/>
      <w:i/>
      <w:iCs/>
      <w:spacing w:val="10"/>
      <w:sz w:val="16"/>
      <w:szCs w:val="16"/>
    </w:rPr>
  </w:style>
  <w:style w:type="character" w:customStyle="1" w:styleId="FontStyle53">
    <w:name w:val="Font Style53"/>
    <w:rsid w:val="00060470"/>
    <w:rPr>
      <w:rFonts w:ascii="Sylfaen" w:hAnsi="Sylfaen"/>
      <w:sz w:val="18"/>
    </w:rPr>
  </w:style>
  <w:style w:type="character" w:customStyle="1" w:styleId="shorttext">
    <w:name w:val="short_text"/>
    <w:rsid w:val="00060470"/>
    <w:rPr>
      <w:rFonts w:cs="Times New Roman"/>
    </w:rPr>
  </w:style>
  <w:style w:type="table" w:customStyle="1" w:styleId="LightList-Accent11">
    <w:name w:val="Light List - Accent 11"/>
    <w:basedOn w:val="TableNormal"/>
    <w:uiPriority w:val="61"/>
    <w:rsid w:val="0006047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b">
    <w:name w:val="Нет списка1"/>
    <w:next w:val="NoList"/>
    <w:semiHidden/>
    <w:unhideWhenUsed/>
    <w:rsid w:val="00060470"/>
  </w:style>
  <w:style w:type="paragraph" w:customStyle="1" w:styleId="NoSpacing1">
    <w:name w:val="No Spacing1"/>
    <w:qFormat/>
    <w:rsid w:val="00060470"/>
    <w:rPr>
      <w:rFonts w:ascii="Calibri" w:hAnsi="Calibri"/>
      <w:sz w:val="22"/>
      <w:szCs w:val="22"/>
    </w:rPr>
  </w:style>
  <w:style w:type="paragraph" w:customStyle="1" w:styleId="26">
    <w:name w:val="Обычный2"/>
    <w:rsid w:val="00060470"/>
    <w:pPr>
      <w:autoSpaceDE w:val="0"/>
      <w:autoSpaceDN w:val="0"/>
    </w:pPr>
    <w:rPr>
      <w:lang w:val="ru-RU" w:eastAsia="ru-RU"/>
    </w:rPr>
  </w:style>
  <w:style w:type="paragraph" w:customStyle="1" w:styleId="Revision1">
    <w:name w:val="Revision1"/>
    <w:hidden/>
    <w:semiHidden/>
    <w:rsid w:val="00060470"/>
    <w:rPr>
      <w:rFonts w:ascii="Arial Armenian" w:hAnsi="Arial Armenian" w:cs="Sylfaen"/>
      <w:sz w:val="24"/>
      <w:szCs w:val="24"/>
      <w:lang w:val="ru-RU" w:eastAsia="ru-RU"/>
    </w:rPr>
  </w:style>
  <w:style w:type="paragraph" w:customStyle="1" w:styleId="TOCHeading1">
    <w:name w:val="TOC Heading1"/>
    <w:basedOn w:val="Heading1"/>
    <w:next w:val="Normal"/>
    <w:qFormat/>
    <w:rsid w:val="00060470"/>
    <w:pPr>
      <w:keepLines/>
      <w:spacing w:before="480"/>
      <w:outlineLvl w:val="9"/>
    </w:pPr>
    <w:rPr>
      <w:rFonts w:ascii="Cambria" w:hAnsi="Cambria"/>
      <w:bCs w:val="0"/>
      <w:color w:val="365F91"/>
      <w:szCs w:val="28"/>
    </w:rPr>
  </w:style>
  <w:style w:type="character" w:customStyle="1" w:styleId="NoSpacingChar1">
    <w:name w:val="No Spacing Char1"/>
    <w:rsid w:val="00060470"/>
    <w:rPr>
      <w:rFonts w:ascii="Calibri" w:eastAsia="Times New Roman" w:hAnsi="Calibri" w:cs="Times New Roman"/>
      <w:lang w:val="en-US"/>
    </w:rPr>
  </w:style>
  <w:style w:type="paragraph" w:customStyle="1" w:styleId="Quote1">
    <w:name w:val="Quote1"/>
    <w:basedOn w:val="Normal"/>
    <w:next w:val="Normal"/>
    <w:qFormat/>
    <w:rsid w:val="00060470"/>
    <w:pPr>
      <w:spacing w:before="0" w:line="240" w:lineRule="auto"/>
      <w:jc w:val="left"/>
    </w:pPr>
    <w:rPr>
      <w:rFonts w:ascii="Times New Roman" w:hAnsi="Times New Roman"/>
      <w:i/>
      <w:iCs/>
      <w:color w:val="000000"/>
      <w:sz w:val="24"/>
    </w:rPr>
  </w:style>
  <w:style w:type="character" w:customStyle="1" w:styleId="IntenseEmphasis1">
    <w:name w:val="Intense Emphasis1"/>
    <w:qFormat/>
    <w:rsid w:val="00060470"/>
    <w:rPr>
      <w:b/>
      <w:bCs/>
      <w:i/>
      <w:iCs/>
      <w:color w:val="4F81BD"/>
    </w:rPr>
  </w:style>
  <w:style w:type="table" w:customStyle="1" w:styleId="ColorfulGrid-Accent11">
    <w:name w:val="Colorful Grid - Accent 11"/>
    <w:basedOn w:val="TableNormal"/>
    <w:rsid w:val="00060470"/>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
    <w:name w:val="Light List - Accent 51"/>
    <w:basedOn w:val="TableNormal"/>
    <w:rsid w:val="00060470"/>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tandard">
    <w:name w:val="Standard"/>
    <w:rsid w:val="00060470"/>
    <w:pPr>
      <w:widowControl w:val="0"/>
      <w:suppressAutoHyphens/>
      <w:autoSpaceDN w:val="0"/>
      <w:textAlignment w:val="baseline"/>
    </w:pPr>
    <w:rPr>
      <w:rFonts w:ascii="Calibri" w:hAnsi="Calibri"/>
      <w:kern w:val="3"/>
      <w:sz w:val="24"/>
      <w:szCs w:val="24"/>
    </w:rPr>
  </w:style>
  <w:style w:type="character" w:customStyle="1" w:styleId="PageNumber1">
    <w:name w:val="Page Number1"/>
    <w:rsid w:val="00060470"/>
    <w:rPr>
      <w:rFonts w:cs="Times New Roman"/>
    </w:rPr>
  </w:style>
  <w:style w:type="character" w:customStyle="1" w:styleId="ac">
    <w:name w:val="Основной текст_"/>
    <w:link w:val="50"/>
    <w:rsid w:val="00060470"/>
    <w:rPr>
      <w:rFonts w:ascii="Sylfaen" w:hAnsi="Sylfaen" w:cs="Sylfaen"/>
      <w:spacing w:val="20"/>
      <w:w w:val="80"/>
      <w:shd w:val="clear" w:color="auto" w:fill="FFFFFF"/>
    </w:rPr>
  </w:style>
  <w:style w:type="character" w:customStyle="1" w:styleId="27">
    <w:name w:val="Основной текст (2)_"/>
    <w:rsid w:val="00060470"/>
    <w:rPr>
      <w:rFonts w:ascii="Sylfaen" w:hAnsi="Sylfaen" w:cs="Sylfaen"/>
      <w:i/>
      <w:iCs/>
      <w:shd w:val="clear" w:color="auto" w:fill="FFFFFF"/>
    </w:rPr>
  </w:style>
  <w:style w:type="character" w:customStyle="1" w:styleId="34">
    <w:name w:val="Основной текст (3)_"/>
    <w:rsid w:val="00060470"/>
    <w:rPr>
      <w:rFonts w:ascii="Sylfaen" w:hAnsi="Sylfaen" w:cs="Sylfaen"/>
      <w:spacing w:val="20"/>
      <w:w w:val="80"/>
      <w:sz w:val="21"/>
      <w:szCs w:val="21"/>
      <w:shd w:val="clear" w:color="auto" w:fill="FFFFFF"/>
    </w:rPr>
  </w:style>
  <w:style w:type="character" w:customStyle="1" w:styleId="311pt">
    <w:name w:val="Основной текст (3) + 11 pt"/>
    <w:rsid w:val="00060470"/>
    <w:rPr>
      <w:rFonts w:ascii="Sylfaen" w:hAnsi="Sylfaen" w:cs="Sylfaen"/>
      <w:i/>
      <w:iCs/>
      <w:spacing w:val="0"/>
      <w:w w:val="100"/>
      <w:sz w:val="22"/>
      <w:szCs w:val="22"/>
      <w:shd w:val="clear" w:color="auto" w:fill="FFFFFF"/>
    </w:rPr>
  </w:style>
  <w:style w:type="character" w:customStyle="1" w:styleId="311pt1">
    <w:name w:val="Основной текст (3) + 11 pt1"/>
    <w:rsid w:val="00060470"/>
    <w:rPr>
      <w:rFonts w:ascii="Sylfaen" w:hAnsi="Sylfaen" w:cs="Sylfaen"/>
      <w:spacing w:val="0"/>
      <w:w w:val="100"/>
      <w:sz w:val="22"/>
      <w:szCs w:val="22"/>
      <w:shd w:val="clear" w:color="auto" w:fill="FFFFFF"/>
    </w:rPr>
  </w:style>
  <w:style w:type="character" w:customStyle="1" w:styleId="28">
    <w:name w:val="Основной текст2"/>
    <w:rsid w:val="00060470"/>
  </w:style>
  <w:style w:type="character" w:customStyle="1" w:styleId="42">
    <w:name w:val="Основной текст (4)_"/>
    <w:rsid w:val="00060470"/>
    <w:rPr>
      <w:rFonts w:ascii="Sylfaen" w:hAnsi="Sylfaen" w:cs="Sylfaen"/>
      <w:spacing w:val="20"/>
      <w:w w:val="80"/>
      <w:shd w:val="clear" w:color="auto" w:fill="FFFFFF"/>
    </w:rPr>
  </w:style>
  <w:style w:type="character" w:customStyle="1" w:styleId="4pt">
    <w:name w:val="Основной текст + 4 pt"/>
    <w:rsid w:val="00060470"/>
    <w:rPr>
      <w:rFonts w:ascii="Sylfaen" w:hAnsi="Sylfaen" w:cs="Sylfaen"/>
      <w:i/>
      <w:iCs/>
      <w:spacing w:val="0"/>
      <w:w w:val="100"/>
      <w:sz w:val="8"/>
      <w:szCs w:val="8"/>
      <w:shd w:val="clear" w:color="auto" w:fill="FFFFFF"/>
    </w:rPr>
  </w:style>
  <w:style w:type="character" w:customStyle="1" w:styleId="1c">
    <w:name w:val="Заголовок №1_"/>
    <w:rsid w:val="00060470"/>
    <w:rPr>
      <w:rFonts w:ascii="Sylfaen" w:hAnsi="Sylfaen" w:cs="Sylfaen"/>
      <w:i/>
      <w:iCs/>
      <w:spacing w:val="-30"/>
      <w:sz w:val="31"/>
      <w:szCs w:val="31"/>
      <w:shd w:val="clear" w:color="auto" w:fill="FFFFFF"/>
    </w:rPr>
  </w:style>
  <w:style w:type="character" w:customStyle="1" w:styleId="1110">
    <w:name w:val="Заголовок №1 + 11"/>
    <w:rsid w:val="00060470"/>
    <w:rPr>
      <w:rFonts w:ascii="Sylfaen" w:hAnsi="Sylfaen" w:cs="Sylfaen"/>
      <w:i/>
      <w:iCs/>
      <w:spacing w:val="-20"/>
      <w:sz w:val="23"/>
      <w:szCs w:val="23"/>
      <w:shd w:val="clear" w:color="auto" w:fill="FFFFFF"/>
    </w:rPr>
  </w:style>
  <w:style w:type="character" w:customStyle="1" w:styleId="Sylfaen2">
    <w:name w:val="Основной текст + Sylfaen2"/>
    <w:rsid w:val="00060470"/>
    <w:rPr>
      <w:rFonts w:ascii="Sylfaen" w:hAnsi="Sylfaen" w:cs="Sylfaen"/>
      <w:spacing w:val="20"/>
      <w:w w:val="80"/>
      <w:sz w:val="22"/>
      <w:szCs w:val="22"/>
      <w:u w:val="none"/>
      <w:shd w:val="clear" w:color="auto" w:fill="FFFFFF"/>
    </w:rPr>
  </w:style>
  <w:style w:type="character" w:customStyle="1" w:styleId="Sylfaen1">
    <w:name w:val="Основной текст + Sylfaen1"/>
    <w:rsid w:val="00060470"/>
    <w:rPr>
      <w:rFonts w:ascii="Sylfaen" w:hAnsi="Sylfaen" w:cs="Sylfaen"/>
      <w:spacing w:val="20"/>
      <w:w w:val="80"/>
      <w:sz w:val="20"/>
      <w:szCs w:val="20"/>
      <w:u w:val="none"/>
      <w:shd w:val="clear" w:color="auto" w:fill="FFFFFF"/>
    </w:rPr>
  </w:style>
  <w:style w:type="character" w:customStyle="1" w:styleId="ad">
    <w:name w:val="Основной текст + Полужирный"/>
    <w:rsid w:val="00060470"/>
    <w:rPr>
      <w:rFonts w:ascii="Sylfaen" w:hAnsi="Sylfaen" w:cs="Sylfaen"/>
      <w:b/>
      <w:bCs/>
      <w:spacing w:val="20"/>
      <w:w w:val="80"/>
      <w:sz w:val="21"/>
      <w:szCs w:val="21"/>
      <w:u w:val="none"/>
      <w:shd w:val="clear" w:color="auto" w:fill="FFFFFF"/>
    </w:rPr>
  </w:style>
  <w:style w:type="character" w:customStyle="1" w:styleId="ListLabel1">
    <w:name w:val="ListLabel 1"/>
    <w:rsid w:val="00060470"/>
    <w:rPr>
      <w:rFonts w:eastAsia="Times New Roman"/>
      <w:color w:val="000000"/>
    </w:rPr>
  </w:style>
  <w:style w:type="character" w:customStyle="1" w:styleId="ListLabel2">
    <w:name w:val="ListLabel 2"/>
    <w:rsid w:val="00060470"/>
  </w:style>
  <w:style w:type="character" w:customStyle="1" w:styleId="ListLabel3">
    <w:name w:val="ListLabel 3"/>
    <w:rsid w:val="00060470"/>
  </w:style>
  <w:style w:type="character" w:customStyle="1" w:styleId="ListLabel4">
    <w:name w:val="ListLabel 4"/>
    <w:rsid w:val="00060470"/>
  </w:style>
  <w:style w:type="character" w:customStyle="1" w:styleId="ListLabel5">
    <w:name w:val="ListLabel 5"/>
    <w:rsid w:val="00060470"/>
    <w:rPr>
      <w:color w:val="auto"/>
    </w:rPr>
  </w:style>
  <w:style w:type="character" w:customStyle="1" w:styleId="ListLabel6">
    <w:name w:val="ListLabel 6"/>
    <w:rsid w:val="00060470"/>
    <w:rPr>
      <w:b/>
      <w:i/>
    </w:rPr>
  </w:style>
  <w:style w:type="character" w:customStyle="1" w:styleId="ListLabel7">
    <w:name w:val="ListLabel 7"/>
    <w:rsid w:val="00060470"/>
    <w:rPr>
      <w:sz w:val="24"/>
    </w:rPr>
  </w:style>
  <w:style w:type="character" w:customStyle="1" w:styleId="ListLabel8">
    <w:name w:val="ListLabel 8"/>
    <w:rsid w:val="00060470"/>
    <w:rPr>
      <w:rFonts w:eastAsia="Times New Roman"/>
    </w:rPr>
  </w:style>
  <w:style w:type="paragraph" w:customStyle="1" w:styleId="Heading">
    <w:name w:val="Heading"/>
    <w:basedOn w:val="Normal"/>
    <w:next w:val="BodyText"/>
    <w:rsid w:val="00060470"/>
    <w:pPr>
      <w:keepNext/>
      <w:suppressAutoHyphens/>
      <w:spacing w:before="240" w:after="120"/>
      <w:jc w:val="left"/>
    </w:pPr>
    <w:rPr>
      <w:rFonts w:ascii="Liberation Sans" w:hAnsi="Liberation Sans" w:cs="Liberation Sans"/>
      <w:kern w:val="1"/>
      <w:sz w:val="28"/>
      <w:szCs w:val="28"/>
      <w:lang w:val="en-US" w:eastAsia="en-US"/>
    </w:rPr>
  </w:style>
  <w:style w:type="paragraph" w:styleId="List">
    <w:name w:val="List"/>
    <w:basedOn w:val="BodyText"/>
    <w:rsid w:val="00060470"/>
    <w:pPr>
      <w:suppressAutoHyphens/>
      <w:spacing w:before="0" w:after="120" w:line="288" w:lineRule="auto"/>
      <w:jc w:val="left"/>
    </w:pPr>
    <w:rPr>
      <w:rFonts w:ascii="GHEA Grapalat" w:hAnsi="GHEA Grapalat" w:cs="GHEA Grapalat"/>
      <w:kern w:val="1"/>
      <w:sz w:val="22"/>
      <w:szCs w:val="22"/>
    </w:rPr>
  </w:style>
  <w:style w:type="paragraph" w:customStyle="1" w:styleId="Index">
    <w:name w:val="Index"/>
    <w:basedOn w:val="Normal"/>
    <w:rsid w:val="00060470"/>
    <w:pPr>
      <w:suppressLineNumbers/>
      <w:suppressAutoHyphens/>
      <w:spacing w:before="0" w:after="200"/>
      <w:jc w:val="left"/>
    </w:pPr>
    <w:rPr>
      <w:rFonts w:ascii="Calibri" w:hAnsi="Calibri" w:cs="Calibri"/>
      <w:kern w:val="1"/>
      <w:szCs w:val="22"/>
      <w:lang w:val="en-US" w:eastAsia="en-US"/>
    </w:rPr>
  </w:style>
  <w:style w:type="paragraph" w:customStyle="1" w:styleId="ae">
    <w:name w:val="Стиль Знак"/>
    <w:basedOn w:val="Normal"/>
    <w:rsid w:val="00060470"/>
    <w:pPr>
      <w:suppressAutoHyphens/>
      <w:spacing w:before="0" w:after="160" w:line="240" w:lineRule="exact"/>
      <w:jc w:val="left"/>
    </w:pPr>
    <w:rPr>
      <w:rFonts w:ascii="Arial" w:hAnsi="Arial" w:cs="Arial"/>
      <w:kern w:val="1"/>
      <w:sz w:val="20"/>
      <w:szCs w:val="20"/>
      <w:lang w:val="en-US" w:eastAsia="en-US"/>
    </w:rPr>
  </w:style>
  <w:style w:type="paragraph" w:customStyle="1" w:styleId="115">
    <w:name w:val="Без интервала11"/>
    <w:uiPriority w:val="1"/>
    <w:qFormat/>
    <w:rsid w:val="00060470"/>
    <w:pPr>
      <w:suppressAutoHyphens/>
    </w:pPr>
    <w:rPr>
      <w:rFonts w:ascii="GHEA Grapalat" w:hAnsi="GHEA Grapalat" w:cs="GHEA Grapalat"/>
      <w:kern w:val="1"/>
      <w:sz w:val="22"/>
      <w:szCs w:val="22"/>
    </w:rPr>
  </w:style>
  <w:style w:type="paragraph" w:customStyle="1" w:styleId="Iacaaiea">
    <w:name w:val="Iacaaiea"/>
    <w:basedOn w:val="Normal"/>
    <w:rsid w:val="00060470"/>
    <w:pPr>
      <w:widowControl w:val="0"/>
      <w:suppressAutoHyphens/>
      <w:spacing w:before="0" w:line="240" w:lineRule="auto"/>
      <w:jc w:val="center"/>
    </w:pPr>
    <w:rPr>
      <w:rFonts w:ascii="Times LatArm" w:hAnsi="Times LatArm" w:cs="Times LatArm"/>
      <w:kern w:val="1"/>
      <w:sz w:val="24"/>
      <w:lang w:val="en-US" w:eastAsia="en-US"/>
    </w:rPr>
  </w:style>
  <w:style w:type="paragraph" w:customStyle="1" w:styleId="1d">
    <w:name w:val="Основной текст1"/>
    <w:basedOn w:val="Normal"/>
    <w:rsid w:val="00060470"/>
    <w:pPr>
      <w:suppressAutoHyphens/>
      <w:spacing w:before="0" w:after="200"/>
      <w:jc w:val="left"/>
    </w:pPr>
    <w:rPr>
      <w:rFonts w:ascii="Sylfaen" w:hAnsi="Sylfaen" w:cs="Sylfaen"/>
      <w:spacing w:val="20"/>
      <w:w w:val="80"/>
      <w:kern w:val="1"/>
      <w:sz w:val="20"/>
      <w:szCs w:val="20"/>
      <w:shd w:val="clear" w:color="auto" w:fill="FFFFFF"/>
    </w:rPr>
  </w:style>
  <w:style w:type="paragraph" w:customStyle="1" w:styleId="29">
    <w:name w:val="Основной текст (2)"/>
    <w:basedOn w:val="Normal"/>
    <w:rsid w:val="00060470"/>
    <w:pPr>
      <w:suppressAutoHyphens/>
      <w:spacing w:before="0" w:after="200"/>
      <w:jc w:val="left"/>
    </w:pPr>
    <w:rPr>
      <w:rFonts w:ascii="Sylfaen" w:hAnsi="Sylfaen" w:cs="Sylfaen"/>
      <w:i/>
      <w:iCs/>
      <w:kern w:val="1"/>
      <w:sz w:val="20"/>
      <w:szCs w:val="20"/>
      <w:shd w:val="clear" w:color="auto" w:fill="FFFFFF"/>
    </w:rPr>
  </w:style>
  <w:style w:type="paragraph" w:customStyle="1" w:styleId="35">
    <w:name w:val="Основной текст (3)"/>
    <w:basedOn w:val="Normal"/>
    <w:rsid w:val="00060470"/>
    <w:pPr>
      <w:suppressAutoHyphens/>
      <w:spacing w:before="0" w:after="200"/>
      <w:jc w:val="left"/>
    </w:pPr>
    <w:rPr>
      <w:rFonts w:ascii="Sylfaen" w:hAnsi="Sylfaen" w:cs="Sylfaen"/>
      <w:spacing w:val="20"/>
      <w:w w:val="80"/>
      <w:kern w:val="1"/>
      <w:sz w:val="21"/>
      <w:szCs w:val="21"/>
      <w:shd w:val="clear" w:color="auto" w:fill="FFFFFF"/>
    </w:rPr>
  </w:style>
  <w:style w:type="paragraph" w:customStyle="1" w:styleId="43">
    <w:name w:val="Основной текст (4)"/>
    <w:basedOn w:val="Normal"/>
    <w:rsid w:val="00060470"/>
    <w:pPr>
      <w:suppressAutoHyphens/>
      <w:spacing w:before="0" w:after="200"/>
      <w:jc w:val="left"/>
    </w:pPr>
    <w:rPr>
      <w:rFonts w:ascii="Sylfaen" w:hAnsi="Sylfaen" w:cs="Sylfaen"/>
      <w:spacing w:val="20"/>
      <w:w w:val="80"/>
      <w:kern w:val="1"/>
      <w:sz w:val="20"/>
      <w:szCs w:val="20"/>
      <w:shd w:val="clear" w:color="auto" w:fill="FFFFFF"/>
    </w:rPr>
  </w:style>
  <w:style w:type="paragraph" w:customStyle="1" w:styleId="1e">
    <w:name w:val="Заголовок №1"/>
    <w:basedOn w:val="Normal"/>
    <w:rsid w:val="00060470"/>
    <w:pPr>
      <w:suppressAutoHyphens/>
      <w:spacing w:before="0" w:after="200"/>
      <w:jc w:val="left"/>
    </w:pPr>
    <w:rPr>
      <w:rFonts w:ascii="Sylfaen" w:hAnsi="Sylfaen" w:cs="Sylfaen"/>
      <w:i/>
      <w:iCs/>
      <w:spacing w:val="-30"/>
      <w:kern w:val="1"/>
      <w:sz w:val="31"/>
      <w:szCs w:val="31"/>
      <w:shd w:val="clear" w:color="auto" w:fill="FFFFFF"/>
    </w:rPr>
  </w:style>
  <w:style w:type="paragraph" w:customStyle="1" w:styleId="CharCharCharCharChar11">
    <w:name w:val="Char Char Char Знак Знак Char Char Знак Знак1"/>
    <w:basedOn w:val="Normal"/>
    <w:rsid w:val="00060470"/>
    <w:pPr>
      <w:suppressAutoHyphens/>
      <w:spacing w:before="0" w:after="160" w:line="240" w:lineRule="exact"/>
      <w:jc w:val="left"/>
    </w:pPr>
    <w:rPr>
      <w:rFonts w:ascii="Arial" w:hAnsi="Arial" w:cs="Arial"/>
      <w:kern w:val="1"/>
      <w:sz w:val="20"/>
      <w:szCs w:val="20"/>
      <w:lang w:val="en-US" w:eastAsia="en-US"/>
    </w:rPr>
  </w:style>
  <w:style w:type="paragraph" w:customStyle="1" w:styleId="FrameContents">
    <w:name w:val="Frame Contents"/>
    <w:basedOn w:val="Normal"/>
    <w:rsid w:val="00060470"/>
    <w:pPr>
      <w:suppressAutoHyphens/>
      <w:spacing w:before="0" w:after="200"/>
      <w:jc w:val="left"/>
    </w:pPr>
    <w:rPr>
      <w:rFonts w:ascii="Calibri" w:hAnsi="Calibri" w:cs="Calibri"/>
      <w:kern w:val="1"/>
      <w:szCs w:val="22"/>
      <w:lang w:val="en-US" w:eastAsia="en-US"/>
    </w:rPr>
  </w:style>
  <w:style w:type="paragraph" w:customStyle="1" w:styleId="NoSpacing2">
    <w:name w:val="No Spacing2"/>
    <w:rsid w:val="00060470"/>
    <w:rPr>
      <w:rFonts w:ascii="Arial Armenian" w:hAnsi="Arial Armenian" w:cs="Arial Armenian"/>
      <w:sz w:val="24"/>
      <w:szCs w:val="24"/>
      <w:lang w:val="ru-RU"/>
    </w:rPr>
  </w:style>
  <w:style w:type="character" w:customStyle="1" w:styleId="user-name">
    <w:name w:val="user-name"/>
    <w:rsid w:val="00060470"/>
    <w:rPr>
      <w:rFonts w:cs="Times New Roman"/>
    </w:rPr>
  </w:style>
  <w:style w:type="character" w:customStyle="1" w:styleId="Heading2Char2">
    <w:name w:val="Heading 2 Char2"/>
    <w:aliases w:val="Paranum Char2,(Chapter) Char2,(Chapter) Char Char"/>
    <w:locked/>
    <w:rsid w:val="00060470"/>
    <w:rPr>
      <w:rFonts w:ascii="Cambria" w:hAnsi="Cambria" w:cs="Times New Roman"/>
      <w:b/>
      <w:color w:val="4F81BD"/>
      <w:sz w:val="26"/>
    </w:rPr>
  </w:style>
  <w:style w:type="character" w:customStyle="1" w:styleId="BodyTextChar3">
    <w:name w:val="Body Text Char3"/>
    <w:aliases w:val="(Main Text) Char3,date Char3,Body Text (Main text) Char3,Body Text (Main text) Char Char"/>
    <w:semiHidden/>
    <w:locked/>
    <w:rsid w:val="00060470"/>
    <w:rPr>
      <w:rFonts w:ascii="Times New Roman" w:hAnsi="Times New Roman" w:cs="Times New Roman"/>
      <w:sz w:val="24"/>
      <w:szCs w:val="24"/>
    </w:rPr>
  </w:style>
  <w:style w:type="character" w:customStyle="1" w:styleId="BodyTextChar2">
    <w:name w:val="Body Text Char2"/>
    <w:aliases w:val="(Main Text) Char2,date Char2,Body Text (Main text) Char2"/>
    <w:locked/>
    <w:rsid w:val="00060470"/>
    <w:rPr>
      <w:rFonts w:ascii="Times New Roman" w:hAnsi="Times New Roman" w:cs="Times New Roman"/>
      <w:sz w:val="24"/>
    </w:rPr>
  </w:style>
  <w:style w:type="character" w:customStyle="1" w:styleId="fsl">
    <w:name w:val="fsl"/>
    <w:rsid w:val="00060470"/>
  </w:style>
  <w:style w:type="paragraph" w:styleId="IntenseQuote">
    <w:name w:val="Intense Quote"/>
    <w:basedOn w:val="Normal"/>
    <w:next w:val="Normal"/>
    <w:link w:val="IntenseQuoteChar"/>
    <w:qFormat/>
    <w:rsid w:val="00060470"/>
    <w:pPr>
      <w:pBdr>
        <w:bottom w:val="single" w:sz="4" w:space="4" w:color="4F81BD"/>
      </w:pBdr>
      <w:spacing w:before="200" w:after="280" w:line="240" w:lineRule="auto"/>
      <w:ind w:left="936" w:right="936"/>
      <w:jc w:val="left"/>
    </w:pPr>
    <w:rPr>
      <w:rFonts w:ascii="Times New Roman" w:hAnsi="Times New Roman"/>
      <w:b w:val="0"/>
      <w:bCs/>
      <w:i/>
      <w:iCs/>
      <w:color w:val="4F81BD"/>
      <w:sz w:val="24"/>
    </w:rPr>
  </w:style>
  <w:style w:type="character" w:customStyle="1" w:styleId="IntenseQuoteChar">
    <w:name w:val="Intense Quote Char"/>
    <w:basedOn w:val="DefaultParagraphFont"/>
    <w:link w:val="IntenseQuote"/>
    <w:rsid w:val="00060470"/>
    <w:rPr>
      <w:b/>
      <w:bCs/>
      <w:i/>
      <w:iCs/>
      <w:color w:val="4F81BD"/>
      <w:sz w:val="24"/>
      <w:szCs w:val="24"/>
    </w:rPr>
  </w:style>
  <w:style w:type="character" w:styleId="SubtleEmphasis">
    <w:name w:val="Subtle Emphasis"/>
    <w:qFormat/>
    <w:rsid w:val="00060470"/>
    <w:rPr>
      <w:rFonts w:cs="Times New Roman"/>
      <w:i/>
      <w:iCs/>
      <w:color w:val="808080"/>
    </w:rPr>
  </w:style>
  <w:style w:type="character" w:styleId="SubtleReference">
    <w:name w:val="Subtle Reference"/>
    <w:qFormat/>
    <w:rsid w:val="00060470"/>
    <w:rPr>
      <w:rFonts w:cs="Times New Roman"/>
      <w:smallCaps/>
      <w:color w:val="C0504D"/>
      <w:u w:val="single"/>
    </w:rPr>
  </w:style>
  <w:style w:type="character" w:styleId="IntenseReference">
    <w:name w:val="Intense Reference"/>
    <w:qFormat/>
    <w:rsid w:val="00060470"/>
    <w:rPr>
      <w:rFonts w:cs="Times New Roman"/>
      <w:b/>
      <w:bCs/>
      <w:smallCaps/>
      <w:color w:val="C0504D"/>
      <w:spacing w:val="5"/>
      <w:u w:val="single"/>
    </w:rPr>
  </w:style>
  <w:style w:type="character" w:styleId="BookTitle">
    <w:name w:val="Book Title"/>
    <w:qFormat/>
    <w:rsid w:val="00060470"/>
    <w:rPr>
      <w:rFonts w:cs="Times New Roman"/>
      <w:b/>
      <w:bCs/>
      <w:smallCaps/>
      <w:spacing w:val="5"/>
    </w:rPr>
  </w:style>
  <w:style w:type="paragraph" w:customStyle="1" w:styleId="ColorfulList-Accent11">
    <w:name w:val="Colorful List - Accent 11"/>
    <w:basedOn w:val="Normal"/>
    <w:qFormat/>
    <w:rsid w:val="00060470"/>
    <w:pPr>
      <w:spacing w:before="0" w:after="200"/>
      <w:ind w:left="720"/>
      <w:jc w:val="left"/>
    </w:pPr>
    <w:rPr>
      <w:rFonts w:ascii="Calibri" w:eastAsia="Calibri" w:hAnsi="Calibri"/>
      <w:szCs w:val="22"/>
      <w:lang w:eastAsia="en-US"/>
    </w:rPr>
  </w:style>
  <w:style w:type="character" w:customStyle="1" w:styleId="spellingerror">
    <w:name w:val="spellingerror"/>
    <w:rsid w:val="00060470"/>
  </w:style>
  <w:style w:type="character" w:customStyle="1" w:styleId="CharChar31">
    <w:name w:val="Char Char31"/>
    <w:locked/>
    <w:rsid w:val="00060470"/>
    <w:rPr>
      <w:sz w:val="22"/>
      <w:lang w:val="en-GB" w:eastAsia="en-US"/>
    </w:rPr>
  </w:style>
  <w:style w:type="character" w:customStyle="1" w:styleId="red-block">
    <w:name w:val="red-block"/>
    <w:rsid w:val="00060470"/>
    <w:rPr>
      <w:rFonts w:cs="Times New Roman"/>
    </w:rPr>
  </w:style>
  <w:style w:type="character" w:customStyle="1" w:styleId="accent">
    <w:name w:val="accent"/>
    <w:rsid w:val="00060470"/>
    <w:rPr>
      <w:rFonts w:cs="Times New Roman"/>
    </w:rPr>
  </w:style>
  <w:style w:type="character" w:customStyle="1" w:styleId="FontStyle37">
    <w:name w:val="Font Style37"/>
    <w:rsid w:val="00060470"/>
    <w:rPr>
      <w:rFonts w:ascii="Sylfaen" w:hAnsi="Sylfaen"/>
      <w:sz w:val="22"/>
    </w:rPr>
  </w:style>
  <w:style w:type="numbering" w:customStyle="1" w:styleId="NoList4">
    <w:name w:val="No List4"/>
    <w:next w:val="NoList"/>
    <w:semiHidden/>
    <w:rsid w:val="00060470"/>
  </w:style>
  <w:style w:type="paragraph" w:customStyle="1" w:styleId="StyleHeading3Sub-ChapterCenteredtextHeading3CharCharC1">
    <w:name w:val="Style Heading 3(Sub-Chapter)Centered(text)Heading 3 Char Char C...1"/>
    <w:basedOn w:val="Heading3"/>
    <w:rsid w:val="00060470"/>
    <w:pPr>
      <w:widowControl w:val="0"/>
      <w:tabs>
        <w:tab w:val="left" w:pos="624"/>
      </w:tabs>
      <w:spacing w:before="120"/>
      <w:ind w:right="301"/>
    </w:pPr>
    <w:rPr>
      <w:rFonts w:cs="Times New Roman"/>
      <w:color w:val="000000"/>
      <w:szCs w:val="22"/>
      <w:u w:val="single"/>
      <w:lang w:val="es-ES"/>
    </w:rPr>
  </w:style>
  <w:style w:type="paragraph" w:customStyle="1" w:styleId="1MTEF">
    <w:name w:val="1. MTEF"/>
    <w:basedOn w:val="StyleStyleHeading1SectionSectionHeadingText11Chapterhead31"/>
    <w:rsid w:val="00060470"/>
    <w:rPr>
      <w:b/>
      <w:bCs w:val="0"/>
    </w:rPr>
  </w:style>
  <w:style w:type="character" w:customStyle="1" w:styleId="CharChar35">
    <w:name w:val="Char Char35"/>
    <w:rsid w:val="00060470"/>
    <w:rPr>
      <w:rFonts w:ascii="Arial Armenian" w:hAnsi="Arial Armenian"/>
      <w:i/>
      <w:sz w:val="22"/>
      <w:u w:val="single"/>
      <w:lang w:val="en-GB"/>
    </w:rPr>
  </w:style>
  <w:style w:type="character" w:customStyle="1" w:styleId="CharChar34">
    <w:name w:val="Char Char34"/>
    <w:rsid w:val="00060470"/>
    <w:rPr>
      <w:rFonts w:ascii="Garamond" w:hAnsi="Garamond"/>
      <w:i/>
      <w:spacing w:val="-5"/>
      <w:sz w:val="28"/>
      <w:shd w:val="pct5" w:color="auto" w:fill="auto"/>
      <w:lang w:val="en-GB"/>
    </w:rPr>
  </w:style>
  <w:style w:type="character" w:customStyle="1" w:styleId="CharChar33">
    <w:name w:val="Char Char33"/>
    <w:rsid w:val="00060470"/>
    <w:rPr>
      <w:rFonts w:ascii="Arial Black" w:hAnsi="Arial Black"/>
      <w:caps/>
      <w:spacing w:val="60"/>
      <w:position w:val="4"/>
      <w:sz w:val="14"/>
      <w:lang w:val="en-GB"/>
    </w:rPr>
  </w:style>
  <w:style w:type="character" w:customStyle="1" w:styleId="CharChar32">
    <w:name w:val="Char Char32"/>
    <w:rsid w:val="00060470"/>
    <w:rPr>
      <w:rFonts w:ascii="Garamond" w:hAnsi="Garamond"/>
      <w:b/>
      <w:i/>
      <w:kern w:val="28"/>
      <w:lang w:val="en-GB"/>
    </w:rPr>
  </w:style>
  <w:style w:type="character" w:customStyle="1" w:styleId="CharChar30">
    <w:name w:val="Char Char30"/>
    <w:rsid w:val="00060470"/>
    <w:rPr>
      <w:rFonts w:ascii="Arial Armenian" w:hAnsi="Arial Armenian"/>
      <w:lang w:val="en-GB" w:eastAsia="en-US" w:bidi="ar-SA"/>
    </w:rPr>
  </w:style>
  <w:style w:type="character" w:customStyle="1" w:styleId="CharChar29">
    <w:name w:val="Char Char29"/>
    <w:rsid w:val="00060470"/>
    <w:rPr>
      <w:rFonts w:ascii="Arial Armenian" w:hAnsi="Arial Armenian"/>
      <w:lang w:val="ru-RU" w:eastAsia="ru-RU" w:bidi="ar-SA"/>
    </w:rPr>
  </w:style>
  <w:style w:type="paragraph" w:customStyle="1" w:styleId="CharChar5CharCharCharCharCharChar">
    <w:name w:val="Char Char5 Char Char Char Char Char Char"/>
    <w:basedOn w:val="Normal"/>
    <w:rsid w:val="00060470"/>
    <w:pPr>
      <w:tabs>
        <w:tab w:val="left" w:pos="709"/>
      </w:tabs>
      <w:spacing w:before="0" w:line="240" w:lineRule="auto"/>
      <w:jc w:val="left"/>
    </w:pPr>
    <w:rPr>
      <w:rFonts w:ascii="Tahoma" w:hAnsi="Tahoma"/>
      <w:sz w:val="24"/>
      <w:lang w:val="pl-PL" w:eastAsia="pl-PL"/>
    </w:rPr>
  </w:style>
  <w:style w:type="paragraph" w:customStyle="1" w:styleId="CharChar5CharCharCharChar">
    <w:name w:val="Char Char5 Char Char Char Char"/>
    <w:basedOn w:val="Normal"/>
    <w:rsid w:val="00060470"/>
    <w:pPr>
      <w:tabs>
        <w:tab w:val="left" w:pos="709"/>
      </w:tabs>
      <w:spacing w:before="0" w:line="240" w:lineRule="auto"/>
      <w:jc w:val="left"/>
    </w:pPr>
    <w:rPr>
      <w:rFonts w:ascii="Tahoma" w:hAnsi="Tahoma"/>
      <w:sz w:val="24"/>
      <w:lang w:val="pl-PL" w:eastAsia="pl-PL"/>
    </w:rPr>
  </w:style>
  <w:style w:type="table" w:styleId="Table3Deffects3">
    <w:name w:val="Table 3D effects 3"/>
    <w:basedOn w:val="TableNormal"/>
    <w:uiPriority w:val="99"/>
    <w:rsid w:val="000604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5CharChar">
    <w:name w:val="Char Char5 Char Char"/>
    <w:basedOn w:val="Normal"/>
    <w:rsid w:val="00060470"/>
    <w:pPr>
      <w:tabs>
        <w:tab w:val="left" w:pos="709"/>
      </w:tabs>
      <w:spacing w:before="0" w:line="240" w:lineRule="auto"/>
      <w:jc w:val="left"/>
    </w:pPr>
    <w:rPr>
      <w:rFonts w:ascii="Tahoma" w:hAnsi="Tahoma"/>
      <w:sz w:val="24"/>
      <w:lang w:val="pl-PL" w:eastAsia="pl-PL"/>
    </w:rPr>
  </w:style>
  <w:style w:type="character" w:customStyle="1" w:styleId="tocnumber">
    <w:name w:val="tocnumber"/>
    <w:rsid w:val="00060470"/>
  </w:style>
  <w:style w:type="character" w:customStyle="1" w:styleId="toctext">
    <w:name w:val="toctext"/>
    <w:rsid w:val="00060470"/>
  </w:style>
  <w:style w:type="character" w:customStyle="1" w:styleId="mw-editsection">
    <w:name w:val="mw-editsection"/>
    <w:rsid w:val="00060470"/>
  </w:style>
  <w:style w:type="character" w:customStyle="1" w:styleId="mw-editsection-bracket">
    <w:name w:val="mw-editsection-bracket"/>
    <w:rsid w:val="00060470"/>
  </w:style>
  <w:style w:type="character" w:customStyle="1" w:styleId="mw-editsection-divider">
    <w:name w:val="mw-editsection-divider"/>
    <w:rsid w:val="00060470"/>
  </w:style>
  <w:style w:type="character" w:customStyle="1" w:styleId="reference-text">
    <w:name w:val="reference-text"/>
    <w:rsid w:val="00060470"/>
  </w:style>
  <w:style w:type="paragraph" w:styleId="z-TopofForm">
    <w:name w:val="HTML Top of Form"/>
    <w:basedOn w:val="Normal"/>
    <w:next w:val="Normal"/>
    <w:link w:val="z-TopofFormChar"/>
    <w:hidden/>
    <w:uiPriority w:val="99"/>
    <w:unhideWhenUsed/>
    <w:rsid w:val="00060470"/>
    <w:pPr>
      <w:pBdr>
        <w:bottom w:val="single" w:sz="6" w:space="1" w:color="auto"/>
      </w:pBdr>
      <w:spacing w:before="0" w:line="240" w:lineRule="auto"/>
      <w:jc w:val="center"/>
    </w:pPr>
    <w:rPr>
      <w:rFonts w:ascii="Arial" w:hAnsi="Arial"/>
      <w:vanish/>
      <w:sz w:val="16"/>
      <w:szCs w:val="16"/>
    </w:rPr>
  </w:style>
  <w:style w:type="character" w:customStyle="1" w:styleId="z-TopofFormChar">
    <w:name w:val="z-Top of Form Char"/>
    <w:basedOn w:val="DefaultParagraphFont"/>
    <w:link w:val="z-TopofForm"/>
    <w:uiPriority w:val="99"/>
    <w:rsid w:val="00060470"/>
    <w:rPr>
      <w:rFonts w:ascii="Arial" w:hAnsi="Arial"/>
      <w:vanish/>
      <w:sz w:val="16"/>
      <w:szCs w:val="16"/>
    </w:rPr>
  </w:style>
  <w:style w:type="paragraph" w:styleId="z-BottomofForm">
    <w:name w:val="HTML Bottom of Form"/>
    <w:basedOn w:val="Normal"/>
    <w:next w:val="Normal"/>
    <w:link w:val="z-BottomofFormChar"/>
    <w:hidden/>
    <w:uiPriority w:val="99"/>
    <w:unhideWhenUsed/>
    <w:rsid w:val="00060470"/>
    <w:pPr>
      <w:pBdr>
        <w:top w:val="single" w:sz="6" w:space="1" w:color="auto"/>
      </w:pBdr>
      <w:spacing w:before="0" w:line="240" w:lineRule="auto"/>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060470"/>
    <w:rPr>
      <w:rFonts w:ascii="Arial" w:hAnsi="Arial"/>
      <w:vanish/>
      <w:sz w:val="16"/>
      <w:szCs w:val="16"/>
    </w:rPr>
  </w:style>
  <w:style w:type="character" w:customStyle="1" w:styleId="wb-langlinks-edit">
    <w:name w:val="wb-langlinks-edit"/>
    <w:rsid w:val="00060470"/>
  </w:style>
  <w:style w:type="character" w:customStyle="1" w:styleId="noprint">
    <w:name w:val="noprint"/>
    <w:rsid w:val="00060470"/>
  </w:style>
  <w:style w:type="character" w:customStyle="1" w:styleId="pg">
    <w:name w:val="pg"/>
    <w:rsid w:val="00060470"/>
  </w:style>
  <w:style w:type="paragraph" w:customStyle="1" w:styleId="DecimalAligned">
    <w:name w:val="Decimal Aligned"/>
    <w:basedOn w:val="Normal"/>
    <w:uiPriority w:val="40"/>
    <w:qFormat/>
    <w:rsid w:val="00060470"/>
    <w:pPr>
      <w:tabs>
        <w:tab w:val="decimal" w:pos="360"/>
      </w:tabs>
      <w:spacing w:before="0" w:after="200"/>
      <w:jc w:val="left"/>
    </w:pPr>
    <w:rPr>
      <w:rFonts w:ascii="Calibri" w:eastAsia="Calibri" w:hAnsi="Calibri"/>
      <w:szCs w:val="22"/>
      <w:lang w:val="en-US" w:eastAsia="ja-JP"/>
    </w:rPr>
  </w:style>
  <w:style w:type="paragraph" w:styleId="HTMLPreformatted">
    <w:name w:val="HTML Preformatted"/>
    <w:basedOn w:val="Normal"/>
    <w:link w:val="HTMLPreformattedChar"/>
    <w:uiPriority w:val="99"/>
    <w:unhideWhenUsed/>
    <w:rsid w:val="0006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Arial Unicode" w:hAnsi="Arial Unicode"/>
      <w:sz w:val="20"/>
      <w:szCs w:val="20"/>
    </w:rPr>
  </w:style>
  <w:style w:type="character" w:customStyle="1" w:styleId="HTMLPreformattedChar">
    <w:name w:val="HTML Preformatted Char"/>
    <w:basedOn w:val="DefaultParagraphFont"/>
    <w:link w:val="HTMLPreformatted"/>
    <w:uiPriority w:val="99"/>
    <w:rsid w:val="00060470"/>
    <w:rPr>
      <w:rFonts w:ascii="Arial Unicode" w:hAnsi="Arial Unicode"/>
    </w:rPr>
  </w:style>
  <w:style w:type="paragraph" w:customStyle="1" w:styleId="StyleCaption11pt">
    <w:name w:val="Style Caption + 11 pt"/>
    <w:basedOn w:val="Caption"/>
    <w:link w:val="StyleCaption11ptChar"/>
    <w:rsid w:val="00060470"/>
    <w:pPr>
      <w:spacing w:before="360" w:after="120" w:line="240" w:lineRule="auto"/>
      <w:ind w:left="1350" w:hanging="1350"/>
      <w:jc w:val="left"/>
    </w:pPr>
    <w:rPr>
      <w:color w:val="auto"/>
      <w:sz w:val="20"/>
      <w:szCs w:val="20"/>
    </w:rPr>
  </w:style>
  <w:style w:type="character" w:customStyle="1" w:styleId="StyleCaption11ptChar">
    <w:name w:val="Style Caption + 11 pt Char"/>
    <w:link w:val="StyleCaption11pt"/>
    <w:rsid w:val="00060470"/>
    <w:rPr>
      <w:rFonts w:ascii="GHEA Grapalat" w:hAnsi="GHEA Grapalat"/>
      <w:b/>
      <w:bCs/>
      <w:lang w:eastAsia="ru-RU"/>
    </w:rPr>
  </w:style>
  <w:style w:type="paragraph" w:customStyle="1" w:styleId="StyleHeading3GHEAGrapalatJustified">
    <w:name w:val="Style Heading 3 + GHEA Grapalat Justified"/>
    <w:basedOn w:val="Heading3"/>
    <w:rsid w:val="00060470"/>
    <w:pPr>
      <w:tabs>
        <w:tab w:val="num" w:pos="384"/>
        <w:tab w:val="num" w:pos="737"/>
      </w:tabs>
      <w:spacing w:after="240"/>
      <w:ind w:left="1248" w:hanging="708"/>
    </w:pPr>
    <w:rPr>
      <w:rFonts w:cs="Times New Roman"/>
      <w:szCs w:val="22"/>
      <w:lang w:eastAsia="ru-RU"/>
    </w:rPr>
  </w:style>
  <w:style w:type="paragraph" w:customStyle="1" w:styleId="TitleNew">
    <w:name w:val="Title New"/>
    <w:basedOn w:val="Normal"/>
    <w:rsid w:val="00060470"/>
    <w:pPr>
      <w:widowControl w:val="0"/>
      <w:spacing w:before="0" w:line="360" w:lineRule="atLeast"/>
    </w:pPr>
    <w:rPr>
      <w:rFonts w:ascii="Times New Roman" w:eastAsia="ヒラギノ角ゴ Pro W3" w:hAnsi="Times New Roman"/>
      <w:b w:val="0"/>
      <w:color w:val="000000"/>
      <w:sz w:val="44"/>
      <w:lang w:val="en-US" w:eastAsia="en-US"/>
    </w:rPr>
  </w:style>
  <w:style w:type="paragraph" w:customStyle="1" w:styleId="36">
    <w:name w:val="Абзац списка3"/>
    <w:basedOn w:val="Normal"/>
    <w:uiPriority w:val="99"/>
    <w:qFormat/>
    <w:rsid w:val="00060470"/>
    <w:pPr>
      <w:spacing w:before="0" w:line="240" w:lineRule="auto"/>
      <w:ind w:left="720"/>
      <w:jc w:val="left"/>
    </w:pPr>
    <w:rPr>
      <w:rFonts w:ascii="Times New Roman" w:hAnsi="Times New Roman"/>
      <w:sz w:val="24"/>
    </w:rPr>
  </w:style>
  <w:style w:type="character" w:customStyle="1" w:styleId="37">
    <w:name w:val="Основной текст3"/>
    <w:rsid w:val="00060470"/>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rPr>
  </w:style>
  <w:style w:type="paragraph" w:customStyle="1" w:styleId="NormalGHEAGrapalat">
    <w:name w:val="Normal + GHEA Grapalat"/>
    <w:aliases w:val="11 pt,Bold,Italic"/>
    <w:basedOn w:val="Normal"/>
    <w:rsid w:val="00060470"/>
    <w:pPr>
      <w:autoSpaceDE w:val="0"/>
      <w:autoSpaceDN w:val="0"/>
      <w:adjustRightInd w:val="0"/>
      <w:spacing w:before="0" w:line="240" w:lineRule="auto"/>
      <w:ind w:firstLine="180"/>
    </w:pPr>
    <w:rPr>
      <w:b w:val="0"/>
      <w:i/>
      <w:szCs w:val="22"/>
      <w:lang w:val="hy-AM"/>
    </w:rPr>
  </w:style>
  <w:style w:type="character" w:customStyle="1" w:styleId="CommentTextChar2">
    <w:name w:val="Comment Text Char2"/>
    <w:rsid w:val="00060470"/>
    <w:rPr>
      <w:rFonts w:ascii="Arial Armenian" w:hAnsi="Arial Armenian"/>
      <w:lang w:val="ru-RU" w:eastAsia="ru-RU" w:bidi="ar-SA"/>
    </w:rPr>
  </w:style>
  <w:style w:type="character" w:customStyle="1" w:styleId="BalloonTextChar2">
    <w:name w:val="Balloon Text Char2"/>
    <w:rsid w:val="00060470"/>
    <w:rPr>
      <w:rFonts w:ascii="Tahoma" w:hAnsi="Tahoma"/>
      <w:sz w:val="16"/>
      <w:szCs w:val="16"/>
      <w:lang w:bidi="ar-SA"/>
    </w:rPr>
  </w:style>
  <w:style w:type="character" w:customStyle="1" w:styleId="Bodytext20">
    <w:name w:val="Body text (2)_"/>
    <w:link w:val="Bodytext21"/>
    <w:uiPriority w:val="99"/>
    <w:locked/>
    <w:rsid w:val="00060470"/>
    <w:rPr>
      <w:rFonts w:ascii="Tahoma" w:hAnsi="Tahoma" w:cs="Tahoma"/>
      <w:sz w:val="21"/>
      <w:szCs w:val="21"/>
      <w:shd w:val="clear" w:color="auto" w:fill="FFFFFF"/>
    </w:rPr>
  </w:style>
  <w:style w:type="paragraph" w:customStyle="1" w:styleId="Bodytext21">
    <w:name w:val="Body text (2)"/>
    <w:basedOn w:val="Normal"/>
    <w:link w:val="Bodytext20"/>
    <w:uiPriority w:val="99"/>
    <w:rsid w:val="00060470"/>
    <w:pPr>
      <w:widowControl w:val="0"/>
      <w:shd w:val="clear" w:color="auto" w:fill="FFFFFF"/>
      <w:spacing w:before="720" w:line="485" w:lineRule="exact"/>
    </w:pPr>
    <w:rPr>
      <w:rFonts w:ascii="Tahoma" w:hAnsi="Tahoma" w:cs="Tahoma"/>
      <w:sz w:val="21"/>
      <w:szCs w:val="21"/>
      <w:lang w:val="en-US" w:eastAsia="en-US"/>
    </w:rPr>
  </w:style>
  <w:style w:type="paragraph" w:customStyle="1" w:styleId="Appendix">
    <w:name w:val="Appendix"/>
    <w:basedOn w:val="Normal"/>
    <w:next w:val="Normal"/>
    <w:uiPriority w:val="6"/>
    <w:qFormat/>
    <w:rsid w:val="00060470"/>
    <w:pPr>
      <w:spacing w:before="0" w:after="240" w:line="264" w:lineRule="auto"/>
      <w:jc w:val="center"/>
    </w:pPr>
    <w:rPr>
      <w:rFonts w:ascii="Segoe UI" w:eastAsia="SimSun" w:hAnsi="Segoe UI"/>
      <w:b w:val="0"/>
      <w:color w:val="C45911"/>
      <w:sz w:val="32"/>
      <w:szCs w:val="20"/>
      <w:lang w:val="en-US" w:eastAsia="en-US"/>
    </w:rPr>
  </w:style>
  <w:style w:type="paragraph" w:customStyle="1" w:styleId="dec-date">
    <w:name w:val="dec-date"/>
    <w:basedOn w:val="Normal"/>
    <w:uiPriority w:val="99"/>
    <w:rsid w:val="00060470"/>
    <w:pPr>
      <w:spacing w:before="100" w:beforeAutospacing="1" w:after="100" w:afterAutospacing="1" w:line="240" w:lineRule="auto"/>
      <w:jc w:val="left"/>
    </w:pPr>
    <w:rPr>
      <w:rFonts w:ascii="Times New Roman" w:hAnsi="Times New Roman"/>
      <w:sz w:val="24"/>
      <w:lang w:val="en-US" w:eastAsia="en-US"/>
    </w:rPr>
  </w:style>
  <w:style w:type="paragraph" w:customStyle="1" w:styleId="38">
    <w:name w:val="Обычный3"/>
    <w:rsid w:val="00060470"/>
    <w:pPr>
      <w:autoSpaceDE w:val="0"/>
      <w:autoSpaceDN w:val="0"/>
    </w:pPr>
    <w:rPr>
      <w:lang w:val="ru-RU" w:eastAsia="ru-RU"/>
    </w:rPr>
  </w:style>
  <w:style w:type="paragraph" w:customStyle="1" w:styleId="1f">
    <w:name w:val="Заголовок оглавления1"/>
    <w:basedOn w:val="Heading1"/>
    <w:next w:val="Normal"/>
    <w:uiPriority w:val="39"/>
    <w:unhideWhenUsed/>
    <w:qFormat/>
    <w:rsid w:val="00060470"/>
    <w:pPr>
      <w:keepLines/>
      <w:spacing w:before="480"/>
      <w:outlineLvl w:val="9"/>
    </w:pPr>
    <w:rPr>
      <w:rFonts w:ascii="Cambria" w:hAnsi="Cambria"/>
      <w:bCs w:val="0"/>
      <w:color w:val="365F91"/>
      <w:szCs w:val="28"/>
    </w:rPr>
  </w:style>
  <w:style w:type="paragraph" w:customStyle="1" w:styleId="213">
    <w:name w:val="Цитата 21"/>
    <w:basedOn w:val="Normal"/>
    <w:next w:val="Normal"/>
    <w:uiPriority w:val="29"/>
    <w:qFormat/>
    <w:rsid w:val="00060470"/>
    <w:pPr>
      <w:spacing w:before="0" w:line="240" w:lineRule="auto"/>
      <w:jc w:val="left"/>
    </w:pPr>
    <w:rPr>
      <w:rFonts w:ascii="Times New Roman" w:hAnsi="Times New Roman"/>
      <w:i/>
      <w:iCs/>
      <w:color w:val="000000"/>
      <w:sz w:val="24"/>
    </w:rPr>
  </w:style>
  <w:style w:type="character" w:customStyle="1" w:styleId="1f0">
    <w:name w:val="Сильное выделение1"/>
    <w:uiPriority w:val="21"/>
    <w:qFormat/>
    <w:rsid w:val="00060470"/>
    <w:rPr>
      <w:b/>
      <w:bCs/>
      <w:i/>
      <w:iCs/>
      <w:color w:val="4F81BD"/>
    </w:rPr>
  </w:style>
  <w:style w:type="numbering" w:customStyle="1" w:styleId="116">
    <w:name w:val="Нет списка11"/>
    <w:next w:val="NoList"/>
    <w:semiHidden/>
    <w:unhideWhenUsed/>
    <w:rsid w:val="00060470"/>
  </w:style>
  <w:style w:type="paragraph" w:customStyle="1" w:styleId="1f1">
    <w:name w:val="Выделенная цитата1"/>
    <w:basedOn w:val="Normal"/>
    <w:next w:val="Normal"/>
    <w:qFormat/>
    <w:rsid w:val="00060470"/>
    <w:pPr>
      <w:pBdr>
        <w:bottom w:val="single" w:sz="4" w:space="4" w:color="4F81BD"/>
      </w:pBdr>
      <w:spacing w:before="200" w:after="280" w:line="240" w:lineRule="auto"/>
      <w:ind w:left="936" w:right="936"/>
      <w:jc w:val="left"/>
    </w:pPr>
    <w:rPr>
      <w:rFonts w:ascii="Times New Roman" w:hAnsi="Times New Roman"/>
      <w:b w:val="0"/>
      <w:bCs/>
      <w:i/>
      <w:iCs/>
      <w:color w:val="4F81BD"/>
      <w:sz w:val="24"/>
    </w:rPr>
  </w:style>
  <w:style w:type="character" w:customStyle="1" w:styleId="1f2">
    <w:name w:val="Слабое выделение1"/>
    <w:qFormat/>
    <w:rsid w:val="00060470"/>
    <w:rPr>
      <w:rFonts w:cs="Times New Roman"/>
      <w:i/>
      <w:iCs/>
      <w:color w:val="808080"/>
    </w:rPr>
  </w:style>
  <w:style w:type="character" w:customStyle="1" w:styleId="1f3">
    <w:name w:val="Слабая ссылка1"/>
    <w:qFormat/>
    <w:rsid w:val="00060470"/>
    <w:rPr>
      <w:rFonts w:cs="Times New Roman"/>
      <w:smallCaps/>
      <w:color w:val="C0504D"/>
      <w:u w:val="single"/>
    </w:rPr>
  </w:style>
  <w:style w:type="character" w:customStyle="1" w:styleId="1f4">
    <w:name w:val="Сильная ссылка1"/>
    <w:qFormat/>
    <w:rsid w:val="00060470"/>
    <w:rPr>
      <w:rFonts w:cs="Times New Roman"/>
      <w:b/>
      <w:bCs/>
      <w:smallCaps/>
      <w:color w:val="C0504D"/>
      <w:spacing w:val="5"/>
      <w:u w:val="single"/>
    </w:rPr>
  </w:style>
  <w:style w:type="character" w:customStyle="1" w:styleId="1f5">
    <w:name w:val="Название книги1"/>
    <w:qFormat/>
    <w:rsid w:val="00060470"/>
    <w:rPr>
      <w:rFonts w:cs="Times New Roman"/>
      <w:b/>
      <w:bCs/>
      <w:smallCaps/>
      <w:spacing w:val="5"/>
    </w:rPr>
  </w:style>
  <w:style w:type="character" w:customStyle="1" w:styleId="SubtitleChar2">
    <w:name w:val="Subtitle Char2"/>
    <w:rsid w:val="00060470"/>
    <w:rPr>
      <w:rFonts w:ascii="Times Armenian" w:hAnsi="Times Armenian"/>
      <w:b/>
      <w:sz w:val="28"/>
      <w:szCs w:val="24"/>
      <w:lang w:eastAsia="ru-RU"/>
    </w:rPr>
  </w:style>
  <w:style w:type="paragraph" w:customStyle="1" w:styleId="2a">
    <w:name w:val="Рецензия2"/>
    <w:hidden/>
    <w:semiHidden/>
    <w:rsid w:val="00060470"/>
    <w:rPr>
      <w:rFonts w:ascii="Arial Armenian" w:hAnsi="Arial Armenian"/>
      <w:sz w:val="22"/>
      <w:szCs w:val="22"/>
      <w:lang w:eastAsia="ru-RU"/>
    </w:rPr>
  </w:style>
  <w:style w:type="character" w:customStyle="1" w:styleId="TextChar">
    <w:name w:val="Text Char"/>
    <w:link w:val="Text"/>
    <w:locked/>
    <w:rsid w:val="00060470"/>
    <w:rPr>
      <w:rFonts w:ascii="GHEA Grapalat" w:hAnsi="GHEA Grapalat"/>
      <w:b/>
      <w:sz w:val="22"/>
      <w:lang w:val="en-GB"/>
    </w:rPr>
  </w:style>
  <w:style w:type="numbering" w:customStyle="1" w:styleId="NoList5">
    <w:name w:val="No List5"/>
    <w:next w:val="NoList"/>
    <w:uiPriority w:val="99"/>
    <w:semiHidden/>
    <w:unhideWhenUsed/>
    <w:rsid w:val="004D6E4C"/>
  </w:style>
  <w:style w:type="numbering" w:customStyle="1" w:styleId="NoList12">
    <w:name w:val="No List12"/>
    <w:next w:val="NoList"/>
    <w:uiPriority w:val="99"/>
    <w:semiHidden/>
    <w:rsid w:val="004D6E4C"/>
  </w:style>
  <w:style w:type="paragraph" w:customStyle="1" w:styleId="Bullet">
    <w:name w:val="Bullet"/>
    <w:aliases w:val="bl,Bullet L1,bl1"/>
    <w:basedOn w:val="Normal"/>
    <w:rsid w:val="004D6E4C"/>
    <w:pPr>
      <w:overflowPunct w:val="0"/>
      <w:autoSpaceDE w:val="0"/>
      <w:autoSpaceDN w:val="0"/>
      <w:adjustRightInd w:val="0"/>
      <w:spacing w:before="0" w:after="130" w:line="240" w:lineRule="auto"/>
      <w:ind w:left="283" w:hanging="283"/>
      <w:textAlignment w:val="baseline"/>
    </w:pPr>
    <w:rPr>
      <w:rFonts w:ascii="Times New Roman" w:hAnsi="Times New Roman"/>
      <w:szCs w:val="20"/>
      <w:lang w:val="en-GB" w:eastAsia="en-US"/>
    </w:rPr>
  </w:style>
  <w:style w:type="numbering" w:customStyle="1" w:styleId="NoList112">
    <w:name w:val="No List112"/>
    <w:next w:val="NoList"/>
    <w:semiHidden/>
    <w:rsid w:val="004D6E4C"/>
  </w:style>
  <w:style w:type="numbering" w:customStyle="1" w:styleId="NoList1111">
    <w:name w:val="No List1111"/>
    <w:next w:val="NoList"/>
    <w:semiHidden/>
    <w:rsid w:val="004D6E4C"/>
  </w:style>
  <w:style w:type="numbering" w:customStyle="1" w:styleId="NoList21">
    <w:name w:val="No List21"/>
    <w:next w:val="NoList"/>
    <w:semiHidden/>
    <w:rsid w:val="004D6E4C"/>
  </w:style>
  <w:style w:type="table" w:customStyle="1" w:styleId="TableGrid2">
    <w:name w:val="Table Grid2"/>
    <w:basedOn w:val="TableNormal"/>
    <w:next w:val="TableGrid"/>
    <w:rsid w:val="004D6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semiHidden/>
    <w:unhideWhenUsed/>
    <w:rsid w:val="004D6E4C"/>
  </w:style>
  <w:style w:type="paragraph" w:customStyle="1" w:styleId="Char6">
    <w:name w:val="Char6"/>
    <w:basedOn w:val="Normal"/>
    <w:rsid w:val="008F52AF"/>
    <w:pPr>
      <w:spacing w:before="0" w:after="160" w:line="240" w:lineRule="exact"/>
      <w:jc w:val="left"/>
    </w:pPr>
    <w:rPr>
      <w:rFonts w:ascii="Arial" w:hAnsi="Arial" w:cs="Arial"/>
      <w:sz w:val="20"/>
      <w:szCs w:val="20"/>
      <w:lang w:val="en-US" w:eastAsia="en-US"/>
    </w:rPr>
  </w:style>
  <w:style w:type="paragraph" w:customStyle="1" w:styleId="1f6">
    <w:name w:val="1.Աղյուսակ Տեքստ"/>
    <w:basedOn w:val="Normal"/>
    <w:link w:val="1Char"/>
    <w:qFormat/>
    <w:rsid w:val="00681E45"/>
    <w:pPr>
      <w:spacing w:before="0" w:line="240" w:lineRule="auto"/>
      <w:jc w:val="center"/>
    </w:pPr>
    <w:rPr>
      <w:rFonts w:cs="Courier New"/>
      <w:b w:val="0"/>
      <w:color w:val="000000"/>
      <w:sz w:val="20"/>
      <w:szCs w:val="22"/>
      <w:lang w:val="en-US"/>
    </w:rPr>
  </w:style>
  <w:style w:type="character" w:customStyle="1" w:styleId="1Char">
    <w:name w:val="1.Աղյուսակ Տեքստ Char"/>
    <w:basedOn w:val="DefaultParagraphFont"/>
    <w:link w:val="1f6"/>
    <w:rsid w:val="00681E45"/>
    <w:rPr>
      <w:rFonts w:ascii="GHEA Grapalat" w:hAnsi="GHEA Grapalat" w:cs="Courier New"/>
      <w:color w:val="000000"/>
      <w:szCs w:val="22"/>
      <w:lang w:eastAsia="ru-RU"/>
    </w:rPr>
  </w:style>
  <w:style w:type="paragraph" w:customStyle="1" w:styleId="N">
    <w:name w:val="Աղյուսակ N"/>
    <w:basedOn w:val="BodyText2"/>
    <w:link w:val="NChar"/>
    <w:qFormat/>
    <w:rsid w:val="00FF291F"/>
  </w:style>
  <w:style w:type="character" w:customStyle="1" w:styleId="NChar">
    <w:name w:val="Աղյուսակ N Char"/>
    <w:basedOn w:val="BodyText2Char"/>
    <w:link w:val="N"/>
    <w:rsid w:val="00FF291F"/>
    <w:rPr>
      <w:rFonts w:ascii="GHEA Grapalat" w:eastAsia="Calibri" w:hAnsi="GHEA Grapalat"/>
      <w:sz w:val="22"/>
      <w:szCs w:val="22"/>
      <w:lang w:val="hy-AM"/>
    </w:rPr>
  </w:style>
  <w:style w:type="numbering" w:customStyle="1" w:styleId="NoList6">
    <w:name w:val="No List6"/>
    <w:next w:val="NoList"/>
    <w:uiPriority w:val="99"/>
    <w:semiHidden/>
    <w:unhideWhenUsed/>
    <w:rsid w:val="004163F2"/>
  </w:style>
  <w:style w:type="character" w:customStyle="1" w:styleId="BodyTextIndentChar1">
    <w:name w:val="Body Text Indent Char1"/>
    <w:aliases w:val="(Table Source) Char1,(Table Source) Char Char"/>
    <w:rsid w:val="004163F2"/>
    <w:rPr>
      <w:rFonts w:eastAsia="Batang"/>
      <w:sz w:val="24"/>
    </w:rPr>
  </w:style>
  <w:style w:type="numbering" w:customStyle="1" w:styleId="NoList7">
    <w:name w:val="No List7"/>
    <w:next w:val="NoList"/>
    <w:uiPriority w:val="99"/>
    <w:semiHidden/>
    <w:unhideWhenUsed/>
    <w:rsid w:val="003E71C9"/>
  </w:style>
  <w:style w:type="table" w:customStyle="1" w:styleId="TableGrid30">
    <w:name w:val="Table Grid3"/>
    <w:basedOn w:val="TableNormal"/>
    <w:next w:val="TableGrid"/>
    <w:rsid w:val="003E71C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unhideWhenUsed/>
    <w:rsid w:val="003E71C9"/>
  </w:style>
  <w:style w:type="numbering" w:customStyle="1" w:styleId="NoList113">
    <w:name w:val="No List113"/>
    <w:next w:val="NoList"/>
    <w:semiHidden/>
    <w:rsid w:val="003E71C9"/>
  </w:style>
  <w:style w:type="table" w:customStyle="1" w:styleId="TableGrid11">
    <w:name w:val="Table Grid11"/>
    <w:basedOn w:val="TableNormal"/>
    <w:next w:val="TableGrid"/>
    <w:rsid w:val="003E71C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3E71C9"/>
  </w:style>
  <w:style w:type="numbering" w:customStyle="1" w:styleId="NoList22">
    <w:name w:val="No List22"/>
    <w:next w:val="NoList"/>
    <w:semiHidden/>
    <w:rsid w:val="003E71C9"/>
  </w:style>
  <w:style w:type="numbering" w:customStyle="1" w:styleId="NoList32">
    <w:name w:val="No List32"/>
    <w:next w:val="NoList"/>
    <w:semiHidden/>
    <w:unhideWhenUsed/>
    <w:rsid w:val="003E71C9"/>
  </w:style>
  <w:style w:type="table" w:customStyle="1" w:styleId="TableList71">
    <w:name w:val="Table List 71"/>
    <w:basedOn w:val="TableNormal"/>
    <w:next w:val="TableList7"/>
    <w:rsid w:val="003E71C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1">
    <w:name w:val="Table Web 31"/>
    <w:basedOn w:val="TableNormal"/>
    <w:next w:val="TableWeb3"/>
    <w:rsid w:val="003E71C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3E71C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3E71C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
    <w:name w:val="Table Web 11"/>
    <w:basedOn w:val="TableNormal"/>
    <w:next w:val="TableWeb1"/>
    <w:rsid w:val="003E71C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3E71C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rsid w:val="003E71C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List-Accent12">
    <w:name w:val="Light List - Accent 12"/>
    <w:basedOn w:val="TableNormal"/>
    <w:next w:val="LightList-Accent1"/>
    <w:uiPriority w:val="61"/>
    <w:rsid w:val="003E71C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
    <w:name w:val="Table Grid 71"/>
    <w:basedOn w:val="TableNormal"/>
    <w:next w:val="TableGrid7"/>
    <w:rsid w:val="003E71C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2">
    <w:name w:val="Colorful Grid - Accent 12"/>
    <w:basedOn w:val="TableNormal"/>
    <w:next w:val="ColorfulGrid-Accent1"/>
    <w:rsid w:val="003E71C9"/>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2">
    <w:name w:val="Light List - Accent 52"/>
    <w:basedOn w:val="TableNormal"/>
    <w:next w:val="LightList-Accent5"/>
    <w:rsid w:val="003E71C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1">
    <w:name w:val="Table Simple 31"/>
    <w:basedOn w:val="TableNormal"/>
    <w:next w:val="TableSimple3"/>
    <w:rsid w:val="003E71C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1">
    <w:name w:val="Table Grid 51"/>
    <w:basedOn w:val="TableNormal"/>
    <w:next w:val="TableGrid5"/>
    <w:rsid w:val="003E71C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1">
    <w:name w:val="Table Grid 31"/>
    <w:basedOn w:val="TableNormal"/>
    <w:next w:val="TableGrid3"/>
    <w:rsid w:val="003E71C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3E71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1">
    <w:name w:val="Table Columns 51"/>
    <w:basedOn w:val="TableNormal"/>
    <w:next w:val="TableColumns5"/>
    <w:rsid w:val="003E71C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1">
    <w:name w:val="Light List - Accent 111"/>
    <w:basedOn w:val="TableNormal"/>
    <w:uiPriority w:val="61"/>
    <w:rsid w:val="003E71C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20">
    <w:name w:val="Нет списка12"/>
    <w:next w:val="NoList"/>
    <w:uiPriority w:val="99"/>
    <w:semiHidden/>
    <w:unhideWhenUsed/>
    <w:rsid w:val="003E71C9"/>
  </w:style>
  <w:style w:type="table" w:customStyle="1" w:styleId="ColorfulGrid-Accent111">
    <w:name w:val="Colorful Grid - Accent 111"/>
    <w:basedOn w:val="TableNormal"/>
    <w:rsid w:val="003E71C9"/>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1">
    <w:name w:val="Light List - Accent 511"/>
    <w:basedOn w:val="TableNormal"/>
    <w:rsid w:val="003E71C9"/>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1">
    <w:name w:val="No List41"/>
    <w:next w:val="NoList"/>
    <w:semiHidden/>
    <w:rsid w:val="003E71C9"/>
  </w:style>
  <w:style w:type="table" w:customStyle="1" w:styleId="Table3Deffects31">
    <w:name w:val="Table 3D effects 31"/>
    <w:basedOn w:val="TableNormal"/>
    <w:next w:val="Table3Deffects3"/>
    <w:rsid w:val="003E71C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
    <w:name w:val="Нет списка111"/>
    <w:next w:val="NoList"/>
    <w:semiHidden/>
    <w:unhideWhenUsed/>
    <w:rsid w:val="003E71C9"/>
  </w:style>
  <w:style w:type="numbering" w:customStyle="1" w:styleId="NoList51">
    <w:name w:val="No List51"/>
    <w:next w:val="NoList"/>
    <w:uiPriority w:val="99"/>
    <w:semiHidden/>
    <w:unhideWhenUsed/>
    <w:rsid w:val="003E71C9"/>
  </w:style>
  <w:style w:type="numbering" w:customStyle="1" w:styleId="NoList121">
    <w:name w:val="No List121"/>
    <w:next w:val="NoList"/>
    <w:uiPriority w:val="99"/>
    <w:semiHidden/>
    <w:rsid w:val="003E71C9"/>
  </w:style>
  <w:style w:type="numbering" w:customStyle="1" w:styleId="NoList1121">
    <w:name w:val="No List1121"/>
    <w:next w:val="NoList"/>
    <w:semiHidden/>
    <w:rsid w:val="003E71C9"/>
  </w:style>
  <w:style w:type="numbering" w:customStyle="1" w:styleId="NoList11111">
    <w:name w:val="No List11111"/>
    <w:next w:val="NoList"/>
    <w:semiHidden/>
    <w:rsid w:val="003E71C9"/>
  </w:style>
  <w:style w:type="numbering" w:customStyle="1" w:styleId="NoList211">
    <w:name w:val="No List211"/>
    <w:next w:val="NoList"/>
    <w:semiHidden/>
    <w:rsid w:val="003E71C9"/>
  </w:style>
  <w:style w:type="table" w:customStyle="1" w:styleId="TableGrid21">
    <w:name w:val="Table Grid21"/>
    <w:basedOn w:val="TableNormal"/>
    <w:next w:val="TableGrid"/>
    <w:rsid w:val="003E7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semiHidden/>
    <w:unhideWhenUsed/>
    <w:rsid w:val="003E71C9"/>
  </w:style>
  <w:style w:type="numbering" w:customStyle="1" w:styleId="NoList8">
    <w:name w:val="No List8"/>
    <w:next w:val="NoList"/>
    <w:uiPriority w:val="99"/>
    <w:semiHidden/>
    <w:unhideWhenUsed/>
    <w:rsid w:val="00243A0B"/>
  </w:style>
  <w:style w:type="numbering" w:customStyle="1" w:styleId="NoList9">
    <w:name w:val="No List9"/>
    <w:next w:val="NoList"/>
    <w:uiPriority w:val="99"/>
    <w:semiHidden/>
    <w:unhideWhenUsed/>
    <w:rsid w:val="000E5840"/>
  </w:style>
  <w:style w:type="table" w:customStyle="1" w:styleId="TableGrid4">
    <w:name w:val="Table Grid4"/>
    <w:basedOn w:val="TableNormal"/>
    <w:next w:val="TableGrid"/>
    <w:uiPriority w:val="39"/>
    <w:rsid w:val="000E5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2">
    <w:name w:val="Table List 72"/>
    <w:basedOn w:val="TableNormal"/>
    <w:next w:val="TableList7"/>
    <w:rsid w:val="000E584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2">
    <w:name w:val="Table Web 32"/>
    <w:basedOn w:val="TableNormal"/>
    <w:next w:val="TableWeb3"/>
    <w:rsid w:val="000E58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0E584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umbering">
    <w:name w:val="Numbering"/>
    <w:basedOn w:val="Normal"/>
    <w:next w:val="Normal"/>
    <w:rsid w:val="000E5840"/>
    <w:pPr>
      <w:tabs>
        <w:tab w:val="num" w:pos="360"/>
      </w:tabs>
      <w:spacing w:before="0" w:line="240" w:lineRule="auto"/>
      <w:ind w:left="360" w:hanging="360"/>
      <w:jc w:val="left"/>
    </w:pPr>
    <w:rPr>
      <w:rFonts w:ascii="Times Armenian" w:hAnsi="Times Armenian"/>
      <w:b w:val="0"/>
      <w:sz w:val="20"/>
      <w:szCs w:val="20"/>
      <w:lang w:val="en-US" w:eastAsia="en-US"/>
    </w:rPr>
  </w:style>
  <w:style w:type="table" w:customStyle="1" w:styleId="TableWeb22">
    <w:name w:val="Table Web 22"/>
    <w:basedOn w:val="TableNormal"/>
    <w:next w:val="TableWeb2"/>
    <w:rsid w:val="000E58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
    <w:name w:val="Table Web 12"/>
    <w:basedOn w:val="TableNormal"/>
    <w:next w:val="TableWeb1"/>
    <w:rsid w:val="000E58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E584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2">
    <w:name w:val="Table Contemporary2"/>
    <w:basedOn w:val="TableNormal"/>
    <w:next w:val="TableContemporary"/>
    <w:rsid w:val="000E584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4">
    <w:name w:val="No List14"/>
    <w:next w:val="NoList"/>
    <w:semiHidden/>
    <w:unhideWhenUsed/>
    <w:rsid w:val="000E5840"/>
  </w:style>
  <w:style w:type="numbering" w:customStyle="1" w:styleId="NoList23">
    <w:name w:val="No List23"/>
    <w:next w:val="NoList"/>
    <w:semiHidden/>
    <w:unhideWhenUsed/>
    <w:rsid w:val="000E5840"/>
  </w:style>
  <w:style w:type="numbering" w:customStyle="1" w:styleId="NoList33">
    <w:name w:val="No List33"/>
    <w:next w:val="NoList"/>
    <w:semiHidden/>
    <w:unhideWhenUsed/>
    <w:rsid w:val="000E5840"/>
  </w:style>
  <w:style w:type="character" w:customStyle="1" w:styleId="Heading1Char1">
    <w:name w:val="Heading 1 Char1"/>
    <w:aliases w:val="(Section) Char1,Section Heading Char1,(Text) Char1,1 Char1,Chapter Char1,head3 Char1"/>
    <w:uiPriority w:val="99"/>
    <w:locked/>
    <w:rsid w:val="000E5840"/>
    <w:rPr>
      <w:rFonts w:ascii="Arial" w:hAnsi="Arial"/>
      <w:b/>
      <w:kern w:val="32"/>
      <w:sz w:val="32"/>
    </w:rPr>
  </w:style>
  <w:style w:type="table" w:customStyle="1" w:styleId="LightList-Accent13">
    <w:name w:val="Light List - Accent 13"/>
    <w:basedOn w:val="TableNormal"/>
    <w:next w:val="LightList-Accent1"/>
    <w:uiPriority w:val="61"/>
    <w:rsid w:val="000E584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2">
    <w:name w:val="Table Grid 72"/>
    <w:basedOn w:val="TableNormal"/>
    <w:next w:val="TableGrid7"/>
    <w:rsid w:val="000E584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3">
    <w:name w:val="Colorful Grid - Accent 13"/>
    <w:basedOn w:val="TableNormal"/>
    <w:next w:val="ColorfulGrid-Accent1"/>
    <w:uiPriority w:val="73"/>
    <w:rsid w:val="000E584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3">
    <w:name w:val="Light List - Accent 53"/>
    <w:basedOn w:val="TableNormal"/>
    <w:next w:val="LightList-Accent5"/>
    <w:uiPriority w:val="61"/>
    <w:rsid w:val="000E584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2">
    <w:name w:val="Table Simple 32"/>
    <w:basedOn w:val="TableNormal"/>
    <w:next w:val="TableSimple3"/>
    <w:rsid w:val="000E584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2">
    <w:name w:val="Table Grid 52"/>
    <w:basedOn w:val="TableNormal"/>
    <w:next w:val="TableGrid5"/>
    <w:rsid w:val="000E584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2">
    <w:name w:val="Table Grid 32"/>
    <w:basedOn w:val="TableNormal"/>
    <w:next w:val="TableGrid3"/>
    <w:rsid w:val="000E584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2">
    <w:name w:val="Table Grid 12"/>
    <w:basedOn w:val="TableNormal"/>
    <w:next w:val="TableGrid10"/>
    <w:rsid w:val="000E584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2">
    <w:name w:val="Table Columns 52"/>
    <w:basedOn w:val="TableNormal"/>
    <w:next w:val="TableColumns5"/>
    <w:rsid w:val="000E584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2">
    <w:name w:val="Light List - Accent 112"/>
    <w:basedOn w:val="TableNormal"/>
    <w:uiPriority w:val="61"/>
    <w:rsid w:val="000E584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30">
    <w:name w:val="Нет списка13"/>
    <w:next w:val="NoList"/>
    <w:semiHidden/>
    <w:unhideWhenUsed/>
    <w:rsid w:val="000E5840"/>
  </w:style>
  <w:style w:type="table" w:customStyle="1" w:styleId="ColorfulGrid-Accent112">
    <w:name w:val="Colorful Grid - Accent 112"/>
    <w:basedOn w:val="TableNormal"/>
    <w:rsid w:val="000E5840"/>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2">
    <w:name w:val="Light List - Accent 512"/>
    <w:basedOn w:val="TableNormal"/>
    <w:rsid w:val="000E5840"/>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2">
    <w:name w:val="No List42"/>
    <w:next w:val="NoList"/>
    <w:semiHidden/>
    <w:rsid w:val="000E5840"/>
  </w:style>
  <w:style w:type="numbering" w:customStyle="1" w:styleId="NoList114">
    <w:name w:val="No List114"/>
    <w:next w:val="NoList"/>
    <w:semiHidden/>
    <w:unhideWhenUsed/>
    <w:rsid w:val="000E5840"/>
  </w:style>
  <w:style w:type="table" w:customStyle="1" w:styleId="Table3Deffects32">
    <w:name w:val="Table 3D effects 32"/>
    <w:basedOn w:val="TableNormal"/>
    <w:next w:val="Table3Deffects3"/>
    <w:rsid w:val="000E584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0">
    <w:name w:val="Нет списка112"/>
    <w:next w:val="NoList"/>
    <w:semiHidden/>
    <w:unhideWhenUsed/>
    <w:rsid w:val="000E5840"/>
  </w:style>
  <w:style w:type="numbering" w:customStyle="1" w:styleId="NoList10">
    <w:name w:val="No List10"/>
    <w:next w:val="NoList"/>
    <w:uiPriority w:val="99"/>
    <w:semiHidden/>
    <w:unhideWhenUsed/>
    <w:rsid w:val="00BD032A"/>
  </w:style>
  <w:style w:type="table" w:customStyle="1" w:styleId="TableGrid50">
    <w:name w:val="Table Grid5"/>
    <w:basedOn w:val="TableNormal"/>
    <w:next w:val="TableGrid"/>
    <w:uiPriority w:val="39"/>
    <w:rsid w:val="00BD032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BD032A"/>
  </w:style>
  <w:style w:type="numbering" w:customStyle="1" w:styleId="NoList115">
    <w:name w:val="No List115"/>
    <w:next w:val="NoList"/>
    <w:semiHidden/>
    <w:rsid w:val="00BD032A"/>
  </w:style>
  <w:style w:type="table" w:customStyle="1" w:styleId="TableGrid120">
    <w:name w:val="Table Grid12"/>
    <w:basedOn w:val="TableNormal"/>
    <w:next w:val="TableGrid"/>
    <w:uiPriority w:val="39"/>
    <w:rsid w:val="00BD032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BD032A"/>
  </w:style>
  <w:style w:type="numbering" w:customStyle="1" w:styleId="NoList24">
    <w:name w:val="No List24"/>
    <w:next w:val="NoList"/>
    <w:semiHidden/>
    <w:rsid w:val="00BD032A"/>
  </w:style>
  <w:style w:type="numbering" w:customStyle="1" w:styleId="NoList34">
    <w:name w:val="No List34"/>
    <w:next w:val="NoList"/>
    <w:semiHidden/>
    <w:unhideWhenUsed/>
    <w:rsid w:val="00BD032A"/>
  </w:style>
  <w:style w:type="table" w:customStyle="1" w:styleId="TableList73">
    <w:name w:val="Table List 73"/>
    <w:basedOn w:val="TableNormal"/>
    <w:next w:val="TableList7"/>
    <w:rsid w:val="00BD03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3">
    <w:name w:val="Table Web 33"/>
    <w:basedOn w:val="TableNormal"/>
    <w:next w:val="TableWeb3"/>
    <w:rsid w:val="00BD03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BD03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BD03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3">
    <w:name w:val="Table Web 13"/>
    <w:basedOn w:val="TableNormal"/>
    <w:next w:val="TableWeb1"/>
    <w:rsid w:val="00BD03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BD03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3">
    <w:name w:val="Table Contemporary3"/>
    <w:basedOn w:val="TableNormal"/>
    <w:next w:val="TableContemporary"/>
    <w:rsid w:val="00BD03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List-Accent14">
    <w:name w:val="Light List - Accent 14"/>
    <w:basedOn w:val="TableNormal"/>
    <w:next w:val="LightList-Accent1"/>
    <w:uiPriority w:val="61"/>
    <w:rsid w:val="00BD032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3">
    <w:name w:val="Table Grid 73"/>
    <w:basedOn w:val="TableNormal"/>
    <w:next w:val="TableGrid7"/>
    <w:rsid w:val="00BD03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4">
    <w:name w:val="Colorful Grid - Accent 14"/>
    <w:basedOn w:val="TableNormal"/>
    <w:next w:val="ColorfulGrid-Accent1"/>
    <w:uiPriority w:val="73"/>
    <w:rsid w:val="00BD032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4">
    <w:name w:val="Light List - Accent 54"/>
    <w:basedOn w:val="TableNormal"/>
    <w:next w:val="LightList-Accent5"/>
    <w:uiPriority w:val="61"/>
    <w:rsid w:val="00BD032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3">
    <w:name w:val="Table Simple 33"/>
    <w:basedOn w:val="TableNormal"/>
    <w:next w:val="TableSimple3"/>
    <w:rsid w:val="00BD03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3">
    <w:name w:val="Table Grid 53"/>
    <w:basedOn w:val="TableNormal"/>
    <w:next w:val="TableGrid5"/>
    <w:rsid w:val="00BD03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3">
    <w:name w:val="Table Grid 33"/>
    <w:basedOn w:val="TableNormal"/>
    <w:next w:val="TableGrid3"/>
    <w:rsid w:val="00BD03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3">
    <w:name w:val="Table Grid 13"/>
    <w:basedOn w:val="TableNormal"/>
    <w:next w:val="TableGrid10"/>
    <w:rsid w:val="00BD03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3">
    <w:name w:val="Table Columns 53"/>
    <w:basedOn w:val="TableNormal"/>
    <w:next w:val="TableColumns5"/>
    <w:rsid w:val="00BD03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3">
    <w:name w:val="Light List - Accent 113"/>
    <w:basedOn w:val="TableNormal"/>
    <w:uiPriority w:val="61"/>
    <w:rsid w:val="00BD032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40">
    <w:name w:val="Нет списка14"/>
    <w:next w:val="NoList"/>
    <w:semiHidden/>
    <w:unhideWhenUsed/>
    <w:rsid w:val="00BD032A"/>
  </w:style>
  <w:style w:type="table" w:customStyle="1" w:styleId="ColorfulGrid-Accent113">
    <w:name w:val="Colorful Grid - Accent 113"/>
    <w:basedOn w:val="TableNormal"/>
    <w:rsid w:val="00BD032A"/>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3">
    <w:name w:val="Light List - Accent 513"/>
    <w:basedOn w:val="TableNormal"/>
    <w:rsid w:val="00BD032A"/>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3">
    <w:name w:val="No List43"/>
    <w:next w:val="NoList"/>
    <w:semiHidden/>
    <w:rsid w:val="00BD032A"/>
  </w:style>
  <w:style w:type="table" w:customStyle="1" w:styleId="Table3Deffects33">
    <w:name w:val="Table 3D effects 33"/>
    <w:basedOn w:val="TableNormal"/>
    <w:next w:val="Table3Deffects3"/>
    <w:rsid w:val="00BD03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NoList"/>
    <w:semiHidden/>
    <w:unhideWhenUsed/>
    <w:rsid w:val="00BD032A"/>
  </w:style>
  <w:style w:type="numbering" w:customStyle="1" w:styleId="NoList52">
    <w:name w:val="No List52"/>
    <w:next w:val="NoList"/>
    <w:uiPriority w:val="99"/>
    <w:semiHidden/>
    <w:unhideWhenUsed/>
    <w:rsid w:val="00BD032A"/>
  </w:style>
  <w:style w:type="numbering" w:customStyle="1" w:styleId="NoList122">
    <w:name w:val="No List122"/>
    <w:next w:val="NoList"/>
    <w:uiPriority w:val="99"/>
    <w:semiHidden/>
    <w:rsid w:val="00BD032A"/>
  </w:style>
  <w:style w:type="numbering" w:customStyle="1" w:styleId="NoList1122">
    <w:name w:val="No List1122"/>
    <w:next w:val="NoList"/>
    <w:semiHidden/>
    <w:rsid w:val="00BD032A"/>
  </w:style>
  <w:style w:type="numbering" w:customStyle="1" w:styleId="NoList11112">
    <w:name w:val="No List11112"/>
    <w:next w:val="NoList"/>
    <w:semiHidden/>
    <w:rsid w:val="00BD032A"/>
  </w:style>
  <w:style w:type="numbering" w:customStyle="1" w:styleId="NoList212">
    <w:name w:val="No List212"/>
    <w:next w:val="NoList"/>
    <w:semiHidden/>
    <w:rsid w:val="00BD032A"/>
  </w:style>
  <w:style w:type="table" w:customStyle="1" w:styleId="TableGrid22">
    <w:name w:val="Table Grid22"/>
    <w:basedOn w:val="TableNormal"/>
    <w:next w:val="TableGrid"/>
    <w:uiPriority w:val="39"/>
    <w:rsid w:val="00BD0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semiHidden/>
    <w:unhideWhenUsed/>
    <w:rsid w:val="00BD032A"/>
  </w:style>
  <w:style w:type="table" w:styleId="LightShading-Accent1">
    <w:name w:val="Light Shading Accent 1"/>
    <w:basedOn w:val="TableNormal"/>
    <w:uiPriority w:val="60"/>
    <w:rsid w:val="007660E4"/>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2-Accent1">
    <w:name w:val="Medium Grid 2 Accent 1"/>
    <w:basedOn w:val="TableNormal"/>
    <w:uiPriority w:val="68"/>
    <w:rsid w:val="007660E4"/>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List2-Accent5">
    <w:name w:val="Medium List 2 Accent 5"/>
    <w:basedOn w:val="TableNormal"/>
    <w:uiPriority w:val="66"/>
    <w:rsid w:val="007660E4"/>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Accent15">
    <w:name w:val="Light List - Accent 15"/>
    <w:basedOn w:val="TableNormal"/>
    <w:next w:val="LightList-Accent1"/>
    <w:uiPriority w:val="61"/>
    <w:rsid w:val="007660E4"/>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5">
    <w:name w:val="Medium Grid 3 Accent 5"/>
    <w:basedOn w:val="TableNormal"/>
    <w:uiPriority w:val="69"/>
    <w:rsid w:val="007660E4"/>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Shading-Accent5">
    <w:name w:val="Light Shading Accent 5"/>
    <w:basedOn w:val="TableNormal"/>
    <w:uiPriority w:val="60"/>
    <w:rsid w:val="007660E4"/>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2-Accent5">
    <w:name w:val="Medium Grid 2 Accent 5"/>
    <w:basedOn w:val="TableNormal"/>
    <w:uiPriority w:val="68"/>
    <w:rsid w:val="007660E4"/>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ghtGrid-Accent1">
    <w:name w:val="Light Grid Accent 1"/>
    <w:basedOn w:val="TableNormal"/>
    <w:uiPriority w:val="62"/>
    <w:rsid w:val="007660E4"/>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List4">
    <w:name w:val="Table List 4"/>
    <w:basedOn w:val="TableNormal"/>
    <w:rsid w:val="0086441C"/>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ParagraphNumbering">
    <w:name w:val="Paragraph Numbering"/>
    <w:basedOn w:val="Normal"/>
    <w:link w:val="ParagraphNumberingChar"/>
    <w:qFormat/>
    <w:rsid w:val="0086441C"/>
    <w:pPr>
      <w:numPr>
        <w:numId w:val="14"/>
      </w:numPr>
      <w:spacing w:before="0" w:after="240" w:line="240" w:lineRule="auto"/>
      <w:jc w:val="left"/>
    </w:pPr>
    <w:rPr>
      <w:rFonts w:ascii="Segoe UI" w:eastAsia="MS Mincho" w:hAnsi="Segoe UI"/>
      <w:b w:val="0"/>
      <w:sz w:val="21"/>
      <w:lang w:val="en-US" w:eastAsia="en-US"/>
    </w:rPr>
  </w:style>
  <w:style w:type="character" w:customStyle="1" w:styleId="ParagraphNumberingChar">
    <w:name w:val="Paragraph Numbering Char"/>
    <w:link w:val="ParagraphNumbering"/>
    <w:rsid w:val="0086441C"/>
    <w:rPr>
      <w:rFonts w:ascii="Segoe UI" w:eastAsia="MS Mincho" w:hAnsi="Segoe UI"/>
      <w:sz w:val="21"/>
      <w:szCs w:val="24"/>
    </w:rPr>
  </w:style>
  <w:style w:type="table" w:customStyle="1" w:styleId="TableList41">
    <w:name w:val="Table List 41"/>
    <w:basedOn w:val="TableNormal"/>
    <w:next w:val="TableList4"/>
    <w:rsid w:val="0086441C"/>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Theme">
    <w:name w:val="Table Theme"/>
    <w:basedOn w:val="TableNormal"/>
    <w:rsid w:val="00864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8644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6">
    <w:name w:val="Table Grid 6"/>
    <w:basedOn w:val="TableNormal"/>
    <w:rsid w:val="0086441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42">
    <w:name w:val="Table List 42"/>
    <w:basedOn w:val="TableNormal"/>
    <w:next w:val="TableList4"/>
    <w:rsid w:val="0086441C"/>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411">
    <w:name w:val="Table List 411"/>
    <w:basedOn w:val="TableNormal"/>
    <w:next w:val="TableList4"/>
    <w:rsid w:val="0086441C"/>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yle11">
    <w:name w:val="Style11"/>
    <w:basedOn w:val="TableElegant"/>
    <w:uiPriority w:val="99"/>
    <w:rsid w:val="0086441C"/>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
    <w:name w:val="Style21"/>
    <w:basedOn w:val="TableGrid5"/>
    <w:uiPriority w:val="99"/>
    <w:rsid w:val="0086441C"/>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yle211">
    <w:name w:val="Style211"/>
    <w:basedOn w:val="TableGrid5"/>
    <w:uiPriority w:val="99"/>
    <w:rsid w:val="0086441C"/>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16">
    <w:name w:val="No List16"/>
    <w:next w:val="NoList"/>
    <w:semiHidden/>
    <w:unhideWhenUsed/>
    <w:rsid w:val="0006050F"/>
  </w:style>
  <w:style w:type="table" w:customStyle="1" w:styleId="TableGrid60">
    <w:name w:val="Table Grid6"/>
    <w:basedOn w:val="TableNormal"/>
    <w:next w:val="TableGrid"/>
    <w:uiPriority w:val="39"/>
    <w:rsid w:val="00060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06050F"/>
  </w:style>
  <w:style w:type="numbering" w:customStyle="1" w:styleId="NoList116">
    <w:name w:val="No List116"/>
    <w:next w:val="NoList"/>
    <w:semiHidden/>
    <w:rsid w:val="0006050F"/>
  </w:style>
  <w:style w:type="table" w:customStyle="1" w:styleId="TableGrid130">
    <w:name w:val="Table Grid13"/>
    <w:basedOn w:val="TableNormal"/>
    <w:next w:val="TableGrid"/>
    <w:rsid w:val="00060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next w:val="LightShading-Accent1"/>
    <w:uiPriority w:val="60"/>
    <w:rsid w:val="0010572B"/>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2-Accent11">
    <w:name w:val="Medium Grid 2 - Accent 11"/>
    <w:basedOn w:val="TableNormal"/>
    <w:next w:val="MediumGrid2-Accent1"/>
    <w:uiPriority w:val="68"/>
    <w:rsid w:val="0010572B"/>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List2-Accent51">
    <w:name w:val="Medium List 2 - Accent 51"/>
    <w:basedOn w:val="TableNormal"/>
    <w:next w:val="MediumList2-Accent5"/>
    <w:uiPriority w:val="66"/>
    <w:rsid w:val="0010572B"/>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Accent16">
    <w:name w:val="Light List - Accent 16"/>
    <w:basedOn w:val="TableNormal"/>
    <w:next w:val="LightList-Accent1"/>
    <w:uiPriority w:val="61"/>
    <w:rsid w:val="0010572B"/>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Grid3-Accent51">
    <w:name w:val="Medium Grid 3 - Accent 51"/>
    <w:basedOn w:val="TableNormal"/>
    <w:next w:val="MediumGrid3-Accent5"/>
    <w:uiPriority w:val="69"/>
    <w:rsid w:val="0010572B"/>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Shading-Accent51">
    <w:name w:val="Light Shading - Accent 51"/>
    <w:basedOn w:val="TableNormal"/>
    <w:next w:val="LightShading-Accent5"/>
    <w:uiPriority w:val="60"/>
    <w:rsid w:val="0010572B"/>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MediumGrid2-Accent51">
    <w:name w:val="Medium Grid 2 - Accent 51"/>
    <w:basedOn w:val="TableNormal"/>
    <w:next w:val="MediumGrid2-Accent5"/>
    <w:uiPriority w:val="68"/>
    <w:rsid w:val="0010572B"/>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LightGrid-Accent11">
    <w:name w:val="Light Grid - Accent 11"/>
    <w:basedOn w:val="TableNormal"/>
    <w:next w:val="LightGrid-Accent1"/>
    <w:uiPriority w:val="62"/>
    <w:rsid w:val="0010572B"/>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2">
    <w:name w:val="Light Shading - Accent 12"/>
    <w:basedOn w:val="TableNormal"/>
    <w:next w:val="LightShading-Accent1"/>
    <w:uiPriority w:val="60"/>
    <w:rsid w:val="00360620"/>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2-Accent12">
    <w:name w:val="Medium Grid 2 - Accent 12"/>
    <w:basedOn w:val="TableNormal"/>
    <w:next w:val="MediumGrid2-Accent1"/>
    <w:uiPriority w:val="68"/>
    <w:rsid w:val="00360620"/>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List2-Accent52">
    <w:name w:val="Medium List 2 - Accent 52"/>
    <w:basedOn w:val="TableNormal"/>
    <w:next w:val="MediumList2-Accent5"/>
    <w:uiPriority w:val="66"/>
    <w:rsid w:val="00360620"/>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Accent17">
    <w:name w:val="Light List - Accent 17"/>
    <w:basedOn w:val="TableNormal"/>
    <w:next w:val="LightList-Accent1"/>
    <w:uiPriority w:val="61"/>
    <w:rsid w:val="00360620"/>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Grid3-Accent52">
    <w:name w:val="Medium Grid 3 - Accent 52"/>
    <w:basedOn w:val="TableNormal"/>
    <w:next w:val="MediumGrid3-Accent5"/>
    <w:uiPriority w:val="69"/>
    <w:rsid w:val="00360620"/>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Shading-Accent52">
    <w:name w:val="Light Shading - Accent 52"/>
    <w:basedOn w:val="TableNormal"/>
    <w:next w:val="LightShading-Accent5"/>
    <w:uiPriority w:val="60"/>
    <w:rsid w:val="00360620"/>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MediumGrid2-Accent52">
    <w:name w:val="Medium Grid 2 - Accent 52"/>
    <w:basedOn w:val="TableNormal"/>
    <w:next w:val="MediumGrid2-Accent5"/>
    <w:uiPriority w:val="68"/>
    <w:rsid w:val="00360620"/>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LightGrid-Accent12">
    <w:name w:val="Light Grid - Accent 12"/>
    <w:basedOn w:val="TableNormal"/>
    <w:next w:val="LightGrid-Accent1"/>
    <w:uiPriority w:val="62"/>
    <w:rsid w:val="00360620"/>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8">
    <w:name w:val="No List18"/>
    <w:next w:val="NoList"/>
    <w:semiHidden/>
    <w:unhideWhenUsed/>
    <w:rsid w:val="00006BCE"/>
  </w:style>
  <w:style w:type="table" w:customStyle="1" w:styleId="TableGrid70">
    <w:name w:val="Table Grid7"/>
    <w:basedOn w:val="TableNormal"/>
    <w:next w:val="TableGrid"/>
    <w:uiPriority w:val="39"/>
    <w:rsid w:val="00006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4">
    <w:name w:val="Table List 74"/>
    <w:basedOn w:val="TableNormal"/>
    <w:next w:val="TableList7"/>
    <w:rsid w:val="00006BC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4">
    <w:name w:val="Table Web 34"/>
    <w:basedOn w:val="TableNormal"/>
    <w:next w:val="TableWeb3"/>
    <w:rsid w:val="00006BC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4">
    <w:name w:val="Table Elegant4"/>
    <w:basedOn w:val="TableNormal"/>
    <w:next w:val="TableElegant"/>
    <w:rsid w:val="00006BC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006BC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4">
    <w:name w:val="Table Web 14"/>
    <w:basedOn w:val="TableNormal"/>
    <w:next w:val="TableWeb1"/>
    <w:rsid w:val="00006BC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06BC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4">
    <w:name w:val="Table Contemporary4"/>
    <w:basedOn w:val="TableNormal"/>
    <w:next w:val="TableContemporary"/>
    <w:rsid w:val="00006BC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9">
    <w:name w:val="No List19"/>
    <w:next w:val="NoList"/>
    <w:semiHidden/>
    <w:unhideWhenUsed/>
    <w:rsid w:val="00006BCE"/>
  </w:style>
  <w:style w:type="numbering" w:customStyle="1" w:styleId="NoList25">
    <w:name w:val="No List25"/>
    <w:next w:val="NoList"/>
    <w:semiHidden/>
    <w:unhideWhenUsed/>
    <w:rsid w:val="00006BCE"/>
  </w:style>
  <w:style w:type="numbering" w:customStyle="1" w:styleId="NoList35">
    <w:name w:val="No List35"/>
    <w:next w:val="NoList"/>
    <w:semiHidden/>
    <w:unhideWhenUsed/>
    <w:rsid w:val="00006BCE"/>
  </w:style>
  <w:style w:type="table" w:customStyle="1" w:styleId="LightList-Accent18">
    <w:name w:val="Light List - Accent 18"/>
    <w:basedOn w:val="TableNormal"/>
    <w:next w:val="LightList-Accent1"/>
    <w:uiPriority w:val="61"/>
    <w:rsid w:val="00006BC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4">
    <w:name w:val="Table Grid 74"/>
    <w:basedOn w:val="TableNormal"/>
    <w:next w:val="TableGrid7"/>
    <w:rsid w:val="00006BC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5">
    <w:name w:val="Colorful Grid - Accent 15"/>
    <w:basedOn w:val="TableNormal"/>
    <w:next w:val="ColorfulGrid-Accent1"/>
    <w:uiPriority w:val="73"/>
    <w:rsid w:val="00006BC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5">
    <w:name w:val="Light List - Accent 55"/>
    <w:basedOn w:val="TableNormal"/>
    <w:next w:val="LightList-Accent5"/>
    <w:uiPriority w:val="61"/>
    <w:rsid w:val="00006BC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4">
    <w:name w:val="Table Simple 34"/>
    <w:basedOn w:val="TableNormal"/>
    <w:next w:val="TableSimple3"/>
    <w:rsid w:val="00006BC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4">
    <w:name w:val="Table Grid 54"/>
    <w:basedOn w:val="TableNormal"/>
    <w:next w:val="TableGrid5"/>
    <w:rsid w:val="00006BC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4">
    <w:name w:val="Table Grid 34"/>
    <w:basedOn w:val="TableNormal"/>
    <w:next w:val="TableGrid3"/>
    <w:rsid w:val="00006BC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4">
    <w:name w:val="Table Grid 14"/>
    <w:basedOn w:val="TableNormal"/>
    <w:next w:val="TableGrid10"/>
    <w:rsid w:val="00006B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4">
    <w:name w:val="Table Columns 54"/>
    <w:basedOn w:val="TableNormal"/>
    <w:next w:val="TableColumns5"/>
    <w:rsid w:val="00006BC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4">
    <w:name w:val="Light List - Accent 114"/>
    <w:basedOn w:val="TableNormal"/>
    <w:uiPriority w:val="61"/>
    <w:rsid w:val="00006BC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50">
    <w:name w:val="Нет списка15"/>
    <w:next w:val="NoList"/>
    <w:semiHidden/>
    <w:unhideWhenUsed/>
    <w:rsid w:val="00006BCE"/>
  </w:style>
  <w:style w:type="table" w:customStyle="1" w:styleId="ColorfulGrid-Accent114">
    <w:name w:val="Colorful Grid - Accent 114"/>
    <w:basedOn w:val="TableNormal"/>
    <w:rsid w:val="00006BCE"/>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4">
    <w:name w:val="Light List - Accent 514"/>
    <w:basedOn w:val="TableNormal"/>
    <w:rsid w:val="00006BCE"/>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4">
    <w:name w:val="No List44"/>
    <w:next w:val="NoList"/>
    <w:semiHidden/>
    <w:rsid w:val="00006BCE"/>
  </w:style>
  <w:style w:type="numbering" w:customStyle="1" w:styleId="NoList117">
    <w:name w:val="No List117"/>
    <w:next w:val="NoList"/>
    <w:semiHidden/>
    <w:unhideWhenUsed/>
    <w:rsid w:val="00006BCE"/>
  </w:style>
  <w:style w:type="table" w:customStyle="1" w:styleId="Table3Deffects34">
    <w:name w:val="Table 3D effects 34"/>
    <w:basedOn w:val="TableNormal"/>
    <w:next w:val="Table3Deffects3"/>
    <w:rsid w:val="00006BC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NoList"/>
    <w:semiHidden/>
    <w:unhideWhenUsed/>
    <w:rsid w:val="00006BCE"/>
  </w:style>
  <w:style w:type="table" w:customStyle="1" w:styleId="Style111">
    <w:name w:val="Style111"/>
    <w:basedOn w:val="TableElegant"/>
    <w:uiPriority w:val="99"/>
    <w:rsid w:val="00BC5928"/>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2">
    <w:name w:val="Style212"/>
    <w:basedOn w:val="TableGrid5"/>
    <w:uiPriority w:val="99"/>
    <w:rsid w:val="00BC5928"/>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yle2111">
    <w:name w:val="Style2111"/>
    <w:basedOn w:val="TableGrid5"/>
    <w:uiPriority w:val="99"/>
    <w:rsid w:val="00BC5928"/>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yle112">
    <w:name w:val="Style112"/>
    <w:basedOn w:val="TableElegant"/>
    <w:uiPriority w:val="99"/>
    <w:rsid w:val="00D70E46"/>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3">
    <w:name w:val="Style213"/>
    <w:basedOn w:val="TableGrid5"/>
    <w:uiPriority w:val="99"/>
    <w:rsid w:val="00D70E46"/>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yle2112">
    <w:name w:val="Style2112"/>
    <w:basedOn w:val="TableGrid5"/>
    <w:uiPriority w:val="99"/>
    <w:rsid w:val="00D70E46"/>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0">
    <w:name w:val="No List20"/>
    <w:next w:val="NoList"/>
    <w:uiPriority w:val="99"/>
    <w:semiHidden/>
    <w:unhideWhenUsed/>
    <w:rsid w:val="009526B6"/>
  </w:style>
  <w:style w:type="numbering" w:customStyle="1" w:styleId="NoList110">
    <w:name w:val="No List110"/>
    <w:next w:val="NoList"/>
    <w:uiPriority w:val="99"/>
    <w:semiHidden/>
    <w:unhideWhenUsed/>
    <w:rsid w:val="009526B6"/>
  </w:style>
  <w:style w:type="paragraph" w:customStyle="1" w:styleId="TableTitleCharCharCharCharCharCharCharCharCharChar1">
    <w:name w:val="(Table Title) Char Char Char Char Char Char Char Char Char Char1"/>
    <w:basedOn w:val="Normal"/>
    <w:next w:val="Normal"/>
    <w:unhideWhenUsed/>
    <w:qFormat/>
    <w:rsid w:val="009526B6"/>
    <w:pPr>
      <w:spacing w:after="200"/>
    </w:pPr>
    <w:rPr>
      <w:b w:val="0"/>
      <w:bCs/>
      <w:color w:val="4F81BD"/>
      <w:sz w:val="18"/>
      <w:szCs w:val="18"/>
    </w:rPr>
  </w:style>
  <w:style w:type="table" w:customStyle="1" w:styleId="TableGrid80">
    <w:name w:val="Table Grid8"/>
    <w:basedOn w:val="TableNormal"/>
    <w:next w:val="TableGrid"/>
    <w:uiPriority w:val="39"/>
    <w:rsid w:val="009526B6"/>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semiHidden/>
    <w:unhideWhenUsed/>
    <w:rsid w:val="009526B6"/>
  </w:style>
  <w:style w:type="numbering" w:customStyle="1" w:styleId="NoList1114">
    <w:name w:val="No List1114"/>
    <w:next w:val="NoList"/>
    <w:semiHidden/>
    <w:rsid w:val="009526B6"/>
  </w:style>
  <w:style w:type="table" w:customStyle="1" w:styleId="TableGrid140">
    <w:name w:val="Table Grid14"/>
    <w:basedOn w:val="TableNormal"/>
    <w:next w:val="TableGrid"/>
    <w:uiPriority w:val="39"/>
    <w:rsid w:val="009526B6"/>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
    <w:name w:val="No List11113"/>
    <w:next w:val="NoList"/>
    <w:semiHidden/>
    <w:rsid w:val="009526B6"/>
  </w:style>
  <w:style w:type="numbering" w:customStyle="1" w:styleId="NoList26">
    <w:name w:val="No List26"/>
    <w:next w:val="NoList"/>
    <w:semiHidden/>
    <w:rsid w:val="009526B6"/>
  </w:style>
  <w:style w:type="numbering" w:customStyle="1" w:styleId="NoList36">
    <w:name w:val="No List36"/>
    <w:next w:val="NoList"/>
    <w:semiHidden/>
    <w:unhideWhenUsed/>
    <w:rsid w:val="009526B6"/>
  </w:style>
  <w:style w:type="table" w:customStyle="1" w:styleId="TableList75">
    <w:name w:val="Table List 75"/>
    <w:basedOn w:val="TableNormal"/>
    <w:next w:val="TableList7"/>
    <w:rsid w:val="009526B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5">
    <w:name w:val="Table Web 35"/>
    <w:basedOn w:val="TableNormal"/>
    <w:next w:val="TableWeb3"/>
    <w:rsid w:val="009526B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5">
    <w:name w:val="Table Elegant5"/>
    <w:basedOn w:val="TableNormal"/>
    <w:next w:val="TableElegant"/>
    <w:rsid w:val="009526B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5">
    <w:name w:val="Table Web 25"/>
    <w:basedOn w:val="TableNormal"/>
    <w:next w:val="TableWeb2"/>
    <w:rsid w:val="009526B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5">
    <w:name w:val="Table Web 15"/>
    <w:basedOn w:val="TableNormal"/>
    <w:next w:val="TableWeb1"/>
    <w:rsid w:val="009526B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9526B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5">
    <w:name w:val="Table Contemporary5"/>
    <w:basedOn w:val="TableNormal"/>
    <w:next w:val="TableContemporary"/>
    <w:rsid w:val="009526B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List-Accent19">
    <w:name w:val="Light List - Accent 19"/>
    <w:basedOn w:val="TableNormal"/>
    <w:next w:val="LightList-Accent1"/>
    <w:uiPriority w:val="61"/>
    <w:rsid w:val="009526B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5">
    <w:name w:val="Table Grid 75"/>
    <w:basedOn w:val="TableNormal"/>
    <w:next w:val="TableGrid7"/>
    <w:rsid w:val="009526B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6">
    <w:name w:val="Colorful Grid - Accent 16"/>
    <w:basedOn w:val="TableNormal"/>
    <w:next w:val="ColorfulGrid-Accent1"/>
    <w:uiPriority w:val="73"/>
    <w:rsid w:val="009526B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6">
    <w:name w:val="Light List - Accent 56"/>
    <w:basedOn w:val="TableNormal"/>
    <w:next w:val="LightList-Accent5"/>
    <w:uiPriority w:val="61"/>
    <w:rsid w:val="009526B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5">
    <w:name w:val="Table Simple 35"/>
    <w:basedOn w:val="TableNormal"/>
    <w:next w:val="TableSimple3"/>
    <w:rsid w:val="009526B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5">
    <w:name w:val="Table Grid 55"/>
    <w:basedOn w:val="TableNormal"/>
    <w:next w:val="TableGrid5"/>
    <w:rsid w:val="009526B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5">
    <w:name w:val="Table Grid 35"/>
    <w:basedOn w:val="TableNormal"/>
    <w:next w:val="TableGrid3"/>
    <w:rsid w:val="009526B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5">
    <w:name w:val="Table Grid 15"/>
    <w:basedOn w:val="TableNormal"/>
    <w:next w:val="TableGrid10"/>
    <w:rsid w:val="009526B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5">
    <w:name w:val="Table Columns 55"/>
    <w:basedOn w:val="TableNormal"/>
    <w:next w:val="TableColumns5"/>
    <w:rsid w:val="009526B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5">
    <w:name w:val="Light List - Accent 115"/>
    <w:basedOn w:val="TableNormal"/>
    <w:uiPriority w:val="61"/>
    <w:rsid w:val="009526B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60">
    <w:name w:val="Нет списка16"/>
    <w:next w:val="NoList"/>
    <w:semiHidden/>
    <w:unhideWhenUsed/>
    <w:rsid w:val="009526B6"/>
  </w:style>
  <w:style w:type="table" w:customStyle="1" w:styleId="ColorfulGrid-Accent115">
    <w:name w:val="Colorful Grid - Accent 115"/>
    <w:basedOn w:val="TableNormal"/>
    <w:rsid w:val="009526B6"/>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5">
    <w:name w:val="Light List - Accent 515"/>
    <w:basedOn w:val="TableNormal"/>
    <w:rsid w:val="009526B6"/>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5">
    <w:name w:val="No List45"/>
    <w:next w:val="NoList"/>
    <w:semiHidden/>
    <w:rsid w:val="009526B6"/>
  </w:style>
  <w:style w:type="table" w:customStyle="1" w:styleId="Table3Deffects35">
    <w:name w:val="Table 3D effects 35"/>
    <w:basedOn w:val="TableNormal"/>
    <w:next w:val="Table3Deffects3"/>
    <w:rsid w:val="009526B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0">
    <w:name w:val="Нет списка115"/>
    <w:next w:val="NoList"/>
    <w:semiHidden/>
    <w:unhideWhenUsed/>
    <w:rsid w:val="009526B6"/>
  </w:style>
  <w:style w:type="numbering" w:customStyle="1" w:styleId="NoList53">
    <w:name w:val="No List53"/>
    <w:next w:val="NoList"/>
    <w:uiPriority w:val="99"/>
    <w:semiHidden/>
    <w:unhideWhenUsed/>
    <w:rsid w:val="009526B6"/>
  </w:style>
  <w:style w:type="numbering" w:customStyle="1" w:styleId="NoList123">
    <w:name w:val="No List123"/>
    <w:next w:val="NoList"/>
    <w:semiHidden/>
    <w:rsid w:val="009526B6"/>
  </w:style>
  <w:style w:type="numbering" w:customStyle="1" w:styleId="NoList1123">
    <w:name w:val="No List1123"/>
    <w:next w:val="NoList"/>
    <w:semiHidden/>
    <w:rsid w:val="009526B6"/>
  </w:style>
  <w:style w:type="numbering" w:customStyle="1" w:styleId="NoList111111">
    <w:name w:val="No List111111"/>
    <w:next w:val="NoList"/>
    <w:semiHidden/>
    <w:rsid w:val="009526B6"/>
  </w:style>
  <w:style w:type="numbering" w:customStyle="1" w:styleId="NoList213">
    <w:name w:val="No List213"/>
    <w:next w:val="NoList"/>
    <w:semiHidden/>
    <w:rsid w:val="009526B6"/>
  </w:style>
  <w:style w:type="table" w:customStyle="1" w:styleId="TableGrid23">
    <w:name w:val="Table Grid23"/>
    <w:basedOn w:val="TableNormal"/>
    <w:next w:val="TableGrid"/>
    <w:rsid w:val="00952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9526B6"/>
  </w:style>
  <w:style w:type="numbering" w:customStyle="1" w:styleId="NoList61">
    <w:name w:val="No List61"/>
    <w:next w:val="NoList"/>
    <w:uiPriority w:val="99"/>
    <w:semiHidden/>
    <w:unhideWhenUsed/>
    <w:rsid w:val="009526B6"/>
  </w:style>
  <w:style w:type="numbering" w:customStyle="1" w:styleId="NoList71">
    <w:name w:val="No List71"/>
    <w:next w:val="NoList"/>
    <w:uiPriority w:val="99"/>
    <w:semiHidden/>
    <w:unhideWhenUsed/>
    <w:rsid w:val="009526B6"/>
  </w:style>
  <w:style w:type="table" w:customStyle="1" w:styleId="TableGrid310">
    <w:name w:val="Table Grid31"/>
    <w:basedOn w:val="TableNormal"/>
    <w:next w:val="TableGrid"/>
    <w:rsid w:val="009526B6"/>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semiHidden/>
    <w:unhideWhenUsed/>
    <w:rsid w:val="009526B6"/>
  </w:style>
  <w:style w:type="numbering" w:customStyle="1" w:styleId="NoList1131">
    <w:name w:val="No List1131"/>
    <w:next w:val="NoList"/>
    <w:semiHidden/>
    <w:rsid w:val="009526B6"/>
  </w:style>
  <w:style w:type="table" w:customStyle="1" w:styleId="TableGrid111">
    <w:name w:val="Table Grid111"/>
    <w:basedOn w:val="TableNormal"/>
    <w:next w:val="TableGrid"/>
    <w:rsid w:val="009526B6"/>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NoList"/>
    <w:semiHidden/>
    <w:rsid w:val="009526B6"/>
  </w:style>
  <w:style w:type="numbering" w:customStyle="1" w:styleId="NoList221">
    <w:name w:val="No List221"/>
    <w:next w:val="NoList"/>
    <w:semiHidden/>
    <w:rsid w:val="009526B6"/>
  </w:style>
  <w:style w:type="numbering" w:customStyle="1" w:styleId="NoList321">
    <w:name w:val="No List321"/>
    <w:next w:val="NoList"/>
    <w:semiHidden/>
    <w:unhideWhenUsed/>
    <w:rsid w:val="009526B6"/>
  </w:style>
  <w:style w:type="table" w:customStyle="1" w:styleId="TableList711">
    <w:name w:val="Table List 711"/>
    <w:basedOn w:val="TableNormal"/>
    <w:next w:val="TableList7"/>
    <w:rsid w:val="009526B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11">
    <w:name w:val="Table Web 311"/>
    <w:basedOn w:val="TableNormal"/>
    <w:next w:val="TableWeb3"/>
    <w:rsid w:val="009526B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11">
    <w:name w:val="Table Elegant11"/>
    <w:basedOn w:val="TableNormal"/>
    <w:next w:val="TableElegant"/>
    <w:rsid w:val="009526B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9526B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1">
    <w:name w:val="Table Web 111"/>
    <w:basedOn w:val="TableNormal"/>
    <w:next w:val="TableWeb1"/>
    <w:rsid w:val="009526B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9526B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1">
    <w:name w:val="Table Contemporary11"/>
    <w:basedOn w:val="TableNormal"/>
    <w:next w:val="TableContemporary"/>
    <w:rsid w:val="009526B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List-Accent121">
    <w:name w:val="Light List - Accent 121"/>
    <w:basedOn w:val="TableNormal"/>
    <w:next w:val="LightList-Accent1"/>
    <w:uiPriority w:val="61"/>
    <w:rsid w:val="009526B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 711"/>
    <w:basedOn w:val="TableNormal"/>
    <w:next w:val="TableGrid7"/>
    <w:rsid w:val="009526B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21">
    <w:name w:val="Colorful Grid - Accent 121"/>
    <w:basedOn w:val="TableNormal"/>
    <w:next w:val="ColorfulGrid-Accent1"/>
    <w:rsid w:val="009526B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21">
    <w:name w:val="Light List - Accent 521"/>
    <w:basedOn w:val="TableNormal"/>
    <w:next w:val="LightList-Accent5"/>
    <w:rsid w:val="009526B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11">
    <w:name w:val="Table Simple 311"/>
    <w:basedOn w:val="TableNormal"/>
    <w:next w:val="TableSimple3"/>
    <w:rsid w:val="009526B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11">
    <w:name w:val="Table Grid 511"/>
    <w:basedOn w:val="TableNormal"/>
    <w:next w:val="TableGrid5"/>
    <w:rsid w:val="009526B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11">
    <w:name w:val="Table Grid 311"/>
    <w:basedOn w:val="TableNormal"/>
    <w:next w:val="TableGrid3"/>
    <w:rsid w:val="009526B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9526B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11">
    <w:name w:val="Table Columns 511"/>
    <w:basedOn w:val="TableNormal"/>
    <w:next w:val="TableColumns5"/>
    <w:rsid w:val="009526B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11">
    <w:name w:val="Light List - Accent 1111"/>
    <w:basedOn w:val="TableNormal"/>
    <w:uiPriority w:val="61"/>
    <w:rsid w:val="009526B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21">
    <w:name w:val="Нет списка121"/>
    <w:next w:val="NoList"/>
    <w:uiPriority w:val="99"/>
    <w:semiHidden/>
    <w:unhideWhenUsed/>
    <w:rsid w:val="009526B6"/>
  </w:style>
  <w:style w:type="table" w:customStyle="1" w:styleId="ColorfulGrid-Accent1111">
    <w:name w:val="Colorful Grid - Accent 1111"/>
    <w:basedOn w:val="TableNormal"/>
    <w:rsid w:val="009526B6"/>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11">
    <w:name w:val="Light List - Accent 5111"/>
    <w:basedOn w:val="TableNormal"/>
    <w:rsid w:val="009526B6"/>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11">
    <w:name w:val="No List411"/>
    <w:next w:val="NoList"/>
    <w:semiHidden/>
    <w:rsid w:val="009526B6"/>
  </w:style>
  <w:style w:type="table" w:customStyle="1" w:styleId="Table3Deffects311">
    <w:name w:val="Table 3D effects 311"/>
    <w:basedOn w:val="TableNormal"/>
    <w:next w:val="Table3Deffects3"/>
    <w:rsid w:val="009526B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NoList"/>
    <w:semiHidden/>
    <w:unhideWhenUsed/>
    <w:rsid w:val="009526B6"/>
  </w:style>
  <w:style w:type="numbering" w:customStyle="1" w:styleId="NoList511">
    <w:name w:val="No List511"/>
    <w:next w:val="NoList"/>
    <w:uiPriority w:val="99"/>
    <w:semiHidden/>
    <w:unhideWhenUsed/>
    <w:rsid w:val="009526B6"/>
  </w:style>
  <w:style w:type="numbering" w:customStyle="1" w:styleId="NoList1211">
    <w:name w:val="No List1211"/>
    <w:next w:val="NoList"/>
    <w:uiPriority w:val="99"/>
    <w:semiHidden/>
    <w:rsid w:val="009526B6"/>
  </w:style>
  <w:style w:type="numbering" w:customStyle="1" w:styleId="NoList11211">
    <w:name w:val="No List11211"/>
    <w:next w:val="NoList"/>
    <w:semiHidden/>
    <w:rsid w:val="009526B6"/>
  </w:style>
  <w:style w:type="numbering" w:customStyle="1" w:styleId="NoList1111111">
    <w:name w:val="No List1111111"/>
    <w:next w:val="NoList"/>
    <w:semiHidden/>
    <w:rsid w:val="009526B6"/>
  </w:style>
  <w:style w:type="numbering" w:customStyle="1" w:styleId="NoList2111">
    <w:name w:val="No List2111"/>
    <w:next w:val="NoList"/>
    <w:semiHidden/>
    <w:rsid w:val="009526B6"/>
  </w:style>
  <w:style w:type="table" w:customStyle="1" w:styleId="TableGrid211">
    <w:name w:val="Table Grid211"/>
    <w:basedOn w:val="TableNormal"/>
    <w:next w:val="TableGrid"/>
    <w:rsid w:val="00952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semiHidden/>
    <w:unhideWhenUsed/>
    <w:rsid w:val="009526B6"/>
  </w:style>
  <w:style w:type="numbering" w:customStyle="1" w:styleId="NoList81">
    <w:name w:val="No List81"/>
    <w:next w:val="NoList"/>
    <w:uiPriority w:val="99"/>
    <w:semiHidden/>
    <w:unhideWhenUsed/>
    <w:rsid w:val="009526B6"/>
  </w:style>
  <w:style w:type="numbering" w:customStyle="1" w:styleId="NoList91">
    <w:name w:val="No List91"/>
    <w:next w:val="NoList"/>
    <w:uiPriority w:val="99"/>
    <w:semiHidden/>
    <w:unhideWhenUsed/>
    <w:rsid w:val="009526B6"/>
  </w:style>
  <w:style w:type="table" w:customStyle="1" w:styleId="TableGrid41">
    <w:name w:val="Table Grid41"/>
    <w:basedOn w:val="TableNormal"/>
    <w:next w:val="TableGrid"/>
    <w:uiPriority w:val="39"/>
    <w:rsid w:val="00952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21">
    <w:name w:val="Table List 721"/>
    <w:basedOn w:val="TableNormal"/>
    <w:next w:val="TableList7"/>
    <w:rsid w:val="009526B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21">
    <w:name w:val="Table Web 321"/>
    <w:basedOn w:val="TableNormal"/>
    <w:next w:val="TableWeb3"/>
    <w:rsid w:val="009526B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21">
    <w:name w:val="Table Elegant21"/>
    <w:basedOn w:val="TableNormal"/>
    <w:next w:val="TableElegant"/>
    <w:rsid w:val="009526B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9526B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1">
    <w:name w:val="Table Web 121"/>
    <w:basedOn w:val="TableNormal"/>
    <w:next w:val="TableWeb1"/>
    <w:rsid w:val="009526B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9526B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21">
    <w:name w:val="Table Contemporary21"/>
    <w:basedOn w:val="TableNormal"/>
    <w:next w:val="TableContemporary"/>
    <w:rsid w:val="009526B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41">
    <w:name w:val="No List141"/>
    <w:next w:val="NoList"/>
    <w:semiHidden/>
    <w:unhideWhenUsed/>
    <w:rsid w:val="009526B6"/>
  </w:style>
  <w:style w:type="numbering" w:customStyle="1" w:styleId="NoList231">
    <w:name w:val="No List231"/>
    <w:next w:val="NoList"/>
    <w:semiHidden/>
    <w:unhideWhenUsed/>
    <w:rsid w:val="009526B6"/>
  </w:style>
  <w:style w:type="numbering" w:customStyle="1" w:styleId="NoList331">
    <w:name w:val="No List331"/>
    <w:next w:val="NoList"/>
    <w:semiHidden/>
    <w:unhideWhenUsed/>
    <w:rsid w:val="009526B6"/>
  </w:style>
  <w:style w:type="table" w:customStyle="1" w:styleId="LightList-Accent131">
    <w:name w:val="Light List - Accent 131"/>
    <w:basedOn w:val="TableNormal"/>
    <w:next w:val="LightList-Accent1"/>
    <w:uiPriority w:val="61"/>
    <w:rsid w:val="009526B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21">
    <w:name w:val="Table Grid 721"/>
    <w:basedOn w:val="TableNormal"/>
    <w:next w:val="TableGrid7"/>
    <w:rsid w:val="009526B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31">
    <w:name w:val="Colorful Grid - Accent 131"/>
    <w:basedOn w:val="TableNormal"/>
    <w:next w:val="ColorfulGrid-Accent1"/>
    <w:uiPriority w:val="73"/>
    <w:rsid w:val="009526B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31">
    <w:name w:val="Light List - Accent 531"/>
    <w:basedOn w:val="TableNormal"/>
    <w:next w:val="LightList-Accent5"/>
    <w:uiPriority w:val="61"/>
    <w:rsid w:val="009526B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21">
    <w:name w:val="Table Simple 321"/>
    <w:basedOn w:val="TableNormal"/>
    <w:next w:val="TableSimple3"/>
    <w:rsid w:val="009526B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21">
    <w:name w:val="Table Grid 521"/>
    <w:basedOn w:val="TableNormal"/>
    <w:next w:val="TableGrid5"/>
    <w:rsid w:val="009526B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21">
    <w:name w:val="Table Grid 321"/>
    <w:basedOn w:val="TableNormal"/>
    <w:next w:val="TableGrid3"/>
    <w:rsid w:val="009526B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21">
    <w:name w:val="Table Grid 121"/>
    <w:basedOn w:val="TableNormal"/>
    <w:next w:val="TableGrid10"/>
    <w:rsid w:val="009526B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21">
    <w:name w:val="Table Columns 521"/>
    <w:basedOn w:val="TableNormal"/>
    <w:next w:val="TableColumns5"/>
    <w:rsid w:val="009526B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21">
    <w:name w:val="Light List - Accent 1121"/>
    <w:basedOn w:val="TableNormal"/>
    <w:uiPriority w:val="61"/>
    <w:rsid w:val="009526B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31">
    <w:name w:val="Нет списка131"/>
    <w:next w:val="NoList"/>
    <w:semiHidden/>
    <w:unhideWhenUsed/>
    <w:rsid w:val="009526B6"/>
  </w:style>
  <w:style w:type="table" w:customStyle="1" w:styleId="ColorfulGrid-Accent1121">
    <w:name w:val="Colorful Grid - Accent 1121"/>
    <w:basedOn w:val="TableNormal"/>
    <w:rsid w:val="009526B6"/>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21">
    <w:name w:val="Light List - Accent 5121"/>
    <w:basedOn w:val="TableNormal"/>
    <w:rsid w:val="009526B6"/>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21">
    <w:name w:val="No List421"/>
    <w:next w:val="NoList"/>
    <w:semiHidden/>
    <w:rsid w:val="009526B6"/>
  </w:style>
  <w:style w:type="numbering" w:customStyle="1" w:styleId="NoList1141">
    <w:name w:val="No List1141"/>
    <w:next w:val="NoList"/>
    <w:semiHidden/>
    <w:unhideWhenUsed/>
    <w:rsid w:val="009526B6"/>
  </w:style>
  <w:style w:type="table" w:customStyle="1" w:styleId="Table3Deffects321">
    <w:name w:val="Table 3D effects 321"/>
    <w:basedOn w:val="TableNormal"/>
    <w:next w:val="Table3Deffects3"/>
    <w:rsid w:val="009526B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NoList"/>
    <w:semiHidden/>
    <w:unhideWhenUsed/>
    <w:rsid w:val="009526B6"/>
  </w:style>
  <w:style w:type="numbering" w:customStyle="1" w:styleId="NoList101">
    <w:name w:val="No List101"/>
    <w:next w:val="NoList"/>
    <w:uiPriority w:val="99"/>
    <w:semiHidden/>
    <w:unhideWhenUsed/>
    <w:rsid w:val="009526B6"/>
  </w:style>
  <w:style w:type="table" w:customStyle="1" w:styleId="TableGrid510">
    <w:name w:val="Table Grid51"/>
    <w:basedOn w:val="TableNormal"/>
    <w:next w:val="TableGrid"/>
    <w:uiPriority w:val="39"/>
    <w:rsid w:val="009526B6"/>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semiHidden/>
    <w:unhideWhenUsed/>
    <w:rsid w:val="009526B6"/>
  </w:style>
  <w:style w:type="numbering" w:customStyle="1" w:styleId="NoList1151">
    <w:name w:val="No List1151"/>
    <w:next w:val="NoList"/>
    <w:semiHidden/>
    <w:rsid w:val="009526B6"/>
  </w:style>
  <w:style w:type="table" w:customStyle="1" w:styleId="TableGrid1210">
    <w:name w:val="Table Grid121"/>
    <w:basedOn w:val="TableNormal"/>
    <w:next w:val="TableGrid"/>
    <w:uiPriority w:val="39"/>
    <w:rsid w:val="009526B6"/>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1">
    <w:name w:val="No List11131"/>
    <w:next w:val="NoList"/>
    <w:semiHidden/>
    <w:rsid w:val="009526B6"/>
  </w:style>
  <w:style w:type="numbering" w:customStyle="1" w:styleId="NoList241">
    <w:name w:val="No List241"/>
    <w:next w:val="NoList"/>
    <w:semiHidden/>
    <w:rsid w:val="009526B6"/>
  </w:style>
  <w:style w:type="numbering" w:customStyle="1" w:styleId="NoList341">
    <w:name w:val="No List341"/>
    <w:next w:val="NoList"/>
    <w:semiHidden/>
    <w:unhideWhenUsed/>
    <w:rsid w:val="009526B6"/>
  </w:style>
  <w:style w:type="table" w:customStyle="1" w:styleId="TableList731">
    <w:name w:val="Table List 731"/>
    <w:basedOn w:val="TableNormal"/>
    <w:next w:val="TableList7"/>
    <w:rsid w:val="009526B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31">
    <w:name w:val="Table Web 331"/>
    <w:basedOn w:val="TableNormal"/>
    <w:next w:val="TableWeb3"/>
    <w:rsid w:val="009526B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31">
    <w:name w:val="Table Elegant31"/>
    <w:basedOn w:val="TableNormal"/>
    <w:next w:val="TableElegant"/>
    <w:rsid w:val="009526B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31">
    <w:name w:val="Table Web 231"/>
    <w:basedOn w:val="TableNormal"/>
    <w:next w:val="TableWeb2"/>
    <w:rsid w:val="009526B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31">
    <w:name w:val="Table Web 131"/>
    <w:basedOn w:val="TableNormal"/>
    <w:next w:val="TableWeb1"/>
    <w:rsid w:val="009526B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9526B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31">
    <w:name w:val="Table Contemporary31"/>
    <w:basedOn w:val="TableNormal"/>
    <w:next w:val="TableContemporary"/>
    <w:rsid w:val="009526B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List-Accent141">
    <w:name w:val="Light List - Accent 141"/>
    <w:basedOn w:val="TableNormal"/>
    <w:next w:val="LightList-Accent1"/>
    <w:uiPriority w:val="61"/>
    <w:rsid w:val="009526B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31">
    <w:name w:val="Table Grid 731"/>
    <w:basedOn w:val="TableNormal"/>
    <w:next w:val="TableGrid7"/>
    <w:rsid w:val="009526B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41">
    <w:name w:val="Colorful Grid - Accent 141"/>
    <w:basedOn w:val="TableNormal"/>
    <w:next w:val="ColorfulGrid-Accent1"/>
    <w:uiPriority w:val="73"/>
    <w:rsid w:val="009526B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41">
    <w:name w:val="Light List - Accent 541"/>
    <w:basedOn w:val="TableNormal"/>
    <w:next w:val="LightList-Accent5"/>
    <w:uiPriority w:val="61"/>
    <w:rsid w:val="009526B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31">
    <w:name w:val="Table Simple 331"/>
    <w:basedOn w:val="TableNormal"/>
    <w:next w:val="TableSimple3"/>
    <w:rsid w:val="009526B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31">
    <w:name w:val="Table Grid 531"/>
    <w:basedOn w:val="TableNormal"/>
    <w:next w:val="TableGrid5"/>
    <w:rsid w:val="009526B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31">
    <w:name w:val="Table Grid 331"/>
    <w:basedOn w:val="TableNormal"/>
    <w:next w:val="TableGrid3"/>
    <w:rsid w:val="009526B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31">
    <w:name w:val="Table Grid 131"/>
    <w:basedOn w:val="TableNormal"/>
    <w:next w:val="TableGrid10"/>
    <w:rsid w:val="009526B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31">
    <w:name w:val="Table Columns 531"/>
    <w:basedOn w:val="TableNormal"/>
    <w:next w:val="TableColumns5"/>
    <w:rsid w:val="009526B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31">
    <w:name w:val="Light List - Accent 1131"/>
    <w:basedOn w:val="TableNormal"/>
    <w:uiPriority w:val="61"/>
    <w:rsid w:val="009526B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41">
    <w:name w:val="Нет списка141"/>
    <w:next w:val="NoList"/>
    <w:semiHidden/>
    <w:unhideWhenUsed/>
    <w:rsid w:val="009526B6"/>
  </w:style>
  <w:style w:type="table" w:customStyle="1" w:styleId="ColorfulGrid-Accent1131">
    <w:name w:val="Colorful Grid - Accent 1131"/>
    <w:basedOn w:val="TableNormal"/>
    <w:rsid w:val="009526B6"/>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31">
    <w:name w:val="Light List - Accent 5131"/>
    <w:basedOn w:val="TableNormal"/>
    <w:rsid w:val="009526B6"/>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31">
    <w:name w:val="No List431"/>
    <w:next w:val="NoList"/>
    <w:semiHidden/>
    <w:rsid w:val="009526B6"/>
  </w:style>
  <w:style w:type="table" w:customStyle="1" w:styleId="Table3Deffects331">
    <w:name w:val="Table 3D effects 331"/>
    <w:basedOn w:val="TableNormal"/>
    <w:next w:val="Table3Deffects3"/>
    <w:rsid w:val="009526B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NoList"/>
    <w:semiHidden/>
    <w:unhideWhenUsed/>
    <w:rsid w:val="009526B6"/>
  </w:style>
  <w:style w:type="numbering" w:customStyle="1" w:styleId="NoList521">
    <w:name w:val="No List521"/>
    <w:next w:val="NoList"/>
    <w:uiPriority w:val="99"/>
    <w:semiHidden/>
    <w:unhideWhenUsed/>
    <w:rsid w:val="009526B6"/>
  </w:style>
  <w:style w:type="numbering" w:customStyle="1" w:styleId="NoList1221">
    <w:name w:val="No List1221"/>
    <w:next w:val="NoList"/>
    <w:semiHidden/>
    <w:rsid w:val="009526B6"/>
  </w:style>
  <w:style w:type="numbering" w:customStyle="1" w:styleId="NoList11221">
    <w:name w:val="No List11221"/>
    <w:next w:val="NoList"/>
    <w:semiHidden/>
    <w:rsid w:val="009526B6"/>
  </w:style>
  <w:style w:type="numbering" w:customStyle="1" w:styleId="NoList111121">
    <w:name w:val="No List111121"/>
    <w:next w:val="NoList"/>
    <w:semiHidden/>
    <w:rsid w:val="009526B6"/>
  </w:style>
  <w:style w:type="numbering" w:customStyle="1" w:styleId="NoList2121">
    <w:name w:val="No List2121"/>
    <w:next w:val="NoList"/>
    <w:semiHidden/>
    <w:rsid w:val="009526B6"/>
  </w:style>
  <w:style w:type="table" w:customStyle="1" w:styleId="TableGrid221">
    <w:name w:val="Table Grid221"/>
    <w:basedOn w:val="TableNormal"/>
    <w:next w:val="TableGrid"/>
    <w:uiPriority w:val="39"/>
    <w:rsid w:val="00952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
    <w:name w:val="No List3121"/>
    <w:next w:val="NoList"/>
    <w:uiPriority w:val="99"/>
    <w:semiHidden/>
    <w:unhideWhenUsed/>
    <w:rsid w:val="009526B6"/>
  </w:style>
  <w:style w:type="table" w:customStyle="1" w:styleId="LightShading-Accent111">
    <w:name w:val="Light Shading - Accent 111"/>
    <w:basedOn w:val="TableNormal"/>
    <w:next w:val="LightShading-Accent1"/>
    <w:uiPriority w:val="60"/>
    <w:rsid w:val="009526B6"/>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11">
    <w:name w:val="Medium Grid 2 - Accent 111"/>
    <w:basedOn w:val="TableNormal"/>
    <w:next w:val="MediumGrid2-Accent1"/>
    <w:uiPriority w:val="68"/>
    <w:rsid w:val="009526B6"/>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11">
    <w:name w:val="Medium List 2 - Accent 511"/>
    <w:basedOn w:val="TableNormal"/>
    <w:next w:val="MediumList2-Accent5"/>
    <w:uiPriority w:val="66"/>
    <w:rsid w:val="009526B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51">
    <w:name w:val="Light List - Accent 151"/>
    <w:basedOn w:val="TableNormal"/>
    <w:next w:val="LightList-Accent1"/>
    <w:uiPriority w:val="61"/>
    <w:rsid w:val="009526B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next w:val="MediumGrid3-Accent5"/>
    <w:uiPriority w:val="69"/>
    <w:rsid w:val="009526B6"/>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11">
    <w:name w:val="Light Shading - Accent 511"/>
    <w:basedOn w:val="TableNormal"/>
    <w:next w:val="LightShading-Accent5"/>
    <w:uiPriority w:val="60"/>
    <w:rsid w:val="009526B6"/>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11">
    <w:name w:val="Medium Grid 2 - Accent 511"/>
    <w:basedOn w:val="TableNormal"/>
    <w:next w:val="MediumGrid2-Accent5"/>
    <w:uiPriority w:val="68"/>
    <w:rsid w:val="009526B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11">
    <w:name w:val="Light Grid - Accent 111"/>
    <w:basedOn w:val="TableNormal"/>
    <w:next w:val="LightGrid-Accent1"/>
    <w:uiPriority w:val="62"/>
    <w:rsid w:val="009526B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List43">
    <w:name w:val="Table List 43"/>
    <w:basedOn w:val="TableNormal"/>
    <w:next w:val="TableList4"/>
    <w:rsid w:val="009526B6"/>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412">
    <w:name w:val="Table List 412"/>
    <w:basedOn w:val="TableNormal"/>
    <w:next w:val="TableList4"/>
    <w:rsid w:val="009526B6"/>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Theme1">
    <w:name w:val="Table Theme1"/>
    <w:basedOn w:val="TableNormal"/>
    <w:next w:val="TableTheme"/>
    <w:rsid w:val="00952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9526B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61">
    <w:name w:val="Table Grid 61"/>
    <w:basedOn w:val="TableNormal"/>
    <w:next w:val="TableGrid6"/>
    <w:rsid w:val="009526B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421">
    <w:name w:val="Table List 421"/>
    <w:basedOn w:val="TableNormal"/>
    <w:next w:val="TableList4"/>
    <w:rsid w:val="009526B6"/>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4111">
    <w:name w:val="Table List 4111"/>
    <w:basedOn w:val="TableNormal"/>
    <w:next w:val="TableList4"/>
    <w:rsid w:val="009526B6"/>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yle113">
    <w:name w:val="Style113"/>
    <w:basedOn w:val="TableElegant"/>
    <w:uiPriority w:val="99"/>
    <w:rsid w:val="009526B6"/>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4">
    <w:name w:val="Style214"/>
    <w:basedOn w:val="TableGrid5"/>
    <w:uiPriority w:val="99"/>
    <w:rsid w:val="009526B6"/>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yle2113">
    <w:name w:val="Style2113"/>
    <w:basedOn w:val="TableGrid5"/>
    <w:uiPriority w:val="99"/>
    <w:rsid w:val="009526B6"/>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161">
    <w:name w:val="No List161"/>
    <w:next w:val="NoList"/>
    <w:uiPriority w:val="99"/>
    <w:semiHidden/>
    <w:unhideWhenUsed/>
    <w:rsid w:val="009526B6"/>
  </w:style>
  <w:style w:type="table" w:customStyle="1" w:styleId="TableGrid610">
    <w:name w:val="Table Grid61"/>
    <w:basedOn w:val="TableNormal"/>
    <w:next w:val="TableGrid"/>
    <w:uiPriority w:val="39"/>
    <w:rsid w:val="00952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9526B6"/>
  </w:style>
  <w:style w:type="numbering" w:customStyle="1" w:styleId="NoList1161">
    <w:name w:val="No List1161"/>
    <w:next w:val="NoList"/>
    <w:semiHidden/>
    <w:rsid w:val="009526B6"/>
  </w:style>
  <w:style w:type="table" w:customStyle="1" w:styleId="TableGrid1310">
    <w:name w:val="Table Grid131"/>
    <w:basedOn w:val="TableNormal"/>
    <w:next w:val="TableGrid"/>
    <w:uiPriority w:val="59"/>
    <w:rsid w:val="00952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61">
    <w:name w:val="Light List - Accent 161"/>
    <w:basedOn w:val="TableNormal"/>
    <w:next w:val="LightList-Accent1"/>
    <w:uiPriority w:val="61"/>
    <w:rsid w:val="009526B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3">
    <w:name w:val="Light Shading - Accent 13"/>
    <w:basedOn w:val="TableNormal"/>
    <w:next w:val="LightShading-Accent1"/>
    <w:uiPriority w:val="60"/>
    <w:semiHidden/>
    <w:unhideWhenUsed/>
    <w:rsid w:val="009526B6"/>
    <w:rPr>
      <w:rFonts w:ascii="Calibri" w:eastAsia="Calibri" w:hAnsi="Calibri"/>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MediumGrid2-Accent13">
    <w:name w:val="Medium Grid 2 - Accent 13"/>
    <w:basedOn w:val="TableNormal"/>
    <w:next w:val="MediumGrid2-Accent1"/>
    <w:uiPriority w:val="68"/>
    <w:semiHidden/>
    <w:unhideWhenUsed/>
    <w:rsid w:val="009526B6"/>
    <w:rPr>
      <w:rFonts w:ascii="Calibri Light" w:hAnsi="Calibri Light"/>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MediumList2-Accent53">
    <w:name w:val="Medium List 2 - Accent 53"/>
    <w:basedOn w:val="TableNormal"/>
    <w:next w:val="MediumList2-Accent5"/>
    <w:uiPriority w:val="66"/>
    <w:semiHidden/>
    <w:unhideWhenUsed/>
    <w:rsid w:val="009526B6"/>
    <w:rPr>
      <w:rFonts w:ascii="Calibri Light" w:hAnsi="Calibri Light"/>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MediumGrid3-Accent53">
    <w:name w:val="Medium Grid 3 - Accent 53"/>
    <w:basedOn w:val="TableNormal"/>
    <w:next w:val="MediumGrid3-Accent5"/>
    <w:uiPriority w:val="69"/>
    <w:semiHidden/>
    <w:unhideWhenUsed/>
    <w:rsid w:val="009526B6"/>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LightShading-Accent53">
    <w:name w:val="Light Shading - Accent 53"/>
    <w:basedOn w:val="TableNormal"/>
    <w:next w:val="LightShading-Accent5"/>
    <w:uiPriority w:val="60"/>
    <w:semiHidden/>
    <w:unhideWhenUsed/>
    <w:rsid w:val="009526B6"/>
    <w:rPr>
      <w:rFonts w:ascii="Calibri" w:eastAsia="Calibri" w:hAnsi="Calibri"/>
      <w:color w:val="2F5496"/>
      <w:sz w:val="22"/>
      <w:szCs w:val="22"/>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MediumGrid2-Accent53">
    <w:name w:val="Medium Grid 2 - Accent 53"/>
    <w:basedOn w:val="TableNormal"/>
    <w:next w:val="MediumGrid2-Accent5"/>
    <w:uiPriority w:val="68"/>
    <w:semiHidden/>
    <w:unhideWhenUsed/>
    <w:rsid w:val="009526B6"/>
    <w:rPr>
      <w:rFonts w:ascii="Calibri Light" w:hAnsi="Calibri Light"/>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customStyle="1" w:styleId="LightGrid-Accent13">
    <w:name w:val="Light Grid - Accent 13"/>
    <w:basedOn w:val="TableNormal"/>
    <w:next w:val="LightGrid-Accent1"/>
    <w:uiPriority w:val="62"/>
    <w:semiHidden/>
    <w:unhideWhenUsed/>
    <w:rsid w:val="009526B6"/>
    <w:rPr>
      <w:rFonts w:ascii="Calibri" w:eastAsia="Calibri" w:hAnsi="Calibri"/>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Shading-Accent14">
    <w:name w:val="Light Shading - Accent 14"/>
    <w:basedOn w:val="TableNormal"/>
    <w:next w:val="LightShading-Accent1"/>
    <w:uiPriority w:val="60"/>
    <w:rsid w:val="002D7AC1"/>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2-Accent14">
    <w:name w:val="Medium Grid 2 - Accent 14"/>
    <w:basedOn w:val="TableNormal"/>
    <w:next w:val="MediumGrid2-Accent1"/>
    <w:uiPriority w:val="68"/>
    <w:rsid w:val="002D7AC1"/>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List2-Accent54">
    <w:name w:val="Medium List 2 - Accent 54"/>
    <w:basedOn w:val="TableNormal"/>
    <w:next w:val="MediumList2-Accent5"/>
    <w:uiPriority w:val="66"/>
    <w:rsid w:val="002D7AC1"/>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Accent110">
    <w:name w:val="Light List - Accent 110"/>
    <w:basedOn w:val="TableNormal"/>
    <w:next w:val="LightList-Accent1"/>
    <w:uiPriority w:val="61"/>
    <w:rsid w:val="002D7AC1"/>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Grid3-Accent54">
    <w:name w:val="Medium Grid 3 - Accent 54"/>
    <w:basedOn w:val="TableNormal"/>
    <w:next w:val="MediumGrid3-Accent5"/>
    <w:uiPriority w:val="69"/>
    <w:rsid w:val="002D7AC1"/>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Shading-Accent54">
    <w:name w:val="Light Shading - Accent 54"/>
    <w:basedOn w:val="TableNormal"/>
    <w:next w:val="LightShading-Accent5"/>
    <w:uiPriority w:val="60"/>
    <w:rsid w:val="002D7AC1"/>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MediumGrid2-Accent54">
    <w:name w:val="Medium Grid 2 - Accent 54"/>
    <w:basedOn w:val="TableNormal"/>
    <w:next w:val="MediumGrid2-Accent5"/>
    <w:uiPriority w:val="68"/>
    <w:rsid w:val="002D7AC1"/>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LightGrid-Accent14">
    <w:name w:val="Light Grid - Accent 14"/>
    <w:basedOn w:val="TableNormal"/>
    <w:next w:val="LightGrid-Accent1"/>
    <w:uiPriority w:val="62"/>
    <w:rsid w:val="002D7AC1"/>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5">
    <w:name w:val="Light Shading - Accent 15"/>
    <w:basedOn w:val="TableNormal"/>
    <w:next w:val="LightShading-Accent1"/>
    <w:uiPriority w:val="60"/>
    <w:rsid w:val="00EF5C2F"/>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2-Accent15">
    <w:name w:val="Medium Grid 2 - Accent 15"/>
    <w:basedOn w:val="TableNormal"/>
    <w:next w:val="MediumGrid2-Accent1"/>
    <w:uiPriority w:val="68"/>
    <w:rsid w:val="00EF5C2F"/>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List2-Accent55">
    <w:name w:val="Medium List 2 - Accent 55"/>
    <w:basedOn w:val="TableNormal"/>
    <w:next w:val="MediumList2-Accent5"/>
    <w:uiPriority w:val="66"/>
    <w:rsid w:val="00EF5C2F"/>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Accent116">
    <w:name w:val="Light List - Accent 116"/>
    <w:basedOn w:val="TableNormal"/>
    <w:next w:val="LightList-Accent1"/>
    <w:uiPriority w:val="61"/>
    <w:rsid w:val="00EF5C2F"/>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Grid3-Accent55">
    <w:name w:val="Medium Grid 3 - Accent 55"/>
    <w:basedOn w:val="TableNormal"/>
    <w:next w:val="MediumGrid3-Accent5"/>
    <w:uiPriority w:val="69"/>
    <w:rsid w:val="00EF5C2F"/>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Shading-Accent55">
    <w:name w:val="Light Shading - Accent 55"/>
    <w:basedOn w:val="TableNormal"/>
    <w:next w:val="LightShading-Accent5"/>
    <w:uiPriority w:val="60"/>
    <w:rsid w:val="00EF5C2F"/>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MediumGrid2-Accent55">
    <w:name w:val="Medium Grid 2 - Accent 55"/>
    <w:basedOn w:val="TableNormal"/>
    <w:next w:val="MediumGrid2-Accent5"/>
    <w:uiPriority w:val="68"/>
    <w:rsid w:val="00EF5C2F"/>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LightGrid-Accent15">
    <w:name w:val="Light Grid - Accent 15"/>
    <w:basedOn w:val="TableNormal"/>
    <w:next w:val="LightGrid-Accent1"/>
    <w:uiPriority w:val="62"/>
    <w:rsid w:val="00EF5C2F"/>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27">
    <w:name w:val="No List27"/>
    <w:next w:val="NoList"/>
    <w:uiPriority w:val="99"/>
    <w:semiHidden/>
    <w:unhideWhenUsed/>
    <w:rsid w:val="00CD7119"/>
  </w:style>
  <w:style w:type="table" w:customStyle="1" w:styleId="TableGrid9">
    <w:name w:val="Table Grid9"/>
    <w:basedOn w:val="TableNormal"/>
    <w:next w:val="TableGrid"/>
    <w:uiPriority w:val="39"/>
    <w:rsid w:val="00CD7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6">
    <w:name w:val="Table List 76"/>
    <w:basedOn w:val="TableNormal"/>
    <w:next w:val="TableList7"/>
    <w:rsid w:val="00CD71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6">
    <w:name w:val="Table Web 36"/>
    <w:basedOn w:val="TableNormal"/>
    <w:next w:val="TableWeb3"/>
    <w:rsid w:val="00CD71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6">
    <w:name w:val="Table Elegant6"/>
    <w:basedOn w:val="TableNormal"/>
    <w:next w:val="TableElegant"/>
    <w:rsid w:val="00CD71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6">
    <w:name w:val="Table Web 26"/>
    <w:basedOn w:val="TableNormal"/>
    <w:next w:val="TableWeb2"/>
    <w:rsid w:val="00CD71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6">
    <w:name w:val="Table Web 16"/>
    <w:basedOn w:val="TableNormal"/>
    <w:next w:val="TableWeb1"/>
    <w:rsid w:val="00CD71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CD71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6">
    <w:name w:val="Table Contemporary6"/>
    <w:basedOn w:val="TableNormal"/>
    <w:next w:val="TableContemporary"/>
    <w:rsid w:val="00CD71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19">
    <w:name w:val="No List119"/>
    <w:next w:val="NoList"/>
    <w:semiHidden/>
    <w:unhideWhenUsed/>
    <w:rsid w:val="00CD7119"/>
  </w:style>
  <w:style w:type="numbering" w:customStyle="1" w:styleId="NoList28">
    <w:name w:val="No List28"/>
    <w:next w:val="NoList"/>
    <w:semiHidden/>
    <w:unhideWhenUsed/>
    <w:rsid w:val="00CD7119"/>
  </w:style>
  <w:style w:type="numbering" w:customStyle="1" w:styleId="NoList37">
    <w:name w:val="No List37"/>
    <w:next w:val="NoList"/>
    <w:semiHidden/>
    <w:unhideWhenUsed/>
    <w:rsid w:val="00CD7119"/>
  </w:style>
  <w:style w:type="table" w:customStyle="1" w:styleId="LightList-Accent117">
    <w:name w:val="Light List - Accent 117"/>
    <w:basedOn w:val="TableNormal"/>
    <w:next w:val="LightList-Accent1"/>
    <w:uiPriority w:val="61"/>
    <w:rsid w:val="00CD711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6">
    <w:name w:val="Table Grid 76"/>
    <w:basedOn w:val="TableNormal"/>
    <w:next w:val="TableGrid7"/>
    <w:rsid w:val="00CD71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7">
    <w:name w:val="Colorful Grid - Accent 17"/>
    <w:basedOn w:val="TableNormal"/>
    <w:next w:val="ColorfulGrid-Accent1"/>
    <w:uiPriority w:val="73"/>
    <w:rsid w:val="00CD7119"/>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7">
    <w:name w:val="Light List - Accent 57"/>
    <w:basedOn w:val="TableNormal"/>
    <w:next w:val="LightList-Accent5"/>
    <w:uiPriority w:val="61"/>
    <w:rsid w:val="00CD711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6">
    <w:name w:val="Table Simple 36"/>
    <w:basedOn w:val="TableNormal"/>
    <w:next w:val="TableSimple3"/>
    <w:rsid w:val="00CD71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6">
    <w:name w:val="Table Grid 56"/>
    <w:basedOn w:val="TableNormal"/>
    <w:next w:val="TableGrid5"/>
    <w:rsid w:val="00CD71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6">
    <w:name w:val="Table Grid 36"/>
    <w:basedOn w:val="TableNormal"/>
    <w:next w:val="TableGrid3"/>
    <w:rsid w:val="00CD71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6">
    <w:name w:val="Table Grid 16"/>
    <w:basedOn w:val="TableNormal"/>
    <w:next w:val="TableGrid10"/>
    <w:rsid w:val="00CD71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6">
    <w:name w:val="Table Columns 56"/>
    <w:basedOn w:val="TableNormal"/>
    <w:next w:val="TableColumns5"/>
    <w:rsid w:val="00CD71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8">
    <w:name w:val="Light List - Accent 118"/>
    <w:basedOn w:val="TableNormal"/>
    <w:uiPriority w:val="61"/>
    <w:rsid w:val="00CD711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70">
    <w:name w:val="Нет списка17"/>
    <w:next w:val="NoList"/>
    <w:semiHidden/>
    <w:unhideWhenUsed/>
    <w:rsid w:val="00CD7119"/>
  </w:style>
  <w:style w:type="table" w:customStyle="1" w:styleId="ColorfulGrid-Accent116">
    <w:name w:val="Colorful Grid - Accent 116"/>
    <w:basedOn w:val="TableNormal"/>
    <w:rsid w:val="00CD7119"/>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6">
    <w:name w:val="Light List - Accent 516"/>
    <w:basedOn w:val="TableNormal"/>
    <w:rsid w:val="00CD7119"/>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6">
    <w:name w:val="No List46"/>
    <w:next w:val="NoList"/>
    <w:semiHidden/>
    <w:rsid w:val="00CD7119"/>
  </w:style>
  <w:style w:type="numbering" w:customStyle="1" w:styleId="NoList1110">
    <w:name w:val="No List1110"/>
    <w:next w:val="NoList"/>
    <w:semiHidden/>
    <w:unhideWhenUsed/>
    <w:rsid w:val="00CD7119"/>
  </w:style>
  <w:style w:type="table" w:customStyle="1" w:styleId="Table3Deffects36">
    <w:name w:val="Table 3D effects 36"/>
    <w:basedOn w:val="TableNormal"/>
    <w:next w:val="Table3Deffects3"/>
    <w:rsid w:val="00CD71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NoList"/>
    <w:semiHidden/>
    <w:unhideWhenUsed/>
    <w:rsid w:val="00CD7119"/>
  </w:style>
  <w:style w:type="character" w:customStyle="1" w:styleId="311">
    <w:name w:val="Основной текст31"/>
    <w:rsid w:val="00291C2D"/>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rPr>
  </w:style>
  <w:style w:type="paragraph" w:customStyle="1" w:styleId="msonormal0">
    <w:name w:val="msonormal"/>
    <w:basedOn w:val="Normal"/>
    <w:rsid w:val="00291C2D"/>
    <w:pPr>
      <w:spacing w:before="100" w:beforeAutospacing="1" w:after="100" w:afterAutospacing="1" w:line="240" w:lineRule="auto"/>
      <w:jc w:val="left"/>
    </w:pPr>
    <w:rPr>
      <w:rFonts w:ascii="Times New Roman" w:hAnsi="Times New Roman"/>
      <w:b w:val="0"/>
      <w:sz w:val="24"/>
      <w:lang w:val="en-US" w:eastAsia="en-US"/>
    </w:rPr>
  </w:style>
  <w:style w:type="paragraph" w:customStyle="1" w:styleId="2b">
    <w:name w:val="Абзац списка2"/>
    <w:basedOn w:val="Normal"/>
    <w:uiPriority w:val="99"/>
    <w:qFormat/>
    <w:rsid w:val="00291C2D"/>
    <w:pPr>
      <w:spacing w:before="0" w:after="200"/>
      <w:ind w:left="720"/>
      <w:jc w:val="left"/>
    </w:pPr>
    <w:rPr>
      <w:rFonts w:ascii="Calibri" w:eastAsia="Calibri" w:hAnsi="Calibri"/>
      <w:szCs w:val="22"/>
      <w:lang w:eastAsia="en-US"/>
    </w:rPr>
  </w:style>
  <w:style w:type="paragraph" w:customStyle="1" w:styleId="39">
    <w:name w:val="Рецензия3"/>
    <w:hidden/>
    <w:uiPriority w:val="99"/>
    <w:semiHidden/>
    <w:rsid w:val="00291C2D"/>
    <w:rPr>
      <w:rFonts w:ascii="Arial Armenian" w:hAnsi="Arial Armenian"/>
      <w:sz w:val="22"/>
      <w:szCs w:val="22"/>
      <w:lang w:eastAsia="ru-RU"/>
    </w:rPr>
  </w:style>
  <w:style w:type="paragraph" w:customStyle="1" w:styleId="44">
    <w:name w:val="Обычный4"/>
    <w:rsid w:val="00291C2D"/>
    <w:pPr>
      <w:autoSpaceDE w:val="0"/>
      <w:autoSpaceDN w:val="0"/>
    </w:pPr>
    <w:rPr>
      <w:lang w:val="ru-RU" w:eastAsia="ru-RU"/>
    </w:rPr>
  </w:style>
  <w:style w:type="paragraph" w:customStyle="1" w:styleId="2c">
    <w:name w:val="Без интервала2"/>
    <w:uiPriority w:val="1"/>
    <w:qFormat/>
    <w:rsid w:val="00291C2D"/>
    <w:rPr>
      <w:rFonts w:ascii="Calibri" w:hAnsi="Calibri"/>
      <w:sz w:val="22"/>
      <w:szCs w:val="22"/>
    </w:rPr>
  </w:style>
  <w:style w:type="character" w:customStyle="1" w:styleId="45">
    <w:name w:val="Основной текст4"/>
    <w:rsid w:val="00291C2D"/>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rPr>
  </w:style>
  <w:style w:type="table" w:customStyle="1" w:styleId="LightShading-Accent16">
    <w:name w:val="Light Shading - Accent 16"/>
    <w:basedOn w:val="TableNormal"/>
    <w:next w:val="LightShading-Accent1"/>
    <w:uiPriority w:val="60"/>
    <w:rsid w:val="00291C2D"/>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6">
    <w:name w:val="Medium Grid 2 - Accent 16"/>
    <w:basedOn w:val="TableNormal"/>
    <w:next w:val="MediumGrid2-Accent1"/>
    <w:uiPriority w:val="68"/>
    <w:rsid w:val="00291C2D"/>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6">
    <w:name w:val="Medium List 2 - Accent 56"/>
    <w:basedOn w:val="TableNormal"/>
    <w:next w:val="MediumList2-Accent5"/>
    <w:uiPriority w:val="66"/>
    <w:rsid w:val="00291C2D"/>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52">
    <w:name w:val="Light List - Accent 152"/>
    <w:basedOn w:val="TableNormal"/>
    <w:next w:val="LightList-Accent1"/>
    <w:uiPriority w:val="61"/>
    <w:rsid w:val="00291C2D"/>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6">
    <w:name w:val="Medium Grid 3 - Accent 56"/>
    <w:basedOn w:val="TableNormal"/>
    <w:next w:val="MediumGrid3-Accent5"/>
    <w:uiPriority w:val="69"/>
    <w:rsid w:val="00291C2D"/>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6">
    <w:name w:val="Light Shading - Accent 56"/>
    <w:basedOn w:val="TableNormal"/>
    <w:next w:val="LightShading-Accent5"/>
    <w:uiPriority w:val="60"/>
    <w:rsid w:val="00291C2D"/>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6">
    <w:name w:val="Medium Grid 2 - Accent 56"/>
    <w:basedOn w:val="TableNormal"/>
    <w:next w:val="MediumGrid2-Accent5"/>
    <w:uiPriority w:val="68"/>
    <w:rsid w:val="00291C2D"/>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6">
    <w:name w:val="Light Grid - Accent 16"/>
    <w:basedOn w:val="TableNormal"/>
    <w:next w:val="LightGrid-Accent1"/>
    <w:uiPriority w:val="62"/>
    <w:rsid w:val="00291C2D"/>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Unicode" w:eastAsia="Times New Roman" w:hAnsi="Times Unico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Unicode" w:eastAsia="Times New Roman" w:hAnsi="Times Unico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Unicode" w:eastAsia="Times New Roman" w:hAnsi="Times Unicode" w:cs="Times New Roman"/>
        <w:b/>
        <w:bCs/>
      </w:rPr>
    </w:tblStylePr>
    <w:tblStylePr w:type="lastCol">
      <w:rPr>
        <w:rFonts w:ascii="Times Unicode" w:eastAsia="Times New Roman" w:hAnsi="Times Unico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tyle114">
    <w:name w:val="Style114"/>
    <w:basedOn w:val="TableElegant"/>
    <w:uiPriority w:val="99"/>
    <w:rsid w:val="00291C2D"/>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5">
    <w:name w:val="Style215"/>
    <w:basedOn w:val="TableGrid5"/>
    <w:uiPriority w:val="99"/>
    <w:rsid w:val="00291C2D"/>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yle2114">
    <w:name w:val="Style2114"/>
    <w:basedOn w:val="TableGrid5"/>
    <w:uiPriority w:val="99"/>
    <w:rsid w:val="00291C2D"/>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Shading-Accent112">
    <w:name w:val="Light Shading - Accent 112"/>
    <w:basedOn w:val="TableNormal"/>
    <w:next w:val="LightShading-Accent1"/>
    <w:uiPriority w:val="60"/>
    <w:rsid w:val="00291C2D"/>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12">
    <w:name w:val="Medium Grid 2 - Accent 112"/>
    <w:basedOn w:val="TableNormal"/>
    <w:next w:val="MediumGrid2-Accent1"/>
    <w:uiPriority w:val="68"/>
    <w:rsid w:val="00291C2D"/>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12">
    <w:name w:val="Medium List 2 - Accent 512"/>
    <w:basedOn w:val="TableNormal"/>
    <w:next w:val="MediumList2-Accent5"/>
    <w:uiPriority w:val="66"/>
    <w:rsid w:val="00291C2D"/>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62">
    <w:name w:val="Light List - Accent 162"/>
    <w:basedOn w:val="TableNormal"/>
    <w:next w:val="LightList-Accent1"/>
    <w:uiPriority w:val="61"/>
    <w:rsid w:val="00291C2D"/>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next w:val="MediumGrid3-Accent5"/>
    <w:uiPriority w:val="69"/>
    <w:rsid w:val="00291C2D"/>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12">
    <w:name w:val="Light Shading - Accent 512"/>
    <w:basedOn w:val="TableNormal"/>
    <w:next w:val="LightShading-Accent5"/>
    <w:uiPriority w:val="60"/>
    <w:rsid w:val="00291C2D"/>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12">
    <w:name w:val="Medium Grid 2 - Accent 512"/>
    <w:basedOn w:val="TableNormal"/>
    <w:next w:val="MediumGrid2-Accent5"/>
    <w:uiPriority w:val="68"/>
    <w:rsid w:val="00291C2D"/>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12">
    <w:name w:val="Light Grid - Accent 112"/>
    <w:basedOn w:val="TableNormal"/>
    <w:next w:val="LightGrid-Accent1"/>
    <w:uiPriority w:val="62"/>
    <w:rsid w:val="00291C2D"/>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Unicode" w:eastAsia="Times New Roman" w:hAnsi="Times Unico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Unicode" w:eastAsia="Times New Roman" w:hAnsi="Times Unico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Unicode" w:eastAsia="Times New Roman" w:hAnsi="Times Unicode" w:cs="Times New Roman"/>
        <w:b/>
        <w:bCs/>
      </w:rPr>
    </w:tblStylePr>
    <w:tblStylePr w:type="lastCol">
      <w:rPr>
        <w:rFonts w:ascii="Times Unicode" w:eastAsia="Times New Roman" w:hAnsi="Times Unico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29">
    <w:name w:val="No List29"/>
    <w:next w:val="NoList"/>
    <w:uiPriority w:val="99"/>
    <w:semiHidden/>
    <w:unhideWhenUsed/>
    <w:rsid w:val="00CC15D2"/>
  </w:style>
  <w:style w:type="table" w:customStyle="1" w:styleId="TableGrid100">
    <w:name w:val="Table Grid10"/>
    <w:basedOn w:val="TableNormal"/>
    <w:next w:val="TableGrid"/>
    <w:uiPriority w:val="39"/>
    <w:rsid w:val="00CC1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CC15D2"/>
  </w:style>
  <w:style w:type="numbering" w:customStyle="1" w:styleId="NoList1115">
    <w:name w:val="No List1115"/>
    <w:next w:val="NoList"/>
    <w:semiHidden/>
    <w:rsid w:val="00CC15D2"/>
  </w:style>
  <w:style w:type="table" w:customStyle="1" w:styleId="TableGrid150">
    <w:name w:val="Table Grid15"/>
    <w:basedOn w:val="TableNormal"/>
    <w:next w:val="TableGrid"/>
    <w:uiPriority w:val="39"/>
    <w:rsid w:val="00CC1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41455"/>
  </w:style>
  <w:style w:type="table" w:customStyle="1" w:styleId="LightShading-Accent17">
    <w:name w:val="Light Shading - Accent 17"/>
    <w:basedOn w:val="TableNormal"/>
    <w:next w:val="LightShading-Accent1"/>
    <w:uiPriority w:val="60"/>
    <w:rsid w:val="00372F27"/>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2-Accent17">
    <w:name w:val="Medium Grid 2 - Accent 17"/>
    <w:basedOn w:val="TableNormal"/>
    <w:next w:val="MediumGrid2-Accent1"/>
    <w:uiPriority w:val="68"/>
    <w:rsid w:val="00372F27"/>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List2-Accent57">
    <w:name w:val="Medium List 2 - Accent 57"/>
    <w:basedOn w:val="TableNormal"/>
    <w:next w:val="MediumList2-Accent5"/>
    <w:uiPriority w:val="66"/>
    <w:rsid w:val="00372F27"/>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Accent119">
    <w:name w:val="Light List - Accent 119"/>
    <w:basedOn w:val="TableNormal"/>
    <w:next w:val="LightList-Accent1"/>
    <w:uiPriority w:val="61"/>
    <w:rsid w:val="00372F27"/>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Grid3-Accent57">
    <w:name w:val="Medium Grid 3 - Accent 57"/>
    <w:basedOn w:val="TableNormal"/>
    <w:next w:val="MediumGrid3-Accent5"/>
    <w:uiPriority w:val="69"/>
    <w:rsid w:val="00372F27"/>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Shading-Accent57">
    <w:name w:val="Light Shading - Accent 57"/>
    <w:basedOn w:val="TableNormal"/>
    <w:next w:val="LightShading-Accent5"/>
    <w:uiPriority w:val="60"/>
    <w:rsid w:val="00372F27"/>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MediumGrid2-Accent57">
    <w:name w:val="Medium Grid 2 - Accent 57"/>
    <w:basedOn w:val="TableNormal"/>
    <w:next w:val="MediumGrid2-Accent5"/>
    <w:uiPriority w:val="68"/>
    <w:rsid w:val="00372F27"/>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LightGrid-Accent17">
    <w:name w:val="Light Grid - Accent 17"/>
    <w:basedOn w:val="TableNormal"/>
    <w:next w:val="LightGrid-Accent1"/>
    <w:uiPriority w:val="62"/>
    <w:rsid w:val="00372F27"/>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38">
    <w:name w:val="No List38"/>
    <w:next w:val="NoList"/>
    <w:uiPriority w:val="99"/>
    <w:semiHidden/>
    <w:unhideWhenUsed/>
    <w:rsid w:val="00CD51B8"/>
  </w:style>
  <w:style w:type="table" w:customStyle="1" w:styleId="TableGrid160">
    <w:name w:val="Table Grid16"/>
    <w:basedOn w:val="TableNormal"/>
    <w:next w:val="TableGrid"/>
    <w:rsid w:val="00CD5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CD51B8"/>
  </w:style>
  <w:style w:type="numbering" w:customStyle="1" w:styleId="NoList1116">
    <w:name w:val="No List1116"/>
    <w:next w:val="NoList"/>
    <w:semiHidden/>
    <w:rsid w:val="00CD51B8"/>
  </w:style>
  <w:style w:type="table" w:customStyle="1" w:styleId="TableGrid17">
    <w:name w:val="Table Grid17"/>
    <w:basedOn w:val="TableNormal"/>
    <w:next w:val="TableGrid"/>
    <w:uiPriority w:val="59"/>
    <w:rsid w:val="00CD5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8">
    <w:name w:val="Light Shading - Accent 18"/>
    <w:basedOn w:val="TableNormal"/>
    <w:next w:val="LightShading-Accent1"/>
    <w:uiPriority w:val="60"/>
    <w:rsid w:val="00434536"/>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2-Accent18">
    <w:name w:val="Medium Grid 2 - Accent 18"/>
    <w:basedOn w:val="TableNormal"/>
    <w:next w:val="MediumGrid2-Accent1"/>
    <w:uiPriority w:val="68"/>
    <w:rsid w:val="00434536"/>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List2-Accent58">
    <w:name w:val="Medium List 2 - Accent 58"/>
    <w:basedOn w:val="TableNormal"/>
    <w:next w:val="MediumList2-Accent5"/>
    <w:uiPriority w:val="66"/>
    <w:rsid w:val="00434536"/>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Accent120">
    <w:name w:val="Light List - Accent 120"/>
    <w:basedOn w:val="TableNormal"/>
    <w:next w:val="LightList-Accent1"/>
    <w:uiPriority w:val="61"/>
    <w:rsid w:val="00434536"/>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Grid3-Accent58">
    <w:name w:val="Medium Grid 3 - Accent 58"/>
    <w:basedOn w:val="TableNormal"/>
    <w:next w:val="MediumGrid3-Accent5"/>
    <w:uiPriority w:val="69"/>
    <w:rsid w:val="00434536"/>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Shading-Accent58">
    <w:name w:val="Light Shading - Accent 58"/>
    <w:basedOn w:val="TableNormal"/>
    <w:next w:val="LightShading-Accent5"/>
    <w:uiPriority w:val="60"/>
    <w:rsid w:val="00434536"/>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MediumGrid2-Accent58">
    <w:name w:val="Medium Grid 2 - Accent 58"/>
    <w:basedOn w:val="TableNormal"/>
    <w:next w:val="MediumGrid2-Accent5"/>
    <w:uiPriority w:val="68"/>
    <w:rsid w:val="00434536"/>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LightGrid-Accent18">
    <w:name w:val="Light Grid - Accent 18"/>
    <w:basedOn w:val="TableNormal"/>
    <w:next w:val="LightGrid-Accent1"/>
    <w:uiPriority w:val="62"/>
    <w:rsid w:val="00434536"/>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9">
    <w:name w:val="Light Shading - Accent 19"/>
    <w:basedOn w:val="TableNormal"/>
    <w:next w:val="LightShading-Accent1"/>
    <w:uiPriority w:val="60"/>
    <w:rsid w:val="00E81B58"/>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2-Accent19">
    <w:name w:val="Medium Grid 2 - Accent 19"/>
    <w:basedOn w:val="TableNormal"/>
    <w:next w:val="MediumGrid2-Accent1"/>
    <w:uiPriority w:val="68"/>
    <w:rsid w:val="00E81B58"/>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List2-Accent59">
    <w:name w:val="Medium List 2 - Accent 59"/>
    <w:basedOn w:val="TableNormal"/>
    <w:next w:val="MediumList2-Accent5"/>
    <w:uiPriority w:val="66"/>
    <w:rsid w:val="00E81B58"/>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Accent122">
    <w:name w:val="Light List - Accent 122"/>
    <w:basedOn w:val="TableNormal"/>
    <w:next w:val="LightList-Accent1"/>
    <w:uiPriority w:val="61"/>
    <w:rsid w:val="00E81B58"/>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Grid3-Accent59">
    <w:name w:val="Medium Grid 3 - Accent 59"/>
    <w:basedOn w:val="TableNormal"/>
    <w:next w:val="MediumGrid3-Accent5"/>
    <w:uiPriority w:val="69"/>
    <w:rsid w:val="00E81B58"/>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Shading-Accent59">
    <w:name w:val="Light Shading - Accent 59"/>
    <w:basedOn w:val="TableNormal"/>
    <w:next w:val="LightShading-Accent5"/>
    <w:uiPriority w:val="60"/>
    <w:rsid w:val="00E81B58"/>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MediumGrid2-Accent59">
    <w:name w:val="Medium Grid 2 - Accent 59"/>
    <w:basedOn w:val="TableNormal"/>
    <w:next w:val="MediumGrid2-Accent5"/>
    <w:uiPriority w:val="68"/>
    <w:rsid w:val="00E81B58"/>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LightGrid-Accent19">
    <w:name w:val="Light Grid - Accent 19"/>
    <w:basedOn w:val="TableNormal"/>
    <w:next w:val="LightGrid-Accent1"/>
    <w:uiPriority w:val="62"/>
    <w:rsid w:val="00E81B58"/>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Style115">
    <w:name w:val="Style115"/>
    <w:basedOn w:val="TableElegant"/>
    <w:uiPriority w:val="99"/>
    <w:rsid w:val="00CF7470"/>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15">
    <w:name w:val="Style2115"/>
    <w:basedOn w:val="TableGrid5"/>
    <w:uiPriority w:val="99"/>
    <w:rsid w:val="00CF7470"/>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39">
    <w:name w:val="No List39"/>
    <w:next w:val="NoList"/>
    <w:uiPriority w:val="99"/>
    <w:semiHidden/>
    <w:unhideWhenUsed/>
    <w:rsid w:val="008B1219"/>
  </w:style>
  <w:style w:type="table" w:customStyle="1" w:styleId="TableGrid18">
    <w:name w:val="Table Grid18"/>
    <w:basedOn w:val="TableNormal"/>
    <w:next w:val="TableGrid"/>
    <w:uiPriority w:val="39"/>
    <w:rsid w:val="008B1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8B1219"/>
  </w:style>
  <w:style w:type="numbering" w:customStyle="1" w:styleId="NoList1117">
    <w:name w:val="No List1117"/>
    <w:next w:val="NoList"/>
    <w:semiHidden/>
    <w:rsid w:val="008B1219"/>
  </w:style>
  <w:style w:type="table" w:customStyle="1" w:styleId="TableGrid19">
    <w:name w:val="Table Grid19"/>
    <w:basedOn w:val="TableNormal"/>
    <w:next w:val="TableGrid"/>
    <w:uiPriority w:val="59"/>
    <w:rsid w:val="008B1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151">
    <w:name w:val="Style1151"/>
    <w:basedOn w:val="TableElegant"/>
    <w:uiPriority w:val="99"/>
    <w:rsid w:val="008B1219"/>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6">
    <w:name w:val="Style216"/>
    <w:basedOn w:val="TableGrid5"/>
    <w:uiPriority w:val="99"/>
    <w:rsid w:val="008B1219"/>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40">
    <w:name w:val="No List40"/>
    <w:next w:val="NoList"/>
    <w:uiPriority w:val="99"/>
    <w:semiHidden/>
    <w:unhideWhenUsed/>
    <w:rsid w:val="008B1219"/>
  </w:style>
  <w:style w:type="table" w:customStyle="1" w:styleId="TableGrid20">
    <w:name w:val="Table Grid20"/>
    <w:basedOn w:val="TableNormal"/>
    <w:next w:val="TableGrid"/>
    <w:uiPriority w:val="59"/>
    <w:rsid w:val="008B12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0">
    <w:name w:val="Light Shading - Accent 110"/>
    <w:basedOn w:val="TableNormal"/>
    <w:next w:val="LightShading-Accent1"/>
    <w:uiPriority w:val="60"/>
    <w:rsid w:val="008B1219"/>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58">
    <w:name w:val="Light List - Accent 58"/>
    <w:basedOn w:val="TableNormal"/>
    <w:next w:val="LightList-Accent5"/>
    <w:uiPriority w:val="61"/>
    <w:rsid w:val="008B1219"/>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2-Accent1">
    <w:name w:val="Medium List 2 Accent 1"/>
    <w:basedOn w:val="TableNormal"/>
    <w:uiPriority w:val="66"/>
    <w:rsid w:val="008B1219"/>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2-Accent110">
    <w:name w:val="Medium Grid 2 - Accent 110"/>
    <w:basedOn w:val="TableNormal"/>
    <w:next w:val="MediumGrid2-Accent1"/>
    <w:uiPriority w:val="68"/>
    <w:rsid w:val="008B1219"/>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6">
    <w:name w:val="Medium Grid 3 Accent 6"/>
    <w:basedOn w:val="TableNormal"/>
    <w:uiPriority w:val="69"/>
    <w:rsid w:val="008B1219"/>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2-Accent510">
    <w:name w:val="Medium List 2 - Accent 510"/>
    <w:basedOn w:val="TableNormal"/>
    <w:next w:val="MediumList2-Accent5"/>
    <w:uiPriority w:val="66"/>
    <w:rsid w:val="008B1219"/>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Accent123">
    <w:name w:val="Light List - Accent 123"/>
    <w:basedOn w:val="TableNormal"/>
    <w:next w:val="LightList-Accent1"/>
    <w:uiPriority w:val="61"/>
    <w:rsid w:val="008B1219"/>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1-Accent5">
    <w:name w:val="Medium List 1 Accent 5"/>
    <w:basedOn w:val="TableNormal"/>
    <w:uiPriority w:val="65"/>
    <w:rsid w:val="008B1219"/>
    <w:rPr>
      <w:rFonts w:asciiTheme="minorHAnsi" w:eastAsiaTheme="minorHAnsi" w:hAnsiTheme="minorHAnsi" w:cstheme="minorBidi"/>
      <w:color w:val="000000" w:themeColor="text1"/>
      <w:sz w:val="22"/>
      <w:szCs w:val="22"/>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Grid3-Accent510">
    <w:name w:val="Medium Grid 3 - Accent 510"/>
    <w:basedOn w:val="TableNormal"/>
    <w:next w:val="MediumGrid3-Accent5"/>
    <w:uiPriority w:val="69"/>
    <w:rsid w:val="008B1219"/>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Shading-Accent510">
    <w:name w:val="Light Shading - Accent 510"/>
    <w:basedOn w:val="TableNormal"/>
    <w:next w:val="LightShading-Accent5"/>
    <w:uiPriority w:val="60"/>
    <w:rsid w:val="008B1219"/>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MediumGrid2-Accent510">
    <w:name w:val="Medium Grid 2 - Accent 510"/>
    <w:basedOn w:val="TableNormal"/>
    <w:next w:val="MediumGrid2-Accent5"/>
    <w:uiPriority w:val="68"/>
    <w:rsid w:val="008B1219"/>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ghtList-Accent3">
    <w:name w:val="Light List Accent 3"/>
    <w:basedOn w:val="TableNormal"/>
    <w:uiPriority w:val="61"/>
    <w:rsid w:val="008B1219"/>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2-Accent3">
    <w:name w:val="Medium List 2 Accent 3"/>
    <w:basedOn w:val="TableNormal"/>
    <w:uiPriority w:val="66"/>
    <w:rsid w:val="008B1219"/>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B1219"/>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Grid-Accent110">
    <w:name w:val="Light Grid - Accent 110"/>
    <w:basedOn w:val="TableNormal"/>
    <w:next w:val="LightGrid-Accent1"/>
    <w:uiPriority w:val="62"/>
    <w:rsid w:val="008B1219"/>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47">
    <w:name w:val="No List47"/>
    <w:next w:val="NoList"/>
    <w:uiPriority w:val="99"/>
    <w:semiHidden/>
    <w:unhideWhenUsed/>
    <w:rsid w:val="00961B35"/>
  </w:style>
  <w:style w:type="table" w:customStyle="1" w:styleId="TableGrid24">
    <w:name w:val="Table Grid24"/>
    <w:basedOn w:val="TableNormal"/>
    <w:next w:val="TableGrid"/>
    <w:uiPriority w:val="39"/>
    <w:rsid w:val="00961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uiPriority w:val="99"/>
    <w:semiHidden/>
    <w:unhideWhenUsed/>
    <w:rsid w:val="00961B35"/>
  </w:style>
  <w:style w:type="numbering" w:customStyle="1" w:styleId="NoList1118">
    <w:name w:val="No List1118"/>
    <w:next w:val="NoList"/>
    <w:semiHidden/>
    <w:rsid w:val="00961B35"/>
  </w:style>
  <w:style w:type="table" w:customStyle="1" w:styleId="TableGrid1100">
    <w:name w:val="Table Grid110"/>
    <w:basedOn w:val="TableNormal"/>
    <w:next w:val="TableGrid"/>
    <w:uiPriority w:val="59"/>
    <w:rsid w:val="00961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semiHidden/>
    <w:rsid w:val="001725C5"/>
  </w:style>
  <w:style w:type="paragraph" w:customStyle="1" w:styleId="CharChar40">
    <w:name w:val="Char Char40"/>
    <w:basedOn w:val="Normal"/>
    <w:uiPriority w:val="99"/>
    <w:rsid w:val="001725C5"/>
    <w:pPr>
      <w:spacing w:before="0" w:after="160" w:line="240" w:lineRule="exact"/>
      <w:jc w:val="left"/>
    </w:pPr>
    <w:rPr>
      <w:rFonts w:ascii="Arial" w:hAnsi="Arial" w:cs="Arial"/>
      <w:b w:val="0"/>
      <w:sz w:val="20"/>
      <w:szCs w:val="20"/>
      <w:lang w:val="en-US" w:eastAsia="en-US"/>
    </w:rPr>
  </w:style>
  <w:style w:type="paragraph" w:customStyle="1" w:styleId="Char120">
    <w:name w:val="Char12"/>
    <w:basedOn w:val="Normal"/>
    <w:next w:val="Normal"/>
    <w:rsid w:val="001725C5"/>
    <w:pPr>
      <w:spacing w:before="0" w:after="160" w:line="240" w:lineRule="exact"/>
      <w:jc w:val="left"/>
    </w:pPr>
    <w:rPr>
      <w:rFonts w:ascii="Tahoma" w:hAnsi="Tahoma"/>
      <w:b w:val="0"/>
      <w:sz w:val="24"/>
      <w:szCs w:val="20"/>
      <w:lang w:val="en-US" w:eastAsia="en-US"/>
    </w:rPr>
  </w:style>
  <w:style w:type="paragraph" w:customStyle="1" w:styleId="Char1CharCharCharCharCharCharCharCharCharCharCharChar3">
    <w:name w:val="Char1 Char Char Char Char Char Char Char Char Char Char Char Char3"/>
    <w:basedOn w:val="Normal"/>
    <w:uiPriority w:val="99"/>
    <w:rsid w:val="001725C5"/>
    <w:pPr>
      <w:spacing w:before="0" w:after="160" w:line="240" w:lineRule="exact"/>
      <w:jc w:val="left"/>
    </w:pPr>
    <w:rPr>
      <w:rFonts w:ascii="Arial" w:hAnsi="Arial" w:cs="Arial"/>
      <w:b w:val="0"/>
      <w:sz w:val="20"/>
      <w:szCs w:val="20"/>
      <w:lang w:val="en-US" w:eastAsia="en-US"/>
    </w:rPr>
  </w:style>
  <w:style w:type="paragraph" w:customStyle="1" w:styleId="CharCharChar4">
    <w:name w:val="Char Char Char4"/>
    <w:basedOn w:val="Normal"/>
    <w:uiPriority w:val="99"/>
    <w:rsid w:val="001725C5"/>
    <w:pPr>
      <w:spacing w:before="0" w:after="160" w:line="240" w:lineRule="exact"/>
      <w:jc w:val="left"/>
    </w:pPr>
    <w:rPr>
      <w:rFonts w:ascii="Arial" w:hAnsi="Arial" w:cs="Arial"/>
      <w:b w:val="0"/>
      <w:sz w:val="20"/>
      <w:szCs w:val="20"/>
      <w:lang w:val="en-US" w:eastAsia="en-US"/>
    </w:rPr>
  </w:style>
  <w:style w:type="paragraph" w:customStyle="1" w:styleId="CharCharChar40">
    <w:name w:val="Char Char Char Знак Знак4"/>
    <w:basedOn w:val="Normal"/>
    <w:uiPriority w:val="99"/>
    <w:rsid w:val="001725C5"/>
    <w:pPr>
      <w:spacing w:before="0" w:after="160" w:line="240" w:lineRule="exact"/>
      <w:jc w:val="left"/>
    </w:pPr>
    <w:rPr>
      <w:rFonts w:ascii="Arial" w:hAnsi="Arial" w:cs="Arial"/>
      <w:b w:val="0"/>
      <w:sz w:val="20"/>
      <w:szCs w:val="20"/>
      <w:lang w:val="en-US" w:eastAsia="en-US"/>
    </w:rPr>
  </w:style>
  <w:style w:type="paragraph" w:customStyle="1" w:styleId="CharCharCharCharChar40">
    <w:name w:val="Char Char Char Char Char Знак Знак4"/>
    <w:basedOn w:val="Normal"/>
    <w:uiPriority w:val="99"/>
    <w:rsid w:val="001725C5"/>
    <w:pPr>
      <w:spacing w:before="0" w:after="160" w:line="240" w:lineRule="exact"/>
      <w:jc w:val="left"/>
    </w:pPr>
    <w:rPr>
      <w:rFonts w:ascii="Arial" w:hAnsi="Arial" w:cs="Arial"/>
      <w:b w:val="0"/>
      <w:sz w:val="20"/>
      <w:szCs w:val="20"/>
      <w:lang w:val="en-US" w:eastAsia="en-US"/>
    </w:rPr>
  </w:style>
  <w:style w:type="paragraph" w:customStyle="1" w:styleId="7">
    <w:name w:val="Знак Знак7"/>
    <w:basedOn w:val="Normal"/>
    <w:rsid w:val="001725C5"/>
    <w:pPr>
      <w:spacing w:before="0" w:after="160" w:line="240" w:lineRule="exact"/>
      <w:jc w:val="left"/>
    </w:pPr>
    <w:rPr>
      <w:rFonts w:ascii="Arial" w:hAnsi="Arial" w:cs="Arial"/>
      <w:b w:val="0"/>
      <w:sz w:val="20"/>
      <w:szCs w:val="20"/>
      <w:lang w:val="en-US" w:eastAsia="en-US"/>
    </w:rPr>
  </w:style>
  <w:style w:type="numbering" w:customStyle="1" w:styleId="NoList127">
    <w:name w:val="No List127"/>
    <w:next w:val="NoList"/>
    <w:semiHidden/>
    <w:rsid w:val="001725C5"/>
  </w:style>
  <w:style w:type="paragraph" w:customStyle="1" w:styleId="CharCharCharCharCharCharCharCharCharCharCharCharCharCharChar7">
    <w:name w:val="Char Char Char Char Знак Char Знак Char Char Char Char Char Char Char Char Char Char7"/>
    <w:basedOn w:val="Normal"/>
    <w:uiPriority w:val="99"/>
    <w:rsid w:val="001725C5"/>
    <w:pPr>
      <w:tabs>
        <w:tab w:val="left" w:pos="709"/>
      </w:tabs>
      <w:spacing w:before="0" w:line="240" w:lineRule="auto"/>
      <w:jc w:val="left"/>
    </w:pPr>
    <w:rPr>
      <w:rFonts w:ascii="Tahoma" w:hAnsi="Tahoma"/>
      <w:b w:val="0"/>
      <w:sz w:val="24"/>
      <w:lang w:val="pl-PL" w:eastAsia="pl-PL"/>
    </w:rPr>
  </w:style>
  <w:style w:type="character" w:customStyle="1" w:styleId="CharChar164">
    <w:name w:val="Char Char164"/>
    <w:uiPriority w:val="99"/>
    <w:rsid w:val="001725C5"/>
    <w:rPr>
      <w:b/>
      <w:sz w:val="32"/>
      <w:lang w:val="en-GB" w:eastAsia="en-US" w:bidi="ar-SA"/>
    </w:rPr>
  </w:style>
  <w:style w:type="character" w:customStyle="1" w:styleId="CharChar143">
    <w:name w:val="Char Char143"/>
    <w:uiPriority w:val="99"/>
    <w:rsid w:val="001725C5"/>
    <w:rPr>
      <w:sz w:val="22"/>
      <w:lang w:val="en-GB" w:eastAsia="en-US" w:bidi="ar-SA"/>
    </w:rPr>
  </w:style>
  <w:style w:type="character" w:customStyle="1" w:styleId="CharChar153">
    <w:name w:val="Char Char153"/>
    <w:uiPriority w:val="99"/>
    <w:rsid w:val="001725C5"/>
    <w:rPr>
      <w:sz w:val="36"/>
      <w:lang w:val="en-GB" w:eastAsia="en-US" w:bidi="ar-SA"/>
    </w:rPr>
  </w:style>
  <w:style w:type="character" w:customStyle="1" w:styleId="CharChar133">
    <w:name w:val="Char Char133"/>
    <w:uiPriority w:val="99"/>
    <w:rsid w:val="001725C5"/>
    <w:rPr>
      <w:sz w:val="22"/>
      <w:lang w:val="en-GB" w:eastAsia="en-US" w:bidi="ar-SA"/>
    </w:rPr>
  </w:style>
  <w:style w:type="character" w:customStyle="1" w:styleId="CharChar124">
    <w:name w:val="Char Char124"/>
    <w:uiPriority w:val="99"/>
    <w:rsid w:val="001725C5"/>
    <w:rPr>
      <w:sz w:val="22"/>
      <w:lang w:val="en-GB" w:eastAsia="en-US" w:bidi="ar-SA"/>
    </w:rPr>
  </w:style>
  <w:style w:type="character" w:customStyle="1" w:styleId="CharChar114">
    <w:name w:val="Char Char114"/>
    <w:uiPriority w:val="99"/>
    <w:rsid w:val="001725C5"/>
    <w:rPr>
      <w:rFonts w:ascii="Times Armenian" w:hAnsi="Times Armenian"/>
      <w:b/>
      <w:bCs/>
      <w:sz w:val="32"/>
      <w:szCs w:val="24"/>
      <w:lang w:val="fr-FR" w:eastAsia="en-US" w:bidi="ar-SA"/>
    </w:rPr>
  </w:style>
  <w:style w:type="character" w:customStyle="1" w:styleId="CharChar103">
    <w:name w:val="Char Char103"/>
    <w:uiPriority w:val="99"/>
    <w:rsid w:val="001725C5"/>
    <w:rPr>
      <w:rFonts w:ascii="Times Armenian" w:hAnsi="Times Armenian"/>
      <w:color w:val="993300"/>
      <w:sz w:val="22"/>
      <w:szCs w:val="24"/>
      <w:lang w:val="hy-AM" w:eastAsia="en-US" w:bidi="ar-SA"/>
    </w:rPr>
  </w:style>
  <w:style w:type="character" w:customStyle="1" w:styleId="CharChar93">
    <w:name w:val="Char Char93"/>
    <w:uiPriority w:val="99"/>
    <w:rsid w:val="001725C5"/>
    <w:rPr>
      <w:rFonts w:ascii="Times Armenian" w:hAnsi="Times Armenian"/>
      <w:b/>
      <w:i/>
      <w:sz w:val="24"/>
      <w:u w:val="single"/>
      <w:lang w:val="hy-AM" w:eastAsia="en-US" w:bidi="ar-SA"/>
    </w:rPr>
  </w:style>
  <w:style w:type="numbering" w:customStyle="1" w:styleId="NoList210">
    <w:name w:val="No List210"/>
    <w:next w:val="NoList"/>
    <w:semiHidden/>
    <w:rsid w:val="001725C5"/>
  </w:style>
  <w:style w:type="numbering" w:customStyle="1" w:styleId="NoList49">
    <w:name w:val="No List49"/>
    <w:next w:val="NoList"/>
    <w:uiPriority w:val="99"/>
    <w:semiHidden/>
    <w:unhideWhenUsed/>
    <w:rsid w:val="002C0A36"/>
  </w:style>
  <w:style w:type="table" w:customStyle="1" w:styleId="TableGrid25">
    <w:name w:val="Table Grid25"/>
    <w:basedOn w:val="TableNormal"/>
    <w:next w:val="TableGrid"/>
    <w:uiPriority w:val="39"/>
    <w:rsid w:val="002C0A36"/>
    <w:rPr>
      <w:rFonts w:ascii="Calibri" w:eastAsia="Calibri" w:hAnsi="Calibr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2C0A36"/>
    <w:rPr>
      <w:rFonts w:ascii="Calibri" w:eastAsia="Calibri" w:hAnsi="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26">
    <w:name w:val="Table Grid26"/>
    <w:basedOn w:val="TableNormal"/>
    <w:next w:val="TableGrid"/>
    <w:uiPriority w:val="39"/>
    <w:rsid w:val="00BA6B0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0">
    <w:name w:val="No List50"/>
    <w:next w:val="NoList"/>
    <w:uiPriority w:val="99"/>
    <w:semiHidden/>
    <w:unhideWhenUsed/>
    <w:rsid w:val="00B36A46"/>
  </w:style>
  <w:style w:type="numbering" w:customStyle="1" w:styleId="NoList128">
    <w:name w:val="No List128"/>
    <w:next w:val="NoList"/>
    <w:uiPriority w:val="99"/>
    <w:semiHidden/>
    <w:unhideWhenUsed/>
    <w:rsid w:val="00B36A46"/>
  </w:style>
  <w:style w:type="table" w:customStyle="1" w:styleId="TableGrid27">
    <w:name w:val="Table Grid27"/>
    <w:basedOn w:val="TableNormal"/>
    <w:next w:val="TableGrid"/>
    <w:rsid w:val="00B36A46"/>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NoList"/>
    <w:semiHidden/>
    <w:unhideWhenUsed/>
    <w:rsid w:val="00B36A46"/>
  </w:style>
  <w:style w:type="numbering" w:customStyle="1" w:styleId="NoList11110">
    <w:name w:val="No List11110"/>
    <w:next w:val="NoList"/>
    <w:semiHidden/>
    <w:rsid w:val="00B36A46"/>
  </w:style>
  <w:style w:type="table" w:customStyle="1" w:styleId="TableGrid112">
    <w:name w:val="Table Grid112"/>
    <w:basedOn w:val="TableNormal"/>
    <w:next w:val="TableGrid"/>
    <w:rsid w:val="00B36A46"/>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4">
    <w:name w:val="No List11114"/>
    <w:next w:val="NoList"/>
    <w:semiHidden/>
    <w:rsid w:val="00B36A46"/>
  </w:style>
  <w:style w:type="numbering" w:customStyle="1" w:styleId="NoList214">
    <w:name w:val="No List214"/>
    <w:next w:val="NoList"/>
    <w:semiHidden/>
    <w:rsid w:val="00B36A46"/>
  </w:style>
  <w:style w:type="numbering" w:customStyle="1" w:styleId="NoList310">
    <w:name w:val="No List310"/>
    <w:next w:val="NoList"/>
    <w:semiHidden/>
    <w:unhideWhenUsed/>
    <w:rsid w:val="00B36A46"/>
  </w:style>
  <w:style w:type="table" w:customStyle="1" w:styleId="TableList77">
    <w:name w:val="Table List 77"/>
    <w:basedOn w:val="TableNormal"/>
    <w:next w:val="TableList7"/>
    <w:rsid w:val="00B36A4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7">
    <w:name w:val="Table Web 37"/>
    <w:basedOn w:val="TableNormal"/>
    <w:next w:val="TableWeb3"/>
    <w:rsid w:val="00B36A4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7">
    <w:name w:val="Table Elegant7"/>
    <w:basedOn w:val="TableNormal"/>
    <w:next w:val="TableElegant"/>
    <w:rsid w:val="00B36A4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7">
    <w:name w:val="Table Web 27"/>
    <w:basedOn w:val="TableNormal"/>
    <w:next w:val="TableWeb2"/>
    <w:rsid w:val="00B36A4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7">
    <w:name w:val="Table Web 17"/>
    <w:basedOn w:val="TableNormal"/>
    <w:next w:val="TableWeb1"/>
    <w:rsid w:val="00B36A4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B36A4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7">
    <w:name w:val="Table Contemporary7"/>
    <w:basedOn w:val="TableNormal"/>
    <w:next w:val="TableContemporary"/>
    <w:rsid w:val="00B36A4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List-Accent124">
    <w:name w:val="Light List - Accent 124"/>
    <w:basedOn w:val="TableNormal"/>
    <w:next w:val="LightList-Accent1"/>
    <w:uiPriority w:val="61"/>
    <w:rsid w:val="00B36A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7">
    <w:name w:val="Table Grid 77"/>
    <w:basedOn w:val="TableNormal"/>
    <w:next w:val="TableGrid7"/>
    <w:rsid w:val="00B36A4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8">
    <w:name w:val="Colorful Grid - Accent 18"/>
    <w:basedOn w:val="TableNormal"/>
    <w:next w:val="ColorfulGrid-Accent1"/>
    <w:uiPriority w:val="73"/>
    <w:rsid w:val="00B36A4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9">
    <w:name w:val="Light List - Accent 59"/>
    <w:basedOn w:val="TableNormal"/>
    <w:next w:val="LightList-Accent5"/>
    <w:uiPriority w:val="61"/>
    <w:rsid w:val="00B36A4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7">
    <w:name w:val="Table Simple 37"/>
    <w:basedOn w:val="TableNormal"/>
    <w:next w:val="TableSimple3"/>
    <w:rsid w:val="00B36A4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7">
    <w:name w:val="Table Grid 57"/>
    <w:basedOn w:val="TableNormal"/>
    <w:next w:val="TableGrid5"/>
    <w:rsid w:val="00B36A4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7">
    <w:name w:val="Table Grid 37"/>
    <w:basedOn w:val="TableNormal"/>
    <w:next w:val="TableGrid3"/>
    <w:rsid w:val="00B36A4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70">
    <w:name w:val="Table Grid 17"/>
    <w:basedOn w:val="TableNormal"/>
    <w:next w:val="TableGrid10"/>
    <w:rsid w:val="00B36A4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7">
    <w:name w:val="Table Columns 57"/>
    <w:basedOn w:val="TableNormal"/>
    <w:next w:val="TableColumns5"/>
    <w:rsid w:val="00B36A4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10">
    <w:name w:val="Light List - Accent 1110"/>
    <w:basedOn w:val="TableNormal"/>
    <w:uiPriority w:val="61"/>
    <w:rsid w:val="00B36A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80">
    <w:name w:val="Нет списка18"/>
    <w:next w:val="NoList"/>
    <w:semiHidden/>
    <w:unhideWhenUsed/>
    <w:rsid w:val="00B36A46"/>
  </w:style>
  <w:style w:type="table" w:customStyle="1" w:styleId="ColorfulGrid-Accent117">
    <w:name w:val="Colorful Grid - Accent 117"/>
    <w:basedOn w:val="TableNormal"/>
    <w:rsid w:val="00B36A46"/>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7">
    <w:name w:val="Light List - Accent 517"/>
    <w:basedOn w:val="TableNormal"/>
    <w:rsid w:val="00B36A46"/>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10">
    <w:name w:val="No List410"/>
    <w:next w:val="NoList"/>
    <w:semiHidden/>
    <w:rsid w:val="00B36A46"/>
  </w:style>
  <w:style w:type="table" w:customStyle="1" w:styleId="Table3Deffects37">
    <w:name w:val="Table 3D effects 37"/>
    <w:basedOn w:val="TableNormal"/>
    <w:next w:val="Table3Deffects3"/>
    <w:rsid w:val="00B36A4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
    <w:name w:val="Нет списка117"/>
    <w:next w:val="NoList"/>
    <w:semiHidden/>
    <w:unhideWhenUsed/>
    <w:rsid w:val="00B36A46"/>
  </w:style>
  <w:style w:type="numbering" w:customStyle="1" w:styleId="NoList54">
    <w:name w:val="No List54"/>
    <w:next w:val="NoList"/>
    <w:uiPriority w:val="99"/>
    <w:semiHidden/>
    <w:unhideWhenUsed/>
    <w:rsid w:val="00B36A46"/>
  </w:style>
  <w:style w:type="numbering" w:customStyle="1" w:styleId="NoList129">
    <w:name w:val="No List129"/>
    <w:next w:val="NoList"/>
    <w:semiHidden/>
    <w:rsid w:val="00B36A46"/>
  </w:style>
  <w:style w:type="numbering" w:customStyle="1" w:styleId="NoList1124">
    <w:name w:val="No List1124"/>
    <w:next w:val="NoList"/>
    <w:semiHidden/>
    <w:rsid w:val="00B36A46"/>
  </w:style>
  <w:style w:type="numbering" w:customStyle="1" w:styleId="NoList111112">
    <w:name w:val="No List111112"/>
    <w:next w:val="NoList"/>
    <w:semiHidden/>
    <w:rsid w:val="00B36A46"/>
  </w:style>
  <w:style w:type="numbering" w:customStyle="1" w:styleId="NoList215">
    <w:name w:val="No List215"/>
    <w:next w:val="NoList"/>
    <w:semiHidden/>
    <w:rsid w:val="00B36A46"/>
  </w:style>
  <w:style w:type="table" w:customStyle="1" w:styleId="TableGrid28">
    <w:name w:val="Table Grid28"/>
    <w:basedOn w:val="TableNormal"/>
    <w:next w:val="TableGrid"/>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B36A46"/>
  </w:style>
  <w:style w:type="numbering" w:customStyle="1" w:styleId="NoList62">
    <w:name w:val="No List62"/>
    <w:next w:val="NoList"/>
    <w:uiPriority w:val="99"/>
    <w:semiHidden/>
    <w:unhideWhenUsed/>
    <w:rsid w:val="00B36A46"/>
  </w:style>
  <w:style w:type="numbering" w:customStyle="1" w:styleId="NoList72">
    <w:name w:val="No List72"/>
    <w:next w:val="NoList"/>
    <w:uiPriority w:val="99"/>
    <w:semiHidden/>
    <w:unhideWhenUsed/>
    <w:rsid w:val="00B36A46"/>
  </w:style>
  <w:style w:type="table" w:customStyle="1" w:styleId="TableGrid320">
    <w:name w:val="Table Grid32"/>
    <w:basedOn w:val="TableNormal"/>
    <w:next w:val="TableGrid"/>
    <w:rsid w:val="00B36A46"/>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semiHidden/>
    <w:unhideWhenUsed/>
    <w:rsid w:val="00B36A46"/>
  </w:style>
  <w:style w:type="numbering" w:customStyle="1" w:styleId="NoList1132">
    <w:name w:val="No List1132"/>
    <w:next w:val="NoList"/>
    <w:semiHidden/>
    <w:rsid w:val="00B36A46"/>
  </w:style>
  <w:style w:type="table" w:customStyle="1" w:styleId="TableGrid113">
    <w:name w:val="Table Grid113"/>
    <w:basedOn w:val="TableNormal"/>
    <w:next w:val="TableGrid"/>
    <w:rsid w:val="00B36A46"/>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2">
    <w:name w:val="No List11122"/>
    <w:next w:val="NoList"/>
    <w:semiHidden/>
    <w:rsid w:val="00B36A46"/>
  </w:style>
  <w:style w:type="numbering" w:customStyle="1" w:styleId="NoList222">
    <w:name w:val="No List222"/>
    <w:next w:val="NoList"/>
    <w:semiHidden/>
    <w:rsid w:val="00B36A46"/>
  </w:style>
  <w:style w:type="numbering" w:customStyle="1" w:styleId="NoList322">
    <w:name w:val="No List322"/>
    <w:next w:val="NoList"/>
    <w:semiHidden/>
    <w:unhideWhenUsed/>
    <w:rsid w:val="00B36A46"/>
  </w:style>
  <w:style w:type="table" w:customStyle="1" w:styleId="TableList712">
    <w:name w:val="Table List 712"/>
    <w:basedOn w:val="TableNormal"/>
    <w:next w:val="TableList7"/>
    <w:rsid w:val="00B36A4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12">
    <w:name w:val="Table Web 312"/>
    <w:basedOn w:val="TableNormal"/>
    <w:next w:val="TableWeb3"/>
    <w:rsid w:val="00B36A4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12">
    <w:name w:val="Table Elegant12"/>
    <w:basedOn w:val="TableNormal"/>
    <w:next w:val="TableElegant"/>
    <w:rsid w:val="00B36A4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B36A4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2">
    <w:name w:val="Table Web 112"/>
    <w:basedOn w:val="TableNormal"/>
    <w:next w:val="TableWeb1"/>
    <w:rsid w:val="00B36A4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B36A4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2">
    <w:name w:val="Table Contemporary12"/>
    <w:basedOn w:val="TableNormal"/>
    <w:next w:val="TableContemporary"/>
    <w:rsid w:val="00B36A4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List-Accent125">
    <w:name w:val="Light List - Accent 125"/>
    <w:basedOn w:val="TableNormal"/>
    <w:next w:val="LightList-Accent1"/>
    <w:uiPriority w:val="61"/>
    <w:rsid w:val="00B36A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2">
    <w:name w:val="Table Grid 712"/>
    <w:basedOn w:val="TableNormal"/>
    <w:next w:val="TableGrid7"/>
    <w:rsid w:val="00B36A4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22">
    <w:name w:val="Colorful Grid - Accent 122"/>
    <w:basedOn w:val="TableNormal"/>
    <w:next w:val="ColorfulGrid-Accent1"/>
    <w:rsid w:val="00B36A4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22">
    <w:name w:val="Light List - Accent 522"/>
    <w:basedOn w:val="TableNormal"/>
    <w:next w:val="LightList-Accent5"/>
    <w:rsid w:val="00B36A4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12">
    <w:name w:val="Table Simple 312"/>
    <w:basedOn w:val="TableNormal"/>
    <w:next w:val="TableSimple3"/>
    <w:rsid w:val="00B36A4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12">
    <w:name w:val="Table Grid 512"/>
    <w:basedOn w:val="TableNormal"/>
    <w:next w:val="TableGrid5"/>
    <w:rsid w:val="00B36A4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12">
    <w:name w:val="Table Grid 312"/>
    <w:basedOn w:val="TableNormal"/>
    <w:next w:val="TableGrid3"/>
    <w:rsid w:val="00B36A4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B36A4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12">
    <w:name w:val="Table Columns 512"/>
    <w:basedOn w:val="TableNormal"/>
    <w:next w:val="TableColumns5"/>
    <w:rsid w:val="00B36A4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12">
    <w:name w:val="Light List - Accent 1112"/>
    <w:basedOn w:val="TableNormal"/>
    <w:uiPriority w:val="61"/>
    <w:rsid w:val="00B36A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22">
    <w:name w:val="Нет списка122"/>
    <w:next w:val="NoList"/>
    <w:uiPriority w:val="99"/>
    <w:semiHidden/>
    <w:unhideWhenUsed/>
    <w:rsid w:val="00B36A46"/>
  </w:style>
  <w:style w:type="table" w:customStyle="1" w:styleId="ColorfulGrid-Accent1112">
    <w:name w:val="Colorful Grid - Accent 1112"/>
    <w:basedOn w:val="TableNormal"/>
    <w:rsid w:val="00B36A46"/>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12">
    <w:name w:val="Light List - Accent 5112"/>
    <w:basedOn w:val="TableNormal"/>
    <w:rsid w:val="00B36A46"/>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12">
    <w:name w:val="No List412"/>
    <w:next w:val="NoList"/>
    <w:semiHidden/>
    <w:rsid w:val="00B36A46"/>
  </w:style>
  <w:style w:type="table" w:customStyle="1" w:styleId="Table3Deffects312">
    <w:name w:val="Table 3D effects 312"/>
    <w:basedOn w:val="TableNormal"/>
    <w:next w:val="Table3Deffects3"/>
    <w:rsid w:val="00B36A4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
    <w:name w:val="Нет списка1112"/>
    <w:next w:val="NoList"/>
    <w:semiHidden/>
    <w:unhideWhenUsed/>
    <w:rsid w:val="00B36A46"/>
  </w:style>
  <w:style w:type="numbering" w:customStyle="1" w:styleId="NoList512">
    <w:name w:val="No List512"/>
    <w:next w:val="NoList"/>
    <w:uiPriority w:val="99"/>
    <w:semiHidden/>
    <w:unhideWhenUsed/>
    <w:rsid w:val="00B36A46"/>
  </w:style>
  <w:style w:type="numbering" w:customStyle="1" w:styleId="NoList1212">
    <w:name w:val="No List1212"/>
    <w:next w:val="NoList"/>
    <w:semiHidden/>
    <w:rsid w:val="00B36A46"/>
  </w:style>
  <w:style w:type="numbering" w:customStyle="1" w:styleId="NoList11212">
    <w:name w:val="No List11212"/>
    <w:next w:val="NoList"/>
    <w:semiHidden/>
    <w:rsid w:val="00B36A46"/>
  </w:style>
  <w:style w:type="numbering" w:customStyle="1" w:styleId="NoList1111112">
    <w:name w:val="No List1111112"/>
    <w:next w:val="NoList"/>
    <w:semiHidden/>
    <w:rsid w:val="00B36A46"/>
  </w:style>
  <w:style w:type="numbering" w:customStyle="1" w:styleId="NoList2112">
    <w:name w:val="No List2112"/>
    <w:next w:val="NoList"/>
    <w:semiHidden/>
    <w:rsid w:val="00B36A46"/>
  </w:style>
  <w:style w:type="table" w:customStyle="1" w:styleId="TableGrid212">
    <w:name w:val="Table Grid212"/>
    <w:basedOn w:val="TableNormal"/>
    <w:next w:val="TableGrid"/>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
    <w:name w:val="No List3112"/>
    <w:next w:val="NoList"/>
    <w:uiPriority w:val="99"/>
    <w:semiHidden/>
    <w:unhideWhenUsed/>
    <w:rsid w:val="00B36A46"/>
  </w:style>
  <w:style w:type="numbering" w:customStyle="1" w:styleId="NoList82">
    <w:name w:val="No List82"/>
    <w:next w:val="NoList"/>
    <w:uiPriority w:val="99"/>
    <w:semiHidden/>
    <w:unhideWhenUsed/>
    <w:rsid w:val="00B36A46"/>
  </w:style>
  <w:style w:type="numbering" w:customStyle="1" w:styleId="NoList92">
    <w:name w:val="No List92"/>
    <w:next w:val="NoList"/>
    <w:uiPriority w:val="99"/>
    <w:semiHidden/>
    <w:unhideWhenUsed/>
    <w:rsid w:val="00B36A46"/>
  </w:style>
  <w:style w:type="table" w:customStyle="1" w:styleId="TableGrid42">
    <w:name w:val="Table Grid42"/>
    <w:basedOn w:val="TableNormal"/>
    <w:next w:val="TableGrid"/>
    <w:uiPriority w:val="39"/>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22">
    <w:name w:val="Table List 722"/>
    <w:basedOn w:val="TableNormal"/>
    <w:next w:val="TableList7"/>
    <w:rsid w:val="00B36A4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22">
    <w:name w:val="Table Web 322"/>
    <w:basedOn w:val="TableNormal"/>
    <w:next w:val="TableWeb3"/>
    <w:rsid w:val="00B36A4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22">
    <w:name w:val="Table Elegant22"/>
    <w:basedOn w:val="TableNormal"/>
    <w:next w:val="TableElegant"/>
    <w:rsid w:val="00B36A4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B36A4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2">
    <w:name w:val="Table Web 122"/>
    <w:basedOn w:val="TableNormal"/>
    <w:next w:val="TableWeb1"/>
    <w:rsid w:val="00B36A4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B36A4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22">
    <w:name w:val="Table Contemporary22"/>
    <w:basedOn w:val="TableNormal"/>
    <w:next w:val="TableContemporary"/>
    <w:rsid w:val="00B36A4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42">
    <w:name w:val="No List142"/>
    <w:next w:val="NoList"/>
    <w:semiHidden/>
    <w:unhideWhenUsed/>
    <w:rsid w:val="00B36A46"/>
  </w:style>
  <w:style w:type="numbering" w:customStyle="1" w:styleId="NoList232">
    <w:name w:val="No List232"/>
    <w:next w:val="NoList"/>
    <w:semiHidden/>
    <w:unhideWhenUsed/>
    <w:rsid w:val="00B36A46"/>
  </w:style>
  <w:style w:type="numbering" w:customStyle="1" w:styleId="NoList332">
    <w:name w:val="No List332"/>
    <w:next w:val="NoList"/>
    <w:semiHidden/>
    <w:unhideWhenUsed/>
    <w:rsid w:val="00B36A46"/>
  </w:style>
  <w:style w:type="table" w:customStyle="1" w:styleId="LightList-Accent132">
    <w:name w:val="Light List - Accent 132"/>
    <w:basedOn w:val="TableNormal"/>
    <w:next w:val="LightList-Accent1"/>
    <w:uiPriority w:val="61"/>
    <w:rsid w:val="00B36A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22">
    <w:name w:val="Table Grid 722"/>
    <w:basedOn w:val="TableNormal"/>
    <w:next w:val="TableGrid7"/>
    <w:rsid w:val="00B36A4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32">
    <w:name w:val="Colorful Grid - Accent 132"/>
    <w:basedOn w:val="TableNormal"/>
    <w:next w:val="ColorfulGrid-Accent1"/>
    <w:uiPriority w:val="73"/>
    <w:rsid w:val="00B36A4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32">
    <w:name w:val="Light List - Accent 532"/>
    <w:basedOn w:val="TableNormal"/>
    <w:next w:val="LightList-Accent5"/>
    <w:uiPriority w:val="61"/>
    <w:rsid w:val="00B36A4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22">
    <w:name w:val="Table Simple 322"/>
    <w:basedOn w:val="TableNormal"/>
    <w:next w:val="TableSimple3"/>
    <w:rsid w:val="00B36A4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22">
    <w:name w:val="Table Grid 522"/>
    <w:basedOn w:val="TableNormal"/>
    <w:next w:val="TableGrid5"/>
    <w:rsid w:val="00B36A4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22">
    <w:name w:val="Table Grid 322"/>
    <w:basedOn w:val="TableNormal"/>
    <w:next w:val="TableGrid3"/>
    <w:rsid w:val="00B36A4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22">
    <w:name w:val="Table Grid 122"/>
    <w:basedOn w:val="TableNormal"/>
    <w:next w:val="TableGrid10"/>
    <w:rsid w:val="00B36A4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22">
    <w:name w:val="Table Columns 522"/>
    <w:basedOn w:val="TableNormal"/>
    <w:next w:val="TableColumns5"/>
    <w:rsid w:val="00B36A4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22">
    <w:name w:val="Light List - Accent 1122"/>
    <w:basedOn w:val="TableNormal"/>
    <w:uiPriority w:val="61"/>
    <w:rsid w:val="00B36A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32">
    <w:name w:val="Нет списка132"/>
    <w:next w:val="NoList"/>
    <w:semiHidden/>
    <w:unhideWhenUsed/>
    <w:rsid w:val="00B36A46"/>
  </w:style>
  <w:style w:type="table" w:customStyle="1" w:styleId="ColorfulGrid-Accent1122">
    <w:name w:val="Colorful Grid - Accent 1122"/>
    <w:basedOn w:val="TableNormal"/>
    <w:rsid w:val="00B36A46"/>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22">
    <w:name w:val="Light List - Accent 5122"/>
    <w:basedOn w:val="TableNormal"/>
    <w:rsid w:val="00B36A46"/>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22">
    <w:name w:val="No List422"/>
    <w:next w:val="NoList"/>
    <w:semiHidden/>
    <w:rsid w:val="00B36A46"/>
  </w:style>
  <w:style w:type="numbering" w:customStyle="1" w:styleId="NoList1142">
    <w:name w:val="No List1142"/>
    <w:next w:val="NoList"/>
    <w:semiHidden/>
    <w:unhideWhenUsed/>
    <w:rsid w:val="00B36A46"/>
  </w:style>
  <w:style w:type="table" w:customStyle="1" w:styleId="Table3Deffects322">
    <w:name w:val="Table 3D effects 322"/>
    <w:basedOn w:val="TableNormal"/>
    <w:next w:val="Table3Deffects3"/>
    <w:rsid w:val="00B36A4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
    <w:name w:val="Нет списка1122"/>
    <w:next w:val="NoList"/>
    <w:semiHidden/>
    <w:unhideWhenUsed/>
    <w:rsid w:val="00B36A46"/>
  </w:style>
  <w:style w:type="numbering" w:customStyle="1" w:styleId="NoList102">
    <w:name w:val="No List102"/>
    <w:next w:val="NoList"/>
    <w:uiPriority w:val="99"/>
    <w:semiHidden/>
    <w:unhideWhenUsed/>
    <w:rsid w:val="00B36A46"/>
  </w:style>
  <w:style w:type="table" w:customStyle="1" w:styleId="TableGrid520">
    <w:name w:val="Table Grid52"/>
    <w:basedOn w:val="TableNormal"/>
    <w:next w:val="TableGrid"/>
    <w:rsid w:val="00B36A46"/>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semiHidden/>
    <w:unhideWhenUsed/>
    <w:rsid w:val="00B36A46"/>
  </w:style>
  <w:style w:type="numbering" w:customStyle="1" w:styleId="NoList1152">
    <w:name w:val="No List1152"/>
    <w:next w:val="NoList"/>
    <w:semiHidden/>
    <w:rsid w:val="00B36A46"/>
  </w:style>
  <w:style w:type="table" w:customStyle="1" w:styleId="TableGrid1220">
    <w:name w:val="Table Grid122"/>
    <w:basedOn w:val="TableNormal"/>
    <w:next w:val="TableGrid"/>
    <w:rsid w:val="00B36A46"/>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2">
    <w:name w:val="No List11132"/>
    <w:next w:val="NoList"/>
    <w:semiHidden/>
    <w:rsid w:val="00B36A46"/>
  </w:style>
  <w:style w:type="numbering" w:customStyle="1" w:styleId="NoList242">
    <w:name w:val="No List242"/>
    <w:next w:val="NoList"/>
    <w:semiHidden/>
    <w:rsid w:val="00B36A46"/>
  </w:style>
  <w:style w:type="numbering" w:customStyle="1" w:styleId="NoList342">
    <w:name w:val="No List342"/>
    <w:next w:val="NoList"/>
    <w:semiHidden/>
    <w:unhideWhenUsed/>
    <w:rsid w:val="00B36A46"/>
  </w:style>
  <w:style w:type="table" w:customStyle="1" w:styleId="TableList732">
    <w:name w:val="Table List 732"/>
    <w:basedOn w:val="TableNormal"/>
    <w:next w:val="TableList7"/>
    <w:rsid w:val="00B36A4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32">
    <w:name w:val="Table Web 332"/>
    <w:basedOn w:val="TableNormal"/>
    <w:next w:val="TableWeb3"/>
    <w:rsid w:val="00B36A4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32">
    <w:name w:val="Table Elegant32"/>
    <w:basedOn w:val="TableNormal"/>
    <w:next w:val="TableElegant"/>
    <w:rsid w:val="00B36A4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32">
    <w:name w:val="Table Web 232"/>
    <w:basedOn w:val="TableNormal"/>
    <w:next w:val="TableWeb2"/>
    <w:rsid w:val="00B36A4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32">
    <w:name w:val="Table Web 132"/>
    <w:basedOn w:val="TableNormal"/>
    <w:next w:val="TableWeb1"/>
    <w:rsid w:val="00B36A4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B36A4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32">
    <w:name w:val="Table Contemporary32"/>
    <w:basedOn w:val="TableNormal"/>
    <w:next w:val="TableContemporary"/>
    <w:rsid w:val="00B36A4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List-Accent142">
    <w:name w:val="Light List - Accent 142"/>
    <w:basedOn w:val="TableNormal"/>
    <w:next w:val="LightList-Accent1"/>
    <w:uiPriority w:val="61"/>
    <w:rsid w:val="00B36A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32">
    <w:name w:val="Table Grid 732"/>
    <w:basedOn w:val="TableNormal"/>
    <w:next w:val="TableGrid7"/>
    <w:rsid w:val="00B36A4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42">
    <w:name w:val="Colorful Grid - Accent 142"/>
    <w:basedOn w:val="TableNormal"/>
    <w:next w:val="ColorfulGrid-Accent1"/>
    <w:uiPriority w:val="73"/>
    <w:rsid w:val="00B36A4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42">
    <w:name w:val="Light List - Accent 542"/>
    <w:basedOn w:val="TableNormal"/>
    <w:next w:val="LightList-Accent5"/>
    <w:uiPriority w:val="61"/>
    <w:rsid w:val="00B36A4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32">
    <w:name w:val="Table Simple 332"/>
    <w:basedOn w:val="TableNormal"/>
    <w:next w:val="TableSimple3"/>
    <w:rsid w:val="00B36A4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32">
    <w:name w:val="Table Grid 532"/>
    <w:basedOn w:val="TableNormal"/>
    <w:next w:val="TableGrid5"/>
    <w:rsid w:val="00B36A4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32">
    <w:name w:val="Table Grid 332"/>
    <w:basedOn w:val="TableNormal"/>
    <w:next w:val="TableGrid3"/>
    <w:rsid w:val="00B36A4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32">
    <w:name w:val="Table Grid 132"/>
    <w:basedOn w:val="TableNormal"/>
    <w:next w:val="TableGrid10"/>
    <w:rsid w:val="00B36A4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32">
    <w:name w:val="Table Columns 532"/>
    <w:basedOn w:val="TableNormal"/>
    <w:next w:val="TableColumns5"/>
    <w:rsid w:val="00B36A4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32">
    <w:name w:val="Light List - Accent 1132"/>
    <w:basedOn w:val="TableNormal"/>
    <w:uiPriority w:val="61"/>
    <w:rsid w:val="00B36A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42">
    <w:name w:val="Нет списка142"/>
    <w:next w:val="NoList"/>
    <w:semiHidden/>
    <w:unhideWhenUsed/>
    <w:rsid w:val="00B36A46"/>
  </w:style>
  <w:style w:type="table" w:customStyle="1" w:styleId="ColorfulGrid-Accent1132">
    <w:name w:val="Colorful Grid - Accent 1132"/>
    <w:basedOn w:val="TableNormal"/>
    <w:rsid w:val="00B36A46"/>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32">
    <w:name w:val="Light List - Accent 5132"/>
    <w:basedOn w:val="TableNormal"/>
    <w:rsid w:val="00B36A46"/>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32">
    <w:name w:val="No List432"/>
    <w:next w:val="NoList"/>
    <w:semiHidden/>
    <w:rsid w:val="00B36A46"/>
  </w:style>
  <w:style w:type="table" w:customStyle="1" w:styleId="Table3Deffects332">
    <w:name w:val="Table 3D effects 332"/>
    <w:basedOn w:val="TableNormal"/>
    <w:next w:val="Table3Deffects3"/>
    <w:rsid w:val="00B36A4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
    <w:name w:val="Нет списка1132"/>
    <w:next w:val="NoList"/>
    <w:semiHidden/>
    <w:unhideWhenUsed/>
    <w:rsid w:val="00B36A46"/>
  </w:style>
  <w:style w:type="numbering" w:customStyle="1" w:styleId="NoList522">
    <w:name w:val="No List522"/>
    <w:next w:val="NoList"/>
    <w:uiPriority w:val="99"/>
    <w:semiHidden/>
    <w:unhideWhenUsed/>
    <w:rsid w:val="00B36A46"/>
  </w:style>
  <w:style w:type="numbering" w:customStyle="1" w:styleId="NoList1222">
    <w:name w:val="No List1222"/>
    <w:next w:val="NoList"/>
    <w:semiHidden/>
    <w:rsid w:val="00B36A46"/>
  </w:style>
  <w:style w:type="numbering" w:customStyle="1" w:styleId="NoList11222">
    <w:name w:val="No List11222"/>
    <w:next w:val="NoList"/>
    <w:semiHidden/>
    <w:rsid w:val="00B36A46"/>
  </w:style>
  <w:style w:type="numbering" w:customStyle="1" w:styleId="NoList111122">
    <w:name w:val="No List111122"/>
    <w:next w:val="NoList"/>
    <w:semiHidden/>
    <w:rsid w:val="00B36A46"/>
  </w:style>
  <w:style w:type="numbering" w:customStyle="1" w:styleId="NoList2122">
    <w:name w:val="No List2122"/>
    <w:next w:val="NoList"/>
    <w:semiHidden/>
    <w:rsid w:val="00B36A46"/>
  </w:style>
  <w:style w:type="table" w:customStyle="1" w:styleId="TableGrid222">
    <w:name w:val="Table Grid222"/>
    <w:basedOn w:val="TableNormal"/>
    <w:next w:val="TableGrid"/>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NoList"/>
    <w:uiPriority w:val="99"/>
    <w:semiHidden/>
    <w:unhideWhenUsed/>
    <w:rsid w:val="00B36A46"/>
  </w:style>
  <w:style w:type="table" w:customStyle="1" w:styleId="LightShading-Accent113">
    <w:name w:val="Light Shading - Accent 113"/>
    <w:basedOn w:val="TableNormal"/>
    <w:next w:val="LightShading-Accent1"/>
    <w:uiPriority w:val="60"/>
    <w:rsid w:val="00B36A46"/>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13">
    <w:name w:val="Medium Grid 2 - Accent 113"/>
    <w:basedOn w:val="TableNormal"/>
    <w:next w:val="MediumGrid2-Accent1"/>
    <w:uiPriority w:val="68"/>
    <w:rsid w:val="00B36A46"/>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13">
    <w:name w:val="Medium List 2 - Accent 513"/>
    <w:basedOn w:val="TableNormal"/>
    <w:next w:val="MediumList2-Accent5"/>
    <w:uiPriority w:val="66"/>
    <w:rsid w:val="00B36A4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53">
    <w:name w:val="Light List - Accent 153"/>
    <w:basedOn w:val="TableNormal"/>
    <w:next w:val="LightList-Accent1"/>
    <w:uiPriority w:val="61"/>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3">
    <w:name w:val="Medium Grid 3 - Accent 513"/>
    <w:basedOn w:val="TableNormal"/>
    <w:next w:val="MediumGrid3-Accent5"/>
    <w:uiPriority w:val="69"/>
    <w:rsid w:val="00B36A46"/>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13">
    <w:name w:val="Light Shading - Accent 513"/>
    <w:basedOn w:val="TableNormal"/>
    <w:next w:val="LightShading-Accent5"/>
    <w:uiPriority w:val="60"/>
    <w:rsid w:val="00B36A46"/>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13">
    <w:name w:val="Medium Grid 2 - Accent 513"/>
    <w:basedOn w:val="TableNormal"/>
    <w:next w:val="MediumGrid2-Accent5"/>
    <w:uiPriority w:val="68"/>
    <w:rsid w:val="00B36A4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13">
    <w:name w:val="Light Grid - Accent 113"/>
    <w:basedOn w:val="TableNormal"/>
    <w:next w:val="LightGrid-Accent1"/>
    <w:uiPriority w:val="62"/>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List44">
    <w:name w:val="Table List 44"/>
    <w:basedOn w:val="TableNormal"/>
    <w:next w:val="TableList4"/>
    <w:rsid w:val="00B36A46"/>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413">
    <w:name w:val="Table List 413"/>
    <w:basedOn w:val="TableNormal"/>
    <w:next w:val="TableList4"/>
    <w:rsid w:val="00B36A46"/>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Theme2">
    <w:name w:val="Table Theme2"/>
    <w:basedOn w:val="TableNormal"/>
    <w:next w:val="TableTheme"/>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B36A4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62">
    <w:name w:val="Table Grid 62"/>
    <w:basedOn w:val="TableNormal"/>
    <w:next w:val="TableGrid6"/>
    <w:rsid w:val="00B36A4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422">
    <w:name w:val="Table List 422"/>
    <w:basedOn w:val="TableNormal"/>
    <w:next w:val="TableList4"/>
    <w:rsid w:val="00B36A46"/>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4112">
    <w:name w:val="Table List 4112"/>
    <w:basedOn w:val="TableNormal"/>
    <w:next w:val="TableList4"/>
    <w:rsid w:val="00B36A46"/>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yle116">
    <w:name w:val="Style116"/>
    <w:basedOn w:val="TableElegant"/>
    <w:uiPriority w:val="99"/>
    <w:rsid w:val="00B36A46"/>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7">
    <w:name w:val="Style217"/>
    <w:basedOn w:val="TableGrid5"/>
    <w:uiPriority w:val="99"/>
    <w:rsid w:val="00B36A46"/>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yle2116">
    <w:name w:val="Style2116"/>
    <w:basedOn w:val="TableGrid5"/>
    <w:uiPriority w:val="99"/>
    <w:rsid w:val="00B36A46"/>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162">
    <w:name w:val="No List162"/>
    <w:next w:val="NoList"/>
    <w:uiPriority w:val="99"/>
    <w:semiHidden/>
    <w:unhideWhenUsed/>
    <w:rsid w:val="00B36A46"/>
  </w:style>
  <w:style w:type="table" w:customStyle="1" w:styleId="TableGrid620">
    <w:name w:val="Table Grid62"/>
    <w:basedOn w:val="TableNormal"/>
    <w:next w:val="TableGrid"/>
    <w:uiPriority w:val="39"/>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B36A46"/>
  </w:style>
  <w:style w:type="numbering" w:customStyle="1" w:styleId="NoList1162">
    <w:name w:val="No List1162"/>
    <w:next w:val="NoList"/>
    <w:semiHidden/>
    <w:rsid w:val="00B36A46"/>
  </w:style>
  <w:style w:type="table" w:customStyle="1" w:styleId="TableGrid1320">
    <w:name w:val="Table Grid132"/>
    <w:basedOn w:val="TableNormal"/>
    <w:next w:val="TableGrid"/>
    <w:uiPriority w:val="59"/>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63">
    <w:name w:val="Light List - Accent 163"/>
    <w:basedOn w:val="TableNormal"/>
    <w:next w:val="LightList-Accent1"/>
    <w:uiPriority w:val="61"/>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21">
    <w:name w:val="Light Shading - Accent 121"/>
    <w:basedOn w:val="TableNormal"/>
    <w:next w:val="LightShading-Accent1"/>
    <w:uiPriority w:val="60"/>
    <w:rsid w:val="00B36A46"/>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21">
    <w:name w:val="Medium Grid 2 - Accent 121"/>
    <w:basedOn w:val="TableNormal"/>
    <w:next w:val="MediumGrid2-Accent1"/>
    <w:uiPriority w:val="68"/>
    <w:rsid w:val="00B36A46"/>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21">
    <w:name w:val="Medium List 2 - Accent 521"/>
    <w:basedOn w:val="TableNormal"/>
    <w:next w:val="MediumList2-Accent5"/>
    <w:uiPriority w:val="66"/>
    <w:rsid w:val="00B36A4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71">
    <w:name w:val="Light List - Accent 171"/>
    <w:basedOn w:val="TableNormal"/>
    <w:next w:val="LightList-Accent1"/>
    <w:uiPriority w:val="61"/>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next w:val="MediumGrid3-Accent5"/>
    <w:uiPriority w:val="69"/>
    <w:rsid w:val="00B36A46"/>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21">
    <w:name w:val="Light Shading - Accent 521"/>
    <w:basedOn w:val="TableNormal"/>
    <w:next w:val="LightShading-Accent5"/>
    <w:uiPriority w:val="60"/>
    <w:rsid w:val="00B36A46"/>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21">
    <w:name w:val="Medium Grid 2 - Accent 521"/>
    <w:basedOn w:val="TableNormal"/>
    <w:next w:val="MediumGrid2-Accent5"/>
    <w:uiPriority w:val="68"/>
    <w:rsid w:val="00B36A4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21">
    <w:name w:val="Light Grid - Accent 121"/>
    <w:basedOn w:val="TableNormal"/>
    <w:next w:val="LightGrid-Accent1"/>
    <w:uiPriority w:val="62"/>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81">
    <w:name w:val="No List181"/>
    <w:next w:val="NoList"/>
    <w:uiPriority w:val="99"/>
    <w:semiHidden/>
    <w:unhideWhenUsed/>
    <w:rsid w:val="00B36A46"/>
  </w:style>
  <w:style w:type="table" w:customStyle="1" w:styleId="TableGrid710">
    <w:name w:val="Table Grid71"/>
    <w:basedOn w:val="TableNormal"/>
    <w:next w:val="TableGrid"/>
    <w:uiPriority w:val="39"/>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41">
    <w:name w:val="Table List 741"/>
    <w:basedOn w:val="TableNormal"/>
    <w:next w:val="TableList7"/>
    <w:rsid w:val="00B36A4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41">
    <w:name w:val="Table Web 341"/>
    <w:basedOn w:val="TableNormal"/>
    <w:next w:val="TableWeb3"/>
    <w:rsid w:val="00B36A4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41">
    <w:name w:val="Table Elegant41"/>
    <w:basedOn w:val="TableNormal"/>
    <w:next w:val="TableElegant"/>
    <w:rsid w:val="00B36A4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41">
    <w:name w:val="Table Web 241"/>
    <w:basedOn w:val="TableNormal"/>
    <w:next w:val="TableWeb2"/>
    <w:rsid w:val="00B36A4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41">
    <w:name w:val="Table Web 141"/>
    <w:basedOn w:val="TableNormal"/>
    <w:next w:val="TableWeb1"/>
    <w:rsid w:val="00B36A4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B36A4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41">
    <w:name w:val="Table Contemporary41"/>
    <w:basedOn w:val="TableNormal"/>
    <w:next w:val="TableContemporary"/>
    <w:rsid w:val="00B36A4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91">
    <w:name w:val="No List191"/>
    <w:next w:val="NoList"/>
    <w:semiHidden/>
    <w:unhideWhenUsed/>
    <w:rsid w:val="00B36A46"/>
  </w:style>
  <w:style w:type="numbering" w:customStyle="1" w:styleId="NoList251">
    <w:name w:val="No List251"/>
    <w:next w:val="NoList"/>
    <w:semiHidden/>
    <w:unhideWhenUsed/>
    <w:rsid w:val="00B36A46"/>
  </w:style>
  <w:style w:type="numbering" w:customStyle="1" w:styleId="NoList351">
    <w:name w:val="No List351"/>
    <w:next w:val="NoList"/>
    <w:semiHidden/>
    <w:unhideWhenUsed/>
    <w:rsid w:val="00B36A46"/>
  </w:style>
  <w:style w:type="table" w:customStyle="1" w:styleId="LightList-Accent181">
    <w:name w:val="Light List - Accent 181"/>
    <w:basedOn w:val="TableNormal"/>
    <w:next w:val="LightList-Accent1"/>
    <w:uiPriority w:val="61"/>
    <w:rsid w:val="00B36A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41">
    <w:name w:val="Table Grid 741"/>
    <w:basedOn w:val="TableNormal"/>
    <w:next w:val="TableGrid7"/>
    <w:rsid w:val="00B36A4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51">
    <w:name w:val="Colorful Grid - Accent 151"/>
    <w:basedOn w:val="TableNormal"/>
    <w:next w:val="ColorfulGrid-Accent1"/>
    <w:uiPriority w:val="73"/>
    <w:rsid w:val="00B36A4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51">
    <w:name w:val="Light List - Accent 551"/>
    <w:basedOn w:val="TableNormal"/>
    <w:next w:val="LightList-Accent5"/>
    <w:uiPriority w:val="61"/>
    <w:rsid w:val="00B36A4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41">
    <w:name w:val="Table Simple 341"/>
    <w:basedOn w:val="TableNormal"/>
    <w:next w:val="TableSimple3"/>
    <w:rsid w:val="00B36A4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41">
    <w:name w:val="Table Grid 541"/>
    <w:basedOn w:val="TableNormal"/>
    <w:next w:val="TableGrid5"/>
    <w:rsid w:val="00B36A4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41">
    <w:name w:val="Table Grid 341"/>
    <w:basedOn w:val="TableNormal"/>
    <w:next w:val="TableGrid3"/>
    <w:rsid w:val="00B36A4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41">
    <w:name w:val="Table Grid 141"/>
    <w:basedOn w:val="TableNormal"/>
    <w:next w:val="TableGrid10"/>
    <w:rsid w:val="00B36A4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41">
    <w:name w:val="Table Columns 541"/>
    <w:basedOn w:val="TableNormal"/>
    <w:next w:val="TableColumns5"/>
    <w:rsid w:val="00B36A4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41">
    <w:name w:val="Light List - Accent 1141"/>
    <w:basedOn w:val="TableNormal"/>
    <w:uiPriority w:val="61"/>
    <w:rsid w:val="00B36A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51">
    <w:name w:val="Нет списка151"/>
    <w:next w:val="NoList"/>
    <w:semiHidden/>
    <w:unhideWhenUsed/>
    <w:rsid w:val="00B36A46"/>
  </w:style>
  <w:style w:type="table" w:customStyle="1" w:styleId="ColorfulGrid-Accent1141">
    <w:name w:val="Colorful Grid - Accent 1141"/>
    <w:basedOn w:val="TableNormal"/>
    <w:rsid w:val="00B36A46"/>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41">
    <w:name w:val="Light List - Accent 5141"/>
    <w:basedOn w:val="TableNormal"/>
    <w:rsid w:val="00B36A46"/>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41">
    <w:name w:val="No List441"/>
    <w:next w:val="NoList"/>
    <w:semiHidden/>
    <w:rsid w:val="00B36A46"/>
  </w:style>
  <w:style w:type="numbering" w:customStyle="1" w:styleId="NoList1171">
    <w:name w:val="No List1171"/>
    <w:next w:val="NoList"/>
    <w:semiHidden/>
    <w:unhideWhenUsed/>
    <w:rsid w:val="00B36A46"/>
  </w:style>
  <w:style w:type="table" w:customStyle="1" w:styleId="Table3Deffects341">
    <w:name w:val="Table 3D effects 341"/>
    <w:basedOn w:val="TableNormal"/>
    <w:next w:val="Table3Deffects3"/>
    <w:rsid w:val="00B36A4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
    <w:name w:val="Нет списка1141"/>
    <w:next w:val="NoList"/>
    <w:semiHidden/>
    <w:unhideWhenUsed/>
    <w:rsid w:val="00B36A46"/>
  </w:style>
  <w:style w:type="table" w:customStyle="1" w:styleId="Style1111">
    <w:name w:val="Style1111"/>
    <w:basedOn w:val="TableElegant"/>
    <w:uiPriority w:val="99"/>
    <w:rsid w:val="00B36A46"/>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21">
    <w:name w:val="Style2121"/>
    <w:basedOn w:val="TableGrid5"/>
    <w:uiPriority w:val="99"/>
    <w:rsid w:val="00B36A46"/>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yle21111">
    <w:name w:val="Style21111"/>
    <w:basedOn w:val="TableGrid5"/>
    <w:uiPriority w:val="99"/>
    <w:rsid w:val="00B36A46"/>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yle1121">
    <w:name w:val="Style1121"/>
    <w:basedOn w:val="TableElegant"/>
    <w:uiPriority w:val="99"/>
    <w:rsid w:val="00B36A46"/>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31">
    <w:name w:val="Style2131"/>
    <w:basedOn w:val="TableGrid5"/>
    <w:uiPriority w:val="99"/>
    <w:rsid w:val="00B36A46"/>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yle21121">
    <w:name w:val="Style21121"/>
    <w:basedOn w:val="TableGrid5"/>
    <w:uiPriority w:val="99"/>
    <w:rsid w:val="00B36A46"/>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01">
    <w:name w:val="No List201"/>
    <w:next w:val="NoList"/>
    <w:uiPriority w:val="99"/>
    <w:semiHidden/>
    <w:unhideWhenUsed/>
    <w:rsid w:val="00B36A46"/>
  </w:style>
  <w:style w:type="numbering" w:customStyle="1" w:styleId="NoList1101">
    <w:name w:val="No List1101"/>
    <w:next w:val="NoList"/>
    <w:uiPriority w:val="99"/>
    <w:semiHidden/>
    <w:unhideWhenUsed/>
    <w:rsid w:val="00B36A46"/>
  </w:style>
  <w:style w:type="table" w:customStyle="1" w:styleId="TableGrid810">
    <w:name w:val="Table Grid81"/>
    <w:basedOn w:val="TableNormal"/>
    <w:next w:val="TableGrid"/>
    <w:uiPriority w:val="39"/>
    <w:rsid w:val="00B36A46"/>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1">
    <w:name w:val="No List1181"/>
    <w:next w:val="NoList"/>
    <w:semiHidden/>
    <w:unhideWhenUsed/>
    <w:rsid w:val="00B36A46"/>
  </w:style>
  <w:style w:type="numbering" w:customStyle="1" w:styleId="NoList11141">
    <w:name w:val="No List11141"/>
    <w:next w:val="NoList"/>
    <w:semiHidden/>
    <w:rsid w:val="00B36A46"/>
  </w:style>
  <w:style w:type="table" w:customStyle="1" w:styleId="TableGrid1410">
    <w:name w:val="Table Grid141"/>
    <w:basedOn w:val="TableNormal"/>
    <w:next w:val="TableGrid"/>
    <w:uiPriority w:val="39"/>
    <w:rsid w:val="00B36A46"/>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1">
    <w:name w:val="No List111131"/>
    <w:next w:val="NoList"/>
    <w:semiHidden/>
    <w:rsid w:val="00B36A46"/>
  </w:style>
  <w:style w:type="numbering" w:customStyle="1" w:styleId="NoList261">
    <w:name w:val="No List261"/>
    <w:next w:val="NoList"/>
    <w:semiHidden/>
    <w:rsid w:val="00B36A46"/>
  </w:style>
  <w:style w:type="numbering" w:customStyle="1" w:styleId="NoList361">
    <w:name w:val="No List361"/>
    <w:next w:val="NoList"/>
    <w:semiHidden/>
    <w:unhideWhenUsed/>
    <w:rsid w:val="00B36A46"/>
  </w:style>
  <w:style w:type="table" w:customStyle="1" w:styleId="TableList751">
    <w:name w:val="Table List 751"/>
    <w:basedOn w:val="TableNormal"/>
    <w:next w:val="TableList7"/>
    <w:rsid w:val="00B36A4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51">
    <w:name w:val="Table Web 351"/>
    <w:basedOn w:val="TableNormal"/>
    <w:next w:val="TableWeb3"/>
    <w:rsid w:val="00B36A4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51">
    <w:name w:val="Table Elegant51"/>
    <w:basedOn w:val="TableNormal"/>
    <w:next w:val="TableElegant"/>
    <w:rsid w:val="00B36A4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51">
    <w:name w:val="Table Web 251"/>
    <w:basedOn w:val="TableNormal"/>
    <w:next w:val="TableWeb2"/>
    <w:rsid w:val="00B36A4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51">
    <w:name w:val="Table Web 151"/>
    <w:basedOn w:val="TableNormal"/>
    <w:next w:val="TableWeb1"/>
    <w:rsid w:val="00B36A4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B36A4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51">
    <w:name w:val="Table Contemporary51"/>
    <w:basedOn w:val="TableNormal"/>
    <w:next w:val="TableContemporary"/>
    <w:rsid w:val="00B36A4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List-Accent191">
    <w:name w:val="Light List - Accent 191"/>
    <w:basedOn w:val="TableNormal"/>
    <w:next w:val="LightList-Accent1"/>
    <w:uiPriority w:val="61"/>
    <w:rsid w:val="00B36A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51">
    <w:name w:val="Table Grid 751"/>
    <w:basedOn w:val="TableNormal"/>
    <w:next w:val="TableGrid7"/>
    <w:rsid w:val="00B36A4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61">
    <w:name w:val="Colorful Grid - Accent 161"/>
    <w:basedOn w:val="TableNormal"/>
    <w:next w:val="ColorfulGrid-Accent1"/>
    <w:uiPriority w:val="73"/>
    <w:rsid w:val="00B36A4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61">
    <w:name w:val="Light List - Accent 561"/>
    <w:basedOn w:val="TableNormal"/>
    <w:next w:val="LightList-Accent5"/>
    <w:uiPriority w:val="61"/>
    <w:rsid w:val="00B36A4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51">
    <w:name w:val="Table Simple 351"/>
    <w:basedOn w:val="TableNormal"/>
    <w:next w:val="TableSimple3"/>
    <w:rsid w:val="00B36A4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51">
    <w:name w:val="Table Grid 551"/>
    <w:basedOn w:val="TableNormal"/>
    <w:next w:val="TableGrid5"/>
    <w:rsid w:val="00B36A4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51">
    <w:name w:val="Table Grid 351"/>
    <w:basedOn w:val="TableNormal"/>
    <w:next w:val="TableGrid3"/>
    <w:rsid w:val="00B36A4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51">
    <w:name w:val="Table Grid 151"/>
    <w:basedOn w:val="TableNormal"/>
    <w:next w:val="TableGrid10"/>
    <w:rsid w:val="00B36A4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51">
    <w:name w:val="Table Columns 551"/>
    <w:basedOn w:val="TableNormal"/>
    <w:next w:val="TableColumns5"/>
    <w:rsid w:val="00B36A4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51">
    <w:name w:val="Light List - Accent 1151"/>
    <w:basedOn w:val="TableNormal"/>
    <w:uiPriority w:val="61"/>
    <w:rsid w:val="00B36A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61">
    <w:name w:val="Нет списка161"/>
    <w:next w:val="NoList"/>
    <w:semiHidden/>
    <w:unhideWhenUsed/>
    <w:rsid w:val="00B36A46"/>
  </w:style>
  <w:style w:type="table" w:customStyle="1" w:styleId="ColorfulGrid-Accent1151">
    <w:name w:val="Colorful Grid - Accent 1151"/>
    <w:basedOn w:val="TableNormal"/>
    <w:rsid w:val="00B36A46"/>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51">
    <w:name w:val="Light List - Accent 5151"/>
    <w:basedOn w:val="TableNormal"/>
    <w:rsid w:val="00B36A46"/>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51">
    <w:name w:val="No List451"/>
    <w:next w:val="NoList"/>
    <w:semiHidden/>
    <w:rsid w:val="00B36A46"/>
  </w:style>
  <w:style w:type="table" w:customStyle="1" w:styleId="Table3Deffects351">
    <w:name w:val="Table 3D effects 351"/>
    <w:basedOn w:val="TableNormal"/>
    <w:next w:val="Table3Deffects3"/>
    <w:rsid w:val="00B36A4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NoList"/>
    <w:semiHidden/>
    <w:unhideWhenUsed/>
    <w:rsid w:val="00B36A46"/>
  </w:style>
  <w:style w:type="numbering" w:customStyle="1" w:styleId="NoList531">
    <w:name w:val="No List531"/>
    <w:next w:val="NoList"/>
    <w:uiPriority w:val="99"/>
    <w:semiHidden/>
    <w:unhideWhenUsed/>
    <w:rsid w:val="00B36A46"/>
  </w:style>
  <w:style w:type="numbering" w:customStyle="1" w:styleId="NoList1231">
    <w:name w:val="No List1231"/>
    <w:next w:val="NoList"/>
    <w:semiHidden/>
    <w:rsid w:val="00B36A46"/>
  </w:style>
  <w:style w:type="numbering" w:customStyle="1" w:styleId="NoList11231">
    <w:name w:val="No List11231"/>
    <w:next w:val="NoList"/>
    <w:semiHidden/>
    <w:rsid w:val="00B36A46"/>
  </w:style>
  <w:style w:type="numbering" w:customStyle="1" w:styleId="NoList11111111">
    <w:name w:val="No List11111111"/>
    <w:next w:val="NoList"/>
    <w:semiHidden/>
    <w:rsid w:val="00B36A46"/>
  </w:style>
  <w:style w:type="numbering" w:customStyle="1" w:styleId="NoList2131">
    <w:name w:val="No List2131"/>
    <w:next w:val="NoList"/>
    <w:semiHidden/>
    <w:rsid w:val="00B36A46"/>
  </w:style>
  <w:style w:type="table" w:customStyle="1" w:styleId="TableGrid231">
    <w:name w:val="Table Grid231"/>
    <w:basedOn w:val="TableNormal"/>
    <w:next w:val="TableGrid"/>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
    <w:name w:val="No List3131"/>
    <w:next w:val="NoList"/>
    <w:uiPriority w:val="99"/>
    <w:semiHidden/>
    <w:unhideWhenUsed/>
    <w:rsid w:val="00B36A46"/>
  </w:style>
  <w:style w:type="numbering" w:customStyle="1" w:styleId="NoList611">
    <w:name w:val="No List611"/>
    <w:next w:val="NoList"/>
    <w:uiPriority w:val="99"/>
    <w:semiHidden/>
    <w:unhideWhenUsed/>
    <w:rsid w:val="00B36A46"/>
  </w:style>
  <w:style w:type="numbering" w:customStyle="1" w:styleId="NoList711">
    <w:name w:val="No List711"/>
    <w:next w:val="NoList"/>
    <w:uiPriority w:val="99"/>
    <w:semiHidden/>
    <w:unhideWhenUsed/>
    <w:rsid w:val="00B36A46"/>
  </w:style>
  <w:style w:type="table" w:customStyle="1" w:styleId="TableGrid3110">
    <w:name w:val="Table Grid311"/>
    <w:basedOn w:val="TableNormal"/>
    <w:next w:val="TableGrid"/>
    <w:rsid w:val="00B36A46"/>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NoList"/>
    <w:semiHidden/>
    <w:unhideWhenUsed/>
    <w:rsid w:val="00B36A46"/>
  </w:style>
  <w:style w:type="numbering" w:customStyle="1" w:styleId="NoList11311">
    <w:name w:val="No List11311"/>
    <w:next w:val="NoList"/>
    <w:semiHidden/>
    <w:rsid w:val="00B36A46"/>
  </w:style>
  <w:style w:type="table" w:customStyle="1" w:styleId="TableGrid1111">
    <w:name w:val="Table Grid1111"/>
    <w:basedOn w:val="TableNormal"/>
    <w:next w:val="TableGrid"/>
    <w:uiPriority w:val="39"/>
    <w:rsid w:val="00B36A46"/>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1">
    <w:name w:val="No List111211"/>
    <w:next w:val="NoList"/>
    <w:semiHidden/>
    <w:rsid w:val="00B36A46"/>
  </w:style>
  <w:style w:type="numbering" w:customStyle="1" w:styleId="NoList2211">
    <w:name w:val="No List2211"/>
    <w:next w:val="NoList"/>
    <w:semiHidden/>
    <w:rsid w:val="00B36A46"/>
  </w:style>
  <w:style w:type="numbering" w:customStyle="1" w:styleId="NoList3211">
    <w:name w:val="No List3211"/>
    <w:next w:val="NoList"/>
    <w:semiHidden/>
    <w:unhideWhenUsed/>
    <w:rsid w:val="00B36A46"/>
  </w:style>
  <w:style w:type="table" w:customStyle="1" w:styleId="TableList7111">
    <w:name w:val="Table List 7111"/>
    <w:basedOn w:val="TableNormal"/>
    <w:next w:val="TableList7"/>
    <w:rsid w:val="00B36A4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111">
    <w:name w:val="Table Web 3111"/>
    <w:basedOn w:val="TableNormal"/>
    <w:next w:val="TableWeb3"/>
    <w:rsid w:val="00B36A4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111">
    <w:name w:val="Table Elegant111"/>
    <w:basedOn w:val="TableNormal"/>
    <w:next w:val="TableElegant"/>
    <w:rsid w:val="00B36A4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111">
    <w:name w:val="Table Web 2111"/>
    <w:basedOn w:val="TableNormal"/>
    <w:next w:val="TableWeb2"/>
    <w:rsid w:val="00B36A4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11">
    <w:name w:val="Table Web 1111"/>
    <w:basedOn w:val="TableNormal"/>
    <w:next w:val="TableWeb1"/>
    <w:rsid w:val="00B36A4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B36A4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11">
    <w:name w:val="Table Contemporary111"/>
    <w:basedOn w:val="TableNormal"/>
    <w:next w:val="TableContemporary"/>
    <w:rsid w:val="00B36A4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List-Accent1211">
    <w:name w:val="Light List - Accent 1211"/>
    <w:basedOn w:val="TableNormal"/>
    <w:next w:val="LightList-Accent1"/>
    <w:uiPriority w:val="61"/>
    <w:rsid w:val="00B36A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1">
    <w:name w:val="Table Grid 7111"/>
    <w:basedOn w:val="TableNormal"/>
    <w:next w:val="TableGrid7"/>
    <w:rsid w:val="00B36A4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211">
    <w:name w:val="Colorful Grid - Accent 1211"/>
    <w:basedOn w:val="TableNormal"/>
    <w:next w:val="ColorfulGrid-Accent1"/>
    <w:rsid w:val="00B36A4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211">
    <w:name w:val="Light List - Accent 5211"/>
    <w:basedOn w:val="TableNormal"/>
    <w:next w:val="LightList-Accent5"/>
    <w:rsid w:val="00B36A4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111">
    <w:name w:val="Table Simple 3111"/>
    <w:basedOn w:val="TableNormal"/>
    <w:next w:val="TableSimple3"/>
    <w:rsid w:val="00B36A4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111">
    <w:name w:val="Table Grid 5111"/>
    <w:basedOn w:val="TableNormal"/>
    <w:next w:val="TableGrid5"/>
    <w:rsid w:val="00B36A4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111">
    <w:name w:val="Table Grid 3111"/>
    <w:basedOn w:val="TableNormal"/>
    <w:next w:val="TableGrid3"/>
    <w:rsid w:val="00B36A4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110">
    <w:name w:val="Table Grid 1111"/>
    <w:basedOn w:val="TableNormal"/>
    <w:next w:val="TableGrid10"/>
    <w:rsid w:val="00B36A4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111">
    <w:name w:val="Table Columns 5111"/>
    <w:basedOn w:val="TableNormal"/>
    <w:next w:val="TableColumns5"/>
    <w:rsid w:val="00B36A4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111">
    <w:name w:val="Light List - Accent 11111"/>
    <w:basedOn w:val="TableNormal"/>
    <w:uiPriority w:val="61"/>
    <w:rsid w:val="00B36A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211">
    <w:name w:val="Нет списка1211"/>
    <w:next w:val="NoList"/>
    <w:uiPriority w:val="99"/>
    <w:semiHidden/>
    <w:unhideWhenUsed/>
    <w:rsid w:val="00B36A46"/>
  </w:style>
  <w:style w:type="table" w:customStyle="1" w:styleId="ColorfulGrid-Accent11111">
    <w:name w:val="Colorful Grid - Accent 11111"/>
    <w:basedOn w:val="TableNormal"/>
    <w:rsid w:val="00B36A46"/>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111">
    <w:name w:val="Light List - Accent 51111"/>
    <w:basedOn w:val="TableNormal"/>
    <w:rsid w:val="00B36A46"/>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111">
    <w:name w:val="No List4111"/>
    <w:next w:val="NoList"/>
    <w:semiHidden/>
    <w:rsid w:val="00B36A46"/>
  </w:style>
  <w:style w:type="table" w:customStyle="1" w:styleId="Table3Deffects3111">
    <w:name w:val="Table 3D effects 3111"/>
    <w:basedOn w:val="TableNormal"/>
    <w:next w:val="Table3Deffects3"/>
    <w:rsid w:val="00B36A4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
    <w:name w:val="Нет списка11111"/>
    <w:next w:val="NoList"/>
    <w:semiHidden/>
    <w:unhideWhenUsed/>
    <w:rsid w:val="00B36A46"/>
  </w:style>
  <w:style w:type="numbering" w:customStyle="1" w:styleId="NoList5111">
    <w:name w:val="No List5111"/>
    <w:next w:val="NoList"/>
    <w:uiPriority w:val="99"/>
    <w:semiHidden/>
    <w:unhideWhenUsed/>
    <w:rsid w:val="00B36A46"/>
  </w:style>
  <w:style w:type="numbering" w:customStyle="1" w:styleId="NoList12111">
    <w:name w:val="No List12111"/>
    <w:next w:val="NoList"/>
    <w:semiHidden/>
    <w:rsid w:val="00B36A46"/>
  </w:style>
  <w:style w:type="numbering" w:customStyle="1" w:styleId="NoList112111">
    <w:name w:val="No List112111"/>
    <w:next w:val="NoList"/>
    <w:semiHidden/>
    <w:rsid w:val="00B36A46"/>
  </w:style>
  <w:style w:type="numbering" w:customStyle="1" w:styleId="NoList111111111">
    <w:name w:val="No List111111111"/>
    <w:next w:val="NoList"/>
    <w:semiHidden/>
    <w:rsid w:val="00B36A46"/>
  </w:style>
  <w:style w:type="numbering" w:customStyle="1" w:styleId="NoList21111">
    <w:name w:val="No List21111"/>
    <w:next w:val="NoList"/>
    <w:semiHidden/>
    <w:rsid w:val="00B36A46"/>
  </w:style>
  <w:style w:type="table" w:customStyle="1" w:styleId="TableGrid2111">
    <w:name w:val="Table Grid2111"/>
    <w:basedOn w:val="TableNormal"/>
    <w:next w:val="TableGrid"/>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1">
    <w:name w:val="No List31111"/>
    <w:next w:val="NoList"/>
    <w:uiPriority w:val="99"/>
    <w:semiHidden/>
    <w:unhideWhenUsed/>
    <w:rsid w:val="00B36A46"/>
  </w:style>
  <w:style w:type="numbering" w:customStyle="1" w:styleId="NoList811">
    <w:name w:val="No List811"/>
    <w:next w:val="NoList"/>
    <w:uiPriority w:val="99"/>
    <w:semiHidden/>
    <w:unhideWhenUsed/>
    <w:rsid w:val="00B36A46"/>
  </w:style>
  <w:style w:type="numbering" w:customStyle="1" w:styleId="NoList911">
    <w:name w:val="No List911"/>
    <w:next w:val="NoList"/>
    <w:uiPriority w:val="99"/>
    <w:semiHidden/>
    <w:unhideWhenUsed/>
    <w:rsid w:val="00B36A46"/>
  </w:style>
  <w:style w:type="table" w:customStyle="1" w:styleId="TableGrid411">
    <w:name w:val="Table Grid411"/>
    <w:basedOn w:val="TableNormal"/>
    <w:next w:val="TableGrid"/>
    <w:uiPriority w:val="39"/>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211">
    <w:name w:val="Table List 7211"/>
    <w:basedOn w:val="TableNormal"/>
    <w:next w:val="TableList7"/>
    <w:rsid w:val="00B36A4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211">
    <w:name w:val="Table Web 3211"/>
    <w:basedOn w:val="TableNormal"/>
    <w:next w:val="TableWeb3"/>
    <w:rsid w:val="00B36A4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211">
    <w:name w:val="Table Elegant211"/>
    <w:basedOn w:val="TableNormal"/>
    <w:next w:val="TableElegant"/>
    <w:rsid w:val="00B36A4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211">
    <w:name w:val="Table Web 2211"/>
    <w:basedOn w:val="TableNormal"/>
    <w:next w:val="TableWeb2"/>
    <w:rsid w:val="00B36A4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11">
    <w:name w:val="Table Web 1211"/>
    <w:basedOn w:val="TableNormal"/>
    <w:next w:val="TableWeb1"/>
    <w:rsid w:val="00B36A4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B36A4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211">
    <w:name w:val="Table Contemporary211"/>
    <w:basedOn w:val="TableNormal"/>
    <w:next w:val="TableContemporary"/>
    <w:rsid w:val="00B36A4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411">
    <w:name w:val="No List1411"/>
    <w:next w:val="NoList"/>
    <w:semiHidden/>
    <w:unhideWhenUsed/>
    <w:rsid w:val="00B36A46"/>
  </w:style>
  <w:style w:type="numbering" w:customStyle="1" w:styleId="NoList2311">
    <w:name w:val="No List2311"/>
    <w:next w:val="NoList"/>
    <w:semiHidden/>
    <w:unhideWhenUsed/>
    <w:rsid w:val="00B36A46"/>
  </w:style>
  <w:style w:type="numbering" w:customStyle="1" w:styleId="NoList3311">
    <w:name w:val="No List3311"/>
    <w:next w:val="NoList"/>
    <w:semiHidden/>
    <w:unhideWhenUsed/>
    <w:rsid w:val="00B36A46"/>
  </w:style>
  <w:style w:type="table" w:customStyle="1" w:styleId="LightList-Accent1311">
    <w:name w:val="Light List - Accent 1311"/>
    <w:basedOn w:val="TableNormal"/>
    <w:next w:val="LightList-Accent1"/>
    <w:uiPriority w:val="61"/>
    <w:rsid w:val="00B36A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211">
    <w:name w:val="Table Grid 7211"/>
    <w:basedOn w:val="TableNormal"/>
    <w:next w:val="TableGrid7"/>
    <w:rsid w:val="00B36A4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311">
    <w:name w:val="Colorful Grid - Accent 1311"/>
    <w:basedOn w:val="TableNormal"/>
    <w:next w:val="ColorfulGrid-Accent1"/>
    <w:uiPriority w:val="73"/>
    <w:rsid w:val="00B36A4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311">
    <w:name w:val="Light List - Accent 5311"/>
    <w:basedOn w:val="TableNormal"/>
    <w:next w:val="LightList-Accent5"/>
    <w:uiPriority w:val="61"/>
    <w:rsid w:val="00B36A4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211">
    <w:name w:val="Table Simple 3211"/>
    <w:basedOn w:val="TableNormal"/>
    <w:next w:val="TableSimple3"/>
    <w:rsid w:val="00B36A4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211">
    <w:name w:val="Table Grid 5211"/>
    <w:basedOn w:val="TableNormal"/>
    <w:next w:val="TableGrid5"/>
    <w:rsid w:val="00B36A4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211">
    <w:name w:val="Table Grid 3211"/>
    <w:basedOn w:val="TableNormal"/>
    <w:next w:val="TableGrid3"/>
    <w:rsid w:val="00B36A4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211">
    <w:name w:val="Table Grid 1211"/>
    <w:basedOn w:val="TableNormal"/>
    <w:next w:val="TableGrid10"/>
    <w:rsid w:val="00B36A4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211">
    <w:name w:val="Table Columns 5211"/>
    <w:basedOn w:val="TableNormal"/>
    <w:next w:val="TableColumns5"/>
    <w:rsid w:val="00B36A4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211">
    <w:name w:val="Light List - Accent 11211"/>
    <w:basedOn w:val="TableNormal"/>
    <w:uiPriority w:val="61"/>
    <w:rsid w:val="00B36A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311">
    <w:name w:val="Нет списка1311"/>
    <w:next w:val="NoList"/>
    <w:semiHidden/>
    <w:unhideWhenUsed/>
    <w:rsid w:val="00B36A46"/>
  </w:style>
  <w:style w:type="table" w:customStyle="1" w:styleId="ColorfulGrid-Accent11211">
    <w:name w:val="Colorful Grid - Accent 11211"/>
    <w:basedOn w:val="TableNormal"/>
    <w:rsid w:val="00B36A46"/>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211">
    <w:name w:val="Light List - Accent 51211"/>
    <w:basedOn w:val="TableNormal"/>
    <w:rsid w:val="00B36A46"/>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211">
    <w:name w:val="No List4211"/>
    <w:next w:val="NoList"/>
    <w:semiHidden/>
    <w:rsid w:val="00B36A46"/>
  </w:style>
  <w:style w:type="numbering" w:customStyle="1" w:styleId="NoList11411">
    <w:name w:val="No List11411"/>
    <w:next w:val="NoList"/>
    <w:semiHidden/>
    <w:unhideWhenUsed/>
    <w:rsid w:val="00B36A46"/>
  </w:style>
  <w:style w:type="table" w:customStyle="1" w:styleId="Table3Deffects3211">
    <w:name w:val="Table 3D effects 3211"/>
    <w:basedOn w:val="TableNormal"/>
    <w:next w:val="Table3Deffects3"/>
    <w:rsid w:val="00B36A4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1">
    <w:name w:val="Нет списка11211"/>
    <w:next w:val="NoList"/>
    <w:semiHidden/>
    <w:unhideWhenUsed/>
    <w:rsid w:val="00B36A46"/>
  </w:style>
  <w:style w:type="numbering" w:customStyle="1" w:styleId="NoList1011">
    <w:name w:val="No List1011"/>
    <w:next w:val="NoList"/>
    <w:uiPriority w:val="99"/>
    <w:semiHidden/>
    <w:unhideWhenUsed/>
    <w:rsid w:val="00B36A46"/>
  </w:style>
  <w:style w:type="table" w:customStyle="1" w:styleId="TableGrid5110">
    <w:name w:val="Table Grid511"/>
    <w:basedOn w:val="TableNormal"/>
    <w:next w:val="TableGrid"/>
    <w:rsid w:val="00B36A46"/>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semiHidden/>
    <w:unhideWhenUsed/>
    <w:rsid w:val="00B36A46"/>
  </w:style>
  <w:style w:type="numbering" w:customStyle="1" w:styleId="NoList11511">
    <w:name w:val="No List11511"/>
    <w:next w:val="NoList"/>
    <w:semiHidden/>
    <w:rsid w:val="00B36A46"/>
  </w:style>
  <w:style w:type="table" w:customStyle="1" w:styleId="TableGrid12110">
    <w:name w:val="Table Grid1211"/>
    <w:basedOn w:val="TableNormal"/>
    <w:next w:val="TableGrid"/>
    <w:rsid w:val="00B36A46"/>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11">
    <w:name w:val="No List111311"/>
    <w:next w:val="NoList"/>
    <w:semiHidden/>
    <w:rsid w:val="00B36A46"/>
  </w:style>
  <w:style w:type="numbering" w:customStyle="1" w:styleId="NoList2411">
    <w:name w:val="No List2411"/>
    <w:next w:val="NoList"/>
    <w:semiHidden/>
    <w:rsid w:val="00B36A46"/>
  </w:style>
  <w:style w:type="numbering" w:customStyle="1" w:styleId="NoList3411">
    <w:name w:val="No List3411"/>
    <w:next w:val="NoList"/>
    <w:semiHidden/>
    <w:unhideWhenUsed/>
    <w:rsid w:val="00B36A46"/>
  </w:style>
  <w:style w:type="table" w:customStyle="1" w:styleId="TableList7311">
    <w:name w:val="Table List 7311"/>
    <w:basedOn w:val="TableNormal"/>
    <w:next w:val="TableList7"/>
    <w:rsid w:val="00B36A4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311">
    <w:name w:val="Table Web 3311"/>
    <w:basedOn w:val="TableNormal"/>
    <w:next w:val="TableWeb3"/>
    <w:rsid w:val="00B36A4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311">
    <w:name w:val="Table Elegant311"/>
    <w:basedOn w:val="TableNormal"/>
    <w:next w:val="TableElegant"/>
    <w:rsid w:val="00B36A4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311">
    <w:name w:val="Table Web 2311"/>
    <w:basedOn w:val="TableNormal"/>
    <w:next w:val="TableWeb2"/>
    <w:rsid w:val="00B36A4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311">
    <w:name w:val="Table Web 1311"/>
    <w:basedOn w:val="TableNormal"/>
    <w:next w:val="TableWeb1"/>
    <w:rsid w:val="00B36A4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B36A4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311">
    <w:name w:val="Table Contemporary311"/>
    <w:basedOn w:val="TableNormal"/>
    <w:next w:val="TableContemporary"/>
    <w:rsid w:val="00B36A4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List-Accent1411">
    <w:name w:val="Light List - Accent 1411"/>
    <w:basedOn w:val="TableNormal"/>
    <w:next w:val="LightList-Accent1"/>
    <w:uiPriority w:val="61"/>
    <w:rsid w:val="00B36A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311">
    <w:name w:val="Table Grid 7311"/>
    <w:basedOn w:val="TableNormal"/>
    <w:next w:val="TableGrid7"/>
    <w:rsid w:val="00B36A4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411">
    <w:name w:val="Colorful Grid - Accent 1411"/>
    <w:basedOn w:val="TableNormal"/>
    <w:next w:val="ColorfulGrid-Accent1"/>
    <w:uiPriority w:val="73"/>
    <w:rsid w:val="00B36A4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411">
    <w:name w:val="Light List - Accent 5411"/>
    <w:basedOn w:val="TableNormal"/>
    <w:next w:val="LightList-Accent5"/>
    <w:uiPriority w:val="61"/>
    <w:rsid w:val="00B36A4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311">
    <w:name w:val="Table Simple 3311"/>
    <w:basedOn w:val="TableNormal"/>
    <w:next w:val="TableSimple3"/>
    <w:rsid w:val="00B36A4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311">
    <w:name w:val="Table Grid 5311"/>
    <w:basedOn w:val="TableNormal"/>
    <w:next w:val="TableGrid5"/>
    <w:rsid w:val="00B36A4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311">
    <w:name w:val="Table Grid 3311"/>
    <w:basedOn w:val="TableNormal"/>
    <w:next w:val="TableGrid3"/>
    <w:rsid w:val="00B36A4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311">
    <w:name w:val="Table Grid 1311"/>
    <w:basedOn w:val="TableNormal"/>
    <w:next w:val="TableGrid10"/>
    <w:rsid w:val="00B36A4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311">
    <w:name w:val="Table Columns 5311"/>
    <w:basedOn w:val="TableNormal"/>
    <w:next w:val="TableColumns5"/>
    <w:rsid w:val="00B36A4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311">
    <w:name w:val="Light List - Accent 11311"/>
    <w:basedOn w:val="TableNormal"/>
    <w:uiPriority w:val="61"/>
    <w:rsid w:val="00B36A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411">
    <w:name w:val="Нет списка1411"/>
    <w:next w:val="NoList"/>
    <w:semiHidden/>
    <w:unhideWhenUsed/>
    <w:rsid w:val="00B36A46"/>
  </w:style>
  <w:style w:type="table" w:customStyle="1" w:styleId="ColorfulGrid-Accent11311">
    <w:name w:val="Colorful Grid - Accent 11311"/>
    <w:basedOn w:val="TableNormal"/>
    <w:rsid w:val="00B36A46"/>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311">
    <w:name w:val="Light List - Accent 51311"/>
    <w:basedOn w:val="TableNormal"/>
    <w:rsid w:val="00B36A46"/>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311">
    <w:name w:val="No List4311"/>
    <w:next w:val="NoList"/>
    <w:semiHidden/>
    <w:rsid w:val="00B36A46"/>
  </w:style>
  <w:style w:type="table" w:customStyle="1" w:styleId="Table3Deffects3311">
    <w:name w:val="Table 3D effects 3311"/>
    <w:basedOn w:val="TableNormal"/>
    <w:next w:val="Table3Deffects3"/>
    <w:rsid w:val="00B36A4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1">
    <w:name w:val="Нет списка11311"/>
    <w:next w:val="NoList"/>
    <w:semiHidden/>
    <w:unhideWhenUsed/>
    <w:rsid w:val="00B36A46"/>
  </w:style>
  <w:style w:type="numbering" w:customStyle="1" w:styleId="NoList5211">
    <w:name w:val="No List5211"/>
    <w:next w:val="NoList"/>
    <w:uiPriority w:val="99"/>
    <w:semiHidden/>
    <w:unhideWhenUsed/>
    <w:rsid w:val="00B36A46"/>
  </w:style>
  <w:style w:type="numbering" w:customStyle="1" w:styleId="NoList12211">
    <w:name w:val="No List12211"/>
    <w:next w:val="NoList"/>
    <w:semiHidden/>
    <w:rsid w:val="00B36A46"/>
  </w:style>
  <w:style w:type="numbering" w:customStyle="1" w:styleId="NoList112211">
    <w:name w:val="No List112211"/>
    <w:next w:val="NoList"/>
    <w:semiHidden/>
    <w:rsid w:val="00B36A46"/>
  </w:style>
  <w:style w:type="numbering" w:customStyle="1" w:styleId="NoList1111211">
    <w:name w:val="No List1111211"/>
    <w:next w:val="NoList"/>
    <w:semiHidden/>
    <w:rsid w:val="00B36A46"/>
  </w:style>
  <w:style w:type="numbering" w:customStyle="1" w:styleId="NoList21211">
    <w:name w:val="No List21211"/>
    <w:next w:val="NoList"/>
    <w:semiHidden/>
    <w:rsid w:val="00B36A46"/>
  </w:style>
  <w:style w:type="table" w:customStyle="1" w:styleId="TableGrid2211">
    <w:name w:val="Table Grid2211"/>
    <w:basedOn w:val="TableNormal"/>
    <w:next w:val="TableGrid"/>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1">
    <w:name w:val="No List31211"/>
    <w:next w:val="NoList"/>
    <w:uiPriority w:val="99"/>
    <w:semiHidden/>
    <w:unhideWhenUsed/>
    <w:rsid w:val="00B36A46"/>
  </w:style>
  <w:style w:type="table" w:customStyle="1" w:styleId="LightShading-Accent1111">
    <w:name w:val="Light Shading - Accent 1111"/>
    <w:basedOn w:val="TableNormal"/>
    <w:next w:val="LightShading-Accent1"/>
    <w:uiPriority w:val="60"/>
    <w:rsid w:val="00B36A46"/>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111">
    <w:name w:val="Medium Grid 2 - Accent 1111"/>
    <w:basedOn w:val="TableNormal"/>
    <w:next w:val="MediumGrid2-Accent1"/>
    <w:uiPriority w:val="68"/>
    <w:rsid w:val="00B36A46"/>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111">
    <w:name w:val="Medium List 2 - Accent 5111"/>
    <w:basedOn w:val="TableNormal"/>
    <w:next w:val="MediumList2-Accent5"/>
    <w:uiPriority w:val="66"/>
    <w:rsid w:val="00B36A4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511">
    <w:name w:val="Light List - Accent 1511"/>
    <w:basedOn w:val="TableNormal"/>
    <w:next w:val="LightList-Accent1"/>
    <w:uiPriority w:val="61"/>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next w:val="MediumGrid3-Accent5"/>
    <w:uiPriority w:val="69"/>
    <w:rsid w:val="00B36A46"/>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111">
    <w:name w:val="Light Shading - Accent 5111"/>
    <w:basedOn w:val="TableNormal"/>
    <w:next w:val="LightShading-Accent5"/>
    <w:uiPriority w:val="60"/>
    <w:rsid w:val="00B36A46"/>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111">
    <w:name w:val="Medium Grid 2 - Accent 5111"/>
    <w:basedOn w:val="TableNormal"/>
    <w:next w:val="MediumGrid2-Accent5"/>
    <w:uiPriority w:val="68"/>
    <w:rsid w:val="00B36A4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111">
    <w:name w:val="Light Grid - Accent 1111"/>
    <w:basedOn w:val="TableNormal"/>
    <w:next w:val="LightGrid-Accent1"/>
    <w:uiPriority w:val="62"/>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List431">
    <w:name w:val="Table List 431"/>
    <w:basedOn w:val="TableNormal"/>
    <w:next w:val="TableList4"/>
    <w:rsid w:val="00B36A46"/>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4121">
    <w:name w:val="Table List 4121"/>
    <w:basedOn w:val="TableNormal"/>
    <w:next w:val="TableList4"/>
    <w:rsid w:val="00B36A46"/>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Theme11">
    <w:name w:val="Table Theme11"/>
    <w:basedOn w:val="TableNormal"/>
    <w:next w:val="TableTheme"/>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B36A4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611">
    <w:name w:val="Table Grid 611"/>
    <w:basedOn w:val="TableNormal"/>
    <w:next w:val="TableGrid6"/>
    <w:rsid w:val="00B36A4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4211">
    <w:name w:val="Table List 4211"/>
    <w:basedOn w:val="TableNormal"/>
    <w:next w:val="TableList4"/>
    <w:rsid w:val="00B36A46"/>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41111">
    <w:name w:val="Table List 41111"/>
    <w:basedOn w:val="TableNormal"/>
    <w:next w:val="TableList4"/>
    <w:rsid w:val="00B36A46"/>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yle1131">
    <w:name w:val="Style1131"/>
    <w:basedOn w:val="TableElegant"/>
    <w:uiPriority w:val="99"/>
    <w:rsid w:val="00B36A46"/>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41">
    <w:name w:val="Style2141"/>
    <w:basedOn w:val="TableGrid5"/>
    <w:uiPriority w:val="99"/>
    <w:rsid w:val="00B36A46"/>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yle21131">
    <w:name w:val="Style21131"/>
    <w:basedOn w:val="TableGrid5"/>
    <w:uiPriority w:val="99"/>
    <w:rsid w:val="00B36A46"/>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1611">
    <w:name w:val="No List1611"/>
    <w:next w:val="NoList"/>
    <w:uiPriority w:val="99"/>
    <w:semiHidden/>
    <w:unhideWhenUsed/>
    <w:rsid w:val="00B36A46"/>
  </w:style>
  <w:style w:type="table" w:customStyle="1" w:styleId="TableGrid6110">
    <w:name w:val="Table Grid611"/>
    <w:basedOn w:val="TableNormal"/>
    <w:next w:val="TableGrid"/>
    <w:uiPriority w:val="39"/>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
    <w:name w:val="No List1711"/>
    <w:next w:val="NoList"/>
    <w:uiPriority w:val="99"/>
    <w:semiHidden/>
    <w:unhideWhenUsed/>
    <w:rsid w:val="00B36A46"/>
  </w:style>
  <w:style w:type="numbering" w:customStyle="1" w:styleId="NoList11611">
    <w:name w:val="No List11611"/>
    <w:next w:val="NoList"/>
    <w:semiHidden/>
    <w:rsid w:val="00B36A46"/>
  </w:style>
  <w:style w:type="table" w:customStyle="1" w:styleId="TableGrid13110">
    <w:name w:val="Table Grid1311"/>
    <w:basedOn w:val="TableNormal"/>
    <w:next w:val="TableGrid"/>
    <w:uiPriority w:val="59"/>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611">
    <w:name w:val="Light List - Accent 1611"/>
    <w:basedOn w:val="TableNormal"/>
    <w:next w:val="LightList-Accent1"/>
    <w:uiPriority w:val="61"/>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31">
    <w:name w:val="Light Shading - Accent 131"/>
    <w:basedOn w:val="TableNormal"/>
    <w:next w:val="LightShading-Accent1"/>
    <w:uiPriority w:val="60"/>
    <w:semiHidden/>
    <w:unhideWhenUsed/>
    <w:rsid w:val="00B36A46"/>
    <w:rPr>
      <w:rFonts w:ascii="Calibri" w:eastAsia="Calibri" w:hAnsi="Calibri"/>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MediumGrid2-Accent131">
    <w:name w:val="Medium Grid 2 - Accent 131"/>
    <w:basedOn w:val="TableNormal"/>
    <w:next w:val="MediumGrid2-Accent1"/>
    <w:uiPriority w:val="68"/>
    <w:semiHidden/>
    <w:unhideWhenUsed/>
    <w:rsid w:val="00B36A46"/>
    <w:rPr>
      <w:rFonts w:ascii="Calibri Light" w:hAnsi="Calibri Light"/>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MediumList2-Accent531">
    <w:name w:val="Medium List 2 - Accent 531"/>
    <w:basedOn w:val="TableNormal"/>
    <w:next w:val="MediumList2-Accent5"/>
    <w:uiPriority w:val="66"/>
    <w:semiHidden/>
    <w:unhideWhenUsed/>
    <w:rsid w:val="00B36A46"/>
    <w:rPr>
      <w:rFonts w:ascii="Calibri Light" w:hAnsi="Calibri Light"/>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MediumGrid3-Accent531">
    <w:name w:val="Medium Grid 3 - Accent 531"/>
    <w:basedOn w:val="TableNormal"/>
    <w:next w:val="MediumGrid3-Accent5"/>
    <w:uiPriority w:val="69"/>
    <w:semiHidden/>
    <w:unhideWhenUsed/>
    <w:rsid w:val="00B36A46"/>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LightShading-Accent531">
    <w:name w:val="Light Shading - Accent 531"/>
    <w:basedOn w:val="TableNormal"/>
    <w:next w:val="LightShading-Accent5"/>
    <w:uiPriority w:val="60"/>
    <w:semiHidden/>
    <w:unhideWhenUsed/>
    <w:rsid w:val="00B36A46"/>
    <w:rPr>
      <w:rFonts w:ascii="Calibri" w:eastAsia="Calibri" w:hAnsi="Calibri"/>
      <w:color w:val="2F5496"/>
      <w:sz w:val="22"/>
      <w:szCs w:val="22"/>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MediumGrid2-Accent531">
    <w:name w:val="Medium Grid 2 - Accent 531"/>
    <w:basedOn w:val="TableNormal"/>
    <w:next w:val="MediumGrid2-Accent5"/>
    <w:uiPriority w:val="68"/>
    <w:semiHidden/>
    <w:unhideWhenUsed/>
    <w:rsid w:val="00B36A46"/>
    <w:rPr>
      <w:rFonts w:ascii="Calibri Light" w:hAnsi="Calibri Light"/>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customStyle="1" w:styleId="LightGrid-Accent131">
    <w:name w:val="Light Grid - Accent 131"/>
    <w:basedOn w:val="TableNormal"/>
    <w:next w:val="LightGrid-Accent1"/>
    <w:uiPriority w:val="62"/>
    <w:semiHidden/>
    <w:unhideWhenUsed/>
    <w:rsid w:val="00B36A46"/>
    <w:rPr>
      <w:rFonts w:ascii="Calibri" w:eastAsia="Calibri" w:hAnsi="Calibri"/>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Shading-Accent141">
    <w:name w:val="Light Shading - Accent 141"/>
    <w:basedOn w:val="TableNormal"/>
    <w:next w:val="LightShading-Accent1"/>
    <w:uiPriority w:val="60"/>
    <w:rsid w:val="00B36A46"/>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41">
    <w:name w:val="Medium Grid 2 - Accent 141"/>
    <w:basedOn w:val="TableNormal"/>
    <w:next w:val="MediumGrid2-Accent1"/>
    <w:uiPriority w:val="68"/>
    <w:rsid w:val="00B36A46"/>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41">
    <w:name w:val="Medium List 2 - Accent 541"/>
    <w:basedOn w:val="TableNormal"/>
    <w:next w:val="MediumList2-Accent5"/>
    <w:uiPriority w:val="66"/>
    <w:rsid w:val="00B36A4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101">
    <w:name w:val="Light List - Accent 1101"/>
    <w:basedOn w:val="TableNormal"/>
    <w:next w:val="LightList-Accent1"/>
    <w:uiPriority w:val="61"/>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41">
    <w:name w:val="Medium Grid 3 - Accent 541"/>
    <w:basedOn w:val="TableNormal"/>
    <w:next w:val="MediumGrid3-Accent5"/>
    <w:uiPriority w:val="69"/>
    <w:rsid w:val="00B36A46"/>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41">
    <w:name w:val="Light Shading - Accent 541"/>
    <w:basedOn w:val="TableNormal"/>
    <w:next w:val="LightShading-Accent5"/>
    <w:uiPriority w:val="60"/>
    <w:rsid w:val="00B36A46"/>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41">
    <w:name w:val="Medium Grid 2 - Accent 541"/>
    <w:basedOn w:val="TableNormal"/>
    <w:next w:val="MediumGrid2-Accent5"/>
    <w:uiPriority w:val="68"/>
    <w:rsid w:val="00B36A4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41">
    <w:name w:val="Light Grid - Accent 141"/>
    <w:basedOn w:val="TableNormal"/>
    <w:next w:val="LightGrid-Accent1"/>
    <w:uiPriority w:val="62"/>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51">
    <w:name w:val="Light Shading - Accent 151"/>
    <w:basedOn w:val="TableNormal"/>
    <w:next w:val="LightShading-Accent1"/>
    <w:uiPriority w:val="60"/>
    <w:rsid w:val="00B36A46"/>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51">
    <w:name w:val="Medium Grid 2 - Accent 151"/>
    <w:basedOn w:val="TableNormal"/>
    <w:next w:val="MediumGrid2-Accent1"/>
    <w:uiPriority w:val="68"/>
    <w:rsid w:val="00B36A46"/>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51">
    <w:name w:val="Medium List 2 - Accent 551"/>
    <w:basedOn w:val="TableNormal"/>
    <w:next w:val="MediumList2-Accent5"/>
    <w:uiPriority w:val="66"/>
    <w:rsid w:val="00B36A4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161">
    <w:name w:val="Light List - Accent 1161"/>
    <w:basedOn w:val="TableNormal"/>
    <w:next w:val="LightList-Accent1"/>
    <w:uiPriority w:val="61"/>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51">
    <w:name w:val="Medium Grid 3 - Accent 551"/>
    <w:basedOn w:val="TableNormal"/>
    <w:next w:val="MediumGrid3-Accent5"/>
    <w:uiPriority w:val="69"/>
    <w:rsid w:val="00B36A46"/>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51">
    <w:name w:val="Light Shading - Accent 551"/>
    <w:basedOn w:val="TableNormal"/>
    <w:next w:val="LightShading-Accent5"/>
    <w:uiPriority w:val="60"/>
    <w:rsid w:val="00B36A46"/>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51">
    <w:name w:val="Medium Grid 2 - Accent 551"/>
    <w:basedOn w:val="TableNormal"/>
    <w:next w:val="MediumGrid2-Accent5"/>
    <w:uiPriority w:val="68"/>
    <w:rsid w:val="00B36A4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51">
    <w:name w:val="Light Grid - Accent 151"/>
    <w:basedOn w:val="TableNormal"/>
    <w:next w:val="LightGrid-Accent1"/>
    <w:uiPriority w:val="62"/>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271">
    <w:name w:val="No List271"/>
    <w:next w:val="NoList"/>
    <w:uiPriority w:val="99"/>
    <w:semiHidden/>
    <w:unhideWhenUsed/>
    <w:rsid w:val="00B36A46"/>
  </w:style>
  <w:style w:type="table" w:customStyle="1" w:styleId="TableGrid91">
    <w:name w:val="Table Grid91"/>
    <w:basedOn w:val="TableNormal"/>
    <w:next w:val="TableGrid"/>
    <w:uiPriority w:val="39"/>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61">
    <w:name w:val="Table List 761"/>
    <w:basedOn w:val="TableNormal"/>
    <w:next w:val="TableList7"/>
    <w:rsid w:val="00B36A4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61">
    <w:name w:val="Table Web 361"/>
    <w:basedOn w:val="TableNormal"/>
    <w:next w:val="TableWeb3"/>
    <w:rsid w:val="00B36A4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61">
    <w:name w:val="Table Elegant61"/>
    <w:basedOn w:val="TableNormal"/>
    <w:next w:val="TableElegant"/>
    <w:rsid w:val="00B36A4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61">
    <w:name w:val="Table Web 261"/>
    <w:basedOn w:val="TableNormal"/>
    <w:next w:val="TableWeb2"/>
    <w:rsid w:val="00B36A4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61">
    <w:name w:val="Table Web 161"/>
    <w:basedOn w:val="TableNormal"/>
    <w:next w:val="TableWeb1"/>
    <w:rsid w:val="00B36A4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61">
    <w:name w:val="Table Grid 861"/>
    <w:basedOn w:val="TableNormal"/>
    <w:next w:val="TableGrid8"/>
    <w:rsid w:val="00B36A4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61">
    <w:name w:val="Table Contemporary61"/>
    <w:basedOn w:val="TableNormal"/>
    <w:next w:val="TableContemporary"/>
    <w:rsid w:val="00B36A4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191">
    <w:name w:val="No List1191"/>
    <w:next w:val="NoList"/>
    <w:semiHidden/>
    <w:unhideWhenUsed/>
    <w:rsid w:val="00B36A46"/>
  </w:style>
  <w:style w:type="numbering" w:customStyle="1" w:styleId="NoList281">
    <w:name w:val="No List281"/>
    <w:next w:val="NoList"/>
    <w:semiHidden/>
    <w:unhideWhenUsed/>
    <w:rsid w:val="00B36A46"/>
  </w:style>
  <w:style w:type="numbering" w:customStyle="1" w:styleId="NoList371">
    <w:name w:val="No List371"/>
    <w:next w:val="NoList"/>
    <w:semiHidden/>
    <w:unhideWhenUsed/>
    <w:rsid w:val="00B36A46"/>
  </w:style>
  <w:style w:type="table" w:customStyle="1" w:styleId="LightList-Accent1171">
    <w:name w:val="Light List - Accent 1171"/>
    <w:basedOn w:val="TableNormal"/>
    <w:next w:val="LightList-Accent1"/>
    <w:uiPriority w:val="61"/>
    <w:rsid w:val="00B36A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61">
    <w:name w:val="Table Grid 761"/>
    <w:basedOn w:val="TableNormal"/>
    <w:next w:val="TableGrid7"/>
    <w:rsid w:val="00B36A4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71">
    <w:name w:val="Colorful Grid - Accent 171"/>
    <w:basedOn w:val="TableNormal"/>
    <w:next w:val="ColorfulGrid-Accent1"/>
    <w:uiPriority w:val="73"/>
    <w:rsid w:val="00B36A4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71">
    <w:name w:val="Light List - Accent 571"/>
    <w:basedOn w:val="TableNormal"/>
    <w:next w:val="LightList-Accent5"/>
    <w:uiPriority w:val="61"/>
    <w:rsid w:val="00B36A4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61">
    <w:name w:val="Table Simple 361"/>
    <w:basedOn w:val="TableNormal"/>
    <w:next w:val="TableSimple3"/>
    <w:rsid w:val="00B36A4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61">
    <w:name w:val="Table Grid 561"/>
    <w:basedOn w:val="TableNormal"/>
    <w:next w:val="TableGrid5"/>
    <w:rsid w:val="00B36A4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61">
    <w:name w:val="Table Grid 361"/>
    <w:basedOn w:val="TableNormal"/>
    <w:next w:val="TableGrid3"/>
    <w:rsid w:val="00B36A4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61">
    <w:name w:val="Table Grid 161"/>
    <w:basedOn w:val="TableNormal"/>
    <w:next w:val="TableGrid10"/>
    <w:rsid w:val="00B36A4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61">
    <w:name w:val="Table Columns 561"/>
    <w:basedOn w:val="TableNormal"/>
    <w:next w:val="TableColumns5"/>
    <w:rsid w:val="00B36A4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81">
    <w:name w:val="Light List - Accent 1181"/>
    <w:basedOn w:val="TableNormal"/>
    <w:uiPriority w:val="61"/>
    <w:rsid w:val="00B36A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71">
    <w:name w:val="Нет списка171"/>
    <w:next w:val="NoList"/>
    <w:semiHidden/>
    <w:unhideWhenUsed/>
    <w:rsid w:val="00B36A46"/>
  </w:style>
  <w:style w:type="table" w:customStyle="1" w:styleId="ColorfulGrid-Accent1161">
    <w:name w:val="Colorful Grid - Accent 1161"/>
    <w:basedOn w:val="TableNormal"/>
    <w:rsid w:val="00B36A46"/>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61">
    <w:name w:val="Light List - Accent 5161"/>
    <w:basedOn w:val="TableNormal"/>
    <w:rsid w:val="00B36A46"/>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61">
    <w:name w:val="No List461"/>
    <w:next w:val="NoList"/>
    <w:semiHidden/>
    <w:rsid w:val="00B36A46"/>
  </w:style>
  <w:style w:type="numbering" w:customStyle="1" w:styleId="NoList11101">
    <w:name w:val="No List11101"/>
    <w:next w:val="NoList"/>
    <w:semiHidden/>
    <w:unhideWhenUsed/>
    <w:rsid w:val="00B36A46"/>
  </w:style>
  <w:style w:type="table" w:customStyle="1" w:styleId="Table3Deffects361">
    <w:name w:val="Table 3D effects 361"/>
    <w:basedOn w:val="TableNormal"/>
    <w:next w:val="Table3Deffects3"/>
    <w:rsid w:val="00B36A4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
    <w:name w:val="Нет списка1161"/>
    <w:next w:val="NoList"/>
    <w:semiHidden/>
    <w:unhideWhenUsed/>
    <w:rsid w:val="00B36A46"/>
  </w:style>
  <w:style w:type="table" w:customStyle="1" w:styleId="LightShading-Accent161">
    <w:name w:val="Light Shading - Accent 161"/>
    <w:basedOn w:val="TableNormal"/>
    <w:next w:val="LightShading-Accent1"/>
    <w:uiPriority w:val="60"/>
    <w:rsid w:val="00B36A46"/>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61">
    <w:name w:val="Medium Grid 2 - Accent 161"/>
    <w:basedOn w:val="TableNormal"/>
    <w:next w:val="MediumGrid2-Accent1"/>
    <w:uiPriority w:val="68"/>
    <w:rsid w:val="00B36A46"/>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61">
    <w:name w:val="Medium List 2 - Accent 561"/>
    <w:basedOn w:val="TableNormal"/>
    <w:next w:val="MediumList2-Accent5"/>
    <w:uiPriority w:val="66"/>
    <w:rsid w:val="00B36A4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521">
    <w:name w:val="Light List - Accent 1521"/>
    <w:basedOn w:val="TableNormal"/>
    <w:next w:val="LightList-Accent1"/>
    <w:uiPriority w:val="61"/>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61">
    <w:name w:val="Medium Grid 3 - Accent 561"/>
    <w:basedOn w:val="TableNormal"/>
    <w:next w:val="MediumGrid3-Accent5"/>
    <w:uiPriority w:val="69"/>
    <w:rsid w:val="00B36A46"/>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61">
    <w:name w:val="Light Shading - Accent 561"/>
    <w:basedOn w:val="TableNormal"/>
    <w:next w:val="LightShading-Accent5"/>
    <w:uiPriority w:val="60"/>
    <w:rsid w:val="00B36A46"/>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61">
    <w:name w:val="Medium Grid 2 - Accent 561"/>
    <w:basedOn w:val="TableNormal"/>
    <w:next w:val="MediumGrid2-Accent5"/>
    <w:uiPriority w:val="68"/>
    <w:rsid w:val="00B36A4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61">
    <w:name w:val="Light Grid - Accent 161"/>
    <w:basedOn w:val="TableNormal"/>
    <w:next w:val="LightGrid-Accent1"/>
    <w:uiPriority w:val="62"/>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Unicode" w:eastAsia="Times New Roman" w:hAnsi="Times Unico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Unicode" w:eastAsia="Times New Roman" w:hAnsi="Times Unico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Unicode" w:eastAsia="Times New Roman" w:hAnsi="Times Unicode" w:cs="Times New Roman"/>
        <w:b/>
        <w:bCs/>
      </w:rPr>
    </w:tblStylePr>
    <w:tblStylePr w:type="lastCol">
      <w:rPr>
        <w:rFonts w:ascii="Times Unicode" w:eastAsia="Times New Roman" w:hAnsi="Times Unico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tyle1141">
    <w:name w:val="Style1141"/>
    <w:basedOn w:val="TableElegant"/>
    <w:uiPriority w:val="99"/>
    <w:rsid w:val="00B36A46"/>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51">
    <w:name w:val="Style2151"/>
    <w:basedOn w:val="TableGrid5"/>
    <w:uiPriority w:val="99"/>
    <w:rsid w:val="00B36A46"/>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yle21141">
    <w:name w:val="Style21141"/>
    <w:basedOn w:val="TableGrid5"/>
    <w:uiPriority w:val="99"/>
    <w:rsid w:val="00B36A46"/>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Shading-Accent1121">
    <w:name w:val="Light Shading - Accent 1121"/>
    <w:basedOn w:val="TableNormal"/>
    <w:next w:val="LightShading-Accent1"/>
    <w:uiPriority w:val="60"/>
    <w:rsid w:val="00B36A46"/>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121">
    <w:name w:val="Medium Grid 2 - Accent 1121"/>
    <w:basedOn w:val="TableNormal"/>
    <w:next w:val="MediumGrid2-Accent1"/>
    <w:uiPriority w:val="68"/>
    <w:rsid w:val="00B36A46"/>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121">
    <w:name w:val="Medium List 2 - Accent 5121"/>
    <w:basedOn w:val="TableNormal"/>
    <w:next w:val="MediumList2-Accent5"/>
    <w:uiPriority w:val="66"/>
    <w:rsid w:val="00B36A4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621">
    <w:name w:val="Light List - Accent 1621"/>
    <w:basedOn w:val="TableNormal"/>
    <w:next w:val="LightList-Accent1"/>
    <w:uiPriority w:val="61"/>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1">
    <w:name w:val="Medium Grid 3 - Accent 5121"/>
    <w:basedOn w:val="TableNormal"/>
    <w:next w:val="MediumGrid3-Accent5"/>
    <w:uiPriority w:val="69"/>
    <w:rsid w:val="00B36A46"/>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121">
    <w:name w:val="Light Shading - Accent 5121"/>
    <w:basedOn w:val="TableNormal"/>
    <w:next w:val="LightShading-Accent5"/>
    <w:uiPriority w:val="60"/>
    <w:rsid w:val="00B36A46"/>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121">
    <w:name w:val="Medium Grid 2 - Accent 5121"/>
    <w:basedOn w:val="TableNormal"/>
    <w:next w:val="MediumGrid2-Accent5"/>
    <w:uiPriority w:val="68"/>
    <w:rsid w:val="00B36A4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121">
    <w:name w:val="Light Grid - Accent 1121"/>
    <w:basedOn w:val="TableNormal"/>
    <w:next w:val="LightGrid-Accent1"/>
    <w:uiPriority w:val="62"/>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Unicode" w:eastAsia="Times New Roman" w:hAnsi="Times Unico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Unicode" w:eastAsia="Times New Roman" w:hAnsi="Times Unico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Unicode" w:eastAsia="Times New Roman" w:hAnsi="Times Unicode" w:cs="Times New Roman"/>
        <w:b/>
        <w:bCs/>
      </w:rPr>
    </w:tblStylePr>
    <w:tblStylePr w:type="lastCol">
      <w:rPr>
        <w:rFonts w:ascii="Times Unicode" w:eastAsia="Times New Roman" w:hAnsi="Times Unico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291">
    <w:name w:val="No List291"/>
    <w:next w:val="NoList"/>
    <w:uiPriority w:val="99"/>
    <w:semiHidden/>
    <w:unhideWhenUsed/>
    <w:rsid w:val="00B36A46"/>
  </w:style>
  <w:style w:type="table" w:customStyle="1" w:styleId="TableGrid101">
    <w:name w:val="Table Grid101"/>
    <w:basedOn w:val="TableNormal"/>
    <w:next w:val="TableGrid"/>
    <w:uiPriority w:val="39"/>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1">
    <w:name w:val="No List1201"/>
    <w:next w:val="NoList"/>
    <w:uiPriority w:val="99"/>
    <w:semiHidden/>
    <w:unhideWhenUsed/>
    <w:rsid w:val="00B36A46"/>
  </w:style>
  <w:style w:type="numbering" w:customStyle="1" w:styleId="NoList11151">
    <w:name w:val="No List11151"/>
    <w:next w:val="NoList"/>
    <w:semiHidden/>
    <w:rsid w:val="00B36A46"/>
  </w:style>
  <w:style w:type="table" w:customStyle="1" w:styleId="TableGrid1510">
    <w:name w:val="Table Grid151"/>
    <w:basedOn w:val="TableNormal"/>
    <w:next w:val="TableGrid"/>
    <w:uiPriority w:val="59"/>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1">
    <w:name w:val="No List301"/>
    <w:next w:val="NoList"/>
    <w:uiPriority w:val="99"/>
    <w:semiHidden/>
    <w:unhideWhenUsed/>
    <w:rsid w:val="00B36A46"/>
  </w:style>
  <w:style w:type="table" w:customStyle="1" w:styleId="LightShading-Accent171">
    <w:name w:val="Light Shading - Accent 171"/>
    <w:basedOn w:val="TableNormal"/>
    <w:next w:val="LightShading-Accent1"/>
    <w:uiPriority w:val="60"/>
    <w:rsid w:val="00B36A46"/>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71">
    <w:name w:val="Medium Grid 2 - Accent 171"/>
    <w:basedOn w:val="TableNormal"/>
    <w:next w:val="MediumGrid2-Accent1"/>
    <w:uiPriority w:val="68"/>
    <w:rsid w:val="00B36A46"/>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71">
    <w:name w:val="Medium List 2 - Accent 571"/>
    <w:basedOn w:val="TableNormal"/>
    <w:next w:val="MediumList2-Accent5"/>
    <w:uiPriority w:val="66"/>
    <w:rsid w:val="00B36A4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191">
    <w:name w:val="Light List - Accent 1191"/>
    <w:basedOn w:val="TableNormal"/>
    <w:next w:val="LightList-Accent1"/>
    <w:uiPriority w:val="61"/>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71">
    <w:name w:val="Medium Grid 3 - Accent 571"/>
    <w:basedOn w:val="TableNormal"/>
    <w:next w:val="MediumGrid3-Accent5"/>
    <w:uiPriority w:val="69"/>
    <w:rsid w:val="00B36A46"/>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71">
    <w:name w:val="Light Shading - Accent 571"/>
    <w:basedOn w:val="TableNormal"/>
    <w:next w:val="LightShading-Accent5"/>
    <w:uiPriority w:val="60"/>
    <w:rsid w:val="00B36A46"/>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71">
    <w:name w:val="Medium Grid 2 - Accent 571"/>
    <w:basedOn w:val="TableNormal"/>
    <w:next w:val="MediumGrid2-Accent5"/>
    <w:uiPriority w:val="68"/>
    <w:rsid w:val="00B36A4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71">
    <w:name w:val="Light Grid - Accent 171"/>
    <w:basedOn w:val="TableNormal"/>
    <w:next w:val="LightGrid-Accent1"/>
    <w:uiPriority w:val="62"/>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381">
    <w:name w:val="No List381"/>
    <w:next w:val="NoList"/>
    <w:uiPriority w:val="99"/>
    <w:semiHidden/>
    <w:unhideWhenUsed/>
    <w:rsid w:val="00B36A46"/>
  </w:style>
  <w:style w:type="table" w:customStyle="1" w:styleId="TableGrid1610">
    <w:name w:val="Table Grid161"/>
    <w:basedOn w:val="TableNormal"/>
    <w:next w:val="TableGrid"/>
    <w:uiPriority w:val="39"/>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B36A46"/>
  </w:style>
  <w:style w:type="numbering" w:customStyle="1" w:styleId="NoList11161">
    <w:name w:val="No List11161"/>
    <w:next w:val="NoList"/>
    <w:semiHidden/>
    <w:rsid w:val="00B36A46"/>
  </w:style>
  <w:style w:type="table" w:customStyle="1" w:styleId="TableGrid171">
    <w:name w:val="Table Grid171"/>
    <w:basedOn w:val="TableNormal"/>
    <w:next w:val="TableGrid"/>
    <w:uiPriority w:val="59"/>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81">
    <w:name w:val="Light Shading - Accent 181"/>
    <w:basedOn w:val="TableNormal"/>
    <w:next w:val="LightShading-Accent1"/>
    <w:uiPriority w:val="60"/>
    <w:rsid w:val="00B36A46"/>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81">
    <w:name w:val="Medium Grid 2 - Accent 181"/>
    <w:basedOn w:val="TableNormal"/>
    <w:next w:val="MediumGrid2-Accent1"/>
    <w:uiPriority w:val="68"/>
    <w:rsid w:val="00B36A46"/>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81">
    <w:name w:val="Medium List 2 - Accent 581"/>
    <w:basedOn w:val="TableNormal"/>
    <w:next w:val="MediumList2-Accent5"/>
    <w:uiPriority w:val="66"/>
    <w:rsid w:val="00B36A4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201">
    <w:name w:val="Light List - Accent 1201"/>
    <w:basedOn w:val="TableNormal"/>
    <w:next w:val="LightList-Accent1"/>
    <w:uiPriority w:val="61"/>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81">
    <w:name w:val="Medium Grid 3 - Accent 581"/>
    <w:basedOn w:val="TableNormal"/>
    <w:next w:val="MediumGrid3-Accent5"/>
    <w:uiPriority w:val="69"/>
    <w:rsid w:val="00B36A46"/>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81">
    <w:name w:val="Light Shading - Accent 581"/>
    <w:basedOn w:val="TableNormal"/>
    <w:next w:val="LightShading-Accent5"/>
    <w:uiPriority w:val="60"/>
    <w:rsid w:val="00B36A46"/>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81">
    <w:name w:val="Medium Grid 2 - Accent 581"/>
    <w:basedOn w:val="TableNormal"/>
    <w:next w:val="MediumGrid2-Accent5"/>
    <w:uiPriority w:val="68"/>
    <w:rsid w:val="00B36A4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81">
    <w:name w:val="Light Grid - Accent 181"/>
    <w:basedOn w:val="TableNormal"/>
    <w:next w:val="LightGrid-Accent1"/>
    <w:uiPriority w:val="62"/>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91">
    <w:name w:val="Light Shading - Accent 191"/>
    <w:basedOn w:val="TableNormal"/>
    <w:next w:val="LightShading-Accent1"/>
    <w:uiPriority w:val="60"/>
    <w:rsid w:val="00B36A46"/>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91">
    <w:name w:val="Medium Grid 2 - Accent 191"/>
    <w:basedOn w:val="TableNormal"/>
    <w:next w:val="MediumGrid2-Accent1"/>
    <w:uiPriority w:val="68"/>
    <w:rsid w:val="00B36A46"/>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91">
    <w:name w:val="Medium List 2 - Accent 591"/>
    <w:basedOn w:val="TableNormal"/>
    <w:next w:val="MediumList2-Accent5"/>
    <w:uiPriority w:val="66"/>
    <w:rsid w:val="00B36A4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221">
    <w:name w:val="Light List - Accent 1221"/>
    <w:basedOn w:val="TableNormal"/>
    <w:next w:val="LightList-Accent1"/>
    <w:uiPriority w:val="61"/>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91">
    <w:name w:val="Medium Grid 3 - Accent 591"/>
    <w:basedOn w:val="TableNormal"/>
    <w:next w:val="MediumGrid3-Accent5"/>
    <w:uiPriority w:val="69"/>
    <w:rsid w:val="00B36A46"/>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91">
    <w:name w:val="Light Shading - Accent 591"/>
    <w:basedOn w:val="TableNormal"/>
    <w:next w:val="LightShading-Accent5"/>
    <w:uiPriority w:val="60"/>
    <w:rsid w:val="00B36A46"/>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91">
    <w:name w:val="Medium Grid 2 - Accent 591"/>
    <w:basedOn w:val="TableNormal"/>
    <w:next w:val="MediumGrid2-Accent5"/>
    <w:uiPriority w:val="68"/>
    <w:rsid w:val="00B36A4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91">
    <w:name w:val="Light Grid - Accent 191"/>
    <w:basedOn w:val="TableNormal"/>
    <w:next w:val="LightGrid-Accent1"/>
    <w:uiPriority w:val="62"/>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tyle1152">
    <w:name w:val="Style1152"/>
    <w:basedOn w:val="TableElegant"/>
    <w:uiPriority w:val="99"/>
    <w:rsid w:val="00B36A46"/>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151">
    <w:name w:val="Style21151"/>
    <w:basedOn w:val="TableGrid5"/>
    <w:uiPriority w:val="99"/>
    <w:rsid w:val="00B36A46"/>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391">
    <w:name w:val="No List391"/>
    <w:next w:val="NoList"/>
    <w:uiPriority w:val="99"/>
    <w:semiHidden/>
    <w:unhideWhenUsed/>
    <w:rsid w:val="00B36A46"/>
  </w:style>
  <w:style w:type="table" w:customStyle="1" w:styleId="TableGrid181">
    <w:name w:val="Table Grid181"/>
    <w:basedOn w:val="TableNormal"/>
    <w:next w:val="TableGrid"/>
    <w:uiPriority w:val="39"/>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1">
    <w:name w:val="No List1251"/>
    <w:next w:val="NoList"/>
    <w:uiPriority w:val="99"/>
    <w:semiHidden/>
    <w:unhideWhenUsed/>
    <w:rsid w:val="00B36A46"/>
  </w:style>
  <w:style w:type="numbering" w:customStyle="1" w:styleId="NoList11171">
    <w:name w:val="No List11171"/>
    <w:next w:val="NoList"/>
    <w:semiHidden/>
    <w:rsid w:val="00B36A46"/>
  </w:style>
  <w:style w:type="table" w:customStyle="1" w:styleId="TableGrid191">
    <w:name w:val="Table Grid191"/>
    <w:basedOn w:val="TableNormal"/>
    <w:next w:val="TableGrid"/>
    <w:uiPriority w:val="59"/>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1511">
    <w:name w:val="Style11511"/>
    <w:basedOn w:val="TableElegant"/>
    <w:uiPriority w:val="99"/>
    <w:rsid w:val="00B36A46"/>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61">
    <w:name w:val="Style2161"/>
    <w:basedOn w:val="TableGrid5"/>
    <w:uiPriority w:val="99"/>
    <w:rsid w:val="00B36A46"/>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401">
    <w:name w:val="No List401"/>
    <w:next w:val="NoList"/>
    <w:uiPriority w:val="99"/>
    <w:semiHidden/>
    <w:unhideWhenUsed/>
    <w:rsid w:val="00B36A46"/>
  </w:style>
  <w:style w:type="table" w:customStyle="1" w:styleId="TableGrid201">
    <w:name w:val="Table Grid201"/>
    <w:basedOn w:val="TableNormal"/>
    <w:next w:val="TableGrid"/>
    <w:uiPriority w:val="59"/>
    <w:rsid w:val="00B36A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01">
    <w:name w:val="Light Shading - Accent 1101"/>
    <w:basedOn w:val="TableNormal"/>
    <w:next w:val="LightShading-Accent1"/>
    <w:uiPriority w:val="60"/>
    <w:rsid w:val="00B36A46"/>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581">
    <w:name w:val="Light List - Accent 581"/>
    <w:basedOn w:val="TableNormal"/>
    <w:next w:val="LightList-Accent5"/>
    <w:uiPriority w:val="61"/>
    <w:rsid w:val="00B36A46"/>
    <w:rPr>
      <w:rFonts w:ascii="Calibri" w:eastAsia="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List2-Accent11">
    <w:name w:val="Medium List 2 - Accent 11"/>
    <w:basedOn w:val="TableNormal"/>
    <w:next w:val="MediumList2-Accent1"/>
    <w:uiPriority w:val="66"/>
    <w:rsid w:val="00B36A46"/>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Grid2-Accent1101">
    <w:name w:val="Medium Grid 2 - Accent 1101"/>
    <w:basedOn w:val="TableNormal"/>
    <w:next w:val="MediumGrid2-Accent1"/>
    <w:uiPriority w:val="68"/>
    <w:rsid w:val="00B36A46"/>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3-Accent61">
    <w:name w:val="Medium Grid 3 - Accent 61"/>
    <w:basedOn w:val="TableNormal"/>
    <w:next w:val="MediumGrid3-Accent6"/>
    <w:uiPriority w:val="69"/>
    <w:rsid w:val="00B36A46"/>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2-Accent5101">
    <w:name w:val="Medium List 2 - Accent 5101"/>
    <w:basedOn w:val="TableNormal"/>
    <w:next w:val="MediumList2-Accent5"/>
    <w:uiPriority w:val="66"/>
    <w:rsid w:val="00B36A4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231">
    <w:name w:val="Light List - Accent 1231"/>
    <w:basedOn w:val="TableNormal"/>
    <w:next w:val="LightList-Accent1"/>
    <w:uiPriority w:val="61"/>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List1-Accent51">
    <w:name w:val="Medium List 1 - Accent 51"/>
    <w:basedOn w:val="TableNormal"/>
    <w:next w:val="MediumList1-Accent5"/>
    <w:uiPriority w:val="65"/>
    <w:rsid w:val="00B36A46"/>
    <w:rPr>
      <w:rFonts w:ascii="Calibri" w:eastAsia="Calibri" w:hAnsi="Calibri"/>
      <w:color w:val="000000"/>
      <w:sz w:val="22"/>
      <w:szCs w:val="22"/>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Grid3-Accent5101">
    <w:name w:val="Medium Grid 3 - Accent 5101"/>
    <w:basedOn w:val="TableNormal"/>
    <w:next w:val="MediumGrid3-Accent5"/>
    <w:uiPriority w:val="69"/>
    <w:rsid w:val="00B36A46"/>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101">
    <w:name w:val="Light Shading - Accent 5101"/>
    <w:basedOn w:val="TableNormal"/>
    <w:next w:val="LightShading-Accent5"/>
    <w:uiPriority w:val="60"/>
    <w:rsid w:val="00B36A46"/>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101">
    <w:name w:val="Medium Grid 2 - Accent 5101"/>
    <w:basedOn w:val="TableNormal"/>
    <w:next w:val="MediumGrid2-Accent5"/>
    <w:uiPriority w:val="68"/>
    <w:rsid w:val="00B36A4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List-Accent31">
    <w:name w:val="Light List - Accent 31"/>
    <w:basedOn w:val="TableNormal"/>
    <w:next w:val="LightList-Accent3"/>
    <w:uiPriority w:val="61"/>
    <w:rsid w:val="00B36A46"/>
    <w:rPr>
      <w:rFonts w:ascii="Calibri" w:eastAsia="Calibri" w:hAnsi="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List2-Accent31">
    <w:name w:val="Medium List 2 - Accent 31"/>
    <w:basedOn w:val="TableNormal"/>
    <w:next w:val="MediumList2-Accent3"/>
    <w:uiPriority w:val="66"/>
    <w:rsid w:val="00B36A46"/>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B36A46"/>
    <w:rPr>
      <w:rFonts w:ascii="Cambria" w:hAnsi="Cambria"/>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LightGrid-Accent1101">
    <w:name w:val="Light Grid - Accent 1101"/>
    <w:basedOn w:val="TableNormal"/>
    <w:next w:val="LightGrid-Accent1"/>
    <w:uiPriority w:val="62"/>
    <w:rsid w:val="00B36A4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471">
    <w:name w:val="No List471"/>
    <w:next w:val="NoList"/>
    <w:uiPriority w:val="99"/>
    <w:semiHidden/>
    <w:unhideWhenUsed/>
    <w:rsid w:val="00B36A46"/>
  </w:style>
  <w:style w:type="table" w:customStyle="1" w:styleId="TableGrid241">
    <w:name w:val="Table Grid241"/>
    <w:basedOn w:val="TableNormal"/>
    <w:next w:val="TableGrid"/>
    <w:uiPriority w:val="39"/>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1">
    <w:name w:val="No List1261"/>
    <w:next w:val="NoList"/>
    <w:uiPriority w:val="99"/>
    <w:semiHidden/>
    <w:unhideWhenUsed/>
    <w:rsid w:val="00B36A46"/>
  </w:style>
  <w:style w:type="numbering" w:customStyle="1" w:styleId="NoList11181">
    <w:name w:val="No List11181"/>
    <w:next w:val="NoList"/>
    <w:semiHidden/>
    <w:rsid w:val="00B36A46"/>
  </w:style>
  <w:style w:type="table" w:customStyle="1" w:styleId="TableGrid1101">
    <w:name w:val="Table Grid1101"/>
    <w:basedOn w:val="TableNormal"/>
    <w:next w:val="TableGrid"/>
    <w:uiPriority w:val="59"/>
    <w:rsid w:val="00B3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4">
    <w:name w:val="Light Shading - Accent 114"/>
    <w:basedOn w:val="TableNormal"/>
    <w:next w:val="LightShading-Accent1"/>
    <w:uiPriority w:val="60"/>
    <w:semiHidden/>
    <w:unhideWhenUsed/>
    <w:rsid w:val="00B36A46"/>
    <w:rPr>
      <w:rFonts w:ascii="Calibri" w:eastAsia="Calibri" w:hAnsi="Calibri"/>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MediumGrid2-Accent114">
    <w:name w:val="Medium Grid 2 - Accent 114"/>
    <w:basedOn w:val="TableNormal"/>
    <w:next w:val="MediumGrid2-Accent1"/>
    <w:uiPriority w:val="68"/>
    <w:semiHidden/>
    <w:unhideWhenUsed/>
    <w:rsid w:val="00B36A46"/>
    <w:rPr>
      <w:rFonts w:ascii="Calibri Light" w:hAnsi="Calibri Light"/>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MediumList2-Accent514">
    <w:name w:val="Medium List 2 - Accent 514"/>
    <w:basedOn w:val="TableNormal"/>
    <w:next w:val="MediumList2-Accent5"/>
    <w:uiPriority w:val="66"/>
    <w:semiHidden/>
    <w:unhideWhenUsed/>
    <w:rsid w:val="00B36A46"/>
    <w:rPr>
      <w:rFonts w:ascii="Calibri Light" w:hAnsi="Calibri Light"/>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MediumGrid3-Accent514">
    <w:name w:val="Medium Grid 3 - Accent 514"/>
    <w:basedOn w:val="TableNormal"/>
    <w:next w:val="MediumGrid3-Accent5"/>
    <w:uiPriority w:val="69"/>
    <w:semiHidden/>
    <w:unhideWhenUsed/>
    <w:rsid w:val="00B36A46"/>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LightShading-Accent514">
    <w:name w:val="Light Shading - Accent 514"/>
    <w:basedOn w:val="TableNormal"/>
    <w:next w:val="LightShading-Accent5"/>
    <w:uiPriority w:val="60"/>
    <w:semiHidden/>
    <w:unhideWhenUsed/>
    <w:rsid w:val="00B36A46"/>
    <w:rPr>
      <w:rFonts w:ascii="Calibri" w:eastAsia="Calibri" w:hAnsi="Calibri"/>
      <w:color w:val="2F5496"/>
      <w:sz w:val="22"/>
      <w:szCs w:val="22"/>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MediumGrid2-Accent514">
    <w:name w:val="Medium Grid 2 - Accent 514"/>
    <w:basedOn w:val="TableNormal"/>
    <w:next w:val="MediumGrid2-Accent5"/>
    <w:uiPriority w:val="68"/>
    <w:semiHidden/>
    <w:unhideWhenUsed/>
    <w:rsid w:val="00B36A46"/>
    <w:rPr>
      <w:rFonts w:ascii="Calibri Light" w:hAnsi="Calibri Light"/>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customStyle="1" w:styleId="LightGrid-Accent114">
    <w:name w:val="Light Grid - Accent 114"/>
    <w:basedOn w:val="TableNormal"/>
    <w:next w:val="LightGrid-Accent1"/>
    <w:uiPriority w:val="62"/>
    <w:semiHidden/>
    <w:unhideWhenUsed/>
    <w:rsid w:val="00B36A46"/>
    <w:rPr>
      <w:rFonts w:ascii="Calibri" w:eastAsia="Calibri" w:hAnsi="Calibri"/>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List2-Accent12">
    <w:name w:val="Medium List 2 - Accent 12"/>
    <w:basedOn w:val="TableNormal"/>
    <w:next w:val="MediumList2-Accent1"/>
    <w:uiPriority w:val="66"/>
    <w:semiHidden/>
    <w:unhideWhenUsed/>
    <w:rsid w:val="00B36A46"/>
    <w:rPr>
      <w:rFonts w:ascii="Calibri Light" w:hAnsi="Calibri Light"/>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MediumGrid3-Accent62">
    <w:name w:val="Medium Grid 3 - Accent 62"/>
    <w:basedOn w:val="TableNormal"/>
    <w:next w:val="MediumGrid3-Accent6"/>
    <w:uiPriority w:val="69"/>
    <w:semiHidden/>
    <w:unhideWhenUsed/>
    <w:rsid w:val="00B36A46"/>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MediumList1-Accent52">
    <w:name w:val="Medium List 1 - Accent 52"/>
    <w:basedOn w:val="TableNormal"/>
    <w:next w:val="MediumList1-Accent5"/>
    <w:uiPriority w:val="65"/>
    <w:semiHidden/>
    <w:unhideWhenUsed/>
    <w:rsid w:val="00B36A46"/>
    <w:rPr>
      <w:rFonts w:ascii="Calibri" w:eastAsia="Calibri" w:hAnsi="Calibri"/>
      <w:color w:val="000000"/>
      <w:sz w:val="22"/>
      <w:szCs w:val="22"/>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LightList-Accent32">
    <w:name w:val="Light List - Accent 32"/>
    <w:basedOn w:val="TableNormal"/>
    <w:next w:val="LightList-Accent3"/>
    <w:uiPriority w:val="61"/>
    <w:semiHidden/>
    <w:unhideWhenUsed/>
    <w:rsid w:val="00B36A46"/>
    <w:rPr>
      <w:rFonts w:ascii="Calibri" w:eastAsia="Calibri" w:hAnsi="Calibri"/>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List2-Accent32">
    <w:name w:val="Medium List 2 - Accent 32"/>
    <w:basedOn w:val="TableNormal"/>
    <w:next w:val="MediumList2-Accent3"/>
    <w:uiPriority w:val="66"/>
    <w:semiHidden/>
    <w:unhideWhenUsed/>
    <w:rsid w:val="00B36A46"/>
    <w:rPr>
      <w:rFonts w:ascii="Calibri Light" w:hAnsi="Calibri Light"/>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semiHidden/>
    <w:unhideWhenUsed/>
    <w:rsid w:val="00B36A46"/>
    <w:rPr>
      <w:rFonts w:ascii="Calibri Light" w:hAnsi="Calibri Light"/>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numbering" w:customStyle="1" w:styleId="NoList55">
    <w:name w:val="No List55"/>
    <w:next w:val="NoList"/>
    <w:uiPriority w:val="99"/>
    <w:semiHidden/>
    <w:unhideWhenUsed/>
    <w:rsid w:val="005150E5"/>
  </w:style>
  <w:style w:type="table" w:customStyle="1" w:styleId="TableGrid29">
    <w:name w:val="Table Grid29"/>
    <w:basedOn w:val="TableNormal"/>
    <w:next w:val="TableGrid"/>
    <w:uiPriority w:val="39"/>
    <w:rsid w:val="005150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next w:val="MediumGrid3-Accent1"/>
    <w:uiPriority w:val="69"/>
    <w:rsid w:val="005150E5"/>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customStyle="1" w:styleId="Side1">
    <w:name w:val="Side1"/>
    <w:basedOn w:val="Normal"/>
    <w:next w:val="Normal"/>
    <w:unhideWhenUsed/>
    <w:qFormat/>
    <w:rsid w:val="005150E5"/>
    <w:pPr>
      <w:spacing w:before="200" w:line="312" w:lineRule="auto"/>
      <w:outlineLvl w:val="4"/>
    </w:pPr>
    <w:rPr>
      <w:rFonts w:ascii="Cambria" w:hAnsi="Cambria"/>
      <w:bCs/>
      <w:color w:val="7F7F7F"/>
      <w:szCs w:val="22"/>
      <w:lang w:val="en-US" w:eastAsia="en-US"/>
    </w:rPr>
  </w:style>
  <w:style w:type="paragraph" w:customStyle="1" w:styleId="Heading61">
    <w:name w:val="Heading 61"/>
    <w:basedOn w:val="Normal"/>
    <w:next w:val="Normal"/>
    <w:unhideWhenUsed/>
    <w:qFormat/>
    <w:rsid w:val="005150E5"/>
    <w:pPr>
      <w:spacing w:before="40" w:line="271" w:lineRule="auto"/>
      <w:outlineLvl w:val="5"/>
    </w:pPr>
    <w:rPr>
      <w:rFonts w:ascii="Cambria" w:hAnsi="Cambria"/>
      <w:bCs/>
      <w:i/>
      <w:iCs/>
      <w:color w:val="7F7F7F"/>
      <w:szCs w:val="22"/>
      <w:lang w:val="en-US" w:eastAsia="en-US"/>
    </w:rPr>
  </w:style>
  <w:style w:type="paragraph" w:customStyle="1" w:styleId="Heading71">
    <w:name w:val="Heading 71"/>
    <w:basedOn w:val="Normal"/>
    <w:next w:val="Normal"/>
    <w:unhideWhenUsed/>
    <w:qFormat/>
    <w:rsid w:val="005150E5"/>
    <w:pPr>
      <w:spacing w:before="40" w:line="312" w:lineRule="auto"/>
      <w:outlineLvl w:val="6"/>
    </w:pPr>
    <w:rPr>
      <w:rFonts w:ascii="Cambria" w:hAnsi="Cambria"/>
      <w:b w:val="0"/>
      <w:i/>
      <w:iCs/>
      <w:szCs w:val="22"/>
      <w:lang w:val="en-US" w:eastAsia="en-US"/>
    </w:rPr>
  </w:style>
  <w:style w:type="paragraph" w:customStyle="1" w:styleId="Heading81">
    <w:name w:val="Heading 81"/>
    <w:basedOn w:val="Normal"/>
    <w:next w:val="Normal"/>
    <w:unhideWhenUsed/>
    <w:qFormat/>
    <w:rsid w:val="005150E5"/>
    <w:pPr>
      <w:spacing w:before="40" w:line="312" w:lineRule="auto"/>
      <w:outlineLvl w:val="7"/>
    </w:pPr>
    <w:rPr>
      <w:rFonts w:ascii="Cambria" w:hAnsi="Cambria"/>
      <w:b w:val="0"/>
      <w:sz w:val="20"/>
      <w:szCs w:val="20"/>
      <w:lang w:val="en-US" w:eastAsia="en-US"/>
    </w:rPr>
  </w:style>
  <w:style w:type="paragraph" w:customStyle="1" w:styleId="Heading91">
    <w:name w:val="Heading 91"/>
    <w:basedOn w:val="Normal"/>
    <w:next w:val="Normal"/>
    <w:unhideWhenUsed/>
    <w:qFormat/>
    <w:rsid w:val="005150E5"/>
    <w:pPr>
      <w:spacing w:before="40" w:line="312" w:lineRule="auto"/>
      <w:outlineLvl w:val="8"/>
    </w:pPr>
    <w:rPr>
      <w:rFonts w:ascii="Cambria" w:hAnsi="Cambria"/>
      <w:b w:val="0"/>
      <w:i/>
      <w:iCs/>
      <w:spacing w:val="5"/>
      <w:sz w:val="20"/>
      <w:szCs w:val="20"/>
      <w:lang w:val="en-US" w:eastAsia="en-US"/>
    </w:rPr>
  </w:style>
  <w:style w:type="numbering" w:customStyle="1" w:styleId="NoList130">
    <w:name w:val="No List130"/>
    <w:next w:val="NoList"/>
    <w:uiPriority w:val="99"/>
    <w:semiHidden/>
    <w:unhideWhenUsed/>
    <w:rsid w:val="005150E5"/>
  </w:style>
  <w:style w:type="paragraph" w:customStyle="1" w:styleId="BodyTextMaintext1">
    <w:name w:val="Body Text (Main text)1"/>
    <w:basedOn w:val="Normal"/>
    <w:next w:val="BodyText"/>
    <w:rsid w:val="005150E5"/>
    <w:pPr>
      <w:spacing w:before="40" w:after="120" w:line="312" w:lineRule="auto"/>
    </w:pPr>
    <w:rPr>
      <w:rFonts w:eastAsia="Calibri"/>
      <w:b w:val="0"/>
      <w:szCs w:val="22"/>
      <w:lang w:val="en-US" w:eastAsia="en-US"/>
    </w:rPr>
  </w:style>
  <w:style w:type="paragraph" w:customStyle="1" w:styleId="BodyTextIndent31">
    <w:name w:val="Body Text Indent 31"/>
    <w:basedOn w:val="Normal"/>
    <w:next w:val="BodyTextIndent3"/>
    <w:rsid w:val="005150E5"/>
    <w:pPr>
      <w:spacing w:before="40" w:after="60" w:line="312" w:lineRule="auto"/>
    </w:pPr>
    <w:rPr>
      <w:rFonts w:ascii="Arial Armenian" w:eastAsia="Calibri" w:hAnsi="Arial Armenian"/>
      <w:b w:val="0"/>
      <w:noProof/>
      <w:sz w:val="20"/>
      <w:szCs w:val="20"/>
      <w:lang w:val="en-US" w:eastAsia="en-US"/>
    </w:rPr>
  </w:style>
  <w:style w:type="paragraph" w:customStyle="1" w:styleId="BodyTextIndent21">
    <w:name w:val="Body Text Indent 21"/>
    <w:basedOn w:val="Normal"/>
    <w:next w:val="BodyTextIndent2"/>
    <w:link w:val="BodyTextIndent2Char1"/>
    <w:rsid w:val="005150E5"/>
    <w:pPr>
      <w:widowControl w:val="0"/>
      <w:spacing w:before="40" w:after="120" w:line="312" w:lineRule="auto"/>
      <w:ind w:left="720" w:firstLine="720"/>
    </w:pPr>
    <w:rPr>
      <w:rFonts w:ascii="Arial Armenian" w:hAnsi="Arial Armenian"/>
      <w:b w:val="0"/>
      <w:sz w:val="20"/>
      <w:szCs w:val="20"/>
      <w:lang w:val="en-GB" w:eastAsia="en-US"/>
    </w:rPr>
  </w:style>
  <w:style w:type="paragraph" w:customStyle="1" w:styleId="1Text1">
    <w:name w:val="1Text1"/>
    <w:basedOn w:val="Normal"/>
    <w:next w:val="BodyText2"/>
    <w:link w:val="BodyText2Char1"/>
    <w:qFormat/>
    <w:rsid w:val="005150E5"/>
    <w:pPr>
      <w:spacing w:before="40" w:after="120" w:line="480" w:lineRule="auto"/>
    </w:pPr>
    <w:rPr>
      <w:rFonts w:ascii="Times New Roman" w:hAnsi="Times New Roman"/>
      <w:b w:val="0"/>
      <w:sz w:val="20"/>
      <w:szCs w:val="20"/>
      <w:lang w:val="en-US" w:eastAsia="en-US"/>
    </w:rPr>
  </w:style>
  <w:style w:type="paragraph" w:customStyle="1" w:styleId="BodyText31">
    <w:name w:val="Body Text 31"/>
    <w:basedOn w:val="Normal"/>
    <w:next w:val="BodyText3"/>
    <w:link w:val="BodyText3Char1"/>
    <w:rsid w:val="005150E5"/>
    <w:pPr>
      <w:spacing w:before="40" w:after="120" w:line="312" w:lineRule="auto"/>
    </w:pPr>
    <w:rPr>
      <w:rFonts w:ascii="Times New Roman" w:hAnsi="Times New Roman"/>
      <w:b w:val="0"/>
      <w:sz w:val="16"/>
      <w:szCs w:val="16"/>
    </w:rPr>
  </w:style>
  <w:style w:type="paragraph" w:customStyle="1" w:styleId="ListBullet1">
    <w:name w:val="List Bullet1"/>
    <w:basedOn w:val="Normal"/>
    <w:next w:val="ListBullet"/>
    <w:autoRedefine/>
    <w:qFormat/>
    <w:rsid w:val="005150E5"/>
    <w:pPr>
      <w:tabs>
        <w:tab w:val="num" w:pos="360"/>
      </w:tabs>
      <w:overflowPunct w:val="0"/>
      <w:autoSpaceDE w:val="0"/>
      <w:autoSpaceDN w:val="0"/>
      <w:adjustRightInd w:val="0"/>
      <w:spacing w:before="130" w:after="60" w:line="312" w:lineRule="auto"/>
      <w:ind w:left="360" w:hanging="360"/>
      <w:textAlignment w:val="baseline"/>
    </w:pPr>
    <w:rPr>
      <w:b w:val="0"/>
      <w:szCs w:val="22"/>
      <w:lang w:val="en-GB" w:eastAsia="en-US"/>
    </w:rPr>
  </w:style>
  <w:style w:type="paragraph" w:customStyle="1" w:styleId="EndnoteText1">
    <w:name w:val="Endnote Text1"/>
    <w:basedOn w:val="Normal"/>
    <w:next w:val="EndnoteText"/>
    <w:rsid w:val="005150E5"/>
    <w:pPr>
      <w:spacing w:before="40" w:after="60" w:line="312" w:lineRule="auto"/>
    </w:pPr>
    <w:rPr>
      <w:rFonts w:eastAsia="Calibri"/>
      <w:b w:val="0"/>
      <w:sz w:val="20"/>
      <w:szCs w:val="20"/>
      <w:lang w:val="en-GB" w:eastAsia="en-US"/>
    </w:rPr>
  </w:style>
  <w:style w:type="table" w:customStyle="1" w:styleId="TableGrid114">
    <w:name w:val="Table Grid114"/>
    <w:basedOn w:val="TableNormal"/>
    <w:next w:val="TableGrid"/>
    <w:uiPriority w:val="39"/>
    <w:rsid w:val="005150E5"/>
    <w:pPr>
      <w:spacing w:after="20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Text1">
    <w:name w:val="Block Text1"/>
    <w:basedOn w:val="Normal"/>
    <w:next w:val="BlockText"/>
    <w:rsid w:val="005150E5"/>
    <w:pPr>
      <w:spacing w:before="40" w:after="60"/>
      <w:ind w:left="-709" w:right="-483"/>
    </w:pPr>
    <w:rPr>
      <w:rFonts w:ascii="Times Armenian" w:hAnsi="Times Armenian"/>
      <w:b w:val="0"/>
      <w:szCs w:val="20"/>
      <w:lang w:val="en-US" w:eastAsia="en-US"/>
    </w:rPr>
  </w:style>
  <w:style w:type="paragraph" w:customStyle="1" w:styleId="TOC41">
    <w:name w:val="TOC 41"/>
    <w:basedOn w:val="Normal"/>
    <w:next w:val="Normal"/>
    <w:autoRedefine/>
    <w:uiPriority w:val="39"/>
    <w:rsid w:val="005150E5"/>
    <w:pPr>
      <w:spacing w:before="0" w:line="312" w:lineRule="auto"/>
      <w:ind w:left="660"/>
      <w:jc w:val="left"/>
    </w:pPr>
    <w:rPr>
      <w:rFonts w:ascii="Calibri" w:hAnsi="Calibri" w:cs="Calibri"/>
      <w:b w:val="0"/>
      <w:sz w:val="20"/>
      <w:szCs w:val="20"/>
      <w:lang w:val="en-US" w:eastAsia="en-US"/>
    </w:rPr>
  </w:style>
  <w:style w:type="paragraph" w:customStyle="1" w:styleId="TOC51">
    <w:name w:val="TOC 51"/>
    <w:basedOn w:val="Normal"/>
    <w:next w:val="Normal"/>
    <w:autoRedefine/>
    <w:uiPriority w:val="39"/>
    <w:rsid w:val="005150E5"/>
    <w:pPr>
      <w:spacing w:before="0" w:line="312" w:lineRule="auto"/>
      <w:ind w:left="880"/>
      <w:jc w:val="left"/>
    </w:pPr>
    <w:rPr>
      <w:rFonts w:ascii="Calibri" w:hAnsi="Calibri" w:cs="Calibri"/>
      <w:b w:val="0"/>
      <w:sz w:val="20"/>
      <w:szCs w:val="20"/>
      <w:lang w:val="en-US" w:eastAsia="en-US"/>
    </w:rPr>
  </w:style>
  <w:style w:type="paragraph" w:customStyle="1" w:styleId="Title10">
    <w:name w:val="Title1"/>
    <w:basedOn w:val="Normal"/>
    <w:next w:val="Normal"/>
    <w:qFormat/>
    <w:rsid w:val="005150E5"/>
    <w:pPr>
      <w:pBdr>
        <w:bottom w:val="single" w:sz="4" w:space="1" w:color="auto"/>
      </w:pBdr>
      <w:spacing w:before="40" w:after="60" w:line="240" w:lineRule="auto"/>
    </w:pPr>
    <w:rPr>
      <w:rFonts w:ascii="Cambria" w:hAnsi="Cambria"/>
      <w:b w:val="0"/>
      <w:spacing w:val="5"/>
      <w:sz w:val="52"/>
      <w:szCs w:val="52"/>
      <w:lang w:val="en-US" w:eastAsia="en-US"/>
    </w:rPr>
  </w:style>
  <w:style w:type="paragraph" w:customStyle="1" w:styleId="PlainText1">
    <w:name w:val="Plain Text1"/>
    <w:basedOn w:val="Normal"/>
    <w:next w:val="PlainText"/>
    <w:rsid w:val="005150E5"/>
    <w:pPr>
      <w:spacing w:after="60" w:line="312" w:lineRule="auto"/>
    </w:pPr>
    <w:rPr>
      <w:rFonts w:ascii="Courier New" w:eastAsia="Calibri" w:hAnsi="Courier New"/>
      <w:b w:val="0"/>
      <w:sz w:val="20"/>
      <w:szCs w:val="20"/>
      <w:lang w:val="en-US" w:eastAsia="en-US"/>
    </w:rPr>
  </w:style>
  <w:style w:type="paragraph" w:customStyle="1" w:styleId="TOC61">
    <w:name w:val="TOC 61"/>
    <w:basedOn w:val="Normal"/>
    <w:next w:val="Normal"/>
    <w:autoRedefine/>
    <w:uiPriority w:val="39"/>
    <w:rsid w:val="005150E5"/>
    <w:pPr>
      <w:spacing w:before="0" w:line="312" w:lineRule="auto"/>
      <w:ind w:left="1100"/>
      <w:jc w:val="left"/>
    </w:pPr>
    <w:rPr>
      <w:rFonts w:ascii="Calibri" w:hAnsi="Calibri" w:cs="Calibri"/>
      <w:b w:val="0"/>
      <w:sz w:val="20"/>
      <w:szCs w:val="20"/>
      <w:lang w:val="en-US" w:eastAsia="en-US"/>
    </w:rPr>
  </w:style>
  <w:style w:type="paragraph" w:customStyle="1" w:styleId="TOC71">
    <w:name w:val="TOC 71"/>
    <w:basedOn w:val="Normal"/>
    <w:next w:val="Normal"/>
    <w:autoRedefine/>
    <w:uiPriority w:val="39"/>
    <w:rsid w:val="005150E5"/>
    <w:pPr>
      <w:spacing w:before="0" w:line="312" w:lineRule="auto"/>
      <w:ind w:left="1320"/>
      <w:jc w:val="left"/>
    </w:pPr>
    <w:rPr>
      <w:rFonts w:ascii="Calibri" w:hAnsi="Calibri" w:cs="Calibri"/>
      <w:b w:val="0"/>
      <w:sz w:val="20"/>
      <w:szCs w:val="20"/>
      <w:lang w:val="en-US" w:eastAsia="en-US"/>
    </w:rPr>
  </w:style>
  <w:style w:type="paragraph" w:customStyle="1" w:styleId="TOC81">
    <w:name w:val="TOC 81"/>
    <w:basedOn w:val="Normal"/>
    <w:next w:val="Normal"/>
    <w:autoRedefine/>
    <w:uiPriority w:val="39"/>
    <w:rsid w:val="005150E5"/>
    <w:pPr>
      <w:spacing w:before="0" w:line="312" w:lineRule="auto"/>
      <w:ind w:left="1540"/>
      <w:jc w:val="left"/>
    </w:pPr>
    <w:rPr>
      <w:rFonts w:ascii="Calibri" w:hAnsi="Calibri" w:cs="Calibri"/>
      <w:b w:val="0"/>
      <w:sz w:val="20"/>
      <w:szCs w:val="20"/>
      <w:lang w:val="en-US" w:eastAsia="en-US"/>
    </w:rPr>
  </w:style>
  <w:style w:type="paragraph" w:customStyle="1" w:styleId="TOC91">
    <w:name w:val="TOC 91"/>
    <w:basedOn w:val="Normal"/>
    <w:next w:val="Normal"/>
    <w:autoRedefine/>
    <w:uiPriority w:val="39"/>
    <w:rsid w:val="005150E5"/>
    <w:pPr>
      <w:spacing w:before="0" w:line="312" w:lineRule="auto"/>
      <w:ind w:left="1760"/>
      <w:jc w:val="left"/>
    </w:pPr>
    <w:rPr>
      <w:rFonts w:ascii="Calibri" w:hAnsi="Calibri" w:cs="Calibri"/>
      <w:b w:val="0"/>
      <w:sz w:val="20"/>
      <w:szCs w:val="20"/>
      <w:lang w:val="en-US" w:eastAsia="en-US"/>
    </w:rPr>
  </w:style>
  <w:style w:type="table" w:customStyle="1" w:styleId="TableList713">
    <w:name w:val="Table List 713"/>
    <w:basedOn w:val="TableNormal"/>
    <w:next w:val="TableList7"/>
    <w:rsid w:val="005150E5"/>
    <w:pPr>
      <w:spacing w:after="200"/>
    </w:pPr>
    <w:rPr>
      <w:rFonts w:ascii="Calibri" w:hAnsi="Calibr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13">
    <w:name w:val="Table Web 313"/>
    <w:basedOn w:val="TableNormal"/>
    <w:next w:val="TableWeb3"/>
    <w:rsid w:val="005150E5"/>
    <w:pPr>
      <w:spacing w:after="200"/>
    </w:pPr>
    <w:rPr>
      <w:rFonts w:ascii="Calibri" w:hAnsi="Calibr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13">
    <w:name w:val="Table Elegant13"/>
    <w:basedOn w:val="TableNormal"/>
    <w:next w:val="TableElegant"/>
    <w:rsid w:val="005150E5"/>
    <w:pPr>
      <w:spacing w:after="200"/>
    </w:pPr>
    <w:rPr>
      <w:rFonts w:ascii="Calibri" w:hAnsi="Calibr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1">
    <w:name w:val="Table of Figures1"/>
    <w:basedOn w:val="Normal"/>
    <w:next w:val="Normal"/>
    <w:rsid w:val="005150E5"/>
    <w:pPr>
      <w:spacing w:before="40" w:after="60" w:line="312" w:lineRule="auto"/>
      <w:ind w:left="480" w:hanging="480"/>
    </w:pPr>
    <w:rPr>
      <w:b w:val="0"/>
      <w:sz w:val="20"/>
      <w:szCs w:val="22"/>
      <w:lang w:val="en-US" w:eastAsia="en-US"/>
    </w:rPr>
  </w:style>
  <w:style w:type="paragraph" w:customStyle="1" w:styleId="Subtitle1">
    <w:name w:val="Subtitle1"/>
    <w:basedOn w:val="Normal"/>
    <w:next w:val="Normal"/>
    <w:qFormat/>
    <w:rsid w:val="005150E5"/>
    <w:pPr>
      <w:spacing w:before="40" w:after="600" w:line="312" w:lineRule="auto"/>
    </w:pPr>
    <w:rPr>
      <w:rFonts w:ascii="Cambria" w:hAnsi="Cambria"/>
      <w:b w:val="0"/>
      <w:i/>
      <w:iCs/>
      <w:spacing w:val="13"/>
      <w:sz w:val="24"/>
      <w:lang w:val="en-US" w:eastAsia="en-US"/>
    </w:rPr>
  </w:style>
  <w:style w:type="paragraph" w:customStyle="1" w:styleId="Index11">
    <w:name w:val="Index 11"/>
    <w:basedOn w:val="Normal"/>
    <w:next w:val="Normal"/>
    <w:autoRedefine/>
    <w:rsid w:val="005150E5"/>
    <w:pPr>
      <w:spacing w:before="40" w:after="60" w:line="312" w:lineRule="auto"/>
      <w:ind w:left="240" w:hanging="240"/>
    </w:pPr>
    <w:rPr>
      <w:b w:val="0"/>
      <w:szCs w:val="22"/>
      <w:lang w:val="en-US" w:eastAsia="en-US"/>
    </w:rPr>
  </w:style>
  <w:style w:type="paragraph" w:customStyle="1" w:styleId="Index21">
    <w:name w:val="Index 21"/>
    <w:basedOn w:val="Normal"/>
    <w:next w:val="Normal"/>
    <w:autoRedefine/>
    <w:rsid w:val="005150E5"/>
    <w:pPr>
      <w:spacing w:before="40" w:after="60" w:line="312" w:lineRule="auto"/>
      <w:ind w:left="480" w:hanging="240"/>
    </w:pPr>
    <w:rPr>
      <w:b w:val="0"/>
      <w:szCs w:val="22"/>
      <w:lang w:val="en-US" w:eastAsia="en-US"/>
    </w:rPr>
  </w:style>
  <w:style w:type="paragraph" w:customStyle="1" w:styleId="Index31">
    <w:name w:val="Index 31"/>
    <w:basedOn w:val="Normal"/>
    <w:next w:val="Normal"/>
    <w:autoRedefine/>
    <w:rsid w:val="005150E5"/>
    <w:pPr>
      <w:spacing w:before="40" w:after="60" w:line="312" w:lineRule="auto"/>
      <w:ind w:left="720" w:hanging="240"/>
    </w:pPr>
    <w:rPr>
      <w:b w:val="0"/>
      <w:szCs w:val="22"/>
      <w:lang w:val="en-US" w:eastAsia="en-US"/>
    </w:rPr>
  </w:style>
  <w:style w:type="paragraph" w:customStyle="1" w:styleId="Index41">
    <w:name w:val="Index 41"/>
    <w:basedOn w:val="Normal"/>
    <w:next w:val="Normal"/>
    <w:autoRedefine/>
    <w:rsid w:val="005150E5"/>
    <w:pPr>
      <w:spacing w:before="40" w:after="60" w:line="312" w:lineRule="auto"/>
      <w:ind w:left="960" w:hanging="240"/>
    </w:pPr>
    <w:rPr>
      <w:b w:val="0"/>
      <w:szCs w:val="22"/>
      <w:lang w:val="en-US" w:eastAsia="en-US"/>
    </w:rPr>
  </w:style>
  <w:style w:type="paragraph" w:customStyle="1" w:styleId="Index51">
    <w:name w:val="Index 51"/>
    <w:basedOn w:val="Normal"/>
    <w:next w:val="Normal"/>
    <w:autoRedefine/>
    <w:rsid w:val="005150E5"/>
    <w:pPr>
      <w:spacing w:before="40" w:after="60" w:line="312" w:lineRule="auto"/>
      <w:ind w:left="1200" w:hanging="240"/>
    </w:pPr>
    <w:rPr>
      <w:b w:val="0"/>
      <w:szCs w:val="22"/>
      <w:lang w:val="en-US" w:eastAsia="en-US"/>
    </w:rPr>
  </w:style>
  <w:style w:type="paragraph" w:customStyle="1" w:styleId="Index61">
    <w:name w:val="Index 61"/>
    <w:basedOn w:val="Normal"/>
    <w:next w:val="Normal"/>
    <w:autoRedefine/>
    <w:rsid w:val="005150E5"/>
    <w:pPr>
      <w:spacing w:before="40" w:after="60" w:line="312" w:lineRule="auto"/>
      <w:ind w:left="1440" w:hanging="240"/>
    </w:pPr>
    <w:rPr>
      <w:b w:val="0"/>
      <w:szCs w:val="22"/>
      <w:lang w:val="en-US" w:eastAsia="en-US"/>
    </w:rPr>
  </w:style>
  <w:style w:type="paragraph" w:customStyle="1" w:styleId="Index71">
    <w:name w:val="Index 71"/>
    <w:basedOn w:val="Normal"/>
    <w:next w:val="Normal"/>
    <w:autoRedefine/>
    <w:rsid w:val="005150E5"/>
    <w:pPr>
      <w:spacing w:before="40" w:after="60" w:line="312" w:lineRule="auto"/>
      <w:ind w:left="1680" w:hanging="240"/>
    </w:pPr>
    <w:rPr>
      <w:b w:val="0"/>
      <w:szCs w:val="22"/>
      <w:lang w:val="en-US" w:eastAsia="en-US"/>
    </w:rPr>
  </w:style>
  <w:style w:type="paragraph" w:customStyle="1" w:styleId="Index81">
    <w:name w:val="Index 81"/>
    <w:basedOn w:val="Normal"/>
    <w:next w:val="Normal"/>
    <w:autoRedefine/>
    <w:rsid w:val="005150E5"/>
    <w:pPr>
      <w:spacing w:before="40" w:after="60" w:line="312" w:lineRule="auto"/>
      <w:ind w:left="1920" w:hanging="240"/>
    </w:pPr>
    <w:rPr>
      <w:b w:val="0"/>
      <w:szCs w:val="22"/>
      <w:lang w:val="en-US" w:eastAsia="en-US"/>
    </w:rPr>
  </w:style>
  <w:style w:type="paragraph" w:customStyle="1" w:styleId="Index91">
    <w:name w:val="Index 91"/>
    <w:basedOn w:val="Normal"/>
    <w:next w:val="Normal"/>
    <w:autoRedefine/>
    <w:rsid w:val="005150E5"/>
    <w:pPr>
      <w:spacing w:before="40" w:after="60" w:line="312" w:lineRule="auto"/>
      <w:ind w:left="2160" w:hanging="240"/>
    </w:pPr>
    <w:rPr>
      <w:b w:val="0"/>
      <w:szCs w:val="22"/>
      <w:lang w:val="en-US" w:eastAsia="en-US"/>
    </w:rPr>
  </w:style>
  <w:style w:type="paragraph" w:customStyle="1" w:styleId="IndexHeading1">
    <w:name w:val="Index Heading1"/>
    <w:basedOn w:val="Normal"/>
    <w:next w:val="Index1"/>
    <w:rsid w:val="005150E5"/>
    <w:pPr>
      <w:spacing w:before="40" w:after="60" w:line="312" w:lineRule="auto"/>
    </w:pPr>
    <w:rPr>
      <w:b w:val="0"/>
      <w:szCs w:val="22"/>
      <w:lang w:val="en-US" w:eastAsia="en-US"/>
    </w:rPr>
  </w:style>
  <w:style w:type="paragraph" w:customStyle="1" w:styleId="NormalIndent1">
    <w:name w:val="Normal Indent1"/>
    <w:basedOn w:val="Normal"/>
    <w:next w:val="NormalIndent"/>
    <w:rsid w:val="005150E5"/>
    <w:pPr>
      <w:tabs>
        <w:tab w:val="left" w:pos="1134"/>
        <w:tab w:val="left" w:pos="1701"/>
        <w:tab w:val="left" w:pos="2835"/>
        <w:tab w:val="left" w:pos="5103"/>
        <w:tab w:val="left" w:pos="7371"/>
        <w:tab w:val="right" w:pos="9639"/>
      </w:tabs>
      <w:spacing w:before="40" w:after="60" w:line="312" w:lineRule="auto"/>
      <w:ind w:left="1134"/>
    </w:pPr>
    <w:rPr>
      <w:b w:val="0"/>
      <w:szCs w:val="22"/>
      <w:lang w:val="en-GB" w:eastAsia="en-US"/>
    </w:rPr>
  </w:style>
  <w:style w:type="paragraph" w:customStyle="1" w:styleId="webb1">
    <w:name w:val="webb1"/>
    <w:basedOn w:val="Normal"/>
    <w:next w:val="NormalWeb"/>
    <w:uiPriority w:val="99"/>
    <w:qFormat/>
    <w:rsid w:val="005150E5"/>
    <w:pPr>
      <w:spacing w:before="100" w:after="100" w:line="312" w:lineRule="auto"/>
    </w:pPr>
    <w:rPr>
      <w:b w:val="0"/>
      <w:szCs w:val="20"/>
      <w:lang w:val="en-US" w:eastAsia="en-US"/>
    </w:rPr>
  </w:style>
  <w:style w:type="table" w:customStyle="1" w:styleId="TableWeb213">
    <w:name w:val="Table Web 213"/>
    <w:basedOn w:val="TableNormal"/>
    <w:next w:val="TableWeb2"/>
    <w:rsid w:val="005150E5"/>
    <w:pPr>
      <w:spacing w:after="200"/>
    </w:pPr>
    <w:rPr>
      <w:rFonts w:ascii="Calibri" w:hAnsi="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3">
    <w:name w:val="Table Web 113"/>
    <w:basedOn w:val="TableNormal"/>
    <w:next w:val="TableWeb1"/>
    <w:rsid w:val="005150E5"/>
    <w:pPr>
      <w:spacing w:after="200"/>
    </w:pPr>
    <w:rPr>
      <w:rFonts w:ascii="Calibri" w:hAnsi="Calibr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Bullet21">
    <w:name w:val="List Bullet 21"/>
    <w:basedOn w:val="Normal"/>
    <w:next w:val="ListBullet2"/>
    <w:autoRedefine/>
    <w:rsid w:val="005150E5"/>
    <w:pPr>
      <w:spacing w:before="40" w:after="60" w:line="312" w:lineRule="auto"/>
      <w:ind w:left="720" w:hanging="360"/>
    </w:pPr>
    <w:rPr>
      <w:b w:val="0"/>
      <w:szCs w:val="22"/>
      <w:lang w:val="en-US" w:eastAsia="en-US"/>
    </w:rPr>
  </w:style>
  <w:style w:type="paragraph" w:customStyle="1" w:styleId="BodyTextFirstIndent1">
    <w:name w:val="Body Text First Indent1"/>
    <w:basedOn w:val="BodyText"/>
    <w:next w:val="BodyTextFirstIndent"/>
    <w:rsid w:val="005150E5"/>
    <w:pPr>
      <w:spacing w:before="40" w:after="120" w:line="312" w:lineRule="auto"/>
      <w:ind w:firstLine="210"/>
      <w:jc w:val="both"/>
    </w:pPr>
    <w:rPr>
      <w:rFonts w:ascii="GHEA Grapalat" w:eastAsia="Calibri" w:hAnsi="GHEA Grapalat"/>
      <w:b w:val="0"/>
      <w:sz w:val="22"/>
      <w:szCs w:val="22"/>
    </w:rPr>
  </w:style>
  <w:style w:type="table" w:customStyle="1" w:styleId="TableGrid813">
    <w:name w:val="Table Grid 813"/>
    <w:basedOn w:val="TableNormal"/>
    <w:next w:val="TableGrid8"/>
    <w:rsid w:val="005150E5"/>
    <w:pPr>
      <w:spacing w:after="200"/>
    </w:pPr>
    <w:rPr>
      <w:rFonts w:ascii="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3">
    <w:name w:val="Table Contemporary13"/>
    <w:basedOn w:val="TableNormal"/>
    <w:next w:val="TableContemporary"/>
    <w:rsid w:val="005150E5"/>
    <w:pPr>
      <w:spacing w:after="200"/>
    </w:pPr>
    <w:rPr>
      <w:rFonts w:ascii="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60">
    <w:name w:val="Знак Знак6"/>
    <w:basedOn w:val="Normal"/>
    <w:link w:val="Char31"/>
    <w:rsid w:val="005150E5"/>
    <w:pPr>
      <w:spacing w:before="40" w:after="60" w:line="240" w:lineRule="exact"/>
    </w:pPr>
    <w:rPr>
      <w:rFonts w:ascii="Arial" w:hAnsi="Arial" w:cs="Arial"/>
      <w:b w:val="0"/>
      <w:sz w:val="20"/>
      <w:szCs w:val="20"/>
      <w:lang w:val="en-GB" w:eastAsia="en-US"/>
    </w:rPr>
  </w:style>
  <w:style w:type="character" w:customStyle="1" w:styleId="Char31">
    <w:name w:val="Знак Знак Char3"/>
    <w:link w:val="60"/>
    <w:rsid w:val="005150E5"/>
    <w:rPr>
      <w:rFonts w:ascii="Arial" w:hAnsi="Arial" w:cs="Arial"/>
      <w:lang w:val="en-GB"/>
    </w:rPr>
  </w:style>
  <w:style w:type="paragraph" w:customStyle="1" w:styleId="DocumentMap1">
    <w:name w:val="Document Map1"/>
    <w:basedOn w:val="Normal"/>
    <w:next w:val="DocumentMap"/>
    <w:link w:val="DocumentMapChar1"/>
    <w:uiPriority w:val="99"/>
    <w:rsid w:val="005150E5"/>
    <w:pPr>
      <w:shd w:val="clear" w:color="auto" w:fill="000080"/>
      <w:overflowPunct w:val="0"/>
      <w:autoSpaceDE w:val="0"/>
      <w:autoSpaceDN w:val="0"/>
      <w:adjustRightInd w:val="0"/>
      <w:spacing w:before="40" w:after="60" w:line="312" w:lineRule="auto"/>
      <w:textAlignment w:val="baseline"/>
    </w:pPr>
    <w:rPr>
      <w:rFonts w:ascii="Tahoma" w:hAnsi="Tahoma"/>
      <w:b w:val="0"/>
      <w:sz w:val="24"/>
      <w:szCs w:val="20"/>
      <w:lang w:val="en-GB"/>
    </w:rPr>
  </w:style>
  <w:style w:type="paragraph" w:customStyle="1" w:styleId="CharChar39">
    <w:name w:val="Char Char39"/>
    <w:basedOn w:val="Normal"/>
    <w:rsid w:val="005150E5"/>
    <w:pPr>
      <w:spacing w:before="40" w:after="60" w:line="240" w:lineRule="exact"/>
    </w:pPr>
    <w:rPr>
      <w:rFonts w:ascii="Arial" w:hAnsi="Arial" w:cs="Arial"/>
      <w:b w:val="0"/>
      <w:sz w:val="20"/>
      <w:szCs w:val="20"/>
      <w:lang w:val="en-US" w:eastAsia="en-US"/>
    </w:rPr>
  </w:style>
  <w:style w:type="paragraph" w:customStyle="1" w:styleId="CharCharChar30">
    <w:name w:val="Char Char Char3"/>
    <w:basedOn w:val="Normal"/>
    <w:rsid w:val="005150E5"/>
    <w:pPr>
      <w:spacing w:before="40" w:after="60" w:line="240" w:lineRule="exact"/>
    </w:pPr>
    <w:rPr>
      <w:rFonts w:ascii="Arial" w:hAnsi="Arial" w:cs="Arial"/>
      <w:b w:val="0"/>
      <w:sz w:val="20"/>
      <w:szCs w:val="20"/>
      <w:lang w:val="en-US" w:eastAsia="en-US"/>
    </w:rPr>
  </w:style>
  <w:style w:type="paragraph" w:customStyle="1" w:styleId="Znak3">
    <w:name w:val="Znak3"/>
    <w:basedOn w:val="Normal"/>
    <w:rsid w:val="005150E5"/>
    <w:pPr>
      <w:tabs>
        <w:tab w:val="left" w:pos="709"/>
      </w:tabs>
      <w:spacing w:before="40" w:after="60" w:line="312" w:lineRule="auto"/>
    </w:pPr>
    <w:rPr>
      <w:rFonts w:ascii="Tahoma" w:hAnsi="Tahoma"/>
      <w:b w:val="0"/>
      <w:szCs w:val="22"/>
      <w:lang w:val="pl-PL" w:eastAsia="pl-PL"/>
    </w:rPr>
  </w:style>
  <w:style w:type="paragraph" w:customStyle="1" w:styleId="CharCharCharCharCharCharCharCharCharCharCharCharChar3">
    <w:name w:val="Char Char Char Char Char Char Char Char Char Char Char Char Char3"/>
    <w:basedOn w:val="Normal"/>
    <w:rsid w:val="005150E5"/>
    <w:pPr>
      <w:spacing w:before="40" w:after="60" w:line="240" w:lineRule="exact"/>
    </w:pPr>
    <w:rPr>
      <w:rFonts w:ascii="Arial" w:hAnsi="Arial" w:cs="Arial"/>
      <w:b w:val="0"/>
      <w:sz w:val="20"/>
      <w:szCs w:val="20"/>
      <w:lang w:val="en-US" w:eastAsia="en-US"/>
    </w:rPr>
  </w:style>
  <w:style w:type="paragraph" w:customStyle="1" w:styleId="Char32">
    <w:name w:val="Знак Знак Знак Знак Знак Знак Знак Знак Знак Знак Знак Знак Знак Знак Знак Знак Знак Знак Char Знак Знак3"/>
    <w:basedOn w:val="Normal"/>
    <w:autoRedefine/>
    <w:rsid w:val="005150E5"/>
    <w:pPr>
      <w:spacing w:before="40" w:after="60" w:line="240" w:lineRule="exact"/>
    </w:pPr>
    <w:rPr>
      <w:b w:val="0"/>
      <w:sz w:val="28"/>
      <w:szCs w:val="20"/>
      <w:lang w:val="en-US" w:eastAsia="en-US"/>
    </w:rPr>
  </w:style>
  <w:style w:type="paragraph" w:customStyle="1" w:styleId="CharCharChar31">
    <w:name w:val="Char Char Char Знак3"/>
    <w:basedOn w:val="Normal"/>
    <w:next w:val="Normal"/>
    <w:rsid w:val="005150E5"/>
    <w:pPr>
      <w:spacing w:before="40" w:after="60" w:line="240" w:lineRule="exact"/>
    </w:pPr>
    <w:rPr>
      <w:rFonts w:ascii="Tahoma" w:hAnsi="Tahoma"/>
      <w:b w:val="0"/>
      <w:szCs w:val="20"/>
      <w:lang w:val="en-US" w:eastAsia="en-US"/>
    </w:rPr>
  </w:style>
  <w:style w:type="paragraph" w:customStyle="1" w:styleId="ListContinue21">
    <w:name w:val="List Continue 21"/>
    <w:basedOn w:val="Normal"/>
    <w:next w:val="ListContinue2"/>
    <w:rsid w:val="005150E5"/>
    <w:pPr>
      <w:spacing w:before="40" w:after="120" w:line="312" w:lineRule="auto"/>
      <w:ind w:left="720"/>
    </w:pPr>
    <w:rPr>
      <w:b w:val="0"/>
      <w:szCs w:val="22"/>
      <w:lang w:val="en-US" w:eastAsia="en-US"/>
    </w:rPr>
  </w:style>
  <w:style w:type="paragraph" w:customStyle="1" w:styleId="CharCharCharCharCharCharCharChar3">
    <w:name w:val="Char Char Char Char Char Char Char Char3"/>
    <w:basedOn w:val="Normal"/>
    <w:rsid w:val="005150E5"/>
    <w:pPr>
      <w:spacing w:before="40" w:after="60" w:line="240" w:lineRule="exact"/>
    </w:pPr>
    <w:rPr>
      <w:rFonts w:ascii="Arial" w:hAnsi="Arial" w:cs="Arial"/>
      <w:b w:val="0"/>
      <w:sz w:val="20"/>
      <w:szCs w:val="20"/>
      <w:lang w:val="en-US" w:eastAsia="en-US"/>
    </w:rPr>
  </w:style>
  <w:style w:type="paragraph" w:customStyle="1" w:styleId="CharCharCharCharCharCharCharCharCharCharCharCharCharCharChar6">
    <w:name w:val="Char Char Char Char Знак Char Знак Char Char Char Char Char Char Char Char Char Char6"/>
    <w:basedOn w:val="Normal"/>
    <w:rsid w:val="005150E5"/>
    <w:pPr>
      <w:tabs>
        <w:tab w:val="left" w:pos="709"/>
      </w:tabs>
      <w:spacing w:before="40" w:after="60" w:line="312" w:lineRule="auto"/>
    </w:pPr>
    <w:rPr>
      <w:rFonts w:ascii="Tahoma" w:hAnsi="Tahoma"/>
      <w:b w:val="0"/>
      <w:szCs w:val="22"/>
      <w:lang w:val="pl-PL" w:eastAsia="pl-PL"/>
    </w:rPr>
  </w:style>
  <w:style w:type="paragraph" w:customStyle="1" w:styleId="CharCharCharCharCharCharChar3">
    <w:name w:val="Char Char Char Char Char Char Char3"/>
    <w:basedOn w:val="Normal"/>
    <w:rsid w:val="005150E5"/>
    <w:pPr>
      <w:spacing w:before="40" w:after="60" w:line="240" w:lineRule="exact"/>
    </w:pPr>
    <w:rPr>
      <w:rFonts w:ascii="Arial" w:hAnsi="Arial" w:cs="Arial"/>
      <w:b w:val="0"/>
      <w:sz w:val="20"/>
      <w:szCs w:val="20"/>
      <w:lang w:val="en-US" w:eastAsia="en-US"/>
    </w:rPr>
  </w:style>
  <w:style w:type="paragraph" w:customStyle="1" w:styleId="CharCharChar32">
    <w:name w:val="Char Char Char Знак Знак3"/>
    <w:basedOn w:val="Normal"/>
    <w:rsid w:val="005150E5"/>
    <w:pPr>
      <w:spacing w:before="40" w:after="60" w:line="240" w:lineRule="exact"/>
    </w:pPr>
    <w:rPr>
      <w:rFonts w:ascii="Arial" w:hAnsi="Arial" w:cs="Arial"/>
      <w:b w:val="0"/>
      <w:sz w:val="20"/>
      <w:szCs w:val="20"/>
      <w:lang w:val="en-US" w:eastAsia="en-US"/>
    </w:rPr>
  </w:style>
  <w:style w:type="paragraph" w:customStyle="1" w:styleId="CharCharCharCharCharCharCharCharCharChar3">
    <w:name w:val="Char Char Char Char Char Char Char Char Char Char3"/>
    <w:basedOn w:val="Normal"/>
    <w:rsid w:val="005150E5"/>
    <w:pPr>
      <w:spacing w:before="40" w:after="60" w:line="240" w:lineRule="exact"/>
    </w:pPr>
    <w:rPr>
      <w:rFonts w:ascii="Arial" w:hAnsi="Arial" w:cs="Arial"/>
      <w:b w:val="0"/>
      <w:sz w:val="20"/>
      <w:szCs w:val="20"/>
      <w:lang w:val="en-US" w:eastAsia="en-US"/>
    </w:rPr>
  </w:style>
  <w:style w:type="paragraph" w:customStyle="1" w:styleId="1CharChar3">
    <w:name w:val="Знак Знак1 Char Char Знак Знак3"/>
    <w:basedOn w:val="Normal"/>
    <w:rsid w:val="005150E5"/>
    <w:pPr>
      <w:tabs>
        <w:tab w:val="num" w:pos="840"/>
      </w:tabs>
      <w:spacing w:before="40" w:after="60" w:line="240" w:lineRule="exact"/>
      <w:ind w:left="840" w:hanging="360"/>
    </w:pPr>
    <w:rPr>
      <w:rFonts w:ascii="Verdana" w:hAnsi="Verdana"/>
      <w:b w:val="0"/>
      <w:sz w:val="20"/>
      <w:szCs w:val="20"/>
      <w:lang w:eastAsia="en-US"/>
    </w:rPr>
  </w:style>
  <w:style w:type="paragraph" w:customStyle="1" w:styleId="CharCharCharChar3">
    <w:name w:val="Знак Знак Char Char Знак Знак Char Char Знак Знак3"/>
    <w:basedOn w:val="Normal"/>
    <w:autoRedefine/>
    <w:rsid w:val="005150E5"/>
    <w:pPr>
      <w:spacing w:before="40" w:after="60" w:line="240" w:lineRule="exact"/>
    </w:pPr>
    <w:rPr>
      <w:b w:val="0"/>
      <w:sz w:val="28"/>
      <w:szCs w:val="20"/>
      <w:lang w:val="en-US" w:eastAsia="en-US"/>
    </w:rPr>
  </w:style>
  <w:style w:type="paragraph" w:customStyle="1" w:styleId="CharCharChar1Char3">
    <w:name w:val="Char Char Char1 Char3"/>
    <w:basedOn w:val="Normal"/>
    <w:rsid w:val="005150E5"/>
    <w:pPr>
      <w:spacing w:before="40" w:after="60" w:line="240" w:lineRule="exact"/>
    </w:pPr>
    <w:rPr>
      <w:rFonts w:ascii="Arial" w:hAnsi="Arial" w:cs="Arial"/>
      <w:b w:val="0"/>
      <w:sz w:val="20"/>
      <w:szCs w:val="20"/>
      <w:lang w:val="en-US" w:eastAsia="en-US"/>
    </w:rPr>
  </w:style>
  <w:style w:type="paragraph" w:customStyle="1" w:styleId="133">
    <w:name w:val="Знак Знак13"/>
    <w:basedOn w:val="Normal"/>
    <w:rsid w:val="005150E5"/>
    <w:pPr>
      <w:spacing w:before="40" w:after="60" w:line="240" w:lineRule="exact"/>
    </w:pPr>
    <w:rPr>
      <w:rFonts w:ascii="Arial" w:eastAsia="MS Mincho" w:hAnsi="Arial" w:cs="Arial"/>
      <w:b w:val="0"/>
      <w:sz w:val="20"/>
      <w:szCs w:val="20"/>
      <w:lang w:val="en-US" w:eastAsia="en-US"/>
    </w:rPr>
  </w:style>
  <w:style w:type="paragraph" w:customStyle="1" w:styleId="CharCharCharCharChar30">
    <w:name w:val="Char Char Char Char Char Знак Знак3"/>
    <w:basedOn w:val="Normal"/>
    <w:rsid w:val="005150E5"/>
    <w:pPr>
      <w:spacing w:before="40" w:after="60" w:line="240" w:lineRule="exact"/>
    </w:pPr>
    <w:rPr>
      <w:rFonts w:ascii="Arial" w:hAnsi="Arial" w:cs="Arial"/>
      <w:b w:val="0"/>
      <w:sz w:val="20"/>
      <w:szCs w:val="20"/>
      <w:lang w:val="en-US" w:eastAsia="en-US"/>
    </w:rPr>
  </w:style>
  <w:style w:type="paragraph" w:customStyle="1" w:styleId="CharChar1CharCharChar1Char3">
    <w:name w:val="Char Char1 Char Char Char1 Char3"/>
    <w:basedOn w:val="Normal"/>
    <w:autoRedefine/>
    <w:rsid w:val="005150E5"/>
    <w:pPr>
      <w:spacing w:before="40" w:after="60" w:line="312" w:lineRule="auto"/>
    </w:pPr>
    <w:rPr>
      <w:rFonts w:eastAsia="SimSun"/>
      <w:b w:val="0"/>
      <w:sz w:val="20"/>
      <w:szCs w:val="20"/>
      <w:lang w:val="en-US"/>
    </w:rPr>
  </w:style>
  <w:style w:type="paragraph" w:customStyle="1" w:styleId="430">
    <w:name w:val="Знак Знак43"/>
    <w:basedOn w:val="Normal"/>
    <w:rsid w:val="005150E5"/>
    <w:pPr>
      <w:tabs>
        <w:tab w:val="left" w:pos="709"/>
      </w:tabs>
      <w:spacing w:before="40" w:after="60" w:line="312" w:lineRule="auto"/>
    </w:pPr>
    <w:rPr>
      <w:rFonts w:ascii="Tahoma" w:hAnsi="Tahoma"/>
      <w:b w:val="0"/>
      <w:szCs w:val="22"/>
      <w:lang w:val="pl-PL" w:eastAsia="pl-PL"/>
    </w:rPr>
  </w:style>
  <w:style w:type="paragraph" w:customStyle="1" w:styleId="Char33">
    <w:name w:val="Знак Char Знак3"/>
    <w:basedOn w:val="Normal"/>
    <w:rsid w:val="005150E5"/>
    <w:pPr>
      <w:spacing w:before="40" w:after="60" w:line="240" w:lineRule="exact"/>
    </w:pPr>
    <w:rPr>
      <w:rFonts w:ascii="Arial" w:eastAsia="Batang" w:hAnsi="Arial" w:cs="Arial"/>
      <w:b w:val="0"/>
      <w:sz w:val="20"/>
      <w:szCs w:val="20"/>
      <w:lang w:val="en-US" w:eastAsia="en-US"/>
    </w:rPr>
  </w:style>
  <w:style w:type="paragraph" w:customStyle="1" w:styleId="CharCharCharCharCharChar3">
    <w:name w:val="Знак Знак Char Char Знак Знак Char Char Знак Знак Char Char3"/>
    <w:basedOn w:val="Normal"/>
    <w:autoRedefine/>
    <w:rsid w:val="005150E5"/>
    <w:pPr>
      <w:spacing w:before="40" w:after="60" w:line="240" w:lineRule="exact"/>
    </w:pPr>
    <w:rPr>
      <w:b w:val="0"/>
      <w:sz w:val="28"/>
      <w:szCs w:val="20"/>
      <w:lang w:val="en-US" w:eastAsia="en-US"/>
    </w:rPr>
  </w:style>
  <w:style w:type="paragraph" w:customStyle="1" w:styleId="230">
    <w:name w:val="Знак Знак23"/>
    <w:basedOn w:val="Normal"/>
    <w:rsid w:val="005150E5"/>
    <w:pPr>
      <w:spacing w:before="40" w:after="60" w:line="240" w:lineRule="exact"/>
    </w:pPr>
    <w:rPr>
      <w:rFonts w:ascii="Arial" w:hAnsi="Arial" w:cs="Arial"/>
      <w:b w:val="0"/>
      <w:sz w:val="20"/>
      <w:szCs w:val="20"/>
      <w:lang w:val="en-US" w:eastAsia="en-US"/>
    </w:rPr>
  </w:style>
  <w:style w:type="paragraph" w:customStyle="1" w:styleId="CharCharCharCharChar31">
    <w:name w:val="Char Char Char Char Char3"/>
    <w:basedOn w:val="Normal"/>
    <w:rsid w:val="005150E5"/>
    <w:pPr>
      <w:spacing w:before="40" w:after="60" w:line="240" w:lineRule="exact"/>
    </w:pPr>
    <w:rPr>
      <w:rFonts w:ascii="Arial" w:hAnsi="Arial" w:cs="Arial"/>
      <w:b w:val="0"/>
      <w:sz w:val="20"/>
      <w:szCs w:val="20"/>
      <w:lang w:val="en-US" w:eastAsia="en-US"/>
    </w:rPr>
  </w:style>
  <w:style w:type="numbering" w:customStyle="1" w:styleId="NoList1120">
    <w:name w:val="No List1120"/>
    <w:next w:val="NoList"/>
    <w:semiHidden/>
    <w:unhideWhenUsed/>
    <w:rsid w:val="005150E5"/>
  </w:style>
  <w:style w:type="numbering" w:customStyle="1" w:styleId="NoList216">
    <w:name w:val="No List216"/>
    <w:next w:val="NoList"/>
    <w:semiHidden/>
    <w:unhideWhenUsed/>
    <w:rsid w:val="005150E5"/>
  </w:style>
  <w:style w:type="numbering" w:customStyle="1" w:styleId="NoList315">
    <w:name w:val="No List315"/>
    <w:next w:val="NoList"/>
    <w:semiHidden/>
    <w:unhideWhenUsed/>
    <w:rsid w:val="005150E5"/>
  </w:style>
  <w:style w:type="paragraph" w:customStyle="1" w:styleId="ListNumber1">
    <w:name w:val="List Number1"/>
    <w:basedOn w:val="Normal"/>
    <w:next w:val="ListNumber"/>
    <w:rsid w:val="005150E5"/>
    <w:pPr>
      <w:spacing w:before="40" w:after="60" w:line="312" w:lineRule="auto"/>
      <w:ind w:left="720" w:hanging="360"/>
    </w:pPr>
    <w:rPr>
      <w:b w:val="0"/>
      <w:szCs w:val="22"/>
      <w:lang w:val="en-US" w:eastAsia="en-US"/>
    </w:rPr>
  </w:style>
  <w:style w:type="paragraph" w:customStyle="1" w:styleId="CharChar113">
    <w:name w:val="Char Char113"/>
    <w:basedOn w:val="Normal"/>
    <w:rsid w:val="005150E5"/>
    <w:pPr>
      <w:spacing w:before="40" w:after="60" w:line="240" w:lineRule="exact"/>
    </w:pPr>
    <w:rPr>
      <w:rFonts w:ascii="Arial" w:hAnsi="Arial" w:cs="Arial"/>
      <w:b w:val="0"/>
      <w:sz w:val="20"/>
      <w:szCs w:val="20"/>
      <w:lang w:val="en-US" w:eastAsia="en-US"/>
    </w:rPr>
  </w:style>
  <w:style w:type="character" w:customStyle="1" w:styleId="CharChar163">
    <w:name w:val="Char Char163"/>
    <w:uiPriority w:val="99"/>
    <w:rsid w:val="005150E5"/>
    <w:rPr>
      <w:rFonts w:ascii="Times New Roman" w:hAnsi="Times New Roman"/>
      <w:b/>
      <w:sz w:val="20"/>
      <w:lang w:val="en-GB"/>
    </w:rPr>
  </w:style>
  <w:style w:type="character" w:customStyle="1" w:styleId="CharChar53">
    <w:name w:val="Char Char53"/>
    <w:uiPriority w:val="99"/>
    <w:rsid w:val="005150E5"/>
    <w:rPr>
      <w:rFonts w:ascii="Times New Roman" w:hAnsi="Times New Roman"/>
      <w:sz w:val="20"/>
      <w:lang w:val="en-GB"/>
    </w:rPr>
  </w:style>
  <w:style w:type="paragraph" w:customStyle="1" w:styleId="CharCharCharCharCharChar2">
    <w:name w:val="Char Char Char Char Char Char2"/>
    <w:basedOn w:val="Normal"/>
    <w:rsid w:val="005150E5"/>
    <w:pPr>
      <w:spacing w:before="40" w:after="60" w:line="240" w:lineRule="exact"/>
    </w:pPr>
    <w:rPr>
      <w:rFonts w:ascii="Arial" w:eastAsia="Calibri" w:hAnsi="Arial" w:cs="Arial"/>
      <w:b w:val="0"/>
      <w:sz w:val="20"/>
      <w:szCs w:val="20"/>
      <w:lang w:val="en-US" w:eastAsia="en-US"/>
    </w:rPr>
  </w:style>
  <w:style w:type="paragraph" w:customStyle="1" w:styleId="3a">
    <w:name w:val="Знак3"/>
    <w:basedOn w:val="Normal"/>
    <w:rsid w:val="005150E5"/>
    <w:pPr>
      <w:spacing w:before="40" w:after="60" w:line="240" w:lineRule="exact"/>
    </w:pPr>
    <w:rPr>
      <w:rFonts w:ascii="Arial" w:eastAsia="Calibri" w:hAnsi="Arial" w:cs="Arial"/>
      <w:b w:val="0"/>
      <w:sz w:val="20"/>
      <w:szCs w:val="20"/>
      <w:lang w:val="en-GB" w:eastAsia="en-US"/>
    </w:rPr>
  </w:style>
  <w:style w:type="paragraph" w:customStyle="1" w:styleId="BodyText11">
    <w:name w:val="Body Text11"/>
    <w:basedOn w:val="Normal"/>
    <w:rsid w:val="005150E5"/>
    <w:pPr>
      <w:tabs>
        <w:tab w:val="num" w:pos="0"/>
      </w:tabs>
      <w:spacing w:before="40" w:after="240" w:line="312" w:lineRule="auto"/>
    </w:pPr>
    <w:rPr>
      <w:rFonts w:ascii="Times Armenian" w:hAnsi="Times Armenian"/>
      <w:b w:val="0"/>
      <w:szCs w:val="22"/>
      <w:lang w:val="en-US"/>
    </w:rPr>
  </w:style>
  <w:style w:type="table" w:customStyle="1" w:styleId="LightList-Accent1113">
    <w:name w:val="Light List - Accent 1113"/>
    <w:basedOn w:val="TableNormal"/>
    <w:next w:val="LightList-Accent1"/>
    <w:uiPriority w:val="61"/>
    <w:rsid w:val="005150E5"/>
    <w:pPr>
      <w:spacing w:after="200"/>
    </w:pPr>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3">
    <w:name w:val="Table Grid 713"/>
    <w:basedOn w:val="TableNormal"/>
    <w:next w:val="TableGrid7"/>
    <w:rsid w:val="005150E5"/>
    <w:pPr>
      <w:spacing w:after="200"/>
    </w:pPr>
    <w:rPr>
      <w:rFonts w:ascii="Calibri" w:hAnsi="Calibr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18">
    <w:name w:val="Colorful Grid - Accent 118"/>
    <w:basedOn w:val="TableNormal"/>
    <w:next w:val="ColorfulGrid-Accent1"/>
    <w:rsid w:val="005150E5"/>
    <w:pPr>
      <w:spacing w:after="200"/>
    </w:pPr>
    <w:rPr>
      <w:rFonts w:ascii="Calibri" w:hAnsi="Calibri"/>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8">
    <w:name w:val="Light List - Accent 518"/>
    <w:basedOn w:val="TableNormal"/>
    <w:next w:val="LightList-Accent5"/>
    <w:rsid w:val="005150E5"/>
    <w:pPr>
      <w:spacing w:after="200"/>
    </w:pPr>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13">
    <w:name w:val="Table Simple 313"/>
    <w:basedOn w:val="TableNormal"/>
    <w:next w:val="TableSimple3"/>
    <w:rsid w:val="005150E5"/>
    <w:pPr>
      <w:spacing w:after="200"/>
    </w:pPr>
    <w:rPr>
      <w:rFonts w:ascii="Calibri" w:hAnsi="Calibr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13">
    <w:name w:val="Table Grid 513"/>
    <w:basedOn w:val="TableNormal"/>
    <w:next w:val="TableGrid5"/>
    <w:rsid w:val="005150E5"/>
    <w:pPr>
      <w:spacing w:after="200"/>
    </w:pPr>
    <w:rPr>
      <w:rFonts w:ascii="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13">
    <w:name w:val="Table Grid 313"/>
    <w:basedOn w:val="TableNormal"/>
    <w:next w:val="TableGrid3"/>
    <w:rsid w:val="005150E5"/>
    <w:pPr>
      <w:spacing w:after="200"/>
    </w:pPr>
    <w:rPr>
      <w:rFonts w:ascii="Calibri" w:hAnsi="Calibr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30">
    <w:name w:val="Table Grid 113"/>
    <w:basedOn w:val="TableNormal"/>
    <w:next w:val="TableGrid10"/>
    <w:rsid w:val="005150E5"/>
    <w:pPr>
      <w:spacing w:after="200"/>
    </w:pPr>
    <w:rPr>
      <w:rFonts w:ascii="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13">
    <w:name w:val="Table Columns 513"/>
    <w:basedOn w:val="TableNormal"/>
    <w:next w:val="TableColumns5"/>
    <w:rsid w:val="005150E5"/>
    <w:pPr>
      <w:spacing w:after="200"/>
    </w:pPr>
    <w:rPr>
      <w:rFonts w:ascii="Calibri" w:hAnsi="Calibr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90">
    <w:name w:val="Нет списка19"/>
    <w:next w:val="NoList"/>
    <w:semiHidden/>
    <w:unhideWhenUsed/>
    <w:rsid w:val="005150E5"/>
  </w:style>
  <w:style w:type="paragraph" w:customStyle="1" w:styleId="List1">
    <w:name w:val="List1"/>
    <w:basedOn w:val="BodyText"/>
    <w:next w:val="List"/>
    <w:rsid w:val="005150E5"/>
    <w:pPr>
      <w:suppressAutoHyphens/>
      <w:spacing w:before="40" w:after="120" w:line="288" w:lineRule="auto"/>
      <w:jc w:val="both"/>
    </w:pPr>
    <w:rPr>
      <w:rFonts w:ascii="GHEA Grapalat" w:hAnsi="GHEA Grapalat" w:cs="GHEA Grapalat"/>
      <w:b w:val="0"/>
      <w:kern w:val="1"/>
      <w:sz w:val="22"/>
      <w:szCs w:val="22"/>
      <w:lang w:val="en-US" w:eastAsia="en-US"/>
    </w:rPr>
  </w:style>
  <w:style w:type="character" w:customStyle="1" w:styleId="CharChar123">
    <w:name w:val="Char Char123"/>
    <w:rsid w:val="005150E5"/>
    <w:rPr>
      <w:sz w:val="22"/>
      <w:lang w:val="en-GB" w:eastAsia="en-US" w:bidi="ar-SA"/>
    </w:rPr>
  </w:style>
  <w:style w:type="paragraph" w:customStyle="1" w:styleId="IntenseQuote1">
    <w:name w:val="Intense Quote1"/>
    <w:basedOn w:val="Normal"/>
    <w:next w:val="Normal"/>
    <w:qFormat/>
    <w:rsid w:val="005150E5"/>
    <w:pPr>
      <w:pBdr>
        <w:bottom w:val="single" w:sz="4" w:space="1" w:color="auto"/>
      </w:pBdr>
      <w:spacing w:before="200" w:after="280" w:line="312" w:lineRule="auto"/>
      <w:ind w:left="1008" w:right="1152"/>
    </w:pPr>
    <w:rPr>
      <w:bCs/>
      <w:i/>
      <w:iCs/>
      <w:szCs w:val="22"/>
      <w:lang w:val="en-US" w:eastAsia="en-US"/>
    </w:rPr>
  </w:style>
  <w:style w:type="character" w:customStyle="1" w:styleId="CharChar213">
    <w:name w:val="Char Char213"/>
    <w:locked/>
    <w:rsid w:val="005150E5"/>
    <w:rPr>
      <w:sz w:val="22"/>
      <w:lang w:val="en-GB" w:eastAsia="en-US"/>
    </w:rPr>
  </w:style>
  <w:style w:type="character" w:customStyle="1" w:styleId="CharChar222">
    <w:name w:val="Char Char222"/>
    <w:rsid w:val="005150E5"/>
    <w:rPr>
      <w:rFonts w:cs="Times New Roman"/>
      <w:lang w:val="ru-RU" w:eastAsia="ru-RU" w:bidi="ar-SA"/>
    </w:rPr>
  </w:style>
  <w:style w:type="numbering" w:customStyle="1" w:styleId="NoList413">
    <w:name w:val="No List413"/>
    <w:next w:val="NoList"/>
    <w:semiHidden/>
    <w:rsid w:val="005150E5"/>
  </w:style>
  <w:style w:type="character" w:customStyle="1" w:styleId="CharChar182">
    <w:name w:val="Char Char182"/>
    <w:rsid w:val="005150E5"/>
    <w:rPr>
      <w:rFonts w:ascii="Arial Armenian" w:eastAsia="Times New Roman" w:hAnsi="Arial Armenian"/>
      <w:i/>
      <w:sz w:val="22"/>
      <w:u w:val="single"/>
      <w:lang w:val="en-GB"/>
    </w:rPr>
  </w:style>
  <w:style w:type="character" w:customStyle="1" w:styleId="CharChar192">
    <w:name w:val="Char Char192"/>
    <w:rsid w:val="005150E5"/>
    <w:rPr>
      <w:b/>
      <w:sz w:val="32"/>
      <w:lang w:val="en-GB" w:eastAsia="en-US" w:bidi="ar-SA"/>
    </w:rPr>
  </w:style>
  <w:style w:type="character" w:customStyle="1" w:styleId="CharChar202">
    <w:name w:val="Char Char202"/>
    <w:rsid w:val="005150E5"/>
    <w:rPr>
      <w:rFonts w:ascii="Garamond" w:hAnsi="Garamond"/>
      <w:i/>
      <w:spacing w:val="-5"/>
      <w:sz w:val="28"/>
      <w:lang w:val="en-GB" w:eastAsia="en-US" w:bidi="ar-SA"/>
    </w:rPr>
  </w:style>
  <w:style w:type="numbering" w:customStyle="1" w:styleId="NoList11115">
    <w:name w:val="No List11115"/>
    <w:next w:val="NoList"/>
    <w:semiHidden/>
    <w:unhideWhenUsed/>
    <w:rsid w:val="005150E5"/>
  </w:style>
  <w:style w:type="character" w:customStyle="1" w:styleId="CharChar172">
    <w:name w:val="Char Char172"/>
    <w:rsid w:val="005150E5"/>
    <w:rPr>
      <w:rFonts w:ascii="Arial Armenian" w:hAnsi="Arial Armenian"/>
      <w:i/>
      <w:sz w:val="22"/>
      <w:u w:val="single"/>
      <w:lang w:val="en-GB" w:eastAsia="en-US" w:bidi="ar-SA"/>
    </w:rPr>
  </w:style>
  <w:style w:type="character" w:customStyle="1" w:styleId="CharChar282">
    <w:name w:val="Char Char282"/>
    <w:rsid w:val="005150E5"/>
    <w:rPr>
      <w:rFonts w:ascii="Arial Armenian" w:hAnsi="Arial Armenian"/>
      <w:i/>
      <w:sz w:val="22"/>
      <w:u w:val="single"/>
      <w:lang w:val="en-GB"/>
    </w:rPr>
  </w:style>
  <w:style w:type="character" w:customStyle="1" w:styleId="CharChar272">
    <w:name w:val="Char Char272"/>
    <w:rsid w:val="005150E5"/>
    <w:rPr>
      <w:rFonts w:ascii="Garamond" w:hAnsi="Garamond"/>
      <w:i/>
      <w:spacing w:val="-5"/>
      <w:sz w:val="28"/>
      <w:shd w:val="pct5" w:color="auto" w:fill="auto"/>
      <w:lang w:val="en-GB"/>
    </w:rPr>
  </w:style>
  <w:style w:type="character" w:customStyle="1" w:styleId="CharChar262">
    <w:name w:val="Char Char262"/>
    <w:rsid w:val="005150E5"/>
    <w:rPr>
      <w:rFonts w:ascii="Arial Black" w:hAnsi="Arial Black"/>
      <w:caps/>
      <w:spacing w:val="60"/>
      <w:position w:val="4"/>
      <w:sz w:val="14"/>
      <w:lang w:val="en-GB"/>
    </w:rPr>
  </w:style>
  <w:style w:type="character" w:customStyle="1" w:styleId="CharChar252">
    <w:name w:val="Char Char252"/>
    <w:rsid w:val="005150E5"/>
    <w:rPr>
      <w:rFonts w:ascii="Garamond" w:hAnsi="Garamond"/>
      <w:b/>
      <w:i/>
      <w:kern w:val="28"/>
      <w:lang w:val="en-GB"/>
    </w:rPr>
  </w:style>
  <w:style w:type="character" w:customStyle="1" w:styleId="CharChar242">
    <w:name w:val="Char Char242"/>
    <w:rsid w:val="005150E5"/>
    <w:rPr>
      <w:rFonts w:ascii="Arial Armenian" w:hAnsi="Arial Armenian"/>
      <w:noProof/>
      <w:lang w:val="en-US" w:eastAsia="en-US" w:bidi="ar-SA"/>
    </w:rPr>
  </w:style>
  <w:style w:type="character" w:customStyle="1" w:styleId="CharChar232">
    <w:name w:val="Char Char232"/>
    <w:rsid w:val="005150E5"/>
    <w:rPr>
      <w:rFonts w:ascii="Arial Armenian" w:hAnsi="Arial Armenian"/>
      <w:lang w:val="en-GB" w:eastAsia="en-US" w:bidi="ar-SA"/>
    </w:rPr>
  </w:style>
  <w:style w:type="character" w:customStyle="1" w:styleId="CharChar312">
    <w:name w:val="Char Char312"/>
    <w:rsid w:val="005150E5"/>
    <w:rPr>
      <w:rFonts w:ascii="Arial Armenian" w:hAnsi="Arial Armenian"/>
      <w:noProof/>
      <w:lang w:val="en-US" w:eastAsia="en-US" w:bidi="ar-SA"/>
    </w:rPr>
  </w:style>
  <w:style w:type="table" w:customStyle="1" w:styleId="Table3Deffects313">
    <w:name w:val="Table 3D effects 313"/>
    <w:basedOn w:val="TableNormal"/>
    <w:next w:val="Table3Deffects3"/>
    <w:rsid w:val="005150E5"/>
    <w:pPr>
      <w:spacing w:after="200"/>
    </w:pPr>
    <w:rPr>
      <w:rFonts w:ascii="Calibri" w:hAnsi="Calibr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z-TopofForm1">
    <w:name w:val="z-Top of Form1"/>
    <w:basedOn w:val="Normal"/>
    <w:next w:val="Normal"/>
    <w:hidden/>
    <w:uiPriority w:val="99"/>
    <w:unhideWhenUsed/>
    <w:rsid w:val="005150E5"/>
    <w:pPr>
      <w:pBdr>
        <w:bottom w:val="single" w:sz="6" w:space="1" w:color="auto"/>
      </w:pBdr>
      <w:spacing w:before="40" w:after="60" w:line="312" w:lineRule="auto"/>
      <w:jc w:val="center"/>
    </w:pPr>
    <w:rPr>
      <w:rFonts w:ascii="Arial" w:hAnsi="Arial"/>
      <w:b w:val="0"/>
      <w:vanish/>
      <w:sz w:val="16"/>
      <w:szCs w:val="16"/>
      <w:lang w:val="en-US" w:eastAsia="en-US"/>
    </w:rPr>
  </w:style>
  <w:style w:type="paragraph" w:customStyle="1" w:styleId="z-BottomofForm1">
    <w:name w:val="z-Bottom of Form1"/>
    <w:basedOn w:val="Normal"/>
    <w:next w:val="Normal"/>
    <w:hidden/>
    <w:uiPriority w:val="99"/>
    <w:unhideWhenUsed/>
    <w:rsid w:val="005150E5"/>
    <w:pPr>
      <w:pBdr>
        <w:top w:val="single" w:sz="6" w:space="1" w:color="auto"/>
      </w:pBdr>
      <w:spacing w:before="40" w:after="60" w:line="312" w:lineRule="auto"/>
      <w:jc w:val="center"/>
    </w:pPr>
    <w:rPr>
      <w:rFonts w:ascii="Arial" w:hAnsi="Arial"/>
      <w:b w:val="0"/>
      <w:vanish/>
      <w:sz w:val="16"/>
      <w:szCs w:val="16"/>
      <w:lang w:val="en-US" w:eastAsia="en-US"/>
    </w:rPr>
  </w:style>
  <w:style w:type="paragraph" w:customStyle="1" w:styleId="HTMLPreformatted1">
    <w:name w:val="HTML Preformatted1"/>
    <w:basedOn w:val="Normal"/>
    <w:next w:val="HTMLPreformatted"/>
    <w:uiPriority w:val="99"/>
    <w:unhideWhenUsed/>
    <w:rsid w:val="00515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60" w:line="312" w:lineRule="auto"/>
    </w:pPr>
    <w:rPr>
      <w:rFonts w:ascii="Arial Unicode" w:eastAsia="Calibri" w:hAnsi="Arial Unicode"/>
      <w:b w:val="0"/>
      <w:sz w:val="20"/>
      <w:szCs w:val="20"/>
      <w:lang w:val="en-US" w:eastAsia="en-US"/>
    </w:rPr>
  </w:style>
  <w:style w:type="numbering" w:customStyle="1" w:styleId="118">
    <w:name w:val="Нет списка118"/>
    <w:next w:val="NoList"/>
    <w:semiHidden/>
    <w:unhideWhenUsed/>
    <w:rsid w:val="005150E5"/>
  </w:style>
  <w:style w:type="character" w:customStyle="1" w:styleId="CharChar352">
    <w:name w:val="Char Char352"/>
    <w:rsid w:val="005150E5"/>
    <w:rPr>
      <w:rFonts w:ascii="Arial Armenian" w:hAnsi="Arial Armenian"/>
      <w:i/>
      <w:sz w:val="22"/>
      <w:u w:val="single"/>
      <w:lang w:val="en-GB"/>
    </w:rPr>
  </w:style>
  <w:style w:type="character" w:customStyle="1" w:styleId="CharChar342">
    <w:name w:val="Char Char342"/>
    <w:rsid w:val="005150E5"/>
    <w:rPr>
      <w:rFonts w:ascii="Garamond" w:hAnsi="Garamond"/>
      <w:i/>
      <w:spacing w:val="-5"/>
      <w:sz w:val="28"/>
      <w:shd w:val="pct5" w:color="auto" w:fill="auto"/>
      <w:lang w:val="en-GB"/>
    </w:rPr>
  </w:style>
  <w:style w:type="character" w:customStyle="1" w:styleId="CharChar332">
    <w:name w:val="Char Char332"/>
    <w:rsid w:val="005150E5"/>
    <w:rPr>
      <w:rFonts w:ascii="Arial Black" w:hAnsi="Arial Black"/>
      <w:caps/>
      <w:spacing w:val="60"/>
      <w:position w:val="4"/>
      <w:sz w:val="14"/>
      <w:lang w:val="en-GB"/>
    </w:rPr>
  </w:style>
  <w:style w:type="character" w:customStyle="1" w:styleId="CharChar322">
    <w:name w:val="Char Char322"/>
    <w:rsid w:val="005150E5"/>
    <w:rPr>
      <w:rFonts w:ascii="Garamond" w:hAnsi="Garamond"/>
      <w:b/>
      <w:i/>
      <w:kern w:val="28"/>
      <w:lang w:val="en-GB"/>
    </w:rPr>
  </w:style>
  <w:style w:type="character" w:customStyle="1" w:styleId="CharChar302">
    <w:name w:val="Char Char302"/>
    <w:rsid w:val="005150E5"/>
    <w:rPr>
      <w:rFonts w:ascii="Arial Armenian" w:hAnsi="Arial Armenian"/>
      <w:lang w:val="en-GB" w:eastAsia="en-US" w:bidi="ar-SA"/>
    </w:rPr>
  </w:style>
  <w:style w:type="character" w:customStyle="1" w:styleId="CharChar292">
    <w:name w:val="Char Char292"/>
    <w:rsid w:val="005150E5"/>
    <w:rPr>
      <w:rFonts w:ascii="Arial Armenian" w:hAnsi="Arial Armenian"/>
      <w:lang w:val="ru-RU" w:eastAsia="ru-RU" w:bidi="ar-SA"/>
    </w:rPr>
  </w:style>
  <w:style w:type="paragraph" w:customStyle="1" w:styleId="textbox">
    <w:name w:val="textbox"/>
    <w:basedOn w:val="Normal"/>
    <w:rsid w:val="005150E5"/>
    <w:pPr>
      <w:spacing w:before="40" w:after="60" w:line="160" w:lineRule="exact"/>
    </w:pPr>
    <w:rPr>
      <w:b w:val="0"/>
      <w:smallCaps/>
      <w:sz w:val="16"/>
      <w:szCs w:val="20"/>
      <w:lang w:val="hy-AM" w:eastAsia="en-US"/>
    </w:rPr>
  </w:style>
  <w:style w:type="character" w:customStyle="1" w:styleId="t121">
    <w:name w:val="t121"/>
    <w:rsid w:val="005150E5"/>
    <w:rPr>
      <w:b/>
      <w:bCs/>
      <w:color w:val="191970"/>
    </w:rPr>
  </w:style>
  <w:style w:type="character" w:customStyle="1" w:styleId="t61">
    <w:name w:val="t61"/>
    <w:rsid w:val="005150E5"/>
    <w:rPr>
      <w:b/>
      <w:bCs/>
      <w:color w:val="191970"/>
    </w:rPr>
  </w:style>
  <w:style w:type="table" w:customStyle="1" w:styleId="TableGrid115">
    <w:name w:val="Table Grid115"/>
    <w:basedOn w:val="TableNormal"/>
    <w:next w:val="TableGrid"/>
    <w:rsid w:val="005150E5"/>
    <w:pPr>
      <w:spacing w:after="200"/>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CharCharCharCharCharCharCharCharCharCharChar4">
    <w:name w:val="Char Char Char Char Знак Char Знак Char Char Char Char Char Char Char Char Char Char4"/>
    <w:basedOn w:val="Normal"/>
    <w:rsid w:val="005150E5"/>
    <w:pPr>
      <w:tabs>
        <w:tab w:val="left" w:pos="709"/>
      </w:tabs>
      <w:spacing w:before="40" w:after="60" w:line="312" w:lineRule="auto"/>
    </w:pPr>
    <w:rPr>
      <w:rFonts w:ascii="Tahoma" w:hAnsi="Tahoma" w:cs="Tahoma"/>
      <w:b w:val="0"/>
      <w:szCs w:val="22"/>
      <w:lang w:val="pl-PL" w:eastAsia="pl-PL"/>
    </w:rPr>
  </w:style>
  <w:style w:type="character" w:customStyle="1" w:styleId="CharChar62">
    <w:name w:val="Char Char62"/>
    <w:locked/>
    <w:rsid w:val="005150E5"/>
    <w:rPr>
      <w:rFonts w:ascii="Times LatArm" w:eastAsia="Calibri" w:hAnsi="Times LatArm" w:cs="Times LatArm"/>
      <w:sz w:val="22"/>
      <w:szCs w:val="22"/>
      <w:lang w:val="en-GB" w:eastAsia="en-US" w:bidi="ar-SA"/>
    </w:rPr>
  </w:style>
  <w:style w:type="character" w:customStyle="1" w:styleId="CentredCharChar">
    <w:name w:val="Centred Char Char"/>
    <w:locked/>
    <w:rsid w:val="005150E5"/>
    <w:rPr>
      <w:rFonts w:eastAsia="Calibri"/>
      <w:b/>
      <w:bCs/>
      <w:i/>
      <w:iCs/>
      <w:sz w:val="24"/>
      <w:szCs w:val="24"/>
      <w:lang w:val="en-GB" w:eastAsia="en-US" w:bidi="ar-SA"/>
    </w:rPr>
  </w:style>
  <w:style w:type="character" w:customStyle="1" w:styleId="SideCharChar">
    <w:name w:val="Side Char Char"/>
    <w:locked/>
    <w:rsid w:val="005150E5"/>
    <w:rPr>
      <w:rFonts w:eastAsia="Calibri"/>
      <w:sz w:val="22"/>
      <w:szCs w:val="22"/>
      <w:lang w:val="en-GB" w:eastAsia="en-US" w:bidi="ar-SA"/>
    </w:rPr>
  </w:style>
  <w:style w:type="character" w:customStyle="1" w:styleId="CharChar80">
    <w:name w:val="Char Char8"/>
    <w:locked/>
    <w:rsid w:val="005150E5"/>
    <w:rPr>
      <w:rFonts w:ascii="Times Armenian" w:eastAsia="Calibri" w:hAnsi="Times Armenian" w:cs="Times Armenian"/>
      <w:color w:val="993300"/>
      <w:sz w:val="22"/>
      <w:szCs w:val="22"/>
      <w:lang w:val="hy-AM" w:eastAsia="en-US" w:bidi="ar-SA"/>
    </w:rPr>
  </w:style>
  <w:style w:type="character" w:customStyle="1" w:styleId="CharChar42">
    <w:name w:val="Char Char42"/>
    <w:locked/>
    <w:rsid w:val="005150E5"/>
    <w:rPr>
      <w:rFonts w:eastAsia="Calibri"/>
      <w:sz w:val="22"/>
      <w:szCs w:val="22"/>
      <w:lang w:val="en-GB" w:eastAsia="en-US" w:bidi="ar-SA"/>
    </w:rPr>
  </w:style>
  <w:style w:type="character" w:customStyle="1" w:styleId="CharChar38">
    <w:name w:val="Char Char38"/>
    <w:uiPriority w:val="99"/>
    <w:locked/>
    <w:rsid w:val="005150E5"/>
    <w:rPr>
      <w:rFonts w:eastAsia="Calibri"/>
      <w:sz w:val="22"/>
      <w:szCs w:val="22"/>
      <w:lang w:val="en-GB" w:eastAsia="en-US" w:bidi="ar-SA"/>
    </w:rPr>
  </w:style>
  <w:style w:type="character" w:customStyle="1" w:styleId="CharChar212">
    <w:name w:val="Char Char212"/>
    <w:locked/>
    <w:rsid w:val="005150E5"/>
    <w:rPr>
      <w:rFonts w:ascii="Times Armenian" w:eastAsia="Calibri" w:hAnsi="Times Armenian" w:cs="Times Armenian"/>
      <w:b/>
      <w:bCs/>
      <w:sz w:val="22"/>
      <w:szCs w:val="22"/>
      <w:lang w:val="en-US" w:eastAsia="en-US" w:bidi="ar-SA"/>
    </w:rPr>
  </w:style>
  <w:style w:type="numbering" w:customStyle="1" w:styleId="NoList56">
    <w:name w:val="No List56"/>
    <w:next w:val="NoList"/>
    <w:uiPriority w:val="99"/>
    <w:semiHidden/>
    <w:rsid w:val="005150E5"/>
  </w:style>
  <w:style w:type="numbering" w:customStyle="1" w:styleId="NoList63">
    <w:name w:val="No List63"/>
    <w:next w:val="NoList"/>
    <w:uiPriority w:val="99"/>
    <w:semiHidden/>
    <w:unhideWhenUsed/>
    <w:rsid w:val="005150E5"/>
  </w:style>
  <w:style w:type="table" w:customStyle="1" w:styleId="TableGrid210">
    <w:name w:val="Table Grid210"/>
    <w:basedOn w:val="TableNormal"/>
    <w:next w:val="TableGrid"/>
    <w:rsid w:val="005150E5"/>
    <w:pPr>
      <w:spacing w:after="200"/>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mak">
    <w:name w:val="namak Знак"/>
    <w:link w:val="namak0"/>
    <w:locked/>
    <w:rsid w:val="005150E5"/>
    <w:rPr>
      <w:rFonts w:ascii="GHEA Grapalat" w:hAnsi="GHEA Grapalat"/>
      <w:spacing w:val="-4"/>
      <w:sz w:val="24"/>
      <w:szCs w:val="24"/>
    </w:rPr>
  </w:style>
  <w:style w:type="paragraph" w:customStyle="1" w:styleId="namak0">
    <w:name w:val="namak"/>
    <w:basedOn w:val="Normal"/>
    <w:link w:val="namak"/>
    <w:rsid w:val="005150E5"/>
    <w:pPr>
      <w:spacing w:before="40" w:after="60" w:line="400" w:lineRule="exact"/>
      <w:ind w:firstLine="397"/>
    </w:pPr>
    <w:rPr>
      <w:b w:val="0"/>
      <w:spacing w:val="-4"/>
      <w:sz w:val="24"/>
      <w:lang w:val="en-US" w:eastAsia="en-US"/>
    </w:rPr>
  </w:style>
  <w:style w:type="numbering" w:customStyle="1" w:styleId="NoList73">
    <w:name w:val="No List73"/>
    <w:next w:val="NoList"/>
    <w:uiPriority w:val="99"/>
    <w:semiHidden/>
    <w:unhideWhenUsed/>
    <w:rsid w:val="005150E5"/>
  </w:style>
  <w:style w:type="numbering" w:customStyle="1" w:styleId="NoList1210">
    <w:name w:val="No List1210"/>
    <w:next w:val="NoList"/>
    <w:uiPriority w:val="99"/>
    <w:semiHidden/>
    <w:unhideWhenUsed/>
    <w:rsid w:val="005150E5"/>
  </w:style>
  <w:style w:type="table" w:customStyle="1" w:styleId="TableGrid330">
    <w:name w:val="Table Grid33"/>
    <w:basedOn w:val="TableNormal"/>
    <w:next w:val="TableGrid"/>
    <w:rsid w:val="005150E5"/>
    <w:pPr>
      <w:spacing w:after="20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3">
    <w:name w:val="Colorful Grid - Accent 123"/>
    <w:basedOn w:val="TableNormal"/>
    <w:next w:val="ColorfulGrid-Accent1"/>
    <w:uiPriority w:val="73"/>
    <w:rsid w:val="005150E5"/>
    <w:pPr>
      <w:spacing w:after="200"/>
    </w:pPr>
    <w:rPr>
      <w:rFonts w:ascii="Calibri" w:hAnsi="Calibri"/>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23">
    <w:name w:val="Light List - Accent 523"/>
    <w:basedOn w:val="TableNormal"/>
    <w:next w:val="LightList-Accent5"/>
    <w:uiPriority w:val="61"/>
    <w:rsid w:val="005150E5"/>
    <w:pPr>
      <w:spacing w:after="200"/>
    </w:pPr>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harChar5CharCharCharCharCharChar2">
    <w:name w:val="Char Char5 Char Char Char Char Char Char2"/>
    <w:basedOn w:val="Normal"/>
    <w:rsid w:val="005150E5"/>
    <w:pPr>
      <w:tabs>
        <w:tab w:val="left" w:pos="709"/>
      </w:tabs>
      <w:spacing w:before="40" w:after="60" w:line="312" w:lineRule="auto"/>
    </w:pPr>
    <w:rPr>
      <w:rFonts w:ascii="Tahoma" w:hAnsi="Tahoma"/>
      <w:b w:val="0"/>
      <w:szCs w:val="22"/>
      <w:lang w:val="pl-PL" w:eastAsia="pl-PL"/>
    </w:rPr>
  </w:style>
  <w:style w:type="paragraph" w:customStyle="1" w:styleId="CharChar5CharCharCharChar2">
    <w:name w:val="Char Char5 Char Char Char Char2"/>
    <w:basedOn w:val="Normal"/>
    <w:rsid w:val="005150E5"/>
    <w:pPr>
      <w:tabs>
        <w:tab w:val="left" w:pos="709"/>
      </w:tabs>
      <w:spacing w:before="40" w:after="60" w:line="312" w:lineRule="auto"/>
    </w:pPr>
    <w:rPr>
      <w:rFonts w:ascii="Tahoma" w:hAnsi="Tahoma"/>
      <w:b w:val="0"/>
      <w:szCs w:val="22"/>
      <w:lang w:val="pl-PL" w:eastAsia="pl-PL"/>
    </w:rPr>
  </w:style>
  <w:style w:type="paragraph" w:customStyle="1" w:styleId="CharChar5CharChar2">
    <w:name w:val="Char Char5 Char Char2"/>
    <w:basedOn w:val="Normal"/>
    <w:rsid w:val="005150E5"/>
    <w:pPr>
      <w:tabs>
        <w:tab w:val="left" w:pos="709"/>
      </w:tabs>
      <w:spacing w:before="40" w:after="60" w:line="312" w:lineRule="auto"/>
    </w:pPr>
    <w:rPr>
      <w:rFonts w:ascii="Tahoma" w:hAnsi="Tahoma"/>
      <w:b w:val="0"/>
      <w:szCs w:val="22"/>
      <w:lang w:val="pl-PL" w:eastAsia="pl-PL"/>
    </w:rPr>
  </w:style>
  <w:style w:type="numbering" w:customStyle="1" w:styleId="NoList83">
    <w:name w:val="No List83"/>
    <w:next w:val="NoList"/>
    <w:uiPriority w:val="99"/>
    <w:semiHidden/>
    <w:unhideWhenUsed/>
    <w:rsid w:val="005150E5"/>
  </w:style>
  <w:style w:type="numbering" w:customStyle="1" w:styleId="123">
    <w:name w:val="Нет списка123"/>
    <w:next w:val="NoList"/>
    <w:semiHidden/>
    <w:unhideWhenUsed/>
    <w:rsid w:val="005150E5"/>
  </w:style>
  <w:style w:type="numbering" w:customStyle="1" w:styleId="NoList133">
    <w:name w:val="No List133"/>
    <w:next w:val="NoList"/>
    <w:semiHidden/>
    <w:unhideWhenUsed/>
    <w:rsid w:val="005150E5"/>
  </w:style>
  <w:style w:type="numbering" w:customStyle="1" w:styleId="NoList217">
    <w:name w:val="No List217"/>
    <w:next w:val="NoList"/>
    <w:semiHidden/>
    <w:unhideWhenUsed/>
    <w:rsid w:val="005150E5"/>
  </w:style>
  <w:style w:type="numbering" w:customStyle="1" w:styleId="NoList316">
    <w:name w:val="No List316"/>
    <w:next w:val="NoList"/>
    <w:semiHidden/>
    <w:unhideWhenUsed/>
    <w:rsid w:val="005150E5"/>
  </w:style>
  <w:style w:type="numbering" w:customStyle="1" w:styleId="1113">
    <w:name w:val="Нет списка1113"/>
    <w:next w:val="NoList"/>
    <w:semiHidden/>
    <w:unhideWhenUsed/>
    <w:rsid w:val="005150E5"/>
  </w:style>
  <w:style w:type="numbering" w:customStyle="1" w:styleId="NoList414">
    <w:name w:val="No List414"/>
    <w:next w:val="NoList"/>
    <w:semiHidden/>
    <w:rsid w:val="005150E5"/>
  </w:style>
  <w:style w:type="numbering" w:customStyle="1" w:styleId="NoList11116">
    <w:name w:val="No List11116"/>
    <w:next w:val="NoList"/>
    <w:semiHidden/>
    <w:unhideWhenUsed/>
    <w:rsid w:val="005150E5"/>
  </w:style>
  <w:style w:type="numbering" w:customStyle="1" w:styleId="11112">
    <w:name w:val="Нет списка11112"/>
    <w:next w:val="NoList"/>
    <w:semiHidden/>
    <w:unhideWhenUsed/>
    <w:rsid w:val="005150E5"/>
  </w:style>
  <w:style w:type="numbering" w:customStyle="1" w:styleId="NoList93">
    <w:name w:val="No List93"/>
    <w:next w:val="NoList"/>
    <w:uiPriority w:val="99"/>
    <w:semiHidden/>
    <w:unhideWhenUsed/>
    <w:rsid w:val="005150E5"/>
  </w:style>
  <w:style w:type="character" w:customStyle="1" w:styleId="newstext">
    <w:name w:val="news_text"/>
    <w:rsid w:val="005150E5"/>
  </w:style>
  <w:style w:type="table" w:customStyle="1" w:styleId="TableGrid43">
    <w:name w:val="Table Grid43"/>
    <w:basedOn w:val="TableNormal"/>
    <w:next w:val="TableGrid"/>
    <w:rsid w:val="005150E5"/>
    <w:pPr>
      <w:spacing w:after="200"/>
    </w:pPr>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locked/>
    <w:rsid w:val="005150E5"/>
    <w:rPr>
      <w:rFonts w:ascii="Sylfaen" w:hAnsi="Sylfaen" w:cs="Sylfaen"/>
      <w:color w:val="000000"/>
      <w:sz w:val="24"/>
      <w:szCs w:val="24"/>
    </w:rPr>
  </w:style>
  <w:style w:type="table" w:customStyle="1" w:styleId="GridTable1Light-Accent51">
    <w:name w:val="Grid Table 1 Light - Accent 51"/>
    <w:basedOn w:val="TableNormal"/>
    <w:uiPriority w:val="46"/>
    <w:rsid w:val="005150E5"/>
    <w:pPr>
      <w:spacing w:after="200"/>
    </w:pPr>
    <w:rPr>
      <w:rFonts w:ascii="Calibri" w:eastAsia="Calibri" w:hAnsi="Calibri" w:cs="Calibri"/>
      <w:sz w:val="22"/>
      <w:szCs w:val="22"/>
      <w:lang w:val="hy-AM"/>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5150E5"/>
    <w:pPr>
      <w:spacing w:after="200"/>
    </w:pPr>
    <w:rPr>
      <w:rFonts w:ascii="Calibri" w:eastAsia="Calibri" w:hAnsi="Calibri"/>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4-Accent111">
    <w:name w:val="Grid Table 4 - Accent 111"/>
    <w:basedOn w:val="TableNormal"/>
    <w:uiPriority w:val="49"/>
    <w:rsid w:val="005150E5"/>
    <w:pPr>
      <w:spacing w:after="200"/>
    </w:pPr>
    <w:rPr>
      <w:rFonts w:ascii="Calibri" w:eastAsia="Calibri" w:hAnsi="Calibri"/>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tlid-translation">
    <w:name w:val="tlid-translation"/>
    <w:rsid w:val="005150E5"/>
  </w:style>
  <w:style w:type="numbering" w:customStyle="1" w:styleId="NoList103">
    <w:name w:val="No List103"/>
    <w:next w:val="NoList"/>
    <w:uiPriority w:val="99"/>
    <w:semiHidden/>
    <w:unhideWhenUsed/>
    <w:rsid w:val="005150E5"/>
  </w:style>
  <w:style w:type="table" w:customStyle="1" w:styleId="TableGrid530">
    <w:name w:val="Table Grid53"/>
    <w:basedOn w:val="TableNormal"/>
    <w:next w:val="TableGrid"/>
    <w:uiPriority w:val="39"/>
    <w:rsid w:val="005150E5"/>
    <w:pPr>
      <w:spacing w:after="20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112">
    <w:name w:val="Table List 7112"/>
    <w:basedOn w:val="TableNormal"/>
    <w:next w:val="TableList7"/>
    <w:rsid w:val="005150E5"/>
    <w:pPr>
      <w:spacing w:after="200"/>
    </w:pPr>
    <w:rPr>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112">
    <w:name w:val="Table Web 3112"/>
    <w:basedOn w:val="TableNormal"/>
    <w:next w:val="TableWeb3"/>
    <w:rsid w:val="005150E5"/>
    <w:pPr>
      <w:spacing w:after="200"/>
    </w:pPr>
    <w:rPr>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112">
    <w:name w:val="Table Elegant112"/>
    <w:basedOn w:val="TableNormal"/>
    <w:next w:val="TableElegant"/>
    <w:rsid w:val="005150E5"/>
    <w:pPr>
      <w:spacing w:after="200"/>
    </w:pPr>
    <w:rPr>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23">
    <w:name w:val="Table Web 223"/>
    <w:basedOn w:val="TableNormal"/>
    <w:next w:val="TableWeb2"/>
    <w:rsid w:val="005150E5"/>
    <w:pPr>
      <w:spacing w:after="200"/>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3">
    <w:name w:val="Table Web 123"/>
    <w:basedOn w:val="TableNormal"/>
    <w:next w:val="TableWeb1"/>
    <w:rsid w:val="005150E5"/>
    <w:pPr>
      <w:spacing w:after="200"/>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5150E5"/>
    <w:pPr>
      <w:spacing w:after="200"/>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23">
    <w:name w:val="Table Contemporary23"/>
    <w:basedOn w:val="TableNormal"/>
    <w:next w:val="TableContemporary"/>
    <w:rsid w:val="005150E5"/>
    <w:pPr>
      <w:spacing w:after="200"/>
    </w:pPr>
    <w:rPr>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43">
    <w:name w:val="No List143"/>
    <w:next w:val="NoList"/>
    <w:semiHidden/>
    <w:unhideWhenUsed/>
    <w:rsid w:val="005150E5"/>
  </w:style>
  <w:style w:type="numbering" w:customStyle="1" w:styleId="NoList223">
    <w:name w:val="No List223"/>
    <w:next w:val="NoList"/>
    <w:semiHidden/>
    <w:unhideWhenUsed/>
    <w:rsid w:val="005150E5"/>
  </w:style>
  <w:style w:type="numbering" w:customStyle="1" w:styleId="NoList323">
    <w:name w:val="No List323"/>
    <w:next w:val="NoList"/>
    <w:semiHidden/>
    <w:unhideWhenUsed/>
    <w:rsid w:val="005150E5"/>
  </w:style>
  <w:style w:type="table" w:customStyle="1" w:styleId="LightList-Accent126">
    <w:name w:val="Light List - Accent 126"/>
    <w:basedOn w:val="TableNormal"/>
    <w:uiPriority w:val="61"/>
    <w:rsid w:val="005150E5"/>
    <w:pPr>
      <w:spacing w:after="200"/>
    </w:pPr>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2">
    <w:name w:val="Table Grid 7112"/>
    <w:basedOn w:val="TableNormal"/>
    <w:next w:val="TableGrid7"/>
    <w:rsid w:val="005150E5"/>
    <w:pPr>
      <w:spacing w:after="200"/>
    </w:pPr>
    <w:rPr>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33">
    <w:name w:val="Colorful Grid - Accent 133"/>
    <w:basedOn w:val="TableNormal"/>
    <w:next w:val="ColorfulGrid-Accent1"/>
    <w:uiPriority w:val="73"/>
    <w:rsid w:val="005150E5"/>
    <w:pPr>
      <w:spacing w:after="200"/>
    </w:pPr>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33">
    <w:name w:val="Light List - Accent 533"/>
    <w:basedOn w:val="TableNormal"/>
    <w:next w:val="LightList-Accent5"/>
    <w:uiPriority w:val="61"/>
    <w:rsid w:val="005150E5"/>
    <w:pPr>
      <w:spacing w:after="200"/>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112">
    <w:name w:val="Table Simple 3112"/>
    <w:basedOn w:val="TableNormal"/>
    <w:next w:val="TableSimple3"/>
    <w:rsid w:val="005150E5"/>
    <w:pPr>
      <w:spacing w:after="200"/>
    </w:pPr>
    <w:rPr>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112">
    <w:name w:val="Table Grid 5112"/>
    <w:basedOn w:val="TableNormal"/>
    <w:next w:val="TableGrid5"/>
    <w:rsid w:val="005150E5"/>
    <w:pPr>
      <w:spacing w:after="200"/>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112">
    <w:name w:val="Table Grid 3112"/>
    <w:basedOn w:val="TableNormal"/>
    <w:next w:val="TableGrid3"/>
    <w:rsid w:val="005150E5"/>
    <w:pPr>
      <w:spacing w:after="200"/>
    </w:pPr>
    <w:rPr>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12">
    <w:name w:val="Table Grid 1112"/>
    <w:basedOn w:val="TableNormal"/>
    <w:next w:val="TableGrid10"/>
    <w:rsid w:val="005150E5"/>
    <w:pPr>
      <w:spacing w:after="200"/>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112">
    <w:name w:val="Table Columns 5112"/>
    <w:basedOn w:val="TableNormal"/>
    <w:next w:val="TableColumns5"/>
    <w:rsid w:val="005150E5"/>
    <w:pPr>
      <w:spacing w:after="200"/>
    </w:pPr>
    <w:rPr>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14">
    <w:name w:val="Light List - Accent 1114"/>
    <w:basedOn w:val="TableNormal"/>
    <w:uiPriority w:val="61"/>
    <w:rsid w:val="005150E5"/>
    <w:pPr>
      <w:spacing w:after="200"/>
    </w:pPr>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330">
    <w:name w:val="Нет списка133"/>
    <w:next w:val="NoList"/>
    <w:semiHidden/>
    <w:unhideWhenUsed/>
    <w:rsid w:val="005150E5"/>
  </w:style>
  <w:style w:type="table" w:customStyle="1" w:styleId="ColorfulGrid-Accent1113">
    <w:name w:val="Colorful Grid - Accent 1113"/>
    <w:basedOn w:val="TableNormal"/>
    <w:rsid w:val="005150E5"/>
    <w:pPr>
      <w:spacing w:after="200"/>
    </w:pPr>
    <w:rPr>
      <w:color w:val="000000"/>
      <w:sz w:val="22"/>
      <w:szCs w:val="22"/>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13">
    <w:name w:val="Light List - Accent 5113"/>
    <w:basedOn w:val="TableNormal"/>
    <w:rsid w:val="005150E5"/>
    <w:pPr>
      <w:spacing w:after="200"/>
    </w:pPr>
    <w:rPr>
      <w:sz w:val="22"/>
      <w:szCs w:val="22"/>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23">
    <w:name w:val="No List423"/>
    <w:next w:val="NoList"/>
    <w:semiHidden/>
    <w:rsid w:val="005150E5"/>
  </w:style>
  <w:style w:type="numbering" w:customStyle="1" w:styleId="NoList1125">
    <w:name w:val="No List1125"/>
    <w:next w:val="NoList"/>
    <w:semiHidden/>
    <w:unhideWhenUsed/>
    <w:rsid w:val="005150E5"/>
  </w:style>
  <w:style w:type="table" w:customStyle="1" w:styleId="Table3Deffects3112">
    <w:name w:val="Table 3D effects 3112"/>
    <w:basedOn w:val="TableNormal"/>
    <w:next w:val="Table3Deffects3"/>
    <w:rsid w:val="005150E5"/>
    <w:pPr>
      <w:spacing w:after="200"/>
    </w:pPr>
    <w:rPr>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3">
    <w:name w:val="Нет списка1123"/>
    <w:next w:val="NoList"/>
    <w:semiHidden/>
    <w:unhideWhenUsed/>
    <w:rsid w:val="005150E5"/>
  </w:style>
  <w:style w:type="table" w:customStyle="1" w:styleId="TableGrid11120">
    <w:name w:val="Table Grid1112"/>
    <w:basedOn w:val="TableNormal"/>
    <w:next w:val="TableGrid"/>
    <w:uiPriority w:val="39"/>
    <w:rsid w:val="005150E5"/>
    <w:pPr>
      <w:spacing w:after="200"/>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3">
    <w:name w:val="No List513"/>
    <w:next w:val="NoList"/>
    <w:uiPriority w:val="99"/>
    <w:semiHidden/>
    <w:rsid w:val="005150E5"/>
  </w:style>
  <w:style w:type="numbering" w:customStyle="1" w:styleId="NoList612">
    <w:name w:val="No List612"/>
    <w:next w:val="NoList"/>
    <w:uiPriority w:val="99"/>
    <w:semiHidden/>
    <w:unhideWhenUsed/>
    <w:rsid w:val="005150E5"/>
  </w:style>
  <w:style w:type="table" w:customStyle="1" w:styleId="TableGrid213">
    <w:name w:val="Table Grid213"/>
    <w:basedOn w:val="TableNormal"/>
    <w:next w:val="TableGrid"/>
    <w:rsid w:val="005150E5"/>
    <w:pPr>
      <w:spacing w:after="200"/>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12">
    <w:name w:val="No List712"/>
    <w:next w:val="NoList"/>
    <w:uiPriority w:val="99"/>
    <w:semiHidden/>
    <w:unhideWhenUsed/>
    <w:rsid w:val="005150E5"/>
  </w:style>
  <w:style w:type="numbering" w:customStyle="1" w:styleId="NoList1213">
    <w:name w:val="No List1213"/>
    <w:next w:val="NoList"/>
    <w:uiPriority w:val="99"/>
    <w:semiHidden/>
    <w:unhideWhenUsed/>
    <w:rsid w:val="005150E5"/>
  </w:style>
  <w:style w:type="table" w:customStyle="1" w:styleId="TableGrid3120">
    <w:name w:val="Table Grid312"/>
    <w:basedOn w:val="TableNormal"/>
    <w:next w:val="TableGrid"/>
    <w:rsid w:val="005150E5"/>
    <w:pPr>
      <w:spacing w:after="20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12">
    <w:name w:val="Table Web 2112"/>
    <w:basedOn w:val="TableNormal"/>
    <w:next w:val="TableWeb2"/>
    <w:rsid w:val="005150E5"/>
    <w:pPr>
      <w:spacing w:after="200"/>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12">
    <w:name w:val="Table Web 1112"/>
    <w:basedOn w:val="TableNormal"/>
    <w:next w:val="TableWeb1"/>
    <w:rsid w:val="005150E5"/>
    <w:pPr>
      <w:spacing w:after="200"/>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112">
    <w:name w:val="Table Grid 8112"/>
    <w:basedOn w:val="TableNormal"/>
    <w:next w:val="TableGrid8"/>
    <w:rsid w:val="005150E5"/>
    <w:pPr>
      <w:spacing w:after="200"/>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12">
    <w:name w:val="Table Contemporary112"/>
    <w:basedOn w:val="TableNormal"/>
    <w:next w:val="TableContemporary"/>
    <w:rsid w:val="005150E5"/>
    <w:pPr>
      <w:spacing w:after="200"/>
    </w:pPr>
    <w:rPr>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ColorfulGrid-Accent1212">
    <w:name w:val="Colorful Grid - Accent 1212"/>
    <w:basedOn w:val="TableNormal"/>
    <w:next w:val="ColorfulGrid-Accent1"/>
    <w:uiPriority w:val="73"/>
    <w:rsid w:val="005150E5"/>
    <w:pPr>
      <w:spacing w:after="200"/>
    </w:pPr>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212">
    <w:name w:val="Light List - Accent 5212"/>
    <w:basedOn w:val="TableNormal"/>
    <w:next w:val="LightList-Accent5"/>
    <w:uiPriority w:val="61"/>
    <w:rsid w:val="005150E5"/>
    <w:pPr>
      <w:spacing w:after="200"/>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812">
    <w:name w:val="No List812"/>
    <w:next w:val="NoList"/>
    <w:uiPriority w:val="99"/>
    <w:semiHidden/>
    <w:unhideWhenUsed/>
    <w:rsid w:val="005150E5"/>
  </w:style>
  <w:style w:type="numbering" w:customStyle="1" w:styleId="1212">
    <w:name w:val="Нет списка1212"/>
    <w:next w:val="NoList"/>
    <w:semiHidden/>
    <w:unhideWhenUsed/>
    <w:rsid w:val="005150E5"/>
  </w:style>
  <w:style w:type="numbering" w:customStyle="1" w:styleId="NoList1312">
    <w:name w:val="No List1312"/>
    <w:next w:val="NoList"/>
    <w:semiHidden/>
    <w:unhideWhenUsed/>
    <w:rsid w:val="005150E5"/>
  </w:style>
  <w:style w:type="numbering" w:customStyle="1" w:styleId="NoList2113">
    <w:name w:val="No List2113"/>
    <w:next w:val="NoList"/>
    <w:semiHidden/>
    <w:unhideWhenUsed/>
    <w:rsid w:val="005150E5"/>
  </w:style>
  <w:style w:type="numbering" w:customStyle="1" w:styleId="NoList3113">
    <w:name w:val="No List3113"/>
    <w:next w:val="NoList"/>
    <w:semiHidden/>
    <w:unhideWhenUsed/>
    <w:rsid w:val="005150E5"/>
  </w:style>
  <w:style w:type="numbering" w:customStyle="1" w:styleId="11121">
    <w:name w:val="Нет списка11121"/>
    <w:next w:val="NoList"/>
    <w:semiHidden/>
    <w:unhideWhenUsed/>
    <w:rsid w:val="005150E5"/>
  </w:style>
  <w:style w:type="numbering" w:customStyle="1" w:styleId="NoList4112">
    <w:name w:val="No List4112"/>
    <w:next w:val="NoList"/>
    <w:semiHidden/>
    <w:rsid w:val="005150E5"/>
  </w:style>
  <w:style w:type="numbering" w:customStyle="1" w:styleId="NoList111113">
    <w:name w:val="No List111113"/>
    <w:next w:val="NoList"/>
    <w:semiHidden/>
    <w:unhideWhenUsed/>
    <w:rsid w:val="005150E5"/>
  </w:style>
  <w:style w:type="numbering" w:customStyle="1" w:styleId="111111">
    <w:name w:val="Нет списка111111"/>
    <w:next w:val="NoList"/>
    <w:semiHidden/>
    <w:unhideWhenUsed/>
    <w:rsid w:val="005150E5"/>
  </w:style>
  <w:style w:type="paragraph" w:customStyle="1" w:styleId="CharChar37">
    <w:name w:val="Char Char37"/>
    <w:basedOn w:val="Normal"/>
    <w:rsid w:val="005150E5"/>
    <w:pPr>
      <w:spacing w:before="0" w:after="160" w:line="240" w:lineRule="exact"/>
      <w:jc w:val="left"/>
    </w:pPr>
    <w:rPr>
      <w:rFonts w:ascii="Arial" w:hAnsi="Arial" w:cs="Arial"/>
      <w:b w:val="0"/>
      <w:sz w:val="20"/>
      <w:szCs w:val="20"/>
      <w:lang w:val="en-US" w:eastAsia="en-US"/>
    </w:rPr>
  </w:style>
  <w:style w:type="paragraph" w:customStyle="1" w:styleId="BodyText23">
    <w:name w:val="Body Text2"/>
    <w:basedOn w:val="Normal"/>
    <w:rsid w:val="005150E5"/>
    <w:pPr>
      <w:tabs>
        <w:tab w:val="num" w:pos="0"/>
      </w:tabs>
      <w:spacing w:before="0" w:after="240" w:line="240" w:lineRule="auto"/>
    </w:pPr>
    <w:rPr>
      <w:rFonts w:ascii="Times Armenian" w:hAnsi="Times Armenian"/>
      <w:b w:val="0"/>
      <w:sz w:val="24"/>
      <w:lang w:val="en-US"/>
    </w:rPr>
  </w:style>
  <w:style w:type="paragraph" w:customStyle="1" w:styleId="Znak2">
    <w:name w:val="Znak2"/>
    <w:basedOn w:val="Normal"/>
    <w:rsid w:val="005150E5"/>
    <w:pPr>
      <w:tabs>
        <w:tab w:val="left" w:pos="709"/>
      </w:tabs>
      <w:spacing w:before="0" w:line="240" w:lineRule="auto"/>
      <w:jc w:val="left"/>
    </w:pPr>
    <w:rPr>
      <w:rFonts w:ascii="Tahoma" w:hAnsi="Tahoma"/>
      <w:b w:val="0"/>
      <w:sz w:val="24"/>
      <w:lang w:val="pl-PL" w:eastAsia="pl-PL"/>
    </w:rPr>
  </w:style>
  <w:style w:type="paragraph" w:customStyle="1" w:styleId="CharCharCharCharCharCharCharChar2">
    <w:name w:val="Char Char Char Char Char Char Char Char2"/>
    <w:basedOn w:val="Normal"/>
    <w:rsid w:val="005150E5"/>
    <w:pPr>
      <w:spacing w:before="0" w:after="160" w:line="240" w:lineRule="exact"/>
      <w:jc w:val="left"/>
    </w:pPr>
    <w:rPr>
      <w:rFonts w:ascii="Arial" w:hAnsi="Arial" w:cs="Arial"/>
      <w:b w:val="0"/>
      <w:sz w:val="20"/>
      <w:szCs w:val="20"/>
      <w:lang w:val="en-US" w:eastAsia="en-US"/>
    </w:rPr>
  </w:style>
  <w:style w:type="paragraph" w:customStyle="1" w:styleId="CharCharCharCharCharCharCharCharCharCharCharCharCharCharChar5">
    <w:name w:val="Char Char Char Char Знак Char Знак Char Char Char Char Char Char Char Char Char Char5"/>
    <w:basedOn w:val="Normal"/>
    <w:rsid w:val="005150E5"/>
    <w:pPr>
      <w:tabs>
        <w:tab w:val="left" w:pos="709"/>
      </w:tabs>
      <w:spacing w:before="0" w:line="240" w:lineRule="auto"/>
      <w:jc w:val="left"/>
    </w:pPr>
    <w:rPr>
      <w:rFonts w:ascii="Tahoma" w:hAnsi="Tahoma"/>
      <w:b w:val="0"/>
      <w:sz w:val="24"/>
      <w:lang w:val="pl-PL" w:eastAsia="pl-PL"/>
    </w:rPr>
  </w:style>
  <w:style w:type="paragraph" w:customStyle="1" w:styleId="CharCharCharCharCharCharChar2">
    <w:name w:val="Char Char Char Char Char Char Char2"/>
    <w:basedOn w:val="Normal"/>
    <w:rsid w:val="005150E5"/>
    <w:pPr>
      <w:spacing w:before="0" w:after="160" w:line="240" w:lineRule="exact"/>
      <w:jc w:val="left"/>
    </w:pPr>
    <w:rPr>
      <w:rFonts w:ascii="Arial" w:hAnsi="Arial" w:cs="Arial"/>
      <w:b w:val="0"/>
      <w:sz w:val="20"/>
      <w:szCs w:val="20"/>
      <w:lang w:val="en-US" w:eastAsia="en-US"/>
    </w:rPr>
  </w:style>
  <w:style w:type="character" w:customStyle="1" w:styleId="Char2">
    <w:name w:val="Знак Знак Char2"/>
    <w:link w:val="5"/>
    <w:rsid w:val="005150E5"/>
    <w:rPr>
      <w:rFonts w:ascii="Arial" w:hAnsi="Arial" w:cs="Arial"/>
      <w:b/>
    </w:rPr>
  </w:style>
  <w:style w:type="paragraph" w:customStyle="1" w:styleId="CharCharCharCharCharCharCharCharCharChar2">
    <w:name w:val="Char Char Char Char Char Char Char Char Char Char2"/>
    <w:basedOn w:val="Normal"/>
    <w:rsid w:val="005150E5"/>
    <w:pPr>
      <w:spacing w:before="0" w:after="160" w:line="240" w:lineRule="exact"/>
      <w:jc w:val="left"/>
    </w:pPr>
    <w:rPr>
      <w:rFonts w:ascii="Arial" w:hAnsi="Arial" w:cs="Arial"/>
      <w:b w:val="0"/>
      <w:sz w:val="20"/>
      <w:szCs w:val="20"/>
      <w:lang w:val="en-US" w:eastAsia="en-US"/>
    </w:rPr>
  </w:style>
  <w:style w:type="paragraph" w:customStyle="1" w:styleId="CharCharCharCharCharCharCharCharCharCharCharCharChar2">
    <w:name w:val="Char Char Char Char Char Char Char Char Char Char Char Char Char2"/>
    <w:basedOn w:val="Normal"/>
    <w:rsid w:val="005150E5"/>
    <w:pPr>
      <w:spacing w:before="0" w:after="160" w:line="240" w:lineRule="exact"/>
      <w:jc w:val="left"/>
    </w:pPr>
    <w:rPr>
      <w:rFonts w:ascii="Arial" w:hAnsi="Arial" w:cs="Arial"/>
      <w:b w:val="0"/>
      <w:sz w:val="20"/>
      <w:szCs w:val="20"/>
      <w:lang w:val="en-US" w:eastAsia="en-US"/>
    </w:rPr>
  </w:style>
  <w:style w:type="paragraph" w:customStyle="1" w:styleId="1CharChar2">
    <w:name w:val="Знак Знак1 Char Char Знак Знак2"/>
    <w:basedOn w:val="Normal"/>
    <w:rsid w:val="005150E5"/>
    <w:pPr>
      <w:tabs>
        <w:tab w:val="num" w:pos="840"/>
      </w:tabs>
      <w:spacing w:before="0" w:after="160" w:line="240" w:lineRule="exact"/>
      <w:ind w:left="840" w:hanging="360"/>
    </w:pPr>
    <w:rPr>
      <w:rFonts w:ascii="Verdana" w:hAnsi="Verdana"/>
      <w:b w:val="0"/>
      <w:sz w:val="20"/>
      <w:szCs w:val="20"/>
      <w:lang w:eastAsia="en-US"/>
    </w:rPr>
  </w:style>
  <w:style w:type="paragraph" w:customStyle="1" w:styleId="CharCharCharChar2">
    <w:name w:val="Знак Знак Char Char Знак Знак Char Char Знак Знак2"/>
    <w:basedOn w:val="Normal"/>
    <w:autoRedefine/>
    <w:rsid w:val="005150E5"/>
    <w:pPr>
      <w:spacing w:before="0" w:after="160" w:line="240" w:lineRule="exact"/>
      <w:jc w:val="left"/>
    </w:pPr>
    <w:rPr>
      <w:rFonts w:ascii="Times New Roman" w:hAnsi="Times New Roman"/>
      <w:b w:val="0"/>
      <w:sz w:val="28"/>
      <w:szCs w:val="20"/>
      <w:lang w:val="en-US" w:eastAsia="en-US"/>
    </w:rPr>
  </w:style>
  <w:style w:type="paragraph" w:customStyle="1" w:styleId="Char21">
    <w:name w:val="Знак Знак Знак Знак Знак Знак Знак Знак Знак Знак Знак Знак Знак Знак Знак Знак Знак Знак Char Знак Знак2"/>
    <w:basedOn w:val="Normal"/>
    <w:autoRedefine/>
    <w:rsid w:val="005150E5"/>
    <w:pPr>
      <w:spacing w:before="0" w:after="160" w:line="240" w:lineRule="exact"/>
      <w:jc w:val="left"/>
    </w:pPr>
    <w:rPr>
      <w:rFonts w:ascii="Times New Roman" w:hAnsi="Times New Roman"/>
      <w:b w:val="0"/>
      <w:sz w:val="28"/>
      <w:szCs w:val="20"/>
      <w:lang w:val="en-US" w:eastAsia="en-US"/>
    </w:rPr>
  </w:style>
  <w:style w:type="paragraph" w:customStyle="1" w:styleId="CharCharChar21">
    <w:name w:val="Char Char Char Знак2"/>
    <w:basedOn w:val="Normal"/>
    <w:next w:val="Normal"/>
    <w:rsid w:val="005150E5"/>
    <w:pPr>
      <w:spacing w:before="0" w:after="160" w:line="240" w:lineRule="exact"/>
      <w:jc w:val="left"/>
    </w:pPr>
    <w:rPr>
      <w:rFonts w:ascii="Tahoma" w:hAnsi="Tahoma"/>
      <w:b w:val="0"/>
      <w:sz w:val="24"/>
      <w:szCs w:val="20"/>
      <w:lang w:val="en-US" w:eastAsia="en-US"/>
    </w:rPr>
  </w:style>
  <w:style w:type="paragraph" w:customStyle="1" w:styleId="CharCharChar1Char2">
    <w:name w:val="Char Char Char1 Char2"/>
    <w:basedOn w:val="Normal"/>
    <w:rsid w:val="005150E5"/>
    <w:pPr>
      <w:spacing w:before="0" w:after="160" w:line="240" w:lineRule="exact"/>
      <w:jc w:val="left"/>
    </w:pPr>
    <w:rPr>
      <w:rFonts w:ascii="Arial" w:hAnsi="Arial" w:cs="Arial"/>
      <w:b w:val="0"/>
      <w:sz w:val="20"/>
      <w:szCs w:val="20"/>
      <w:lang w:val="en-US" w:eastAsia="en-US"/>
    </w:rPr>
  </w:style>
  <w:style w:type="paragraph" w:customStyle="1" w:styleId="124">
    <w:name w:val="Знак Знак12"/>
    <w:basedOn w:val="Normal"/>
    <w:rsid w:val="005150E5"/>
    <w:pPr>
      <w:spacing w:before="0" w:after="160" w:line="240" w:lineRule="exact"/>
      <w:jc w:val="left"/>
    </w:pPr>
    <w:rPr>
      <w:rFonts w:ascii="Arial" w:eastAsia="MS Mincho" w:hAnsi="Arial" w:cs="Arial"/>
      <w:b w:val="0"/>
      <w:sz w:val="20"/>
      <w:szCs w:val="20"/>
      <w:lang w:val="en-US" w:eastAsia="en-US"/>
    </w:rPr>
  </w:style>
  <w:style w:type="paragraph" w:customStyle="1" w:styleId="CharChar1CharCharChar1Char2">
    <w:name w:val="Char Char1 Char Char Char1 Char2"/>
    <w:basedOn w:val="Normal"/>
    <w:autoRedefine/>
    <w:rsid w:val="005150E5"/>
    <w:pPr>
      <w:spacing w:before="0" w:line="240" w:lineRule="auto"/>
      <w:jc w:val="left"/>
    </w:pPr>
    <w:rPr>
      <w:rFonts w:ascii="Times New Roman" w:eastAsia="SimSun" w:hAnsi="Times New Roman"/>
      <w:b w:val="0"/>
      <w:sz w:val="20"/>
      <w:szCs w:val="20"/>
      <w:lang w:val="en-US"/>
    </w:rPr>
  </w:style>
  <w:style w:type="paragraph" w:customStyle="1" w:styleId="420">
    <w:name w:val="Знак Знак42"/>
    <w:basedOn w:val="Normal"/>
    <w:rsid w:val="005150E5"/>
    <w:pPr>
      <w:tabs>
        <w:tab w:val="left" w:pos="709"/>
      </w:tabs>
      <w:spacing w:before="0" w:line="240" w:lineRule="auto"/>
      <w:jc w:val="left"/>
    </w:pPr>
    <w:rPr>
      <w:rFonts w:ascii="Tahoma" w:hAnsi="Tahoma"/>
      <w:b w:val="0"/>
      <w:sz w:val="24"/>
      <w:lang w:val="pl-PL" w:eastAsia="pl-PL"/>
    </w:rPr>
  </w:style>
  <w:style w:type="paragraph" w:customStyle="1" w:styleId="Char22">
    <w:name w:val="Знак Char Знак2"/>
    <w:basedOn w:val="Normal"/>
    <w:rsid w:val="005150E5"/>
    <w:pPr>
      <w:spacing w:before="0" w:after="160" w:line="240" w:lineRule="exact"/>
      <w:jc w:val="left"/>
    </w:pPr>
    <w:rPr>
      <w:rFonts w:ascii="Arial" w:eastAsia="Batang" w:hAnsi="Arial" w:cs="Arial"/>
      <w:b w:val="0"/>
      <w:sz w:val="20"/>
      <w:szCs w:val="20"/>
      <w:lang w:val="en-US" w:eastAsia="en-US"/>
    </w:rPr>
  </w:style>
  <w:style w:type="paragraph" w:customStyle="1" w:styleId="CharCharCharCharCharChar20">
    <w:name w:val="Знак Знак Char Char Знак Знак Char Char Знак Знак Char Char2"/>
    <w:basedOn w:val="Normal"/>
    <w:autoRedefine/>
    <w:rsid w:val="005150E5"/>
    <w:pPr>
      <w:spacing w:before="0" w:after="160" w:line="240" w:lineRule="exact"/>
      <w:jc w:val="left"/>
    </w:pPr>
    <w:rPr>
      <w:rFonts w:ascii="Times New Roman" w:hAnsi="Times New Roman"/>
      <w:b w:val="0"/>
      <w:sz w:val="28"/>
      <w:szCs w:val="20"/>
      <w:lang w:val="en-US" w:eastAsia="en-US"/>
    </w:rPr>
  </w:style>
  <w:style w:type="paragraph" w:customStyle="1" w:styleId="220">
    <w:name w:val="Знак Знак22"/>
    <w:basedOn w:val="Normal"/>
    <w:rsid w:val="005150E5"/>
    <w:pPr>
      <w:spacing w:before="0" w:after="160" w:line="240" w:lineRule="exact"/>
      <w:jc w:val="left"/>
    </w:pPr>
    <w:rPr>
      <w:rFonts w:ascii="Arial" w:hAnsi="Arial" w:cs="Arial"/>
      <w:b w:val="0"/>
      <w:sz w:val="20"/>
      <w:szCs w:val="20"/>
      <w:lang w:val="en-US" w:eastAsia="en-US"/>
    </w:rPr>
  </w:style>
  <w:style w:type="paragraph" w:customStyle="1" w:styleId="CharCharCharCharChar20">
    <w:name w:val="Char Char Char Char Char2"/>
    <w:basedOn w:val="Normal"/>
    <w:rsid w:val="005150E5"/>
    <w:pPr>
      <w:spacing w:before="0" w:after="160" w:line="240" w:lineRule="exact"/>
      <w:jc w:val="left"/>
    </w:pPr>
    <w:rPr>
      <w:rFonts w:ascii="Arial" w:hAnsi="Arial" w:cs="Arial"/>
      <w:b w:val="0"/>
      <w:sz w:val="20"/>
      <w:szCs w:val="20"/>
      <w:lang w:val="en-US" w:eastAsia="en-US"/>
    </w:rPr>
  </w:style>
  <w:style w:type="character" w:customStyle="1" w:styleId="CharChar52">
    <w:name w:val="Char Char52"/>
    <w:rsid w:val="005150E5"/>
    <w:rPr>
      <w:rFonts w:ascii="Arial Armenian" w:hAnsi="Arial Armenian" w:cs="Sylfaen"/>
      <w:sz w:val="24"/>
      <w:szCs w:val="24"/>
      <w:lang w:val="ru-RU" w:eastAsia="ru-RU"/>
    </w:rPr>
  </w:style>
  <w:style w:type="paragraph" w:customStyle="1" w:styleId="CharCharCharCharCharChar10">
    <w:name w:val="Char Char Char Char Char Char1"/>
    <w:basedOn w:val="Normal"/>
    <w:rsid w:val="005150E5"/>
    <w:pPr>
      <w:spacing w:before="0" w:after="160" w:line="240" w:lineRule="exact"/>
      <w:jc w:val="left"/>
    </w:pPr>
    <w:rPr>
      <w:rFonts w:ascii="Arial" w:hAnsi="Arial" w:cs="Arial"/>
      <w:b w:val="0"/>
      <w:sz w:val="20"/>
      <w:szCs w:val="20"/>
      <w:lang w:val="en-US" w:eastAsia="en-US"/>
    </w:rPr>
  </w:style>
  <w:style w:type="paragraph" w:customStyle="1" w:styleId="CharChar110">
    <w:name w:val="Char Char110"/>
    <w:basedOn w:val="Normal"/>
    <w:rsid w:val="005150E5"/>
    <w:pPr>
      <w:spacing w:before="0" w:after="160" w:line="240" w:lineRule="exact"/>
      <w:jc w:val="left"/>
    </w:pPr>
    <w:rPr>
      <w:rFonts w:ascii="Arial" w:hAnsi="Arial" w:cs="Arial"/>
      <w:b w:val="0"/>
      <w:sz w:val="20"/>
      <w:szCs w:val="20"/>
      <w:lang w:val="en-US" w:eastAsia="en-US"/>
    </w:rPr>
  </w:style>
  <w:style w:type="paragraph" w:customStyle="1" w:styleId="2d">
    <w:name w:val="Знак2"/>
    <w:basedOn w:val="Normal"/>
    <w:rsid w:val="005150E5"/>
    <w:pPr>
      <w:spacing w:before="0" w:after="160" w:line="240" w:lineRule="exact"/>
      <w:jc w:val="left"/>
    </w:pPr>
    <w:rPr>
      <w:rFonts w:ascii="Arial" w:hAnsi="Arial" w:cs="Arial"/>
      <w:b w:val="0"/>
      <w:sz w:val="20"/>
      <w:szCs w:val="20"/>
      <w:lang w:val="en-GB" w:eastAsia="en-US"/>
    </w:rPr>
  </w:style>
  <w:style w:type="character" w:customStyle="1" w:styleId="CharChar281">
    <w:name w:val="Char Char281"/>
    <w:rsid w:val="005150E5"/>
    <w:rPr>
      <w:rFonts w:ascii="Arial Armenian" w:hAnsi="Arial Armenian"/>
      <w:i/>
      <w:sz w:val="22"/>
      <w:u w:val="single"/>
      <w:lang w:val="en-GB"/>
    </w:rPr>
  </w:style>
  <w:style w:type="character" w:customStyle="1" w:styleId="CharChar271">
    <w:name w:val="Char Char271"/>
    <w:rsid w:val="005150E5"/>
    <w:rPr>
      <w:rFonts w:ascii="Garamond" w:hAnsi="Garamond"/>
      <w:i/>
      <w:spacing w:val="-5"/>
      <w:sz w:val="28"/>
      <w:shd w:val="pct5" w:color="auto" w:fill="auto"/>
      <w:lang w:val="en-GB"/>
    </w:rPr>
  </w:style>
  <w:style w:type="character" w:customStyle="1" w:styleId="CharChar261">
    <w:name w:val="Char Char261"/>
    <w:rsid w:val="005150E5"/>
    <w:rPr>
      <w:rFonts w:ascii="Arial Black" w:hAnsi="Arial Black"/>
      <w:caps/>
      <w:spacing w:val="60"/>
      <w:position w:val="4"/>
      <w:sz w:val="14"/>
      <w:lang w:val="en-GB"/>
    </w:rPr>
  </w:style>
  <w:style w:type="character" w:customStyle="1" w:styleId="CharChar251">
    <w:name w:val="Char Char251"/>
    <w:rsid w:val="005150E5"/>
    <w:rPr>
      <w:rFonts w:ascii="Garamond" w:hAnsi="Garamond"/>
      <w:b/>
      <w:i/>
      <w:kern w:val="28"/>
      <w:lang w:val="en-GB"/>
    </w:rPr>
  </w:style>
  <w:style w:type="character" w:customStyle="1" w:styleId="CharChar351">
    <w:name w:val="Char Char351"/>
    <w:rsid w:val="005150E5"/>
    <w:rPr>
      <w:rFonts w:ascii="Arial Armenian" w:hAnsi="Arial Armenian"/>
      <w:i/>
      <w:sz w:val="22"/>
      <w:u w:val="single"/>
      <w:lang w:val="en-GB"/>
    </w:rPr>
  </w:style>
  <w:style w:type="character" w:customStyle="1" w:styleId="CharChar341">
    <w:name w:val="Char Char341"/>
    <w:rsid w:val="005150E5"/>
    <w:rPr>
      <w:rFonts w:ascii="Garamond" w:hAnsi="Garamond"/>
      <w:i/>
      <w:spacing w:val="-5"/>
      <w:sz w:val="28"/>
      <w:shd w:val="pct5" w:color="auto" w:fill="auto"/>
      <w:lang w:val="en-GB"/>
    </w:rPr>
  </w:style>
  <w:style w:type="character" w:customStyle="1" w:styleId="CharChar331">
    <w:name w:val="Char Char331"/>
    <w:rsid w:val="005150E5"/>
    <w:rPr>
      <w:rFonts w:ascii="Arial Black" w:hAnsi="Arial Black"/>
      <w:caps/>
      <w:spacing w:val="60"/>
      <w:position w:val="4"/>
      <w:sz w:val="14"/>
      <w:lang w:val="en-GB"/>
    </w:rPr>
  </w:style>
  <w:style w:type="character" w:customStyle="1" w:styleId="CharChar321">
    <w:name w:val="Char Char321"/>
    <w:rsid w:val="005150E5"/>
    <w:rPr>
      <w:rFonts w:ascii="Garamond" w:hAnsi="Garamond"/>
      <w:b/>
      <w:i/>
      <w:kern w:val="28"/>
      <w:lang w:val="en-GB"/>
    </w:rPr>
  </w:style>
  <w:style w:type="character" w:customStyle="1" w:styleId="CharChar311">
    <w:name w:val="Char Char311"/>
    <w:rsid w:val="005150E5"/>
    <w:rPr>
      <w:rFonts w:ascii="Arial Armenian" w:hAnsi="Arial Armenian"/>
      <w:noProof/>
      <w:lang w:val="en-US" w:eastAsia="en-US" w:bidi="ar-SA"/>
    </w:rPr>
  </w:style>
  <w:style w:type="character" w:customStyle="1" w:styleId="CharChar301">
    <w:name w:val="Char Char301"/>
    <w:rsid w:val="005150E5"/>
    <w:rPr>
      <w:rFonts w:ascii="Arial Armenian" w:hAnsi="Arial Armenian"/>
      <w:lang w:val="en-GB" w:eastAsia="en-US" w:bidi="ar-SA"/>
    </w:rPr>
  </w:style>
  <w:style w:type="character" w:customStyle="1" w:styleId="CharChar291">
    <w:name w:val="Char Char291"/>
    <w:rsid w:val="005150E5"/>
    <w:rPr>
      <w:rFonts w:ascii="Arial Armenian" w:hAnsi="Arial Armenian"/>
      <w:lang w:val="ru-RU" w:eastAsia="ru-RU" w:bidi="ar-SA"/>
    </w:rPr>
  </w:style>
  <w:style w:type="paragraph" w:customStyle="1" w:styleId="CharChar5CharCharCharCharCharChar1">
    <w:name w:val="Char Char5 Char Char Char Char Char Char1"/>
    <w:basedOn w:val="Normal"/>
    <w:rsid w:val="005150E5"/>
    <w:pPr>
      <w:tabs>
        <w:tab w:val="left" w:pos="709"/>
      </w:tabs>
      <w:spacing w:before="0" w:line="240" w:lineRule="auto"/>
      <w:jc w:val="left"/>
    </w:pPr>
    <w:rPr>
      <w:rFonts w:ascii="Tahoma" w:hAnsi="Tahoma"/>
      <w:b w:val="0"/>
      <w:sz w:val="24"/>
      <w:lang w:val="pl-PL" w:eastAsia="pl-PL"/>
    </w:rPr>
  </w:style>
  <w:style w:type="paragraph" w:customStyle="1" w:styleId="CharChar5CharCharCharChar1">
    <w:name w:val="Char Char5 Char Char Char Char1"/>
    <w:basedOn w:val="Normal"/>
    <w:rsid w:val="005150E5"/>
    <w:pPr>
      <w:tabs>
        <w:tab w:val="left" w:pos="709"/>
      </w:tabs>
      <w:spacing w:before="0" w:line="240" w:lineRule="auto"/>
      <w:jc w:val="left"/>
    </w:pPr>
    <w:rPr>
      <w:rFonts w:ascii="Tahoma" w:hAnsi="Tahoma"/>
      <w:b w:val="0"/>
      <w:sz w:val="24"/>
      <w:lang w:val="pl-PL" w:eastAsia="pl-PL"/>
    </w:rPr>
  </w:style>
  <w:style w:type="paragraph" w:customStyle="1" w:styleId="CharChar5CharChar1">
    <w:name w:val="Char Char5 Char Char1"/>
    <w:basedOn w:val="Normal"/>
    <w:rsid w:val="005150E5"/>
    <w:pPr>
      <w:tabs>
        <w:tab w:val="left" w:pos="709"/>
      </w:tabs>
      <w:spacing w:before="0" w:line="240" w:lineRule="auto"/>
      <w:jc w:val="left"/>
    </w:pPr>
    <w:rPr>
      <w:rFonts w:ascii="Tahoma" w:hAnsi="Tahoma"/>
      <w:b w:val="0"/>
      <w:sz w:val="24"/>
      <w:lang w:val="pl-PL" w:eastAsia="pl-PL"/>
    </w:rPr>
  </w:style>
  <w:style w:type="character" w:customStyle="1" w:styleId="CharChar61">
    <w:name w:val="Char Char61"/>
    <w:locked/>
    <w:rsid w:val="005150E5"/>
    <w:rPr>
      <w:rFonts w:ascii="Times LatArm" w:eastAsia="Calibri" w:hAnsi="Times LatArm" w:cs="Times LatArm"/>
      <w:sz w:val="22"/>
      <w:szCs w:val="22"/>
      <w:lang w:val="en-GB" w:eastAsia="en-US" w:bidi="ar-SA"/>
    </w:rPr>
  </w:style>
  <w:style w:type="character" w:customStyle="1" w:styleId="CharChar81">
    <w:name w:val="Char Char81"/>
    <w:locked/>
    <w:rsid w:val="005150E5"/>
    <w:rPr>
      <w:rFonts w:ascii="Times Armenian" w:eastAsia="Calibri" w:hAnsi="Times Armenian" w:cs="Times Armenian"/>
      <w:color w:val="993300"/>
      <w:sz w:val="22"/>
      <w:szCs w:val="22"/>
      <w:lang w:val="hy-AM" w:eastAsia="en-US" w:bidi="ar-SA"/>
    </w:rPr>
  </w:style>
  <w:style w:type="character" w:customStyle="1" w:styleId="CharChar71">
    <w:name w:val="Char Char71"/>
    <w:locked/>
    <w:rsid w:val="005150E5"/>
    <w:rPr>
      <w:rFonts w:ascii="Courier New" w:eastAsia="Calibri" w:hAnsi="Courier New" w:cs="Courier New"/>
      <w:lang w:val="en-US" w:eastAsia="en-US" w:bidi="ar-SA"/>
    </w:rPr>
  </w:style>
  <w:style w:type="character" w:customStyle="1" w:styleId="CharChar41">
    <w:name w:val="Char Char41"/>
    <w:locked/>
    <w:rsid w:val="005150E5"/>
    <w:rPr>
      <w:rFonts w:eastAsia="Calibri"/>
      <w:sz w:val="22"/>
      <w:szCs w:val="22"/>
      <w:lang w:val="en-GB" w:eastAsia="en-US" w:bidi="ar-SA"/>
    </w:rPr>
  </w:style>
  <w:style w:type="character" w:customStyle="1" w:styleId="CharChar36">
    <w:name w:val="Char Char36"/>
    <w:locked/>
    <w:rsid w:val="005150E5"/>
    <w:rPr>
      <w:rFonts w:eastAsia="Calibri"/>
      <w:sz w:val="22"/>
      <w:szCs w:val="22"/>
      <w:lang w:val="en-GB" w:eastAsia="en-US" w:bidi="ar-SA"/>
    </w:rPr>
  </w:style>
  <w:style w:type="character" w:customStyle="1" w:styleId="CharChar210">
    <w:name w:val="Char Char210"/>
    <w:locked/>
    <w:rsid w:val="005150E5"/>
    <w:rPr>
      <w:rFonts w:ascii="Times Armenian" w:eastAsia="Calibri" w:hAnsi="Times Armenian" w:cs="Times Armenian"/>
      <w:b/>
      <w:bCs/>
      <w:sz w:val="22"/>
      <w:szCs w:val="22"/>
      <w:lang w:val="en-US" w:eastAsia="en-US" w:bidi="ar-SA"/>
    </w:rPr>
  </w:style>
  <w:style w:type="table" w:customStyle="1" w:styleId="TableGrid63">
    <w:name w:val="Table Grid63"/>
    <w:basedOn w:val="TableNormal"/>
    <w:next w:val="TableGrid"/>
    <w:uiPriority w:val="39"/>
    <w:rsid w:val="005150E5"/>
    <w:pPr>
      <w:jc w:val="center"/>
    </w:pPr>
    <w:rPr>
      <w:rFonts w:ascii="Sylfaen" w:eastAsia="Calibri" w:hAnsi="Sylfaen"/>
      <w:sz w:val="24"/>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1">
    <w:name w:val="Grid Table 1 Light - Accent 511"/>
    <w:basedOn w:val="TableNormal"/>
    <w:uiPriority w:val="46"/>
    <w:rsid w:val="005150E5"/>
    <w:rPr>
      <w:rFonts w:ascii="Calibri" w:eastAsia="Calibri" w:hAnsi="Calibri" w:cs="Calibri"/>
      <w:sz w:val="22"/>
      <w:szCs w:val="22"/>
      <w:lang w:val="hy-AM"/>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223">
    <w:name w:val="Table Grid223"/>
    <w:basedOn w:val="TableNormal"/>
    <w:next w:val="TableGrid"/>
    <w:uiPriority w:val="39"/>
    <w:rsid w:val="005150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5150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5150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
    <w:basedOn w:val="TableNormal"/>
    <w:next w:val="TableGrid"/>
    <w:uiPriority w:val="39"/>
    <w:rsid w:val="005150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rsid w:val="005150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5150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39"/>
    <w:rsid w:val="005150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150E5"/>
    <w:rPr>
      <w:color w:val="605E5C"/>
      <w:shd w:val="clear" w:color="auto" w:fill="E1DFDD"/>
    </w:rPr>
  </w:style>
  <w:style w:type="table" w:customStyle="1" w:styleId="GridTable1Light-Accent11">
    <w:name w:val="Grid Table 1 Light - Accent 11"/>
    <w:basedOn w:val="TableNormal"/>
    <w:uiPriority w:val="46"/>
    <w:rsid w:val="005150E5"/>
    <w:rPr>
      <w:rFonts w:ascii="Calibri" w:eastAsia="Calibri" w:hAnsi="Calibri"/>
      <w:sz w:val="22"/>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Heading5Char2">
    <w:name w:val="Heading 5 Char2"/>
    <w:basedOn w:val="DefaultParagraphFont"/>
    <w:uiPriority w:val="9"/>
    <w:semiHidden/>
    <w:rsid w:val="005150E5"/>
    <w:rPr>
      <w:rFonts w:ascii="Calibri Light" w:eastAsia="Times New Roman" w:hAnsi="Calibri Light" w:cs="Times New Roman"/>
      <w:color w:val="2E74B5"/>
      <w:sz w:val="24"/>
      <w:szCs w:val="24"/>
    </w:rPr>
  </w:style>
  <w:style w:type="character" w:customStyle="1" w:styleId="Heading6Char2">
    <w:name w:val="Heading 6 Char2"/>
    <w:basedOn w:val="DefaultParagraphFont"/>
    <w:uiPriority w:val="9"/>
    <w:semiHidden/>
    <w:rsid w:val="005150E5"/>
    <w:rPr>
      <w:rFonts w:ascii="Calibri Light" w:eastAsia="Times New Roman" w:hAnsi="Calibri Light" w:cs="Times New Roman"/>
      <w:color w:val="1F4D78"/>
      <w:sz w:val="24"/>
      <w:szCs w:val="24"/>
    </w:rPr>
  </w:style>
  <w:style w:type="character" w:customStyle="1" w:styleId="Heading7Char2">
    <w:name w:val="Heading 7 Char2"/>
    <w:basedOn w:val="DefaultParagraphFont"/>
    <w:uiPriority w:val="9"/>
    <w:semiHidden/>
    <w:rsid w:val="005150E5"/>
    <w:rPr>
      <w:rFonts w:ascii="Calibri Light" w:eastAsia="Times New Roman" w:hAnsi="Calibri Light" w:cs="Times New Roman"/>
      <w:i/>
      <w:iCs/>
      <w:color w:val="1F4D78"/>
      <w:sz w:val="24"/>
      <w:szCs w:val="24"/>
    </w:rPr>
  </w:style>
  <w:style w:type="character" w:customStyle="1" w:styleId="Heading8Char2">
    <w:name w:val="Heading 8 Char2"/>
    <w:basedOn w:val="DefaultParagraphFont"/>
    <w:uiPriority w:val="9"/>
    <w:semiHidden/>
    <w:rsid w:val="005150E5"/>
    <w:rPr>
      <w:rFonts w:ascii="Calibri Light" w:eastAsia="Times New Roman" w:hAnsi="Calibri Light" w:cs="Times New Roman"/>
      <w:color w:val="272727"/>
      <w:sz w:val="21"/>
      <w:szCs w:val="21"/>
    </w:rPr>
  </w:style>
  <w:style w:type="character" w:customStyle="1" w:styleId="Heading9Char2">
    <w:name w:val="Heading 9 Char2"/>
    <w:basedOn w:val="DefaultParagraphFont"/>
    <w:uiPriority w:val="9"/>
    <w:semiHidden/>
    <w:rsid w:val="005150E5"/>
    <w:rPr>
      <w:rFonts w:ascii="Calibri Light" w:eastAsia="Times New Roman" w:hAnsi="Calibri Light" w:cs="Times New Roman"/>
      <w:i/>
      <w:iCs/>
      <w:color w:val="272727"/>
      <w:sz w:val="21"/>
      <w:szCs w:val="21"/>
    </w:rPr>
  </w:style>
  <w:style w:type="character" w:customStyle="1" w:styleId="BodyTextIndent3Char2">
    <w:name w:val="Body Text Indent 3 Char2"/>
    <w:basedOn w:val="DefaultParagraphFont"/>
    <w:uiPriority w:val="99"/>
    <w:rsid w:val="005150E5"/>
    <w:rPr>
      <w:rFonts w:ascii="Times New Roman" w:eastAsia="Times New Roman" w:hAnsi="Times New Roman" w:cs="Times New Roman"/>
      <w:sz w:val="16"/>
      <w:szCs w:val="16"/>
    </w:rPr>
  </w:style>
  <w:style w:type="character" w:customStyle="1" w:styleId="BodyTextIndent2Char2">
    <w:name w:val="Body Text Indent 2 Char2"/>
    <w:basedOn w:val="DefaultParagraphFont"/>
    <w:uiPriority w:val="99"/>
    <w:rsid w:val="005150E5"/>
    <w:rPr>
      <w:rFonts w:ascii="Times New Roman" w:eastAsia="Times New Roman" w:hAnsi="Times New Roman" w:cs="Times New Roman"/>
      <w:sz w:val="24"/>
      <w:szCs w:val="24"/>
    </w:rPr>
  </w:style>
  <w:style w:type="character" w:customStyle="1" w:styleId="BodyText3Char2">
    <w:name w:val="Body Text 3 Char2"/>
    <w:basedOn w:val="DefaultParagraphFont"/>
    <w:uiPriority w:val="99"/>
    <w:rsid w:val="005150E5"/>
    <w:rPr>
      <w:rFonts w:ascii="Times New Roman" w:eastAsia="Times New Roman" w:hAnsi="Times New Roman" w:cs="Times New Roman"/>
      <w:sz w:val="16"/>
      <w:szCs w:val="16"/>
    </w:rPr>
  </w:style>
  <w:style w:type="character" w:customStyle="1" w:styleId="EndnoteTextChar2">
    <w:name w:val="Endnote Text Char2"/>
    <w:basedOn w:val="DefaultParagraphFont"/>
    <w:uiPriority w:val="99"/>
    <w:rsid w:val="005150E5"/>
    <w:rPr>
      <w:rFonts w:ascii="Times New Roman" w:eastAsia="Times New Roman" w:hAnsi="Times New Roman" w:cs="Times New Roman"/>
      <w:sz w:val="20"/>
      <w:szCs w:val="20"/>
    </w:rPr>
  </w:style>
  <w:style w:type="character" w:customStyle="1" w:styleId="TitleChar2">
    <w:name w:val="Title Char2"/>
    <w:basedOn w:val="DefaultParagraphFont"/>
    <w:uiPriority w:val="10"/>
    <w:rsid w:val="005150E5"/>
    <w:rPr>
      <w:rFonts w:ascii="Calibri Light" w:eastAsia="Times New Roman" w:hAnsi="Calibri Light" w:cs="Times New Roman"/>
      <w:spacing w:val="-10"/>
      <w:kern w:val="28"/>
      <w:sz w:val="56"/>
      <w:szCs w:val="56"/>
    </w:rPr>
  </w:style>
  <w:style w:type="character" w:customStyle="1" w:styleId="PlainTextChar2">
    <w:name w:val="Plain Text Char2"/>
    <w:basedOn w:val="DefaultParagraphFont"/>
    <w:uiPriority w:val="99"/>
    <w:rsid w:val="005150E5"/>
    <w:rPr>
      <w:rFonts w:ascii="Consolas" w:eastAsia="Times New Roman" w:hAnsi="Consolas" w:cs="Times New Roman"/>
      <w:sz w:val="21"/>
      <w:szCs w:val="21"/>
    </w:rPr>
  </w:style>
  <w:style w:type="table" w:customStyle="1" w:styleId="TableList78">
    <w:name w:val="Table List 78"/>
    <w:basedOn w:val="TableNormal"/>
    <w:next w:val="TableList7"/>
    <w:uiPriority w:val="99"/>
    <w:semiHidden/>
    <w:unhideWhenUsed/>
    <w:rsid w:val="005150E5"/>
    <w:rPr>
      <w:rFonts w:ascii="Calibri" w:eastAsia="Calibri" w:hAnsi="Calibr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8">
    <w:name w:val="Table Web 38"/>
    <w:basedOn w:val="TableNormal"/>
    <w:next w:val="TableWeb3"/>
    <w:uiPriority w:val="99"/>
    <w:semiHidden/>
    <w:unhideWhenUsed/>
    <w:rsid w:val="005150E5"/>
    <w:rPr>
      <w:rFonts w:ascii="Calibri" w:eastAsia="Calibri" w:hAnsi="Calibr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8">
    <w:name w:val="Table Elegant8"/>
    <w:basedOn w:val="TableNormal"/>
    <w:next w:val="TableElegant"/>
    <w:uiPriority w:val="99"/>
    <w:semiHidden/>
    <w:unhideWhenUsed/>
    <w:rsid w:val="005150E5"/>
    <w:rPr>
      <w:rFonts w:ascii="Calibri" w:eastAsia="Calibri" w:hAnsi="Calibr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ubtitleChar3">
    <w:name w:val="Subtitle Char3"/>
    <w:basedOn w:val="DefaultParagraphFont"/>
    <w:uiPriority w:val="11"/>
    <w:rsid w:val="005150E5"/>
    <w:rPr>
      <w:rFonts w:eastAsia="Times New Roman"/>
      <w:color w:val="5A5A5A"/>
      <w:spacing w:val="15"/>
    </w:rPr>
  </w:style>
  <w:style w:type="table" w:customStyle="1" w:styleId="TableWeb28">
    <w:name w:val="Table Web 28"/>
    <w:basedOn w:val="TableNormal"/>
    <w:next w:val="TableWeb2"/>
    <w:uiPriority w:val="99"/>
    <w:semiHidden/>
    <w:unhideWhenUsed/>
    <w:rsid w:val="005150E5"/>
    <w:rPr>
      <w:rFonts w:ascii="Calibri" w:eastAsia="Calibri" w:hAnsi="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8">
    <w:name w:val="Table Web 18"/>
    <w:basedOn w:val="TableNormal"/>
    <w:next w:val="TableWeb1"/>
    <w:uiPriority w:val="99"/>
    <w:semiHidden/>
    <w:unhideWhenUsed/>
    <w:rsid w:val="005150E5"/>
    <w:rPr>
      <w:rFonts w:ascii="Calibri" w:eastAsia="Calibri" w:hAnsi="Calibr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dyTextFirstIndentChar3">
    <w:name w:val="Body Text First Indent Char3"/>
    <w:basedOn w:val="BodyTextChar1"/>
    <w:uiPriority w:val="99"/>
    <w:rsid w:val="005150E5"/>
    <w:rPr>
      <w:rFonts w:ascii="Times New Roman" w:eastAsia="Times New Roman" w:hAnsi="Times New Roman" w:cs="Times New Roman"/>
      <w:sz w:val="24"/>
      <w:szCs w:val="24"/>
    </w:rPr>
  </w:style>
  <w:style w:type="table" w:customStyle="1" w:styleId="TableGrid88">
    <w:name w:val="Table Grid 88"/>
    <w:basedOn w:val="TableNormal"/>
    <w:next w:val="TableGrid8"/>
    <w:uiPriority w:val="99"/>
    <w:semiHidden/>
    <w:unhideWhenUsed/>
    <w:rsid w:val="005150E5"/>
    <w:rPr>
      <w:rFonts w:ascii="Calibri" w:eastAsia="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8">
    <w:name w:val="Table Contemporary8"/>
    <w:basedOn w:val="TableNormal"/>
    <w:next w:val="TableContemporary"/>
    <w:uiPriority w:val="99"/>
    <w:semiHidden/>
    <w:unhideWhenUsed/>
    <w:rsid w:val="005150E5"/>
    <w:rPr>
      <w:rFonts w:ascii="Calibri" w:eastAsia="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DocumentMapChar2">
    <w:name w:val="Document Map Char2"/>
    <w:basedOn w:val="DefaultParagraphFont"/>
    <w:uiPriority w:val="99"/>
    <w:rsid w:val="005150E5"/>
    <w:rPr>
      <w:rFonts w:ascii="Segoe UI" w:eastAsia="Times New Roman" w:hAnsi="Segoe UI" w:cs="Segoe UI"/>
      <w:sz w:val="16"/>
      <w:szCs w:val="16"/>
    </w:rPr>
  </w:style>
  <w:style w:type="character" w:customStyle="1" w:styleId="QuoteChar1">
    <w:name w:val="Quote Char1"/>
    <w:basedOn w:val="DefaultParagraphFont"/>
    <w:uiPriority w:val="29"/>
    <w:rsid w:val="005150E5"/>
    <w:rPr>
      <w:rFonts w:ascii="Times New Roman" w:eastAsia="Times New Roman" w:hAnsi="Times New Roman" w:cs="Times New Roman"/>
      <w:i/>
      <w:iCs/>
      <w:color w:val="404040"/>
      <w:sz w:val="24"/>
      <w:szCs w:val="24"/>
    </w:rPr>
  </w:style>
  <w:style w:type="table" w:customStyle="1" w:styleId="LightList-Accent127">
    <w:name w:val="Light List - Accent 127"/>
    <w:basedOn w:val="TableNormal"/>
    <w:next w:val="LightList-Accent1"/>
    <w:uiPriority w:val="61"/>
    <w:semiHidden/>
    <w:unhideWhenUsed/>
    <w:rsid w:val="005150E5"/>
    <w:rPr>
      <w:rFonts w:ascii="Calibri" w:eastAsia="Calibri" w:hAnsi="Calibri"/>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78">
    <w:name w:val="Table Grid 78"/>
    <w:basedOn w:val="TableNormal"/>
    <w:next w:val="TableGrid7"/>
    <w:uiPriority w:val="99"/>
    <w:semiHidden/>
    <w:unhideWhenUsed/>
    <w:rsid w:val="005150E5"/>
    <w:rPr>
      <w:rFonts w:ascii="Calibri" w:eastAsia="Calibri" w:hAnsi="Calibr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9">
    <w:name w:val="Colorful Grid - Accent 19"/>
    <w:basedOn w:val="TableNormal"/>
    <w:next w:val="ColorfulGrid-Accent1"/>
    <w:uiPriority w:val="73"/>
    <w:semiHidden/>
    <w:unhideWhenUsed/>
    <w:rsid w:val="005150E5"/>
    <w:rPr>
      <w:rFonts w:ascii="Calibri" w:eastAsia="Calibri" w:hAnsi="Calibri"/>
      <w:color w:val="000000"/>
      <w:sz w:val="22"/>
      <w:szCs w:val="22"/>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LightList-Accent510">
    <w:name w:val="Light List - Accent 510"/>
    <w:basedOn w:val="TableNormal"/>
    <w:next w:val="LightList-Accent5"/>
    <w:uiPriority w:val="61"/>
    <w:semiHidden/>
    <w:unhideWhenUsed/>
    <w:rsid w:val="005150E5"/>
    <w:rPr>
      <w:rFonts w:ascii="Calibri" w:eastAsia="Calibri" w:hAnsi="Calibri"/>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Simple38">
    <w:name w:val="Table Simple 38"/>
    <w:basedOn w:val="TableNormal"/>
    <w:next w:val="TableSimple3"/>
    <w:uiPriority w:val="99"/>
    <w:semiHidden/>
    <w:unhideWhenUsed/>
    <w:rsid w:val="005150E5"/>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8">
    <w:name w:val="Table Grid 58"/>
    <w:basedOn w:val="TableNormal"/>
    <w:next w:val="TableGrid5"/>
    <w:uiPriority w:val="99"/>
    <w:semiHidden/>
    <w:unhideWhenUsed/>
    <w:rsid w:val="005150E5"/>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8">
    <w:name w:val="Table Grid 38"/>
    <w:basedOn w:val="TableNormal"/>
    <w:next w:val="TableGrid3"/>
    <w:uiPriority w:val="99"/>
    <w:semiHidden/>
    <w:unhideWhenUsed/>
    <w:rsid w:val="005150E5"/>
    <w:rPr>
      <w:rFonts w:ascii="Calibri" w:eastAsia="Calibri" w:hAnsi="Calibr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80">
    <w:name w:val="Table Grid 18"/>
    <w:basedOn w:val="TableNormal"/>
    <w:next w:val="TableGrid10"/>
    <w:uiPriority w:val="99"/>
    <w:semiHidden/>
    <w:unhideWhenUsed/>
    <w:rsid w:val="005150E5"/>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8">
    <w:name w:val="Table Columns 58"/>
    <w:basedOn w:val="TableNormal"/>
    <w:next w:val="TableColumns5"/>
    <w:uiPriority w:val="99"/>
    <w:semiHidden/>
    <w:unhideWhenUsed/>
    <w:rsid w:val="005150E5"/>
    <w:rPr>
      <w:rFonts w:ascii="Calibri" w:eastAsia="Calibri" w:hAnsi="Calibr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IntenseQuoteChar1">
    <w:name w:val="Intense Quote Char1"/>
    <w:basedOn w:val="DefaultParagraphFont"/>
    <w:uiPriority w:val="30"/>
    <w:rsid w:val="005150E5"/>
    <w:rPr>
      <w:rFonts w:ascii="Times New Roman" w:eastAsia="Times New Roman" w:hAnsi="Times New Roman" w:cs="Times New Roman"/>
      <w:i/>
      <w:iCs/>
      <w:color w:val="5B9BD5"/>
      <w:sz w:val="24"/>
      <w:szCs w:val="24"/>
    </w:rPr>
  </w:style>
  <w:style w:type="table" w:customStyle="1" w:styleId="Table3Deffects38">
    <w:name w:val="Table 3D effects 38"/>
    <w:basedOn w:val="TableNormal"/>
    <w:next w:val="Table3Deffects3"/>
    <w:uiPriority w:val="99"/>
    <w:semiHidden/>
    <w:unhideWhenUsed/>
    <w:rsid w:val="005150E5"/>
    <w:rPr>
      <w:rFonts w:ascii="Calibri" w:eastAsia="Calibri" w:hAnsi="Calibr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z-TopofFormChar1">
    <w:name w:val="z-Top of Form Char1"/>
    <w:basedOn w:val="DefaultParagraphFont"/>
    <w:uiPriority w:val="99"/>
    <w:semiHidden/>
    <w:rsid w:val="005150E5"/>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5150E5"/>
    <w:rPr>
      <w:rFonts w:ascii="Arial" w:eastAsia="Times New Roman" w:hAnsi="Arial" w:cs="Arial"/>
      <w:vanish/>
      <w:sz w:val="16"/>
      <w:szCs w:val="16"/>
    </w:rPr>
  </w:style>
  <w:style w:type="character" w:customStyle="1" w:styleId="HTMLPreformattedChar1">
    <w:name w:val="HTML Preformatted Char1"/>
    <w:basedOn w:val="DefaultParagraphFont"/>
    <w:uiPriority w:val="99"/>
    <w:rsid w:val="005150E5"/>
    <w:rPr>
      <w:rFonts w:ascii="Consolas" w:eastAsia="Times New Roman" w:hAnsi="Consolas" w:cs="Times New Roman"/>
      <w:sz w:val="20"/>
      <w:szCs w:val="20"/>
    </w:rPr>
  </w:style>
  <w:style w:type="numbering" w:customStyle="1" w:styleId="NoList153">
    <w:name w:val="No List153"/>
    <w:next w:val="NoList"/>
    <w:uiPriority w:val="99"/>
    <w:semiHidden/>
    <w:unhideWhenUsed/>
    <w:rsid w:val="005150E5"/>
  </w:style>
  <w:style w:type="table" w:customStyle="1" w:styleId="TableGrid123">
    <w:name w:val="Table Grid123"/>
    <w:basedOn w:val="TableNormal"/>
    <w:next w:val="TableGrid"/>
    <w:uiPriority w:val="39"/>
    <w:rsid w:val="005150E5"/>
    <w:pPr>
      <w:spacing w:after="20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2">
    <w:name w:val="TOC 42"/>
    <w:basedOn w:val="Normal"/>
    <w:next w:val="Normal"/>
    <w:autoRedefine/>
    <w:uiPriority w:val="39"/>
    <w:rsid w:val="005150E5"/>
    <w:pPr>
      <w:spacing w:before="0" w:line="312" w:lineRule="auto"/>
      <w:ind w:left="660"/>
      <w:jc w:val="left"/>
    </w:pPr>
    <w:rPr>
      <w:rFonts w:ascii="Calibri" w:hAnsi="Calibri" w:cs="Calibri"/>
      <w:b w:val="0"/>
      <w:sz w:val="20"/>
      <w:szCs w:val="20"/>
      <w:lang w:val="en-US" w:eastAsia="en-US"/>
    </w:rPr>
  </w:style>
  <w:style w:type="paragraph" w:customStyle="1" w:styleId="TOC52">
    <w:name w:val="TOC 52"/>
    <w:basedOn w:val="Normal"/>
    <w:next w:val="Normal"/>
    <w:autoRedefine/>
    <w:uiPriority w:val="39"/>
    <w:rsid w:val="005150E5"/>
    <w:pPr>
      <w:spacing w:before="0" w:line="312" w:lineRule="auto"/>
      <w:ind w:left="880"/>
      <w:jc w:val="left"/>
    </w:pPr>
    <w:rPr>
      <w:rFonts w:ascii="Calibri" w:hAnsi="Calibri" w:cs="Calibri"/>
      <w:b w:val="0"/>
      <w:sz w:val="20"/>
      <w:szCs w:val="20"/>
      <w:lang w:val="en-US" w:eastAsia="en-US"/>
    </w:rPr>
  </w:style>
  <w:style w:type="paragraph" w:customStyle="1" w:styleId="TOC62">
    <w:name w:val="TOC 62"/>
    <w:basedOn w:val="Normal"/>
    <w:next w:val="Normal"/>
    <w:autoRedefine/>
    <w:uiPriority w:val="39"/>
    <w:rsid w:val="005150E5"/>
    <w:pPr>
      <w:spacing w:before="0" w:line="312" w:lineRule="auto"/>
      <w:ind w:left="1100"/>
      <w:jc w:val="left"/>
    </w:pPr>
    <w:rPr>
      <w:rFonts w:ascii="Calibri" w:hAnsi="Calibri" w:cs="Calibri"/>
      <w:b w:val="0"/>
      <w:sz w:val="20"/>
      <w:szCs w:val="20"/>
      <w:lang w:val="en-US" w:eastAsia="en-US"/>
    </w:rPr>
  </w:style>
  <w:style w:type="paragraph" w:customStyle="1" w:styleId="TOC72">
    <w:name w:val="TOC 72"/>
    <w:basedOn w:val="Normal"/>
    <w:next w:val="Normal"/>
    <w:autoRedefine/>
    <w:uiPriority w:val="39"/>
    <w:rsid w:val="005150E5"/>
    <w:pPr>
      <w:spacing w:before="0" w:line="312" w:lineRule="auto"/>
      <w:ind w:left="1320"/>
      <w:jc w:val="left"/>
    </w:pPr>
    <w:rPr>
      <w:rFonts w:ascii="Calibri" w:hAnsi="Calibri" w:cs="Calibri"/>
      <w:b w:val="0"/>
      <w:sz w:val="20"/>
      <w:szCs w:val="20"/>
      <w:lang w:val="en-US" w:eastAsia="en-US"/>
    </w:rPr>
  </w:style>
  <w:style w:type="paragraph" w:customStyle="1" w:styleId="TOC82">
    <w:name w:val="TOC 82"/>
    <w:basedOn w:val="Normal"/>
    <w:next w:val="Normal"/>
    <w:autoRedefine/>
    <w:uiPriority w:val="39"/>
    <w:rsid w:val="005150E5"/>
    <w:pPr>
      <w:spacing w:before="0" w:line="312" w:lineRule="auto"/>
      <w:ind w:left="1540"/>
      <w:jc w:val="left"/>
    </w:pPr>
    <w:rPr>
      <w:rFonts w:ascii="Calibri" w:hAnsi="Calibri" w:cs="Calibri"/>
      <w:b w:val="0"/>
      <w:sz w:val="20"/>
      <w:szCs w:val="20"/>
      <w:lang w:val="en-US" w:eastAsia="en-US"/>
    </w:rPr>
  </w:style>
  <w:style w:type="paragraph" w:customStyle="1" w:styleId="TOC92">
    <w:name w:val="TOC 92"/>
    <w:basedOn w:val="Normal"/>
    <w:next w:val="Normal"/>
    <w:autoRedefine/>
    <w:uiPriority w:val="39"/>
    <w:rsid w:val="005150E5"/>
    <w:pPr>
      <w:spacing w:before="0" w:line="312" w:lineRule="auto"/>
      <w:ind w:left="1760"/>
      <w:jc w:val="left"/>
    </w:pPr>
    <w:rPr>
      <w:rFonts w:ascii="Calibri" w:hAnsi="Calibri" w:cs="Calibri"/>
      <w:b w:val="0"/>
      <w:sz w:val="20"/>
      <w:szCs w:val="20"/>
      <w:lang w:val="en-US" w:eastAsia="en-US"/>
    </w:rPr>
  </w:style>
  <w:style w:type="table" w:customStyle="1" w:styleId="TableList723">
    <w:name w:val="Table List 723"/>
    <w:basedOn w:val="TableNormal"/>
    <w:next w:val="TableList7"/>
    <w:rsid w:val="005150E5"/>
    <w:pPr>
      <w:spacing w:after="200"/>
    </w:pPr>
    <w:rPr>
      <w:rFonts w:ascii="Calibri" w:hAnsi="Calibr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23">
    <w:name w:val="Table Web 323"/>
    <w:basedOn w:val="TableNormal"/>
    <w:next w:val="TableWeb3"/>
    <w:rsid w:val="005150E5"/>
    <w:pPr>
      <w:spacing w:after="200"/>
    </w:pPr>
    <w:rPr>
      <w:rFonts w:ascii="Calibri" w:hAnsi="Calibr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23">
    <w:name w:val="Table Elegant23"/>
    <w:basedOn w:val="TableNormal"/>
    <w:next w:val="TableElegant"/>
    <w:rsid w:val="005150E5"/>
    <w:pPr>
      <w:spacing w:after="200"/>
    </w:pPr>
    <w:rPr>
      <w:rFonts w:ascii="Calibri" w:hAnsi="Calibr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33">
    <w:name w:val="Table Web 233"/>
    <w:basedOn w:val="TableNormal"/>
    <w:next w:val="TableWeb2"/>
    <w:rsid w:val="005150E5"/>
    <w:pPr>
      <w:spacing w:after="200"/>
    </w:pPr>
    <w:rPr>
      <w:rFonts w:ascii="Calibri" w:hAnsi="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33">
    <w:name w:val="Table Web 133"/>
    <w:basedOn w:val="TableNormal"/>
    <w:next w:val="TableWeb1"/>
    <w:rsid w:val="005150E5"/>
    <w:pPr>
      <w:spacing w:after="200"/>
    </w:pPr>
    <w:rPr>
      <w:rFonts w:ascii="Calibri" w:hAnsi="Calibr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5150E5"/>
    <w:pPr>
      <w:spacing w:after="200"/>
    </w:pPr>
    <w:rPr>
      <w:rFonts w:ascii="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33">
    <w:name w:val="Table Contemporary33"/>
    <w:basedOn w:val="TableNormal"/>
    <w:next w:val="TableContemporary"/>
    <w:rsid w:val="005150E5"/>
    <w:pPr>
      <w:spacing w:after="200"/>
    </w:pPr>
    <w:rPr>
      <w:rFonts w:ascii="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63">
    <w:name w:val="No List163"/>
    <w:next w:val="NoList"/>
    <w:semiHidden/>
    <w:unhideWhenUsed/>
    <w:rsid w:val="005150E5"/>
  </w:style>
  <w:style w:type="numbering" w:customStyle="1" w:styleId="NoList233">
    <w:name w:val="No List233"/>
    <w:next w:val="NoList"/>
    <w:semiHidden/>
    <w:unhideWhenUsed/>
    <w:rsid w:val="005150E5"/>
  </w:style>
  <w:style w:type="numbering" w:customStyle="1" w:styleId="NoList333">
    <w:name w:val="No List333"/>
    <w:next w:val="NoList"/>
    <w:semiHidden/>
    <w:unhideWhenUsed/>
    <w:rsid w:val="005150E5"/>
  </w:style>
  <w:style w:type="table" w:customStyle="1" w:styleId="LightList-Accent133">
    <w:name w:val="Light List - Accent 133"/>
    <w:basedOn w:val="TableNormal"/>
    <w:next w:val="LightList-Accent1"/>
    <w:uiPriority w:val="61"/>
    <w:rsid w:val="005150E5"/>
    <w:pPr>
      <w:spacing w:after="200"/>
    </w:pPr>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23">
    <w:name w:val="Table Grid 723"/>
    <w:basedOn w:val="TableNormal"/>
    <w:next w:val="TableGrid7"/>
    <w:rsid w:val="005150E5"/>
    <w:pPr>
      <w:spacing w:after="200"/>
    </w:pPr>
    <w:rPr>
      <w:rFonts w:ascii="Calibri" w:hAnsi="Calibr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43">
    <w:name w:val="Colorful Grid - Accent 143"/>
    <w:basedOn w:val="TableNormal"/>
    <w:next w:val="ColorfulGrid-Accent1"/>
    <w:uiPriority w:val="73"/>
    <w:rsid w:val="005150E5"/>
    <w:pPr>
      <w:spacing w:after="200"/>
    </w:pPr>
    <w:rPr>
      <w:rFonts w:ascii="Calibri" w:hAnsi="Calibri"/>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43">
    <w:name w:val="Light List - Accent 543"/>
    <w:basedOn w:val="TableNormal"/>
    <w:next w:val="LightList-Accent5"/>
    <w:uiPriority w:val="61"/>
    <w:rsid w:val="005150E5"/>
    <w:pPr>
      <w:spacing w:after="200"/>
    </w:pPr>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23">
    <w:name w:val="Table Simple 323"/>
    <w:basedOn w:val="TableNormal"/>
    <w:next w:val="TableSimple3"/>
    <w:rsid w:val="005150E5"/>
    <w:pPr>
      <w:spacing w:after="200"/>
    </w:pPr>
    <w:rPr>
      <w:rFonts w:ascii="Calibri" w:hAnsi="Calibr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23">
    <w:name w:val="Table Grid 523"/>
    <w:basedOn w:val="TableNormal"/>
    <w:next w:val="TableGrid5"/>
    <w:rsid w:val="005150E5"/>
    <w:pPr>
      <w:spacing w:after="200"/>
    </w:pPr>
    <w:rPr>
      <w:rFonts w:ascii="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23">
    <w:name w:val="Table Grid 323"/>
    <w:basedOn w:val="TableNormal"/>
    <w:next w:val="TableGrid3"/>
    <w:rsid w:val="005150E5"/>
    <w:pPr>
      <w:spacing w:after="200"/>
    </w:pPr>
    <w:rPr>
      <w:rFonts w:ascii="Calibri" w:hAnsi="Calibr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230">
    <w:name w:val="Table Grid 123"/>
    <w:basedOn w:val="TableNormal"/>
    <w:next w:val="TableGrid10"/>
    <w:rsid w:val="005150E5"/>
    <w:pPr>
      <w:spacing w:after="200"/>
    </w:pPr>
    <w:rPr>
      <w:rFonts w:ascii="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23">
    <w:name w:val="Table Columns 523"/>
    <w:basedOn w:val="TableNormal"/>
    <w:next w:val="TableColumns5"/>
    <w:rsid w:val="005150E5"/>
    <w:pPr>
      <w:spacing w:after="200"/>
    </w:pPr>
    <w:rPr>
      <w:rFonts w:ascii="Calibri" w:hAnsi="Calibr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23">
    <w:name w:val="Light List - Accent 1123"/>
    <w:basedOn w:val="TableNormal"/>
    <w:uiPriority w:val="61"/>
    <w:rsid w:val="005150E5"/>
    <w:pPr>
      <w:spacing w:after="200"/>
    </w:pPr>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43">
    <w:name w:val="Нет списка143"/>
    <w:next w:val="NoList"/>
    <w:semiHidden/>
    <w:unhideWhenUsed/>
    <w:rsid w:val="005150E5"/>
  </w:style>
  <w:style w:type="table" w:customStyle="1" w:styleId="ColorfulGrid-Accent1123">
    <w:name w:val="Colorful Grid - Accent 1123"/>
    <w:basedOn w:val="TableNormal"/>
    <w:rsid w:val="005150E5"/>
    <w:pPr>
      <w:spacing w:after="200"/>
    </w:pPr>
    <w:rPr>
      <w:rFonts w:ascii="Calibri" w:hAnsi="Calibri"/>
      <w:color w:val="000000"/>
      <w:sz w:val="22"/>
      <w:szCs w:val="22"/>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23">
    <w:name w:val="Light List - Accent 5123"/>
    <w:basedOn w:val="TableNormal"/>
    <w:rsid w:val="005150E5"/>
    <w:pPr>
      <w:spacing w:after="200"/>
    </w:pPr>
    <w:rPr>
      <w:rFonts w:ascii="Calibri" w:hAnsi="Calibri"/>
      <w:sz w:val="22"/>
      <w:szCs w:val="22"/>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33">
    <w:name w:val="No List433"/>
    <w:next w:val="NoList"/>
    <w:semiHidden/>
    <w:rsid w:val="005150E5"/>
  </w:style>
  <w:style w:type="numbering" w:customStyle="1" w:styleId="NoList1133">
    <w:name w:val="No List1133"/>
    <w:next w:val="NoList"/>
    <w:semiHidden/>
    <w:unhideWhenUsed/>
    <w:rsid w:val="005150E5"/>
  </w:style>
  <w:style w:type="table" w:customStyle="1" w:styleId="Table3Deffects323">
    <w:name w:val="Table 3D effects 323"/>
    <w:basedOn w:val="TableNormal"/>
    <w:next w:val="Table3Deffects3"/>
    <w:rsid w:val="005150E5"/>
    <w:pPr>
      <w:spacing w:after="200"/>
    </w:pPr>
    <w:rPr>
      <w:rFonts w:ascii="Calibri" w:hAnsi="Calibr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NoList"/>
    <w:semiHidden/>
    <w:unhideWhenUsed/>
    <w:rsid w:val="005150E5"/>
  </w:style>
  <w:style w:type="table" w:customStyle="1" w:styleId="TableGrid133">
    <w:name w:val="Table Grid133"/>
    <w:basedOn w:val="TableNormal"/>
    <w:next w:val="TableGrid"/>
    <w:rsid w:val="005150E5"/>
    <w:pPr>
      <w:spacing w:after="200"/>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3">
    <w:name w:val="No List523"/>
    <w:next w:val="NoList"/>
    <w:uiPriority w:val="99"/>
    <w:semiHidden/>
    <w:rsid w:val="005150E5"/>
  </w:style>
  <w:style w:type="numbering" w:customStyle="1" w:styleId="NoList621">
    <w:name w:val="No List621"/>
    <w:next w:val="NoList"/>
    <w:uiPriority w:val="99"/>
    <w:semiHidden/>
    <w:unhideWhenUsed/>
    <w:rsid w:val="005150E5"/>
  </w:style>
  <w:style w:type="table" w:customStyle="1" w:styleId="TableGrid232">
    <w:name w:val="Table Grid232"/>
    <w:basedOn w:val="TableNormal"/>
    <w:next w:val="TableGrid"/>
    <w:rsid w:val="005150E5"/>
    <w:pPr>
      <w:spacing w:after="200"/>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21">
    <w:name w:val="No List721"/>
    <w:next w:val="NoList"/>
    <w:uiPriority w:val="99"/>
    <w:semiHidden/>
    <w:unhideWhenUsed/>
    <w:rsid w:val="005150E5"/>
  </w:style>
  <w:style w:type="numbering" w:customStyle="1" w:styleId="NoList1223">
    <w:name w:val="No List1223"/>
    <w:next w:val="NoList"/>
    <w:uiPriority w:val="99"/>
    <w:semiHidden/>
    <w:unhideWhenUsed/>
    <w:rsid w:val="005150E5"/>
  </w:style>
  <w:style w:type="table" w:customStyle="1" w:styleId="TableGrid3210">
    <w:name w:val="Table Grid321"/>
    <w:basedOn w:val="TableNormal"/>
    <w:next w:val="TableGrid"/>
    <w:rsid w:val="005150E5"/>
    <w:pPr>
      <w:spacing w:after="20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21">
    <w:name w:val="Table Web 2121"/>
    <w:basedOn w:val="TableNormal"/>
    <w:next w:val="TableWeb2"/>
    <w:rsid w:val="005150E5"/>
    <w:pPr>
      <w:spacing w:after="200"/>
    </w:pPr>
    <w:rPr>
      <w:rFonts w:ascii="Calibri" w:hAnsi="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21">
    <w:name w:val="Table Web 1121"/>
    <w:basedOn w:val="TableNormal"/>
    <w:next w:val="TableWeb1"/>
    <w:rsid w:val="005150E5"/>
    <w:pPr>
      <w:spacing w:after="200"/>
    </w:pPr>
    <w:rPr>
      <w:rFonts w:ascii="Calibri" w:hAnsi="Calibr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121">
    <w:name w:val="Table Grid 8121"/>
    <w:basedOn w:val="TableNormal"/>
    <w:next w:val="TableGrid8"/>
    <w:rsid w:val="005150E5"/>
    <w:pPr>
      <w:spacing w:after="200"/>
    </w:pPr>
    <w:rPr>
      <w:rFonts w:ascii="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21">
    <w:name w:val="Table Contemporary121"/>
    <w:basedOn w:val="TableNormal"/>
    <w:next w:val="TableContemporary"/>
    <w:rsid w:val="005150E5"/>
    <w:pPr>
      <w:spacing w:after="200"/>
    </w:pPr>
    <w:rPr>
      <w:rFonts w:ascii="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ColorfulGrid-Accent1221">
    <w:name w:val="Colorful Grid - Accent 1221"/>
    <w:basedOn w:val="TableNormal"/>
    <w:next w:val="ColorfulGrid-Accent1"/>
    <w:uiPriority w:val="73"/>
    <w:rsid w:val="005150E5"/>
    <w:pPr>
      <w:spacing w:after="200"/>
    </w:pPr>
    <w:rPr>
      <w:rFonts w:ascii="Calibri" w:hAnsi="Calibri"/>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221">
    <w:name w:val="Light List - Accent 5221"/>
    <w:basedOn w:val="TableNormal"/>
    <w:next w:val="LightList-Accent5"/>
    <w:uiPriority w:val="61"/>
    <w:rsid w:val="005150E5"/>
    <w:pPr>
      <w:spacing w:after="200"/>
    </w:pPr>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821">
    <w:name w:val="No List821"/>
    <w:next w:val="NoList"/>
    <w:uiPriority w:val="99"/>
    <w:semiHidden/>
    <w:unhideWhenUsed/>
    <w:rsid w:val="005150E5"/>
  </w:style>
  <w:style w:type="numbering" w:customStyle="1" w:styleId="1221">
    <w:name w:val="Нет списка1221"/>
    <w:next w:val="NoList"/>
    <w:semiHidden/>
    <w:unhideWhenUsed/>
    <w:rsid w:val="005150E5"/>
  </w:style>
  <w:style w:type="numbering" w:customStyle="1" w:styleId="NoList1321">
    <w:name w:val="No List1321"/>
    <w:next w:val="NoList"/>
    <w:semiHidden/>
    <w:unhideWhenUsed/>
    <w:rsid w:val="005150E5"/>
  </w:style>
  <w:style w:type="numbering" w:customStyle="1" w:styleId="NoList2123">
    <w:name w:val="No List2123"/>
    <w:next w:val="NoList"/>
    <w:semiHidden/>
    <w:unhideWhenUsed/>
    <w:rsid w:val="005150E5"/>
  </w:style>
  <w:style w:type="numbering" w:customStyle="1" w:styleId="NoList3123">
    <w:name w:val="No List3123"/>
    <w:next w:val="NoList"/>
    <w:semiHidden/>
    <w:unhideWhenUsed/>
    <w:rsid w:val="005150E5"/>
  </w:style>
  <w:style w:type="numbering" w:customStyle="1" w:styleId="11131">
    <w:name w:val="Нет списка11131"/>
    <w:next w:val="NoList"/>
    <w:semiHidden/>
    <w:unhideWhenUsed/>
    <w:rsid w:val="005150E5"/>
  </w:style>
  <w:style w:type="numbering" w:customStyle="1" w:styleId="NoList4121">
    <w:name w:val="No List4121"/>
    <w:next w:val="NoList"/>
    <w:semiHidden/>
    <w:rsid w:val="005150E5"/>
  </w:style>
  <w:style w:type="numbering" w:customStyle="1" w:styleId="NoList11123">
    <w:name w:val="No List11123"/>
    <w:next w:val="NoList"/>
    <w:semiHidden/>
    <w:unhideWhenUsed/>
    <w:rsid w:val="005150E5"/>
  </w:style>
  <w:style w:type="numbering" w:customStyle="1" w:styleId="111121">
    <w:name w:val="Нет списка111121"/>
    <w:next w:val="NoList"/>
    <w:semiHidden/>
    <w:unhideWhenUsed/>
    <w:rsid w:val="005150E5"/>
  </w:style>
  <w:style w:type="numbering" w:customStyle="1" w:styleId="NoList912">
    <w:name w:val="No List912"/>
    <w:next w:val="NoList"/>
    <w:uiPriority w:val="99"/>
    <w:semiHidden/>
    <w:unhideWhenUsed/>
    <w:rsid w:val="005150E5"/>
  </w:style>
  <w:style w:type="table" w:customStyle="1" w:styleId="TableGrid421">
    <w:name w:val="Table Grid421"/>
    <w:basedOn w:val="TableNormal"/>
    <w:next w:val="TableGrid"/>
    <w:rsid w:val="005150E5"/>
    <w:pPr>
      <w:spacing w:after="200"/>
    </w:pPr>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2">
    <w:name w:val="Grid Table 1 Light - Accent 512"/>
    <w:basedOn w:val="TableNormal"/>
    <w:uiPriority w:val="46"/>
    <w:rsid w:val="005150E5"/>
    <w:pPr>
      <w:spacing w:after="200"/>
    </w:pPr>
    <w:rPr>
      <w:rFonts w:ascii="Calibri" w:eastAsia="Calibri" w:hAnsi="Calibri" w:cs="Calibri"/>
      <w:sz w:val="22"/>
      <w:szCs w:val="22"/>
      <w:lang w:val="hy-AM"/>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311">
    <w:name w:val="Plain Table 311"/>
    <w:basedOn w:val="TableNormal"/>
    <w:uiPriority w:val="43"/>
    <w:rsid w:val="005150E5"/>
    <w:pPr>
      <w:spacing w:after="200"/>
    </w:pPr>
    <w:rPr>
      <w:rFonts w:ascii="Calibri" w:eastAsia="Calibri" w:hAnsi="Calibri"/>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NoList1012">
    <w:name w:val="No List1012"/>
    <w:next w:val="NoList"/>
    <w:uiPriority w:val="99"/>
    <w:semiHidden/>
    <w:unhideWhenUsed/>
    <w:rsid w:val="005150E5"/>
  </w:style>
  <w:style w:type="table" w:customStyle="1" w:styleId="TableGrid5120">
    <w:name w:val="Table Grid512"/>
    <w:basedOn w:val="TableNormal"/>
    <w:next w:val="TableGrid"/>
    <w:uiPriority w:val="39"/>
    <w:rsid w:val="005150E5"/>
    <w:pPr>
      <w:spacing w:after="20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121">
    <w:name w:val="Table List 7121"/>
    <w:basedOn w:val="TableNormal"/>
    <w:next w:val="TableList7"/>
    <w:rsid w:val="005150E5"/>
    <w:pPr>
      <w:spacing w:after="200"/>
    </w:pPr>
    <w:rPr>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121">
    <w:name w:val="Table Web 3121"/>
    <w:basedOn w:val="TableNormal"/>
    <w:next w:val="TableWeb3"/>
    <w:rsid w:val="005150E5"/>
    <w:pPr>
      <w:spacing w:after="200"/>
    </w:pPr>
    <w:rPr>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121">
    <w:name w:val="Table Elegant121"/>
    <w:basedOn w:val="TableNormal"/>
    <w:next w:val="TableElegant"/>
    <w:rsid w:val="005150E5"/>
    <w:pPr>
      <w:spacing w:after="200"/>
    </w:pPr>
    <w:rPr>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212">
    <w:name w:val="Table Web 2212"/>
    <w:basedOn w:val="TableNormal"/>
    <w:next w:val="TableWeb2"/>
    <w:rsid w:val="005150E5"/>
    <w:pPr>
      <w:spacing w:after="200"/>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12">
    <w:name w:val="Table Web 1212"/>
    <w:basedOn w:val="TableNormal"/>
    <w:next w:val="TableWeb1"/>
    <w:rsid w:val="005150E5"/>
    <w:pPr>
      <w:spacing w:after="200"/>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212">
    <w:name w:val="Table Grid 8212"/>
    <w:basedOn w:val="TableNormal"/>
    <w:next w:val="TableGrid8"/>
    <w:rsid w:val="005150E5"/>
    <w:pPr>
      <w:spacing w:after="200"/>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212">
    <w:name w:val="Table Contemporary212"/>
    <w:basedOn w:val="TableNormal"/>
    <w:next w:val="TableContemporary"/>
    <w:rsid w:val="005150E5"/>
    <w:pPr>
      <w:spacing w:after="200"/>
    </w:pPr>
    <w:rPr>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412">
    <w:name w:val="No List1412"/>
    <w:next w:val="NoList"/>
    <w:semiHidden/>
    <w:unhideWhenUsed/>
    <w:rsid w:val="005150E5"/>
  </w:style>
  <w:style w:type="numbering" w:customStyle="1" w:styleId="NoList2212">
    <w:name w:val="No List2212"/>
    <w:next w:val="NoList"/>
    <w:semiHidden/>
    <w:unhideWhenUsed/>
    <w:rsid w:val="005150E5"/>
  </w:style>
  <w:style w:type="numbering" w:customStyle="1" w:styleId="NoList3212">
    <w:name w:val="No List3212"/>
    <w:next w:val="NoList"/>
    <w:semiHidden/>
    <w:unhideWhenUsed/>
    <w:rsid w:val="005150E5"/>
  </w:style>
  <w:style w:type="table" w:customStyle="1" w:styleId="LightList-Accent1212">
    <w:name w:val="Light List - Accent 1212"/>
    <w:basedOn w:val="TableNormal"/>
    <w:uiPriority w:val="61"/>
    <w:rsid w:val="005150E5"/>
    <w:pPr>
      <w:spacing w:after="200"/>
    </w:pPr>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21">
    <w:name w:val="Table Grid 7121"/>
    <w:basedOn w:val="TableNormal"/>
    <w:next w:val="TableGrid7"/>
    <w:rsid w:val="005150E5"/>
    <w:pPr>
      <w:spacing w:after="200"/>
    </w:pPr>
    <w:rPr>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312">
    <w:name w:val="Colorful Grid - Accent 1312"/>
    <w:basedOn w:val="TableNormal"/>
    <w:next w:val="ColorfulGrid-Accent1"/>
    <w:uiPriority w:val="73"/>
    <w:rsid w:val="005150E5"/>
    <w:pPr>
      <w:spacing w:after="200"/>
    </w:pPr>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312">
    <w:name w:val="Light List - Accent 5312"/>
    <w:basedOn w:val="TableNormal"/>
    <w:next w:val="LightList-Accent5"/>
    <w:uiPriority w:val="61"/>
    <w:rsid w:val="005150E5"/>
    <w:pPr>
      <w:spacing w:after="200"/>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121">
    <w:name w:val="Table Simple 3121"/>
    <w:basedOn w:val="TableNormal"/>
    <w:next w:val="TableSimple3"/>
    <w:rsid w:val="005150E5"/>
    <w:pPr>
      <w:spacing w:after="200"/>
    </w:pPr>
    <w:rPr>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121">
    <w:name w:val="Table Grid 5121"/>
    <w:basedOn w:val="TableNormal"/>
    <w:next w:val="TableGrid5"/>
    <w:rsid w:val="005150E5"/>
    <w:pPr>
      <w:spacing w:after="200"/>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121">
    <w:name w:val="Table Grid 3121"/>
    <w:basedOn w:val="TableNormal"/>
    <w:next w:val="TableGrid3"/>
    <w:rsid w:val="005150E5"/>
    <w:pPr>
      <w:spacing w:after="200"/>
    </w:pPr>
    <w:rPr>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21">
    <w:name w:val="Table Grid 1121"/>
    <w:basedOn w:val="TableNormal"/>
    <w:next w:val="TableGrid10"/>
    <w:rsid w:val="005150E5"/>
    <w:pPr>
      <w:spacing w:after="200"/>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121">
    <w:name w:val="Table Columns 5121"/>
    <w:basedOn w:val="TableNormal"/>
    <w:next w:val="TableColumns5"/>
    <w:rsid w:val="005150E5"/>
    <w:pPr>
      <w:spacing w:after="200"/>
    </w:pPr>
    <w:rPr>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112">
    <w:name w:val="Light List - Accent 11112"/>
    <w:basedOn w:val="TableNormal"/>
    <w:uiPriority w:val="61"/>
    <w:rsid w:val="005150E5"/>
    <w:pPr>
      <w:spacing w:after="200"/>
    </w:pPr>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312">
    <w:name w:val="Нет списка1312"/>
    <w:next w:val="NoList"/>
    <w:semiHidden/>
    <w:unhideWhenUsed/>
    <w:rsid w:val="005150E5"/>
  </w:style>
  <w:style w:type="table" w:customStyle="1" w:styleId="ColorfulGrid-Accent11112">
    <w:name w:val="Colorful Grid - Accent 11112"/>
    <w:basedOn w:val="TableNormal"/>
    <w:rsid w:val="005150E5"/>
    <w:pPr>
      <w:spacing w:after="200"/>
    </w:pPr>
    <w:rPr>
      <w:color w:val="000000"/>
      <w:sz w:val="22"/>
      <w:szCs w:val="22"/>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112">
    <w:name w:val="Light List - Accent 51112"/>
    <w:basedOn w:val="TableNormal"/>
    <w:rsid w:val="005150E5"/>
    <w:pPr>
      <w:spacing w:after="200"/>
    </w:pPr>
    <w:rPr>
      <w:sz w:val="22"/>
      <w:szCs w:val="22"/>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212">
    <w:name w:val="No List4212"/>
    <w:next w:val="NoList"/>
    <w:semiHidden/>
    <w:rsid w:val="005150E5"/>
  </w:style>
  <w:style w:type="numbering" w:customStyle="1" w:styleId="NoList11213">
    <w:name w:val="No List11213"/>
    <w:next w:val="NoList"/>
    <w:semiHidden/>
    <w:unhideWhenUsed/>
    <w:rsid w:val="005150E5"/>
  </w:style>
  <w:style w:type="table" w:customStyle="1" w:styleId="Table3Deffects3121">
    <w:name w:val="Table 3D effects 3121"/>
    <w:basedOn w:val="TableNormal"/>
    <w:next w:val="Table3Deffects3"/>
    <w:rsid w:val="005150E5"/>
    <w:pPr>
      <w:spacing w:after="200"/>
    </w:pPr>
    <w:rPr>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2">
    <w:name w:val="Нет списка11212"/>
    <w:next w:val="NoList"/>
    <w:semiHidden/>
    <w:unhideWhenUsed/>
    <w:rsid w:val="005150E5"/>
  </w:style>
  <w:style w:type="table" w:customStyle="1" w:styleId="TableGrid11210">
    <w:name w:val="Table Grid1121"/>
    <w:basedOn w:val="TableNormal"/>
    <w:next w:val="TableGrid"/>
    <w:rsid w:val="005150E5"/>
    <w:pPr>
      <w:spacing w:after="200"/>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12">
    <w:name w:val="No List5112"/>
    <w:next w:val="NoList"/>
    <w:uiPriority w:val="99"/>
    <w:semiHidden/>
    <w:rsid w:val="005150E5"/>
  </w:style>
  <w:style w:type="numbering" w:customStyle="1" w:styleId="NoList6111">
    <w:name w:val="No List6111"/>
    <w:next w:val="NoList"/>
    <w:uiPriority w:val="99"/>
    <w:semiHidden/>
    <w:unhideWhenUsed/>
    <w:rsid w:val="005150E5"/>
  </w:style>
  <w:style w:type="table" w:customStyle="1" w:styleId="TableGrid2112">
    <w:name w:val="Table Grid2112"/>
    <w:basedOn w:val="TableNormal"/>
    <w:next w:val="TableGrid"/>
    <w:rsid w:val="005150E5"/>
    <w:pPr>
      <w:spacing w:after="200"/>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111">
    <w:name w:val="No List7111"/>
    <w:next w:val="NoList"/>
    <w:uiPriority w:val="99"/>
    <w:semiHidden/>
    <w:unhideWhenUsed/>
    <w:rsid w:val="005150E5"/>
  </w:style>
  <w:style w:type="numbering" w:customStyle="1" w:styleId="NoList12112">
    <w:name w:val="No List12112"/>
    <w:next w:val="NoList"/>
    <w:uiPriority w:val="99"/>
    <w:semiHidden/>
    <w:unhideWhenUsed/>
    <w:rsid w:val="005150E5"/>
  </w:style>
  <w:style w:type="table" w:customStyle="1" w:styleId="TableGrid31110">
    <w:name w:val="Table Grid3111"/>
    <w:basedOn w:val="TableNormal"/>
    <w:next w:val="TableGrid"/>
    <w:rsid w:val="005150E5"/>
    <w:pPr>
      <w:spacing w:after="20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111">
    <w:name w:val="Table Web 21111"/>
    <w:basedOn w:val="TableNormal"/>
    <w:next w:val="TableWeb2"/>
    <w:rsid w:val="005150E5"/>
    <w:pPr>
      <w:spacing w:after="200"/>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111">
    <w:name w:val="Table Web 11111"/>
    <w:basedOn w:val="TableNormal"/>
    <w:next w:val="TableWeb1"/>
    <w:rsid w:val="005150E5"/>
    <w:pPr>
      <w:spacing w:after="200"/>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1111">
    <w:name w:val="Table Grid 81111"/>
    <w:basedOn w:val="TableNormal"/>
    <w:next w:val="TableGrid8"/>
    <w:rsid w:val="005150E5"/>
    <w:pPr>
      <w:spacing w:after="200"/>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111">
    <w:name w:val="Table Contemporary1111"/>
    <w:basedOn w:val="TableNormal"/>
    <w:next w:val="TableContemporary"/>
    <w:rsid w:val="005150E5"/>
    <w:pPr>
      <w:spacing w:after="200"/>
    </w:pPr>
    <w:rPr>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ColorfulGrid-Accent12111">
    <w:name w:val="Colorful Grid - Accent 12111"/>
    <w:basedOn w:val="TableNormal"/>
    <w:next w:val="ColorfulGrid-Accent1"/>
    <w:uiPriority w:val="73"/>
    <w:rsid w:val="005150E5"/>
    <w:pPr>
      <w:spacing w:after="200"/>
    </w:pPr>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2111">
    <w:name w:val="Light List - Accent 52111"/>
    <w:basedOn w:val="TableNormal"/>
    <w:next w:val="LightList-Accent5"/>
    <w:uiPriority w:val="61"/>
    <w:rsid w:val="005150E5"/>
    <w:pPr>
      <w:spacing w:after="200"/>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8111">
    <w:name w:val="No List8111"/>
    <w:next w:val="NoList"/>
    <w:uiPriority w:val="99"/>
    <w:semiHidden/>
    <w:unhideWhenUsed/>
    <w:rsid w:val="005150E5"/>
  </w:style>
  <w:style w:type="numbering" w:customStyle="1" w:styleId="12111">
    <w:name w:val="Нет списка12111"/>
    <w:next w:val="NoList"/>
    <w:semiHidden/>
    <w:unhideWhenUsed/>
    <w:rsid w:val="005150E5"/>
  </w:style>
  <w:style w:type="numbering" w:customStyle="1" w:styleId="NoList13111">
    <w:name w:val="No List13111"/>
    <w:next w:val="NoList"/>
    <w:semiHidden/>
    <w:unhideWhenUsed/>
    <w:rsid w:val="005150E5"/>
  </w:style>
  <w:style w:type="numbering" w:customStyle="1" w:styleId="NoList21112">
    <w:name w:val="No List21112"/>
    <w:next w:val="NoList"/>
    <w:semiHidden/>
    <w:unhideWhenUsed/>
    <w:rsid w:val="005150E5"/>
  </w:style>
  <w:style w:type="numbering" w:customStyle="1" w:styleId="NoList31112">
    <w:name w:val="No List31112"/>
    <w:next w:val="NoList"/>
    <w:semiHidden/>
    <w:unhideWhenUsed/>
    <w:rsid w:val="005150E5"/>
  </w:style>
  <w:style w:type="numbering" w:customStyle="1" w:styleId="111211">
    <w:name w:val="Нет списка111211"/>
    <w:next w:val="NoList"/>
    <w:semiHidden/>
    <w:unhideWhenUsed/>
    <w:rsid w:val="005150E5"/>
  </w:style>
  <w:style w:type="numbering" w:customStyle="1" w:styleId="NoList41111">
    <w:name w:val="No List41111"/>
    <w:next w:val="NoList"/>
    <w:semiHidden/>
    <w:rsid w:val="005150E5"/>
  </w:style>
  <w:style w:type="numbering" w:customStyle="1" w:styleId="NoList111123">
    <w:name w:val="No List111123"/>
    <w:next w:val="NoList"/>
    <w:semiHidden/>
    <w:unhideWhenUsed/>
    <w:rsid w:val="005150E5"/>
  </w:style>
  <w:style w:type="numbering" w:customStyle="1" w:styleId="1111111">
    <w:name w:val="Нет списка1111111"/>
    <w:next w:val="NoList"/>
    <w:semiHidden/>
    <w:unhideWhenUsed/>
    <w:rsid w:val="005150E5"/>
  </w:style>
  <w:style w:type="table" w:customStyle="1" w:styleId="TableGrid612">
    <w:name w:val="Table Grid612"/>
    <w:basedOn w:val="TableNormal"/>
    <w:next w:val="TableGrid"/>
    <w:uiPriority w:val="39"/>
    <w:rsid w:val="005150E5"/>
    <w:pPr>
      <w:jc w:val="center"/>
    </w:pPr>
    <w:rPr>
      <w:rFonts w:ascii="Sylfaen" w:eastAsia="Calibri" w:hAnsi="Sylfaen"/>
      <w:sz w:val="24"/>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11">
    <w:name w:val="Grid Table 1 Light - Accent 5111"/>
    <w:basedOn w:val="TableNormal"/>
    <w:uiPriority w:val="46"/>
    <w:rsid w:val="005150E5"/>
    <w:rPr>
      <w:rFonts w:ascii="Calibri" w:eastAsia="Calibri" w:hAnsi="Calibri" w:cs="Calibri"/>
      <w:sz w:val="22"/>
      <w:szCs w:val="22"/>
      <w:lang w:val="hy-AM"/>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2212">
    <w:name w:val="Table Grid2212"/>
    <w:basedOn w:val="TableNormal"/>
    <w:next w:val="TableGrid"/>
    <w:uiPriority w:val="39"/>
    <w:rsid w:val="005150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5150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rsid w:val="005150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
    <w:basedOn w:val="TableNormal"/>
    <w:next w:val="TableGrid"/>
    <w:rsid w:val="005150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0">
    <w:name w:val="Table Grid811"/>
    <w:basedOn w:val="TableNormal"/>
    <w:next w:val="TableGrid"/>
    <w:rsid w:val="005150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5150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39"/>
    <w:rsid w:val="005150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5150E5"/>
    <w:rPr>
      <w:rFonts w:ascii="Calibri" w:eastAsia="Calibri" w:hAnsi="Calibri"/>
      <w:sz w:val="22"/>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142">
    <w:name w:val="Table Grid142"/>
    <w:basedOn w:val="TableNormal"/>
    <w:next w:val="TableGrid"/>
    <w:uiPriority w:val="39"/>
    <w:rsid w:val="005150E5"/>
    <w:pPr>
      <w:spacing w:after="20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rsid w:val="005150E5"/>
    <w:pPr>
      <w:spacing w:after="20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0">
    <w:name w:val="Table Grid73"/>
    <w:basedOn w:val="TableNormal"/>
    <w:next w:val="TableGrid"/>
    <w:uiPriority w:val="39"/>
    <w:rsid w:val="005150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39"/>
    <w:rsid w:val="005150E5"/>
    <w:pPr>
      <w:spacing w:after="20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5150E5"/>
    <w:pPr>
      <w:spacing w:after="200"/>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31">
    <w:name w:val="Table Grid11131"/>
    <w:basedOn w:val="TableNormal"/>
    <w:next w:val="TableGrid"/>
    <w:uiPriority w:val="39"/>
    <w:rsid w:val="005150E5"/>
    <w:pPr>
      <w:spacing w:after="200"/>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3-Accent1">
    <w:name w:val="Medium Grid 3 Accent 1"/>
    <w:basedOn w:val="TableNormal"/>
    <w:uiPriority w:val="69"/>
    <w:unhideWhenUsed/>
    <w:rsid w:val="005150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ListTable7Colorful-Accent11">
    <w:name w:val="List Table 7 Colorful - Accent 11"/>
    <w:basedOn w:val="TableNormal"/>
    <w:uiPriority w:val="52"/>
    <w:rsid w:val="001E3933"/>
    <w:rPr>
      <w:rFonts w:asciiTheme="minorHAnsi" w:eastAsiaTheme="minorHAnsi" w:hAnsiTheme="minorHAnsi" w:cstheme="minorBidi"/>
      <w:color w:val="365F91" w:themeColor="accent1"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57">
    <w:name w:val="No List57"/>
    <w:next w:val="NoList"/>
    <w:semiHidden/>
    <w:rsid w:val="00A00B8B"/>
  </w:style>
  <w:style w:type="paragraph" w:customStyle="1" w:styleId="DefaultParagraphFontParaChar">
    <w:name w:val="Default Paragraph Font Para Char"/>
    <w:basedOn w:val="Normal"/>
    <w:locked/>
    <w:rsid w:val="00A00B8B"/>
    <w:pPr>
      <w:spacing w:before="0" w:after="160" w:line="240" w:lineRule="auto"/>
      <w:jc w:val="left"/>
    </w:pPr>
    <w:rPr>
      <w:rFonts w:ascii="Verdana" w:eastAsia="Batang" w:hAnsi="Verdana" w:cs="Verdana"/>
      <w:b w:val="0"/>
      <w:sz w:val="24"/>
      <w:lang w:val="en-GB" w:eastAsia="en-US"/>
    </w:rPr>
  </w:style>
  <w:style w:type="table" w:customStyle="1" w:styleId="TableGrid300">
    <w:name w:val="Table Grid30"/>
    <w:basedOn w:val="TableNormal"/>
    <w:next w:val="TableGrid"/>
    <w:rsid w:val="00A00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Ամփոփոթերթ"/>
    <w:basedOn w:val="Normal"/>
    <w:rsid w:val="00A00B8B"/>
    <w:pPr>
      <w:framePr w:wrap="around" w:vAnchor="text" w:hAnchor="text" w:y="1"/>
      <w:numPr>
        <w:numId w:val="17"/>
      </w:numPr>
      <w:spacing w:before="0" w:line="240" w:lineRule="auto"/>
      <w:jc w:val="left"/>
    </w:pPr>
    <w:rPr>
      <w:rFonts w:ascii="Sylfaen" w:hAnsi="Sylfaen" w:cs="Sylfaen"/>
      <w:b w:val="0"/>
      <w:szCs w:val="22"/>
      <w:lang w:val="en-US" w:eastAsia="en-US"/>
    </w:rPr>
  </w:style>
  <w:style w:type="paragraph" w:customStyle="1" w:styleId="GHM">
    <w:name w:val="GHM"/>
    <w:rsid w:val="00A00B8B"/>
    <w:rPr>
      <w:rFonts w:ascii="GHEA Mariam" w:hAnsi="GHEA Mariam"/>
      <w:sz w:val="24"/>
      <w:szCs w:val="24"/>
      <w:lang w:val="hy-AM"/>
    </w:rPr>
  </w:style>
  <w:style w:type="paragraph" w:customStyle="1" w:styleId="Char110">
    <w:name w:val="Char11"/>
    <w:basedOn w:val="Normal"/>
    <w:locked/>
    <w:rsid w:val="00A00B8B"/>
    <w:pPr>
      <w:spacing w:before="0" w:after="160" w:line="240" w:lineRule="auto"/>
      <w:jc w:val="left"/>
    </w:pPr>
    <w:rPr>
      <w:rFonts w:ascii="Verdana" w:eastAsia="Batang" w:hAnsi="Verdana" w:cs="Verdana"/>
      <w:b w:val="0"/>
      <w:sz w:val="24"/>
      <w:lang w:val="en-GB"/>
    </w:rPr>
  </w:style>
  <w:style w:type="table" w:customStyle="1" w:styleId="TableGrid340">
    <w:name w:val="Table Grid34"/>
    <w:basedOn w:val="TableNormal"/>
    <w:next w:val="TableGrid"/>
    <w:uiPriority w:val="39"/>
    <w:rsid w:val="00836C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8">
    <w:name w:val="No List58"/>
    <w:next w:val="NoList"/>
    <w:uiPriority w:val="99"/>
    <w:semiHidden/>
    <w:unhideWhenUsed/>
    <w:rsid w:val="004E12E8"/>
  </w:style>
  <w:style w:type="table" w:customStyle="1" w:styleId="TableGrid350">
    <w:name w:val="Table Grid35"/>
    <w:basedOn w:val="TableNormal"/>
    <w:next w:val="TableGrid"/>
    <w:uiPriority w:val="39"/>
    <w:rsid w:val="004E12E8"/>
    <w:pPr>
      <w:spacing w:after="20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9">
    <w:name w:val="Table List 79"/>
    <w:basedOn w:val="TableNormal"/>
    <w:next w:val="TableList7"/>
    <w:rsid w:val="004E12E8"/>
    <w:pPr>
      <w:spacing w:after="200"/>
    </w:pPr>
    <w:rPr>
      <w:rFonts w:ascii="Calibri" w:hAnsi="Calibr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9">
    <w:name w:val="Table Web 39"/>
    <w:basedOn w:val="TableNormal"/>
    <w:next w:val="TableWeb3"/>
    <w:rsid w:val="004E12E8"/>
    <w:pPr>
      <w:spacing w:after="200"/>
    </w:pPr>
    <w:rPr>
      <w:rFonts w:ascii="Calibri" w:hAnsi="Calibr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9">
    <w:name w:val="Table Elegant9"/>
    <w:basedOn w:val="TableNormal"/>
    <w:next w:val="TableElegant"/>
    <w:rsid w:val="004E12E8"/>
    <w:pPr>
      <w:spacing w:after="200"/>
    </w:pPr>
    <w:rPr>
      <w:rFonts w:ascii="Calibri" w:hAnsi="Calibr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9">
    <w:name w:val="Table Web 29"/>
    <w:basedOn w:val="TableNormal"/>
    <w:next w:val="TableWeb2"/>
    <w:rsid w:val="004E12E8"/>
    <w:pPr>
      <w:spacing w:after="200"/>
    </w:pPr>
    <w:rPr>
      <w:rFonts w:ascii="Calibri" w:hAnsi="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9">
    <w:name w:val="Table Web 19"/>
    <w:basedOn w:val="TableNormal"/>
    <w:next w:val="TableWeb1"/>
    <w:rsid w:val="004E12E8"/>
    <w:pPr>
      <w:spacing w:after="200"/>
    </w:pPr>
    <w:rPr>
      <w:rFonts w:ascii="Calibri" w:hAnsi="Calibr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9">
    <w:name w:val="Table Grid 89"/>
    <w:basedOn w:val="TableNormal"/>
    <w:next w:val="TableGrid8"/>
    <w:rsid w:val="004E12E8"/>
    <w:pPr>
      <w:spacing w:after="200"/>
    </w:pPr>
    <w:rPr>
      <w:rFonts w:ascii="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9">
    <w:name w:val="Table Contemporary9"/>
    <w:basedOn w:val="TableNormal"/>
    <w:next w:val="TableContemporary"/>
    <w:rsid w:val="004E12E8"/>
    <w:pPr>
      <w:spacing w:after="200"/>
    </w:pPr>
    <w:rPr>
      <w:rFonts w:ascii="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34">
    <w:name w:val="No List134"/>
    <w:next w:val="NoList"/>
    <w:semiHidden/>
    <w:unhideWhenUsed/>
    <w:rsid w:val="004E12E8"/>
  </w:style>
  <w:style w:type="numbering" w:customStyle="1" w:styleId="NoList218">
    <w:name w:val="No List218"/>
    <w:next w:val="NoList"/>
    <w:semiHidden/>
    <w:unhideWhenUsed/>
    <w:rsid w:val="004E12E8"/>
  </w:style>
  <w:style w:type="numbering" w:customStyle="1" w:styleId="NoList317">
    <w:name w:val="No List317"/>
    <w:next w:val="NoList"/>
    <w:semiHidden/>
    <w:unhideWhenUsed/>
    <w:rsid w:val="004E12E8"/>
  </w:style>
  <w:style w:type="table" w:customStyle="1" w:styleId="LightList-Accent128">
    <w:name w:val="Light List - Accent 128"/>
    <w:basedOn w:val="TableNormal"/>
    <w:next w:val="LightList-Accent1"/>
    <w:uiPriority w:val="61"/>
    <w:rsid w:val="004E12E8"/>
    <w:pPr>
      <w:spacing w:after="200"/>
    </w:pPr>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9">
    <w:name w:val="Table Grid 79"/>
    <w:basedOn w:val="TableNormal"/>
    <w:next w:val="TableGrid7"/>
    <w:rsid w:val="004E12E8"/>
    <w:pPr>
      <w:spacing w:after="200"/>
    </w:pPr>
    <w:rPr>
      <w:rFonts w:ascii="Calibri" w:hAnsi="Calibr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10">
    <w:name w:val="Colorful Grid - Accent 110"/>
    <w:basedOn w:val="TableNormal"/>
    <w:next w:val="ColorfulGrid-Accent1"/>
    <w:uiPriority w:val="73"/>
    <w:rsid w:val="004E12E8"/>
    <w:pPr>
      <w:spacing w:after="200"/>
    </w:pPr>
    <w:rPr>
      <w:rFonts w:ascii="Calibri" w:hAnsi="Calibri"/>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9">
    <w:name w:val="Light List - Accent 519"/>
    <w:basedOn w:val="TableNormal"/>
    <w:next w:val="LightList-Accent5"/>
    <w:uiPriority w:val="61"/>
    <w:rsid w:val="004E12E8"/>
    <w:pPr>
      <w:spacing w:after="200"/>
    </w:pPr>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9">
    <w:name w:val="Table Simple 39"/>
    <w:basedOn w:val="TableNormal"/>
    <w:next w:val="TableSimple3"/>
    <w:rsid w:val="004E12E8"/>
    <w:pPr>
      <w:spacing w:after="200"/>
    </w:pPr>
    <w:rPr>
      <w:rFonts w:ascii="Calibri" w:hAnsi="Calibr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9">
    <w:name w:val="Table Grid 59"/>
    <w:basedOn w:val="TableNormal"/>
    <w:next w:val="TableGrid5"/>
    <w:rsid w:val="004E12E8"/>
    <w:pPr>
      <w:spacing w:after="200"/>
    </w:pPr>
    <w:rPr>
      <w:rFonts w:ascii="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9">
    <w:name w:val="Table Grid 39"/>
    <w:basedOn w:val="TableNormal"/>
    <w:next w:val="TableGrid3"/>
    <w:rsid w:val="004E12E8"/>
    <w:pPr>
      <w:spacing w:after="200"/>
    </w:pPr>
    <w:rPr>
      <w:rFonts w:ascii="Calibri" w:hAnsi="Calibr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90">
    <w:name w:val="Table Grid 19"/>
    <w:basedOn w:val="TableNormal"/>
    <w:next w:val="TableGrid10"/>
    <w:rsid w:val="004E12E8"/>
    <w:pPr>
      <w:spacing w:after="200"/>
    </w:pPr>
    <w:rPr>
      <w:rFonts w:ascii="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9">
    <w:name w:val="Table Columns 59"/>
    <w:basedOn w:val="TableNormal"/>
    <w:next w:val="TableColumns5"/>
    <w:rsid w:val="004E12E8"/>
    <w:pPr>
      <w:spacing w:after="200"/>
    </w:pPr>
    <w:rPr>
      <w:rFonts w:ascii="Calibri" w:hAnsi="Calibr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15">
    <w:name w:val="Light List - Accent 1115"/>
    <w:basedOn w:val="TableNormal"/>
    <w:uiPriority w:val="61"/>
    <w:rsid w:val="004E12E8"/>
    <w:pPr>
      <w:spacing w:after="200"/>
    </w:pPr>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100">
    <w:name w:val="Нет списка110"/>
    <w:next w:val="NoList"/>
    <w:semiHidden/>
    <w:unhideWhenUsed/>
    <w:rsid w:val="004E12E8"/>
  </w:style>
  <w:style w:type="table" w:customStyle="1" w:styleId="ColorfulGrid-Accent119">
    <w:name w:val="Colorful Grid - Accent 119"/>
    <w:basedOn w:val="TableNormal"/>
    <w:rsid w:val="004E12E8"/>
    <w:pPr>
      <w:spacing w:after="200"/>
    </w:pPr>
    <w:rPr>
      <w:rFonts w:ascii="Calibri" w:hAnsi="Calibri"/>
      <w:color w:val="000000"/>
      <w:sz w:val="22"/>
      <w:szCs w:val="22"/>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10">
    <w:name w:val="Light List - Accent 5110"/>
    <w:basedOn w:val="TableNormal"/>
    <w:rsid w:val="004E12E8"/>
    <w:pPr>
      <w:spacing w:after="200"/>
    </w:pPr>
    <w:rPr>
      <w:rFonts w:ascii="Calibri" w:hAnsi="Calibri"/>
      <w:sz w:val="22"/>
      <w:szCs w:val="22"/>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15">
    <w:name w:val="No List415"/>
    <w:next w:val="NoList"/>
    <w:semiHidden/>
    <w:rsid w:val="004E12E8"/>
  </w:style>
  <w:style w:type="numbering" w:customStyle="1" w:styleId="NoList1126">
    <w:name w:val="No List1126"/>
    <w:next w:val="NoList"/>
    <w:semiHidden/>
    <w:unhideWhenUsed/>
    <w:rsid w:val="004E12E8"/>
  </w:style>
  <w:style w:type="table" w:customStyle="1" w:styleId="Table3Deffects39">
    <w:name w:val="Table 3D effects 39"/>
    <w:basedOn w:val="TableNormal"/>
    <w:next w:val="Table3Deffects3"/>
    <w:rsid w:val="004E12E8"/>
    <w:pPr>
      <w:spacing w:after="200"/>
    </w:pPr>
    <w:rPr>
      <w:rFonts w:ascii="Calibri" w:hAnsi="Calibr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
    <w:name w:val="Нет списка119"/>
    <w:next w:val="NoList"/>
    <w:semiHidden/>
    <w:unhideWhenUsed/>
    <w:rsid w:val="004E12E8"/>
  </w:style>
  <w:style w:type="table" w:customStyle="1" w:styleId="TableGrid116">
    <w:name w:val="Table Grid116"/>
    <w:basedOn w:val="TableNormal"/>
    <w:next w:val="TableGrid"/>
    <w:rsid w:val="004E12E8"/>
    <w:pPr>
      <w:spacing w:after="200"/>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9">
    <w:name w:val="No List59"/>
    <w:next w:val="NoList"/>
    <w:uiPriority w:val="99"/>
    <w:semiHidden/>
    <w:rsid w:val="004E12E8"/>
  </w:style>
  <w:style w:type="numbering" w:customStyle="1" w:styleId="NoList64">
    <w:name w:val="No List64"/>
    <w:next w:val="NoList"/>
    <w:uiPriority w:val="99"/>
    <w:semiHidden/>
    <w:unhideWhenUsed/>
    <w:rsid w:val="004E12E8"/>
  </w:style>
  <w:style w:type="table" w:customStyle="1" w:styleId="TableGrid214">
    <w:name w:val="Table Grid214"/>
    <w:basedOn w:val="TableNormal"/>
    <w:next w:val="TableGrid"/>
    <w:rsid w:val="004E12E8"/>
    <w:pPr>
      <w:spacing w:after="200"/>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4">
    <w:name w:val="No List74"/>
    <w:next w:val="NoList"/>
    <w:uiPriority w:val="99"/>
    <w:semiHidden/>
    <w:unhideWhenUsed/>
    <w:rsid w:val="004E12E8"/>
  </w:style>
  <w:style w:type="numbering" w:customStyle="1" w:styleId="NoList1214">
    <w:name w:val="No List1214"/>
    <w:next w:val="NoList"/>
    <w:uiPriority w:val="99"/>
    <w:semiHidden/>
    <w:unhideWhenUsed/>
    <w:rsid w:val="004E12E8"/>
  </w:style>
  <w:style w:type="table" w:customStyle="1" w:styleId="TableGrid360">
    <w:name w:val="Table Grid36"/>
    <w:basedOn w:val="TableNormal"/>
    <w:next w:val="TableGrid"/>
    <w:rsid w:val="004E12E8"/>
    <w:pPr>
      <w:spacing w:after="20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4">
    <w:name w:val="Table Web 214"/>
    <w:basedOn w:val="TableNormal"/>
    <w:next w:val="TableWeb2"/>
    <w:rsid w:val="004E12E8"/>
    <w:pPr>
      <w:spacing w:after="200"/>
    </w:pPr>
    <w:rPr>
      <w:rFonts w:ascii="Calibri" w:hAnsi="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4">
    <w:name w:val="Table Web 114"/>
    <w:basedOn w:val="TableNormal"/>
    <w:next w:val="TableWeb1"/>
    <w:rsid w:val="004E12E8"/>
    <w:pPr>
      <w:spacing w:after="200"/>
    </w:pPr>
    <w:rPr>
      <w:rFonts w:ascii="Calibri" w:hAnsi="Calibr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14">
    <w:name w:val="Table Grid 814"/>
    <w:basedOn w:val="TableNormal"/>
    <w:next w:val="TableGrid8"/>
    <w:rsid w:val="004E12E8"/>
    <w:pPr>
      <w:spacing w:after="200"/>
    </w:pPr>
    <w:rPr>
      <w:rFonts w:ascii="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4">
    <w:name w:val="Table Contemporary14"/>
    <w:basedOn w:val="TableNormal"/>
    <w:next w:val="TableContemporary"/>
    <w:rsid w:val="004E12E8"/>
    <w:pPr>
      <w:spacing w:after="200"/>
    </w:pPr>
    <w:rPr>
      <w:rFonts w:ascii="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ColorfulGrid-Accent124">
    <w:name w:val="Colorful Grid - Accent 124"/>
    <w:basedOn w:val="TableNormal"/>
    <w:next w:val="ColorfulGrid-Accent1"/>
    <w:rsid w:val="004E12E8"/>
    <w:pPr>
      <w:spacing w:after="200"/>
    </w:pPr>
    <w:rPr>
      <w:rFonts w:ascii="Calibri" w:hAnsi="Calibri"/>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24">
    <w:name w:val="Light List - Accent 524"/>
    <w:basedOn w:val="TableNormal"/>
    <w:next w:val="LightList-Accent5"/>
    <w:rsid w:val="004E12E8"/>
    <w:pPr>
      <w:spacing w:after="200"/>
    </w:pPr>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84">
    <w:name w:val="No List84"/>
    <w:next w:val="NoList"/>
    <w:uiPriority w:val="99"/>
    <w:semiHidden/>
    <w:unhideWhenUsed/>
    <w:rsid w:val="004E12E8"/>
  </w:style>
  <w:style w:type="numbering" w:customStyle="1" w:styleId="1240">
    <w:name w:val="Нет списка124"/>
    <w:next w:val="NoList"/>
    <w:uiPriority w:val="99"/>
    <w:semiHidden/>
    <w:unhideWhenUsed/>
    <w:rsid w:val="004E12E8"/>
  </w:style>
  <w:style w:type="numbering" w:customStyle="1" w:styleId="NoList135">
    <w:name w:val="No List135"/>
    <w:next w:val="NoList"/>
    <w:semiHidden/>
    <w:unhideWhenUsed/>
    <w:rsid w:val="004E12E8"/>
  </w:style>
  <w:style w:type="numbering" w:customStyle="1" w:styleId="NoList219">
    <w:name w:val="No List219"/>
    <w:next w:val="NoList"/>
    <w:semiHidden/>
    <w:unhideWhenUsed/>
    <w:rsid w:val="004E12E8"/>
  </w:style>
  <w:style w:type="numbering" w:customStyle="1" w:styleId="NoList318">
    <w:name w:val="No List318"/>
    <w:next w:val="NoList"/>
    <w:semiHidden/>
    <w:unhideWhenUsed/>
    <w:rsid w:val="004E12E8"/>
  </w:style>
  <w:style w:type="numbering" w:customStyle="1" w:styleId="1114">
    <w:name w:val="Нет списка1114"/>
    <w:next w:val="NoList"/>
    <w:semiHidden/>
    <w:unhideWhenUsed/>
    <w:rsid w:val="004E12E8"/>
  </w:style>
  <w:style w:type="numbering" w:customStyle="1" w:styleId="NoList416">
    <w:name w:val="No List416"/>
    <w:next w:val="NoList"/>
    <w:semiHidden/>
    <w:rsid w:val="004E12E8"/>
  </w:style>
  <w:style w:type="numbering" w:customStyle="1" w:styleId="NoList11117">
    <w:name w:val="No List11117"/>
    <w:next w:val="NoList"/>
    <w:semiHidden/>
    <w:unhideWhenUsed/>
    <w:rsid w:val="004E12E8"/>
  </w:style>
  <w:style w:type="numbering" w:customStyle="1" w:styleId="11113">
    <w:name w:val="Нет списка11113"/>
    <w:next w:val="NoList"/>
    <w:semiHidden/>
    <w:unhideWhenUsed/>
    <w:rsid w:val="004E12E8"/>
  </w:style>
  <w:style w:type="numbering" w:customStyle="1" w:styleId="NoList94">
    <w:name w:val="No List94"/>
    <w:next w:val="NoList"/>
    <w:uiPriority w:val="99"/>
    <w:semiHidden/>
    <w:unhideWhenUsed/>
    <w:rsid w:val="004E12E8"/>
  </w:style>
  <w:style w:type="table" w:customStyle="1" w:styleId="TableGrid44">
    <w:name w:val="Table Grid44"/>
    <w:basedOn w:val="TableNormal"/>
    <w:next w:val="TableGrid"/>
    <w:uiPriority w:val="39"/>
    <w:rsid w:val="004E12E8"/>
    <w:pPr>
      <w:spacing w:after="200"/>
    </w:pPr>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3">
    <w:name w:val="Grid Table 1 Light - Accent 513"/>
    <w:basedOn w:val="TableNormal"/>
    <w:uiPriority w:val="46"/>
    <w:rsid w:val="004E12E8"/>
    <w:pPr>
      <w:spacing w:after="200"/>
    </w:pPr>
    <w:rPr>
      <w:rFonts w:ascii="Calibri" w:eastAsia="Calibri" w:hAnsi="Calibri" w:cs="Calibri"/>
      <w:sz w:val="22"/>
      <w:szCs w:val="22"/>
      <w:lang w:val="hy-AM"/>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312">
    <w:name w:val="Plain Table 312"/>
    <w:basedOn w:val="TableNormal"/>
    <w:uiPriority w:val="43"/>
    <w:rsid w:val="004E12E8"/>
    <w:pPr>
      <w:spacing w:after="200"/>
    </w:pPr>
    <w:rPr>
      <w:rFonts w:ascii="Calibri" w:eastAsia="Calibri" w:hAnsi="Calibri"/>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4-Accent112">
    <w:name w:val="Grid Table 4 - Accent 112"/>
    <w:basedOn w:val="TableNormal"/>
    <w:uiPriority w:val="49"/>
    <w:rsid w:val="004E12E8"/>
    <w:pPr>
      <w:spacing w:after="200"/>
    </w:pPr>
    <w:rPr>
      <w:rFonts w:ascii="Calibri" w:eastAsia="Calibri" w:hAnsi="Calibri"/>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104">
    <w:name w:val="No List104"/>
    <w:next w:val="NoList"/>
    <w:uiPriority w:val="99"/>
    <w:semiHidden/>
    <w:unhideWhenUsed/>
    <w:rsid w:val="004E12E8"/>
  </w:style>
  <w:style w:type="table" w:customStyle="1" w:styleId="TableGrid540">
    <w:name w:val="Table Grid54"/>
    <w:basedOn w:val="TableNormal"/>
    <w:next w:val="TableGrid"/>
    <w:uiPriority w:val="39"/>
    <w:rsid w:val="004E12E8"/>
    <w:pPr>
      <w:spacing w:after="20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14">
    <w:name w:val="Table List 714"/>
    <w:basedOn w:val="TableNormal"/>
    <w:next w:val="TableList7"/>
    <w:rsid w:val="004E12E8"/>
    <w:pPr>
      <w:spacing w:after="200"/>
    </w:pPr>
    <w:rPr>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14">
    <w:name w:val="Table Web 314"/>
    <w:basedOn w:val="TableNormal"/>
    <w:next w:val="TableWeb3"/>
    <w:rsid w:val="004E12E8"/>
    <w:pPr>
      <w:spacing w:after="200"/>
    </w:pPr>
    <w:rPr>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14">
    <w:name w:val="Table Elegant14"/>
    <w:basedOn w:val="TableNormal"/>
    <w:next w:val="TableElegant"/>
    <w:rsid w:val="004E12E8"/>
    <w:pPr>
      <w:spacing w:after="200"/>
    </w:pPr>
    <w:rPr>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24">
    <w:name w:val="Table Web 224"/>
    <w:basedOn w:val="TableNormal"/>
    <w:next w:val="TableWeb2"/>
    <w:rsid w:val="004E12E8"/>
    <w:pPr>
      <w:spacing w:after="200"/>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4">
    <w:name w:val="Table Web 124"/>
    <w:basedOn w:val="TableNormal"/>
    <w:next w:val="TableWeb1"/>
    <w:rsid w:val="004E12E8"/>
    <w:pPr>
      <w:spacing w:after="200"/>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24">
    <w:name w:val="Table Grid 824"/>
    <w:basedOn w:val="TableNormal"/>
    <w:next w:val="TableGrid8"/>
    <w:rsid w:val="004E12E8"/>
    <w:pPr>
      <w:spacing w:after="200"/>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24">
    <w:name w:val="Table Contemporary24"/>
    <w:basedOn w:val="TableNormal"/>
    <w:next w:val="TableContemporary"/>
    <w:rsid w:val="004E12E8"/>
    <w:pPr>
      <w:spacing w:after="200"/>
    </w:pPr>
    <w:rPr>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44">
    <w:name w:val="No List144"/>
    <w:next w:val="NoList"/>
    <w:semiHidden/>
    <w:unhideWhenUsed/>
    <w:rsid w:val="004E12E8"/>
  </w:style>
  <w:style w:type="numbering" w:customStyle="1" w:styleId="NoList224">
    <w:name w:val="No List224"/>
    <w:next w:val="NoList"/>
    <w:semiHidden/>
    <w:unhideWhenUsed/>
    <w:rsid w:val="004E12E8"/>
  </w:style>
  <w:style w:type="numbering" w:customStyle="1" w:styleId="NoList324">
    <w:name w:val="No List324"/>
    <w:next w:val="NoList"/>
    <w:semiHidden/>
    <w:unhideWhenUsed/>
    <w:rsid w:val="004E12E8"/>
  </w:style>
  <w:style w:type="table" w:customStyle="1" w:styleId="LightList-Accent129">
    <w:name w:val="Light List - Accent 129"/>
    <w:basedOn w:val="TableNormal"/>
    <w:uiPriority w:val="61"/>
    <w:rsid w:val="004E12E8"/>
    <w:pPr>
      <w:spacing w:after="200"/>
    </w:pPr>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4">
    <w:name w:val="Table Grid 714"/>
    <w:basedOn w:val="TableNormal"/>
    <w:next w:val="TableGrid7"/>
    <w:rsid w:val="004E12E8"/>
    <w:pPr>
      <w:spacing w:after="200"/>
    </w:pPr>
    <w:rPr>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34">
    <w:name w:val="Colorful Grid - Accent 134"/>
    <w:basedOn w:val="TableNormal"/>
    <w:next w:val="ColorfulGrid-Accent1"/>
    <w:uiPriority w:val="73"/>
    <w:rsid w:val="004E12E8"/>
    <w:pPr>
      <w:spacing w:after="200"/>
    </w:pPr>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34">
    <w:name w:val="Light List - Accent 534"/>
    <w:basedOn w:val="TableNormal"/>
    <w:next w:val="LightList-Accent5"/>
    <w:uiPriority w:val="61"/>
    <w:rsid w:val="004E12E8"/>
    <w:pPr>
      <w:spacing w:after="200"/>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14">
    <w:name w:val="Table Simple 314"/>
    <w:basedOn w:val="TableNormal"/>
    <w:next w:val="TableSimple3"/>
    <w:rsid w:val="004E12E8"/>
    <w:pPr>
      <w:spacing w:after="200"/>
    </w:pPr>
    <w:rPr>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14">
    <w:name w:val="Table Grid 514"/>
    <w:basedOn w:val="TableNormal"/>
    <w:next w:val="TableGrid5"/>
    <w:rsid w:val="004E12E8"/>
    <w:pPr>
      <w:spacing w:after="200"/>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14">
    <w:name w:val="Table Grid 314"/>
    <w:basedOn w:val="TableNormal"/>
    <w:next w:val="TableGrid3"/>
    <w:rsid w:val="004E12E8"/>
    <w:pPr>
      <w:spacing w:after="200"/>
    </w:pPr>
    <w:rPr>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40">
    <w:name w:val="Table Grid 114"/>
    <w:basedOn w:val="TableNormal"/>
    <w:next w:val="TableGrid10"/>
    <w:rsid w:val="004E12E8"/>
    <w:pPr>
      <w:spacing w:after="200"/>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14">
    <w:name w:val="Table Columns 514"/>
    <w:basedOn w:val="TableNormal"/>
    <w:next w:val="TableColumns5"/>
    <w:rsid w:val="004E12E8"/>
    <w:pPr>
      <w:spacing w:after="200"/>
    </w:pPr>
    <w:rPr>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16">
    <w:name w:val="Light List - Accent 1116"/>
    <w:basedOn w:val="TableNormal"/>
    <w:uiPriority w:val="61"/>
    <w:rsid w:val="004E12E8"/>
    <w:pPr>
      <w:spacing w:after="200"/>
    </w:pPr>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34">
    <w:name w:val="Нет списка134"/>
    <w:next w:val="NoList"/>
    <w:semiHidden/>
    <w:unhideWhenUsed/>
    <w:rsid w:val="004E12E8"/>
  </w:style>
  <w:style w:type="table" w:customStyle="1" w:styleId="ColorfulGrid-Accent1114">
    <w:name w:val="Colorful Grid - Accent 1114"/>
    <w:basedOn w:val="TableNormal"/>
    <w:rsid w:val="004E12E8"/>
    <w:pPr>
      <w:spacing w:after="200"/>
    </w:pPr>
    <w:rPr>
      <w:color w:val="000000"/>
      <w:sz w:val="22"/>
      <w:szCs w:val="22"/>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14">
    <w:name w:val="Light List - Accent 5114"/>
    <w:basedOn w:val="TableNormal"/>
    <w:rsid w:val="004E12E8"/>
    <w:pPr>
      <w:spacing w:after="200"/>
    </w:pPr>
    <w:rPr>
      <w:sz w:val="22"/>
      <w:szCs w:val="22"/>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24">
    <w:name w:val="No List424"/>
    <w:next w:val="NoList"/>
    <w:semiHidden/>
    <w:rsid w:val="004E12E8"/>
  </w:style>
  <w:style w:type="numbering" w:customStyle="1" w:styleId="NoList1127">
    <w:name w:val="No List1127"/>
    <w:next w:val="NoList"/>
    <w:semiHidden/>
    <w:unhideWhenUsed/>
    <w:rsid w:val="004E12E8"/>
  </w:style>
  <w:style w:type="table" w:customStyle="1" w:styleId="Table3Deffects314">
    <w:name w:val="Table 3D effects 314"/>
    <w:basedOn w:val="TableNormal"/>
    <w:next w:val="Table3Deffects3"/>
    <w:rsid w:val="004E12E8"/>
    <w:pPr>
      <w:spacing w:after="200"/>
    </w:pPr>
    <w:rPr>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NoList"/>
    <w:semiHidden/>
    <w:unhideWhenUsed/>
    <w:rsid w:val="004E12E8"/>
  </w:style>
  <w:style w:type="table" w:customStyle="1" w:styleId="TableGrid117">
    <w:name w:val="Table Grid117"/>
    <w:basedOn w:val="TableNormal"/>
    <w:next w:val="TableGrid"/>
    <w:rsid w:val="004E12E8"/>
    <w:pPr>
      <w:spacing w:after="200"/>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4">
    <w:name w:val="No List514"/>
    <w:next w:val="NoList"/>
    <w:uiPriority w:val="99"/>
    <w:semiHidden/>
    <w:rsid w:val="004E12E8"/>
  </w:style>
  <w:style w:type="numbering" w:customStyle="1" w:styleId="NoList613">
    <w:name w:val="No List613"/>
    <w:next w:val="NoList"/>
    <w:uiPriority w:val="99"/>
    <w:semiHidden/>
    <w:unhideWhenUsed/>
    <w:rsid w:val="004E12E8"/>
  </w:style>
  <w:style w:type="table" w:customStyle="1" w:styleId="TableGrid215">
    <w:name w:val="Table Grid215"/>
    <w:basedOn w:val="TableNormal"/>
    <w:next w:val="TableGrid"/>
    <w:rsid w:val="004E12E8"/>
    <w:pPr>
      <w:spacing w:after="200"/>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13">
    <w:name w:val="No List713"/>
    <w:next w:val="NoList"/>
    <w:uiPriority w:val="99"/>
    <w:semiHidden/>
    <w:unhideWhenUsed/>
    <w:rsid w:val="004E12E8"/>
  </w:style>
  <w:style w:type="numbering" w:customStyle="1" w:styleId="NoList1215">
    <w:name w:val="No List1215"/>
    <w:next w:val="NoList"/>
    <w:uiPriority w:val="99"/>
    <w:semiHidden/>
    <w:unhideWhenUsed/>
    <w:rsid w:val="004E12E8"/>
  </w:style>
  <w:style w:type="table" w:customStyle="1" w:styleId="TableGrid3130">
    <w:name w:val="Table Grid313"/>
    <w:basedOn w:val="TableNormal"/>
    <w:next w:val="TableGrid"/>
    <w:rsid w:val="004E12E8"/>
    <w:pPr>
      <w:spacing w:after="20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13">
    <w:name w:val="Table Web 2113"/>
    <w:basedOn w:val="TableNormal"/>
    <w:next w:val="TableWeb2"/>
    <w:rsid w:val="004E12E8"/>
    <w:pPr>
      <w:spacing w:after="200"/>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13">
    <w:name w:val="Table Web 1113"/>
    <w:basedOn w:val="TableNormal"/>
    <w:next w:val="TableWeb1"/>
    <w:rsid w:val="004E12E8"/>
    <w:pPr>
      <w:spacing w:after="200"/>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113">
    <w:name w:val="Table Grid 8113"/>
    <w:basedOn w:val="TableNormal"/>
    <w:next w:val="TableGrid8"/>
    <w:rsid w:val="004E12E8"/>
    <w:pPr>
      <w:spacing w:after="200"/>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13">
    <w:name w:val="Table Contemporary113"/>
    <w:basedOn w:val="TableNormal"/>
    <w:next w:val="TableContemporary"/>
    <w:rsid w:val="004E12E8"/>
    <w:pPr>
      <w:spacing w:after="200"/>
    </w:pPr>
    <w:rPr>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ColorfulGrid-Accent1213">
    <w:name w:val="Colorful Grid - Accent 1213"/>
    <w:basedOn w:val="TableNormal"/>
    <w:next w:val="ColorfulGrid-Accent1"/>
    <w:rsid w:val="004E12E8"/>
    <w:pPr>
      <w:spacing w:after="200"/>
    </w:pPr>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213">
    <w:name w:val="Light List - Accent 5213"/>
    <w:basedOn w:val="TableNormal"/>
    <w:next w:val="LightList-Accent5"/>
    <w:rsid w:val="004E12E8"/>
    <w:pPr>
      <w:spacing w:after="200"/>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813">
    <w:name w:val="No List813"/>
    <w:next w:val="NoList"/>
    <w:uiPriority w:val="99"/>
    <w:semiHidden/>
    <w:unhideWhenUsed/>
    <w:rsid w:val="004E12E8"/>
  </w:style>
  <w:style w:type="numbering" w:customStyle="1" w:styleId="1213">
    <w:name w:val="Нет списка1213"/>
    <w:next w:val="NoList"/>
    <w:uiPriority w:val="99"/>
    <w:semiHidden/>
    <w:unhideWhenUsed/>
    <w:rsid w:val="004E12E8"/>
  </w:style>
  <w:style w:type="numbering" w:customStyle="1" w:styleId="NoList1313">
    <w:name w:val="No List1313"/>
    <w:next w:val="NoList"/>
    <w:semiHidden/>
    <w:unhideWhenUsed/>
    <w:rsid w:val="004E12E8"/>
  </w:style>
  <w:style w:type="numbering" w:customStyle="1" w:styleId="NoList2114">
    <w:name w:val="No List2114"/>
    <w:next w:val="NoList"/>
    <w:semiHidden/>
    <w:unhideWhenUsed/>
    <w:rsid w:val="004E12E8"/>
  </w:style>
  <w:style w:type="numbering" w:customStyle="1" w:styleId="NoList3114">
    <w:name w:val="No List3114"/>
    <w:next w:val="NoList"/>
    <w:semiHidden/>
    <w:unhideWhenUsed/>
    <w:rsid w:val="004E12E8"/>
  </w:style>
  <w:style w:type="numbering" w:customStyle="1" w:styleId="11122">
    <w:name w:val="Нет списка11122"/>
    <w:next w:val="NoList"/>
    <w:semiHidden/>
    <w:unhideWhenUsed/>
    <w:rsid w:val="004E12E8"/>
  </w:style>
  <w:style w:type="numbering" w:customStyle="1" w:styleId="NoList4113">
    <w:name w:val="No List4113"/>
    <w:next w:val="NoList"/>
    <w:semiHidden/>
    <w:rsid w:val="004E12E8"/>
  </w:style>
  <w:style w:type="numbering" w:customStyle="1" w:styleId="NoList11118">
    <w:name w:val="No List11118"/>
    <w:next w:val="NoList"/>
    <w:semiHidden/>
    <w:unhideWhenUsed/>
    <w:rsid w:val="004E12E8"/>
  </w:style>
  <w:style w:type="numbering" w:customStyle="1" w:styleId="111112">
    <w:name w:val="Нет списка111112"/>
    <w:next w:val="NoList"/>
    <w:semiHidden/>
    <w:unhideWhenUsed/>
    <w:rsid w:val="004E12E8"/>
  </w:style>
  <w:style w:type="table" w:customStyle="1" w:styleId="TableGrid64">
    <w:name w:val="Table Grid64"/>
    <w:basedOn w:val="TableNormal"/>
    <w:next w:val="TableGrid"/>
    <w:uiPriority w:val="39"/>
    <w:rsid w:val="004E12E8"/>
    <w:pPr>
      <w:jc w:val="center"/>
    </w:pPr>
    <w:rPr>
      <w:rFonts w:ascii="Sylfaen" w:eastAsia="Calibri" w:hAnsi="Sylfaen"/>
      <w:sz w:val="24"/>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12">
    <w:name w:val="Grid Table 1 Light - Accent 5112"/>
    <w:basedOn w:val="TableNormal"/>
    <w:uiPriority w:val="46"/>
    <w:rsid w:val="004E12E8"/>
    <w:rPr>
      <w:rFonts w:ascii="Calibri" w:eastAsia="Calibri" w:hAnsi="Calibri" w:cs="Calibri"/>
      <w:sz w:val="22"/>
      <w:szCs w:val="22"/>
      <w:lang w:val="hy-AM"/>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224">
    <w:name w:val="Table Grid224"/>
    <w:basedOn w:val="TableNormal"/>
    <w:next w:val="TableGrid"/>
    <w:uiPriority w:val="39"/>
    <w:rsid w:val="004E12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4E12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rsid w:val="004E12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0">
    <w:name w:val="Table Grid74"/>
    <w:basedOn w:val="TableNormal"/>
    <w:next w:val="TableGrid"/>
    <w:rsid w:val="004E12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0">
    <w:name w:val="Table Grid83"/>
    <w:basedOn w:val="TableNormal"/>
    <w:next w:val="TableGrid"/>
    <w:uiPriority w:val="39"/>
    <w:rsid w:val="004E12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39"/>
    <w:rsid w:val="004E12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39"/>
    <w:rsid w:val="004E12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2">
    <w:name w:val="Grid Table 1 Light - Accent 112"/>
    <w:basedOn w:val="TableNormal"/>
    <w:uiPriority w:val="46"/>
    <w:rsid w:val="004E12E8"/>
    <w:rPr>
      <w:rFonts w:ascii="Calibri" w:eastAsia="Calibri" w:hAnsi="Calibri"/>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51111">
    <w:name w:val="Grid Table 1 Light - Accent 51111"/>
    <w:basedOn w:val="TableNormal"/>
    <w:uiPriority w:val="46"/>
    <w:rsid w:val="009032E3"/>
    <w:rPr>
      <w:rFonts w:ascii="Calibri" w:eastAsia="Calibri" w:hAnsi="Calibri" w:cs="Calibri"/>
      <w:sz w:val="22"/>
      <w:szCs w:val="22"/>
      <w:lang w:val="hy-AM"/>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2213">
    <w:name w:val="Table Grid2213"/>
    <w:basedOn w:val="TableNormal"/>
    <w:next w:val="TableGrid"/>
    <w:uiPriority w:val="39"/>
    <w:rsid w:val="009032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uiPriority w:val="39"/>
    <w:rsid w:val="009032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0">
    <w:name w:val="No List60"/>
    <w:next w:val="NoList"/>
    <w:uiPriority w:val="99"/>
    <w:semiHidden/>
    <w:unhideWhenUsed/>
    <w:rsid w:val="009032E3"/>
  </w:style>
  <w:style w:type="table" w:customStyle="1" w:styleId="TableGrid370">
    <w:name w:val="Table Grid37"/>
    <w:basedOn w:val="TableNormal"/>
    <w:next w:val="TableGrid"/>
    <w:uiPriority w:val="39"/>
    <w:rsid w:val="009032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next w:val="MediumGrid3-Accent1"/>
    <w:uiPriority w:val="69"/>
    <w:rsid w:val="009032E3"/>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numbering" w:customStyle="1" w:styleId="NoList136">
    <w:name w:val="No List136"/>
    <w:next w:val="NoList"/>
    <w:uiPriority w:val="99"/>
    <w:semiHidden/>
    <w:unhideWhenUsed/>
    <w:rsid w:val="009032E3"/>
  </w:style>
  <w:style w:type="table" w:customStyle="1" w:styleId="TableGrid118">
    <w:name w:val="Table Grid118"/>
    <w:basedOn w:val="TableNormal"/>
    <w:next w:val="TableGrid"/>
    <w:uiPriority w:val="39"/>
    <w:rsid w:val="009032E3"/>
    <w:pPr>
      <w:spacing w:after="20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15">
    <w:name w:val="Table List 715"/>
    <w:basedOn w:val="TableNormal"/>
    <w:next w:val="TableList7"/>
    <w:rsid w:val="009032E3"/>
    <w:pPr>
      <w:spacing w:after="200"/>
    </w:pPr>
    <w:rPr>
      <w:rFonts w:ascii="Calibri" w:hAnsi="Calibr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15">
    <w:name w:val="Table Web 315"/>
    <w:basedOn w:val="TableNormal"/>
    <w:next w:val="TableWeb3"/>
    <w:rsid w:val="009032E3"/>
    <w:pPr>
      <w:spacing w:after="200"/>
    </w:pPr>
    <w:rPr>
      <w:rFonts w:ascii="Calibri" w:hAnsi="Calibr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15">
    <w:name w:val="Table Elegant15"/>
    <w:basedOn w:val="TableNormal"/>
    <w:next w:val="TableElegant"/>
    <w:rsid w:val="009032E3"/>
    <w:pPr>
      <w:spacing w:after="200"/>
    </w:pPr>
    <w:rPr>
      <w:rFonts w:ascii="Calibri" w:hAnsi="Calibr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15">
    <w:name w:val="Table Web 215"/>
    <w:basedOn w:val="TableNormal"/>
    <w:next w:val="TableWeb2"/>
    <w:rsid w:val="009032E3"/>
    <w:pPr>
      <w:spacing w:after="200"/>
    </w:pPr>
    <w:rPr>
      <w:rFonts w:ascii="Calibri" w:hAnsi="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5">
    <w:name w:val="Table Web 115"/>
    <w:basedOn w:val="TableNormal"/>
    <w:next w:val="TableWeb1"/>
    <w:rsid w:val="009032E3"/>
    <w:pPr>
      <w:spacing w:after="200"/>
    </w:pPr>
    <w:rPr>
      <w:rFonts w:ascii="Calibri" w:hAnsi="Calibr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15">
    <w:name w:val="Table Grid 815"/>
    <w:basedOn w:val="TableNormal"/>
    <w:next w:val="TableGrid8"/>
    <w:rsid w:val="009032E3"/>
    <w:pPr>
      <w:spacing w:after="200"/>
    </w:pPr>
    <w:rPr>
      <w:rFonts w:ascii="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5">
    <w:name w:val="Table Contemporary15"/>
    <w:basedOn w:val="TableNormal"/>
    <w:next w:val="TableContemporary"/>
    <w:rsid w:val="009032E3"/>
    <w:pPr>
      <w:spacing w:after="200"/>
    </w:pPr>
    <w:rPr>
      <w:rFonts w:ascii="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128">
    <w:name w:val="No List1128"/>
    <w:next w:val="NoList"/>
    <w:semiHidden/>
    <w:unhideWhenUsed/>
    <w:rsid w:val="009032E3"/>
  </w:style>
  <w:style w:type="numbering" w:customStyle="1" w:styleId="NoList220">
    <w:name w:val="No List220"/>
    <w:next w:val="NoList"/>
    <w:semiHidden/>
    <w:unhideWhenUsed/>
    <w:rsid w:val="009032E3"/>
  </w:style>
  <w:style w:type="numbering" w:customStyle="1" w:styleId="NoList319">
    <w:name w:val="No List319"/>
    <w:next w:val="NoList"/>
    <w:semiHidden/>
    <w:unhideWhenUsed/>
    <w:rsid w:val="009032E3"/>
  </w:style>
  <w:style w:type="table" w:customStyle="1" w:styleId="LightList-Accent1117">
    <w:name w:val="Light List - Accent 1117"/>
    <w:basedOn w:val="TableNormal"/>
    <w:next w:val="LightList-Accent1"/>
    <w:uiPriority w:val="61"/>
    <w:rsid w:val="009032E3"/>
    <w:pPr>
      <w:spacing w:after="200"/>
    </w:pPr>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5">
    <w:name w:val="Table Grid 715"/>
    <w:basedOn w:val="TableNormal"/>
    <w:next w:val="TableGrid7"/>
    <w:rsid w:val="009032E3"/>
    <w:pPr>
      <w:spacing w:after="200"/>
    </w:pPr>
    <w:rPr>
      <w:rFonts w:ascii="Calibri" w:hAnsi="Calibr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110">
    <w:name w:val="Colorful Grid - Accent 1110"/>
    <w:basedOn w:val="TableNormal"/>
    <w:next w:val="ColorfulGrid-Accent1"/>
    <w:rsid w:val="009032E3"/>
    <w:pPr>
      <w:spacing w:after="200"/>
    </w:pPr>
    <w:rPr>
      <w:rFonts w:ascii="Calibri" w:hAnsi="Calibri"/>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15">
    <w:name w:val="Light List - Accent 5115"/>
    <w:basedOn w:val="TableNormal"/>
    <w:next w:val="LightList-Accent5"/>
    <w:rsid w:val="009032E3"/>
    <w:pPr>
      <w:spacing w:after="200"/>
    </w:pPr>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15">
    <w:name w:val="Table Simple 315"/>
    <w:basedOn w:val="TableNormal"/>
    <w:next w:val="TableSimple3"/>
    <w:rsid w:val="009032E3"/>
    <w:pPr>
      <w:spacing w:after="200"/>
    </w:pPr>
    <w:rPr>
      <w:rFonts w:ascii="Calibri" w:hAnsi="Calibr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15">
    <w:name w:val="Table Grid 515"/>
    <w:basedOn w:val="TableNormal"/>
    <w:next w:val="TableGrid5"/>
    <w:rsid w:val="009032E3"/>
    <w:pPr>
      <w:spacing w:after="200"/>
    </w:pPr>
    <w:rPr>
      <w:rFonts w:ascii="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15">
    <w:name w:val="Table Grid 315"/>
    <w:basedOn w:val="TableNormal"/>
    <w:next w:val="TableGrid3"/>
    <w:rsid w:val="009032E3"/>
    <w:pPr>
      <w:spacing w:after="200"/>
    </w:pPr>
    <w:rPr>
      <w:rFonts w:ascii="Calibri" w:hAnsi="Calibr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50">
    <w:name w:val="Table Grid 115"/>
    <w:basedOn w:val="TableNormal"/>
    <w:next w:val="TableGrid10"/>
    <w:rsid w:val="009032E3"/>
    <w:pPr>
      <w:spacing w:after="200"/>
    </w:pPr>
    <w:rPr>
      <w:rFonts w:ascii="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15">
    <w:name w:val="Table Columns 515"/>
    <w:basedOn w:val="TableNormal"/>
    <w:next w:val="TableColumns5"/>
    <w:rsid w:val="009032E3"/>
    <w:pPr>
      <w:spacing w:after="200"/>
    </w:pPr>
    <w:rPr>
      <w:rFonts w:ascii="Calibri" w:hAnsi="Calibr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200">
    <w:name w:val="Нет списка120"/>
    <w:next w:val="NoList"/>
    <w:semiHidden/>
    <w:unhideWhenUsed/>
    <w:rsid w:val="009032E3"/>
  </w:style>
  <w:style w:type="numbering" w:customStyle="1" w:styleId="NoList417">
    <w:name w:val="No List417"/>
    <w:next w:val="NoList"/>
    <w:semiHidden/>
    <w:rsid w:val="009032E3"/>
  </w:style>
  <w:style w:type="numbering" w:customStyle="1" w:styleId="NoList11119">
    <w:name w:val="No List11119"/>
    <w:next w:val="NoList"/>
    <w:semiHidden/>
    <w:unhideWhenUsed/>
    <w:rsid w:val="009032E3"/>
  </w:style>
  <w:style w:type="table" w:customStyle="1" w:styleId="Table3Deffects315">
    <w:name w:val="Table 3D effects 315"/>
    <w:basedOn w:val="TableNormal"/>
    <w:next w:val="Table3Deffects3"/>
    <w:rsid w:val="009032E3"/>
    <w:pPr>
      <w:spacing w:after="200"/>
    </w:pPr>
    <w:rPr>
      <w:rFonts w:ascii="Calibri" w:hAnsi="Calibr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NoList"/>
    <w:semiHidden/>
    <w:unhideWhenUsed/>
    <w:rsid w:val="009032E3"/>
  </w:style>
  <w:style w:type="table" w:customStyle="1" w:styleId="TableGrid119">
    <w:name w:val="Table Grid119"/>
    <w:basedOn w:val="TableNormal"/>
    <w:next w:val="TableGrid"/>
    <w:rsid w:val="009032E3"/>
    <w:pPr>
      <w:spacing w:after="200"/>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0">
    <w:name w:val="No List510"/>
    <w:next w:val="NoList"/>
    <w:uiPriority w:val="99"/>
    <w:semiHidden/>
    <w:rsid w:val="009032E3"/>
  </w:style>
  <w:style w:type="numbering" w:customStyle="1" w:styleId="NoList65">
    <w:name w:val="No List65"/>
    <w:next w:val="NoList"/>
    <w:uiPriority w:val="99"/>
    <w:semiHidden/>
    <w:unhideWhenUsed/>
    <w:rsid w:val="009032E3"/>
  </w:style>
  <w:style w:type="table" w:customStyle="1" w:styleId="TableGrid216">
    <w:name w:val="Table Grid216"/>
    <w:basedOn w:val="TableNormal"/>
    <w:next w:val="TableGrid"/>
    <w:rsid w:val="009032E3"/>
    <w:pPr>
      <w:spacing w:after="200"/>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5">
    <w:name w:val="No List75"/>
    <w:next w:val="NoList"/>
    <w:uiPriority w:val="99"/>
    <w:semiHidden/>
    <w:unhideWhenUsed/>
    <w:rsid w:val="009032E3"/>
  </w:style>
  <w:style w:type="numbering" w:customStyle="1" w:styleId="NoList1216">
    <w:name w:val="No List1216"/>
    <w:next w:val="NoList"/>
    <w:uiPriority w:val="99"/>
    <w:semiHidden/>
    <w:unhideWhenUsed/>
    <w:rsid w:val="009032E3"/>
  </w:style>
  <w:style w:type="table" w:customStyle="1" w:styleId="TableGrid380">
    <w:name w:val="Table Grid38"/>
    <w:basedOn w:val="TableNormal"/>
    <w:next w:val="TableGrid"/>
    <w:rsid w:val="009032E3"/>
    <w:pPr>
      <w:spacing w:after="20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5">
    <w:name w:val="Colorful Grid - Accent 125"/>
    <w:basedOn w:val="TableNormal"/>
    <w:next w:val="ColorfulGrid-Accent1"/>
    <w:rsid w:val="009032E3"/>
    <w:pPr>
      <w:spacing w:after="200"/>
    </w:pPr>
    <w:rPr>
      <w:rFonts w:ascii="Calibri" w:hAnsi="Calibri"/>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25">
    <w:name w:val="Light List - Accent 525"/>
    <w:basedOn w:val="TableNormal"/>
    <w:next w:val="LightList-Accent5"/>
    <w:rsid w:val="009032E3"/>
    <w:pPr>
      <w:spacing w:after="200"/>
    </w:pPr>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85">
    <w:name w:val="No List85"/>
    <w:next w:val="NoList"/>
    <w:uiPriority w:val="99"/>
    <w:semiHidden/>
    <w:unhideWhenUsed/>
    <w:rsid w:val="009032E3"/>
  </w:style>
  <w:style w:type="numbering" w:customStyle="1" w:styleId="125">
    <w:name w:val="Нет списка125"/>
    <w:next w:val="NoList"/>
    <w:uiPriority w:val="99"/>
    <w:semiHidden/>
    <w:unhideWhenUsed/>
    <w:rsid w:val="009032E3"/>
  </w:style>
  <w:style w:type="numbering" w:customStyle="1" w:styleId="NoList137">
    <w:name w:val="No List137"/>
    <w:next w:val="NoList"/>
    <w:semiHidden/>
    <w:unhideWhenUsed/>
    <w:rsid w:val="009032E3"/>
  </w:style>
  <w:style w:type="numbering" w:customStyle="1" w:styleId="NoList2110">
    <w:name w:val="No List2110"/>
    <w:next w:val="NoList"/>
    <w:semiHidden/>
    <w:unhideWhenUsed/>
    <w:rsid w:val="009032E3"/>
  </w:style>
  <w:style w:type="numbering" w:customStyle="1" w:styleId="NoList3110">
    <w:name w:val="No List3110"/>
    <w:next w:val="NoList"/>
    <w:semiHidden/>
    <w:unhideWhenUsed/>
    <w:rsid w:val="009032E3"/>
  </w:style>
  <w:style w:type="numbering" w:customStyle="1" w:styleId="1115">
    <w:name w:val="Нет списка1115"/>
    <w:next w:val="NoList"/>
    <w:semiHidden/>
    <w:unhideWhenUsed/>
    <w:rsid w:val="009032E3"/>
  </w:style>
  <w:style w:type="numbering" w:customStyle="1" w:styleId="NoList418">
    <w:name w:val="No List418"/>
    <w:next w:val="NoList"/>
    <w:semiHidden/>
    <w:rsid w:val="009032E3"/>
  </w:style>
  <w:style w:type="numbering" w:customStyle="1" w:styleId="NoList111110">
    <w:name w:val="No List111110"/>
    <w:next w:val="NoList"/>
    <w:semiHidden/>
    <w:unhideWhenUsed/>
    <w:rsid w:val="009032E3"/>
  </w:style>
  <w:style w:type="numbering" w:customStyle="1" w:styleId="11114">
    <w:name w:val="Нет списка11114"/>
    <w:next w:val="NoList"/>
    <w:semiHidden/>
    <w:unhideWhenUsed/>
    <w:rsid w:val="009032E3"/>
  </w:style>
  <w:style w:type="numbering" w:customStyle="1" w:styleId="NoList95">
    <w:name w:val="No List95"/>
    <w:next w:val="NoList"/>
    <w:uiPriority w:val="99"/>
    <w:semiHidden/>
    <w:unhideWhenUsed/>
    <w:rsid w:val="009032E3"/>
  </w:style>
  <w:style w:type="table" w:customStyle="1" w:styleId="TableGrid45">
    <w:name w:val="Table Grid45"/>
    <w:basedOn w:val="TableNormal"/>
    <w:next w:val="TableGrid"/>
    <w:uiPriority w:val="39"/>
    <w:rsid w:val="009032E3"/>
    <w:pPr>
      <w:spacing w:after="200"/>
    </w:pPr>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4">
    <w:name w:val="Grid Table 1 Light - Accent 514"/>
    <w:basedOn w:val="TableNormal"/>
    <w:uiPriority w:val="46"/>
    <w:rsid w:val="009032E3"/>
    <w:pPr>
      <w:spacing w:after="200"/>
    </w:pPr>
    <w:rPr>
      <w:rFonts w:ascii="Calibri" w:eastAsia="Calibri" w:hAnsi="Calibri" w:cs="Calibri"/>
      <w:sz w:val="22"/>
      <w:szCs w:val="22"/>
      <w:lang w:val="hy-AM"/>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313">
    <w:name w:val="Plain Table 313"/>
    <w:basedOn w:val="TableNormal"/>
    <w:uiPriority w:val="43"/>
    <w:rsid w:val="009032E3"/>
    <w:pPr>
      <w:spacing w:after="200"/>
    </w:pPr>
    <w:rPr>
      <w:rFonts w:ascii="Calibri" w:eastAsia="Calibri" w:hAnsi="Calibri"/>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4-Accent113">
    <w:name w:val="Grid Table 4 - Accent 113"/>
    <w:basedOn w:val="TableNormal"/>
    <w:uiPriority w:val="49"/>
    <w:rsid w:val="009032E3"/>
    <w:pPr>
      <w:spacing w:after="200"/>
    </w:pPr>
    <w:rPr>
      <w:rFonts w:ascii="Calibri" w:eastAsia="Calibri" w:hAnsi="Calibri"/>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105">
    <w:name w:val="No List105"/>
    <w:next w:val="NoList"/>
    <w:uiPriority w:val="99"/>
    <w:semiHidden/>
    <w:unhideWhenUsed/>
    <w:rsid w:val="009032E3"/>
  </w:style>
  <w:style w:type="table" w:customStyle="1" w:styleId="TableGrid550">
    <w:name w:val="Table Grid55"/>
    <w:basedOn w:val="TableNormal"/>
    <w:next w:val="TableGrid"/>
    <w:uiPriority w:val="39"/>
    <w:rsid w:val="009032E3"/>
    <w:pPr>
      <w:spacing w:after="20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113">
    <w:name w:val="Table List 7113"/>
    <w:basedOn w:val="TableNormal"/>
    <w:next w:val="TableList7"/>
    <w:rsid w:val="009032E3"/>
    <w:pPr>
      <w:spacing w:after="200"/>
    </w:pPr>
    <w:rPr>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113">
    <w:name w:val="Table Web 3113"/>
    <w:basedOn w:val="TableNormal"/>
    <w:next w:val="TableWeb3"/>
    <w:rsid w:val="009032E3"/>
    <w:pPr>
      <w:spacing w:after="200"/>
    </w:pPr>
    <w:rPr>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113">
    <w:name w:val="Table Elegant113"/>
    <w:basedOn w:val="TableNormal"/>
    <w:next w:val="TableElegant"/>
    <w:rsid w:val="009032E3"/>
    <w:pPr>
      <w:spacing w:after="200"/>
    </w:pPr>
    <w:rPr>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25">
    <w:name w:val="Table Web 225"/>
    <w:basedOn w:val="TableNormal"/>
    <w:next w:val="TableWeb2"/>
    <w:rsid w:val="009032E3"/>
    <w:pPr>
      <w:spacing w:after="200"/>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5">
    <w:name w:val="Table Web 125"/>
    <w:basedOn w:val="TableNormal"/>
    <w:next w:val="TableWeb1"/>
    <w:rsid w:val="009032E3"/>
    <w:pPr>
      <w:spacing w:after="200"/>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25">
    <w:name w:val="Table Grid 825"/>
    <w:basedOn w:val="TableNormal"/>
    <w:next w:val="TableGrid8"/>
    <w:rsid w:val="009032E3"/>
    <w:pPr>
      <w:spacing w:after="200"/>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25">
    <w:name w:val="Table Contemporary25"/>
    <w:basedOn w:val="TableNormal"/>
    <w:next w:val="TableContemporary"/>
    <w:rsid w:val="009032E3"/>
    <w:pPr>
      <w:spacing w:after="200"/>
    </w:pPr>
    <w:rPr>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45">
    <w:name w:val="No List145"/>
    <w:next w:val="NoList"/>
    <w:semiHidden/>
    <w:unhideWhenUsed/>
    <w:rsid w:val="009032E3"/>
  </w:style>
  <w:style w:type="numbering" w:customStyle="1" w:styleId="NoList225">
    <w:name w:val="No List225"/>
    <w:next w:val="NoList"/>
    <w:semiHidden/>
    <w:unhideWhenUsed/>
    <w:rsid w:val="009032E3"/>
  </w:style>
  <w:style w:type="numbering" w:customStyle="1" w:styleId="NoList325">
    <w:name w:val="No List325"/>
    <w:next w:val="NoList"/>
    <w:semiHidden/>
    <w:unhideWhenUsed/>
    <w:rsid w:val="009032E3"/>
  </w:style>
  <w:style w:type="table" w:customStyle="1" w:styleId="LightList-Accent1210">
    <w:name w:val="Light List - Accent 1210"/>
    <w:basedOn w:val="TableNormal"/>
    <w:uiPriority w:val="61"/>
    <w:rsid w:val="009032E3"/>
    <w:pPr>
      <w:spacing w:after="200"/>
    </w:pPr>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3">
    <w:name w:val="Table Grid 7113"/>
    <w:basedOn w:val="TableNormal"/>
    <w:next w:val="TableGrid7"/>
    <w:rsid w:val="009032E3"/>
    <w:pPr>
      <w:spacing w:after="200"/>
    </w:pPr>
    <w:rPr>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35">
    <w:name w:val="Colorful Grid - Accent 135"/>
    <w:basedOn w:val="TableNormal"/>
    <w:next w:val="ColorfulGrid-Accent1"/>
    <w:uiPriority w:val="73"/>
    <w:rsid w:val="009032E3"/>
    <w:pPr>
      <w:spacing w:after="200"/>
    </w:pPr>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35">
    <w:name w:val="Light List - Accent 535"/>
    <w:basedOn w:val="TableNormal"/>
    <w:next w:val="LightList-Accent5"/>
    <w:uiPriority w:val="61"/>
    <w:rsid w:val="009032E3"/>
    <w:pPr>
      <w:spacing w:after="200"/>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113">
    <w:name w:val="Table Simple 3113"/>
    <w:basedOn w:val="TableNormal"/>
    <w:next w:val="TableSimple3"/>
    <w:rsid w:val="009032E3"/>
    <w:pPr>
      <w:spacing w:after="200"/>
    </w:pPr>
    <w:rPr>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113">
    <w:name w:val="Table Grid 5113"/>
    <w:basedOn w:val="TableNormal"/>
    <w:next w:val="TableGrid5"/>
    <w:rsid w:val="009032E3"/>
    <w:pPr>
      <w:spacing w:after="200"/>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113">
    <w:name w:val="Table Grid 3113"/>
    <w:basedOn w:val="TableNormal"/>
    <w:next w:val="TableGrid3"/>
    <w:rsid w:val="009032E3"/>
    <w:pPr>
      <w:spacing w:after="200"/>
    </w:pPr>
    <w:rPr>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130">
    <w:name w:val="Table Grid 1113"/>
    <w:basedOn w:val="TableNormal"/>
    <w:next w:val="TableGrid10"/>
    <w:rsid w:val="009032E3"/>
    <w:pPr>
      <w:spacing w:after="200"/>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113">
    <w:name w:val="Table Columns 5113"/>
    <w:basedOn w:val="TableNormal"/>
    <w:next w:val="TableColumns5"/>
    <w:rsid w:val="009032E3"/>
    <w:pPr>
      <w:spacing w:after="200"/>
    </w:pPr>
    <w:rPr>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18">
    <w:name w:val="Light List - Accent 1118"/>
    <w:basedOn w:val="TableNormal"/>
    <w:uiPriority w:val="61"/>
    <w:rsid w:val="009032E3"/>
    <w:pPr>
      <w:spacing w:after="200"/>
    </w:pPr>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35">
    <w:name w:val="Нет списка135"/>
    <w:next w:val="NoList"/>
    <w:semiHidden/>
    <w:unhideWhenUsed/>
    <w:rsid w:val="009032E3"/>
  </w:style>
  <w:style w:type="table" w:customStyle="1" w:styleId="ColorfulGrid-Accent1115">
    <w:name w:val="Colorful Grid - Accent 1115"/>
    <w:basedOn w:val="TableNormal"/>
    <w:rsid w:val="009032E3"/>
    <w:pPr>
      <w:spacing w:after="200"/>
    </w:pPr>
    <w:rPr>
      <w:color w:val="000000"/>
      <w:sz w:val="22"/>
      <w:szCs w:val="22"/>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16">
    <w:name w:val="Light List - Accent 5116"/>
    <w:basedOn w:val="TableNormal"/>
    <w:rsid w:val="009032E3"/>
    <w:pPr>
      <w:spacing w:after="200"/>
    </w:pPr>
    <w:rPr>
      <w:sz w:val="22"/>
      <w:szCs w:val="22"/>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25">
    <w:name w:val="No List425"/>
    <w:next w:val="NoList"/>
    <w:semiHidden/>
    <w:rsid w:val="009032E3"/>
  </w:style>
  <w:style w:type="numbering" w:customStyle="1" w:styleId="NoList1129">
    <w:name w:val="No List1129"/>
    <w:next w:val="NoList"/>
    <w:semiHidden/>
    <w:unhideWhenUsed/>
    <w:rsid w:val="009032E3"/>
  </w:style>
  <w:style w:type="table" w:customStyle="1" w:styleId="Table3Deffects3113">
    <w:name w:val="Table 3D effects 3113"/>
    <w:basedOn w:val="TableNormal"/>
    <w:next w:val="Table3Deffects3"/>
    <w:rsid w:val="009032E3"/>
    <w:pPr>
      <w:spacing w:after="200"/>
    </w:pPr>
    <w:rPr>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5">
    <w:name w:val="Нет списка1125"/>
    <w:next w:val="NoList"/>
    <w:semiHidden/>
    <w:unhideWhenUsed/>
    <w:rsid w:val="009032E3"/>
  </w:style>
  <w:style w:type="table" w:customStyle="1" w:styleId="TableGrid1115">
    <w:name w:val="Table Grid1115"/>
    <w:basedOn w:val="TableNormal"/>
    <w:next w:val="TableGrid"/>
    <w:rsid w:val="009032E3"/>
    <w:pPr>
      <w:spacing w:after="200"/>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5">
    <w:name w:val="No List515"/>
    <w:next w:val="NoList"/>
    <w:uiPriority w:val="99"/>
    <w:semiHidden/>
    <w:rsid w:val="009032E3"/>
  </w:style>
  <w:style w:type="numbering" w:customStyle="1" w:styleId="NoList614">
    <w:name w:val="No List614"/>
    <w:next w:val="NoList"/>
    <w:uiPriority w:val="99"/>
    <w:semiHidden/>
    <w:unhideWhenUsed/>
    <w:rsid w:val="009032E3"/>
  </w:style>
  <w:style w:type="table" w:customStyle="1" w:styleId="TableGrid217">
    <w:name w:val="Table Grid217"/>
    <w:basedOn w:val="TableNormal"/>
    <w:next w:val="TableGrid"/>
    <w:rsid w:val="009032E3"/>
    <w:pPr>
      <w:spacing w:after="200"/>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14">
    <w:name w:val="No List714"/>
    <w:next w:val="NoList"/>
    <w:uiPriority w:val="99"/>
    <w:semiHidden/>
    <w:unhideWhenUsed/>
    <w:rsid w:val="009032E3"/>
  </w:style>
  <w:style w:type="numbering" w:customStyle="1" w:styleId="NoList1217">
    <w:name w:val="No List1217"/>
    <w:next w:val="NoList"/>
    <w:uiPriority w:val="99"/>
    <w:semiHidden/>
    <w:unhideWhenUsed/>
    <w:rsid w:val="009032E3"/>
  </w:style>
  <w:style w:type="table" w:customStyle="1" w:styleId="TableGrid3140">
    <w:name w:val="Table Grid314"/>
    <w:basedOn w:val="TableNormal"/>
    <w:next w:val="TableGrid"/>
    <w:rsid w:val="009032E3"/>
    <w:pPr>
      <w:spacing w:after="20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14">
    <w:name w:val="Table Web 2114"/>
    <w:basedOn w:val="TableNormal"/>
    <w:next w:val="TableWeb2"/>
    <w:rsid w:val="009032E3"/>
    <w:pPr>
      <w:spacing w:after="200"/>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14">
    <w:name w:val="Table Web 1114"/>
    <w:basedOn w:val="TableNormal"/>
    <w:next w:val="TableWeb1"/>
    <w:rsid w:val="009032E3"/>
    <w:pPr>
      <w:spacing w:after="200"/>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114">
    <w:name w:val="Table Grid 8114"/>
    <w:basedOn w:val="TableNormal"/>
    <w:next w:val="TableGrid8"/>
    <w:rsid w:val="009032E3"/>
    <w:pPr>
      <w:spacing w:after="200"/>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14">
    <w:name w:val="Table Contemporary114"/>
    <w:basedOn w:val="TableNormal"/>
    <w:next w:val="TableContemporary"/>
    <w:rsid w:val="009032E3"/>
    <w:pPr>
      <w:spacing w:after="200"/>
    </w:pPr>
    <w:rPr>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ColorfulGrid-Accent1214">
    <w:name w:val="Colorful Grid - Accent 1214"/>
    <w:basedOn w:val="TableNormal"/>
    <w:next w:val="ColorfulGrid-Accent1"/>
    <w:rsid w:val="009032E3"/>
    <w:pPr>
      <w:spacing w:after="200"/>
    </w:pPr>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214">
    <w:name w:val="Light List - Accent 5214"/>
    <w:basedOn w:val="TableNormal"/>
    <w:next w:val="LightList-Accent5"/>
    <w:rsid w:val="009032E3"/>
    <w:pPr>
      <w:spacing w:after="200"/>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814">
    <w:name w:val="No List814"/>
    <w:next w:val="NoList"/>
    <w:uiPriority w:val="99"/>
    <w:semiHidden/>
    <w:unhideWhenUsed/>
    <w:rsid w:val="009032E3"/>
  </w:style>
  <w:style w:type="numbering" w:customStyle="1" w:styleId="1214">
    <w:name w:val="Нет списка1214"/>
    <w:next w:val="NoList"/>
    <w:uiPriority w:val="99"/>
    <w:semiHidden/>
    <w:unhideWhenUsed/>
    <w:rsid w:val="009032E3"/>
  </w:style>
  <w:style w:type="numbering" w:customStyle="1" w:styleId="NoList1314">
    <w:name w:val="No List1314"/>
    <w:next w:val="NoList"/>
    <w:semiHidden/>
    <w:unhideWhenUsed/>
    <w:rsid w:val="009032E3"/>
  </w:style>
  <w:style w:type="numbering" w:customStyle="1" w:styleId="NoList2115">
    <w:name w:val="No List2115"/>
    <w:next w:val="NoList"/>
    <w:semiHidden/>
    <w:unhideWhenUsed/>
    <w:rsid w:val="009032E3"/>
  </w:style>
  <w:style w:type="numbering" w:customStyle="1" w:styleId="NoList3115">
    <w:name w:val="No List3115"/>
    <w:next w:val="NoList"/>
    <w:semiHidden/>
    <w:unhideWhenUsed/>
    <w:rsid w:val="009032E3"/>
  </w:style>
  <w:style w:type="numbering" w:customStyle="1" w:styleId="11123">
    <w:name w:val="Нет списка11123"/>
    <w:next w:val="NoList"/>
    <w:semiHidden/>
    <w:unhideWhenUsed/>
    <w:rsid w:val="009032E3"/>
  </w:style>
  <w:style w:type="numbering" w:customStyle="1" w:styleId="NoList4114">
    <w:name w:val="No List4114"/>
    <w:next w:val="NoList"/>
    <w:semiHidden/>
    <w:rsid w:val="009032E3"/>
  </w:style>
  <w:style w:type="numbering" w:customStyle="1" w:styleId="NoList111114">
    <w:name w:val="No List111114"/>
    <w:next w:val="NoList"/>
    <w:semiHidden/>
    <w:unhideWhenUsed/>
    <w:rsid w:val="009032E3"/>
  </w:style>
  <w:style w:type="numbering" w:customStyle="1" w:styleId="111113">
    <w:name w:val="Нет списка111113"/>
    <w:next w:val="NoList"/>
    <w:semiHidden/>
    <w:unhideWhenUsed/>
    <w:rsid w:val="009032E3"/>
  </w:style>
  <w:style w:type="table" w:customStyle="1" w:styleId="TableGrid65">
    <w:name w:val="Table Grid65"/>
    <w:basedOn w:val="TableNormal"/>
    <w:next w:val="TableGrid"/>
    <w:uiPriority w:val="39"/>
    <w:rsid w:val="009032E3"/>
    <w:pPr>
      <w:jc w:val="center"/>
    </w:pPr>
    <w:rPr>
      <w:rFonts w:ascii="Sylfaen" w:eastAsia="Calibri" w:hAnsi="Sylfaen"/>
      <w:sz w:val="24"/>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13">
    <w:name w:val="Grid Table 1 Light - Accent 5113"/>
    <w:basedOn w:val="TableNormal"/>
    <w:uiPriority w:val="46"/>
    <w:rsid w:val="009032E3"/>
    <w:rPr>
      <w:rFonts w:ascii="Calibri" w:eastAsia="Calibri" w:hAnsi="Calibri" w:cs="Calibri"/>
      <w:sz w:val="22"/>
      <w:szCs w:val="22"/>
      <w:lang w:val="hy-AM"/>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225">
    <w:name w:val="Table Grid225"/>
    <w:basedOn w:val="TableNormal"/>
    <w:next w:val="TableGrid"/>
    <w:uiPriority w:val="39"/>
    <w:rsid w:val="009032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39"/>
    <w:rsid w:val="009032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9032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0">
    <w:name w:val="Table Grid75"/>
    <w:basedOn w:val="TableNormal"/>
    <w:next w:val="TableGrid"/>
    <w:uiPriority w:val="39"/>
    <w:rsid w:val="009032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0">
    <w:name w:val="Table Grid84"/>
    <w:basedOn w:val="TableNormal"/>
    <w:next w:val="TableGrid"/>
    <w:uiPriority w:val="39"/>
    <w:rsid w:val="009032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39"/>
    <w:rsid w:val="009032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39"/>
    <w:rsid w:val="009032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3">
    <w:name w:val="Grid Table 1 Light - Accent 113"/>
    <w:basedOn w:val="TableNormal"/>
    <w:uiPriority w:val="46"/>
    <w:rsid w:val="009032E3"/>
    <w:rPr>
      <w:rFonts w:ascii="Calibri" w:eastAsia="Calibri" w:hAnsi="Calibri"/>
      <w:sz w:val="22"/>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List710">
    <w:name w:val="Table List 710"/>
    <w:basedOn w:val="TableNormal"/>
    <w:next w:val="TableList7"/>
    <w:uiPriority w:val="99"/>
    <w:semiHidden/>
    <w:unhideWhenUsed/>
    <w:rsid w:val="009032E3"/>
    <w:rPr>
      <w:rFonts w:ascii="Calibri" w:eastAsia="Calibri" w:hAnsi="Calibr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10">
    <w:name w:val="Table Web 310"/>
    <w:basedOn w:val="TableNormal"/>
    <w:next w:val="TableWeb3"/>
    <w:uiPriority w:val="99"/>
    <w:semiHidden/>
    <w:unhideWhenUsed/>
    <w:rsid w:val="009032E3"/>
    <w:rPr>
      <w:rFonts w:ascii="Calibri" w:eastAsia="Calibri" w:hAnsi="Calibr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10">
    <w:name w:val="Table Elegant10"/>
    <w:basedOn w:val="TableNormal"/>
    <w:next w:val="TableElegant"/>
    <w:uiPriority w:val="99"/>
    <w:semiHidden/>
    <w:unhideWhenUsed/>
    <w:rsid w:val="009032E3"/>
    <w:rPr>
      <w:rFonts w:ascii="Calibri" w:eastAsia="Calibri" w:hAnsi="Calibr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10">
    <w:name w:val="Table Web 210"/>
    <w:basedOn w:val="TableNormal"/>
    <w:next w:val="TableWeb2"/>
    <w:uiPriority w:val="99"/>
    <w:semiHidden/>
    <w:unhideWhenUsed/>
    <w:rsid w:val="009032E3"/>
    <w:rPr>
      <w:rFonts w:ascii="Calibri" w:eastAsia="Calibri" w:hAnsi="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0">
    <w:name w:val="Table Web 110"/>
    <w:basedOn w:val="TableNormal"/>
    <w:next w:val="TableWeb1"/>
    <w:uiPriority w:val="99"/>
    <w:semiHidden/>
    <w:unhideWhenUsed/>
    <w:rsid w:val="009032E3"/>
    <w:rPr>
      <w:rFonts w:ascii="Calibri" w:eastAsia="Calibri" w:hAnsi="Calibr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100">
    <w:name w:val="Table Grid 810"/>
    <w:basedOn w:val="TableNormal"/>
    <w:next w:val="TableGrid8"/>
    <w:uiPriority w:val="99"/>
    <w:semiHidden/>
    <w:unhideWhenUsed/>
    <w:rsid w:val="009032E3"/>
    <w:rPr>
      <w:rFonts w:ascii="Calibri" w:eastAsia="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0">
    <w:name w:val="Table Contemporary10"/>
    <w:basedOn w:val="TableNormal"/>
    <w:next w:val="TableContemporary"/>
    <w:uiPriority w:val="99"/>
    <w:semiHidden/>
    <w:unhideWhenUsed/>
    <w:rsid w:val="009032E3"/>
    <w:rPr>
      <w:rFonts w:ascii="Calibri" w:eastAsia="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List-Accent130">
    <w:name w:val="Light List - Accent 130"/>
    <w:basedOn w:val="TableNormal"/>
    <w:next w:val="LightList-Accent1"/>
    <w:uiPriority w:val="61"/>
    <w:semiHidden/>
    <w:unhideWhenUsed/>
    <w:rsid w:val="009032E3"/>
    <w:rPr>
      <w:rFonts w:ascii="Calibri" w:eastAsia="Calibri" w:hAnsi="Calibri"/>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7100">
    <w:name w:val="Table Grid 710"/>
    <w:basedOn w:val="TableNormal"/>
    <w:next w:val="TableGrid7"/>
    <w:uiPriority w:val="99"/>
    <w:semiHidden/>
    <w:unhideWhenUsed/>
    <w:rsid w:val="009032E3"/>
    <w:rPr>
      <w:rFonts w:ascii="Calibri" w:eastAsia="Calibri" w:hAnsi="Calibr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20">
    <w:name w:val="Colorful Grid - Accent 120"/>
    <w:basedOn w:val="TableNormal"/>
    <w:next w:val="ColorfulGrid-Accent1"/>
    <w:uiPriority w:val="73"/>
    <w:semiHidden/>
    <w:unhideWhenUsed/>
    <w:rsid w:val="009032E3"/>
    <w:rPr>
      <w:rFonts w:ascii="Calibri" w:eastAsia="Calibri" w:hAnsi="Calibri"/>
      <w:color w:val="000000"/>
      <w:sz w:val="22"/>
      <w:szCs w:val="22"/>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LightList-Accent520">
    <w:name w:val="Light List - Accent 520"/>
    <w:basedOn w:val="TableNormal"/>
    <w:next w:val="LightList-Accent5"/>
    <w:uiPriority w:val="61"/>
    <w:semiHidden/>
    <w:unhideWhenUsed/>
    <w:rsid w:val="009032E3"/>
    <w:rPr>
      <w:rFonts w:ascii="Calibri" w:eastAsia="Calibri" w:hAnsi="Calibri"/>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Simple310">
    <w:name w:val="Table Simple 310"/>
    <w:basedOn w:val="TableNormal"/>
    <w:next w:val="TableSimple3"/>
    <w:uiPriority w:val="99"/>
    <w:semiHidden/>
    <w:unhideWhenUsed/>
    <w:rsid w:val="009032E3"/>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100">
    <w:name w:val="Table Grid 510"/>
    <w:basedOn w:val="TableNormal"/>
    <w:next w:val="TableGrid5"/>
    <w:uiPriority w:val="99"/>
    <w:semiHidden/>
    <w:unhideWhenUsed/>
    <w:rsid w:val="009032E3"/>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100">
    <w:name w:val="Table Grid 310"/>
    <w:basedOn w:val="TableNormal"/>
    <w:next w:val="TableGrid3"/>
    <w:uiPriority w:val="99"/>
    <w:semiHidden/>
    <w:unhideWhenUsed/>
    <w:rsid w:val="009032E3"/>
    <w:rPr>
      <w:rFonts w:ascii="Calibri" w:eastAsia="Calibri" w:hAnsi="Calibr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02">
    <w:name w:val="Table Grid 110"/>
    <w:basedOn w:val="TableNormal"/>
    <w:next w:val="TableGrid10"/>
    <w:uiPriority w:val="99"/>
    <w:semiHidden/>
    <w:unhideWhenUsed/>
    <w:rsid w:val="009032E3"/>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10">
    <w:name w:val="Table Columns 510"/>
    <w:basedOn w:val="TableNormal"/>
    <w:next w:val="TableColumns5"/>
    <w:uiPriority w:val="99"/>
    <w:semiHidden/>
    <w:unhideWhenUsed/>
    <w:rsid w:val="009032E3"/>
    <w:rPr>
      <w:rFonts w:ascii="Calibri" w:eastAsia="Calibri" w:hAnsi="Calibr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3Deffects310">
    <w:name w:val="Table 3D effects 310"/>
    <w:basedOn w:val="TableNormal"/>
    <w:next w:val="Table3Deffects3"/>
    <w:uiPriority w:val="99"/>
    <w:semiHidden/>
    <w:unhideWhenUsed/>
    <w:rsid w:val="009032E3"/>
    <w:rPr>
      <w:rFonts w:ascii="Calibri" w:eastAsia="Calibri" w:hAnsi="Calibr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54">
    <w:name w:val="No List154"/>
    <w:next w:val="NoList"/>
    <w:uiPriority w:val="99"/>
    <w:semiHidden/>
    <w:unhideWhenUsed/>
    <w:rsid w:val="009032E3"/>
  </w:style>
  <w:style w:type="table" w:customStyle="1" w:styleId="TableGrid124">
    <w:name w:val="Table Grid124"/>
    <w:basedOn w:val="TableNormal"/>
    <w:next w:val="TableGrid"/>
    <w:uiPriority w:val="39"/>
    <w:rsid w:val="009032E3"/>
    <w:pPr>
      <w:spacing w:after="20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24">
    <w:name w:val="Table List 724"/>
    <w:basedOn w:val="TableNormal"/>
    <w:next w:val="TableList7"/>
    <w:rsid w:val="009032E3"/>
    <w:pPr>
      <w:spacing w:after="200"/>
    </w:pPr>
    <w:rPr>
      <w:rFonts w:ascii="Calibri" w:hAnsi="Calibr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24">
    <w:name w:val="Table Web 324"/>
    <w:basedOn w:val="TableNormal"/>
    <w:next w:val="TableWeb3"/>
    <w:rsid w:val="009032E3"/>
    <w:pPr>
      <w:spacing w:after="200"/>
    </w:pPr>
    <w:rPr>
      <w:rFonts w:ascii="Calibri" w:hAnsi="Calibr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24">
    <w:name w:val="Table Elegant24"/>
    <w:basedOn w:val="TableNormal"/>
    <w:next w:val="TableElegant"/>
    <w:rsid w:val="009032E3"/>
    <w:pPr>
      <w:spacing w:after="200"/>
    </w:pPr>
    <w:rPr>
      <w:rFonts w:ascii="Calibri" w:hAnsi="Calibr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34">
    <w:name w:val="Table Web 234"/>
    <w:basedOn w:val="TableNormal"/>
    <w:next w:val="TableWeb2"/>
    <w:rsid w:val="009032E3"/>
    <w:pPr>
      <w:spacing w:after="200"/>
    </w:pPr>
    <w:rPr>
      <w:rFonts w:ascii="Calibri" w:hAnsi="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34">
    <w:name w:val="Table Web 134"/>
    <w:basedOn w:val="TableNormal"/>
    <w:next w:val="TableWeb1"/>
    <w:rsid w:val="009032E3"/>
    <w:pPr>
      <w:spacing w:after="200"/>
    </w:pPr>
    <w:rPr>
      <w:rFonts w:ascii="Calibri" w:hAnsi="Calibr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34">
    <w:name w:val="Table Grid 834"/>
    <w:basedOn w:val="TableNormal"/>
    <w:next w:val="TableGrid8"/>
    <w:rsid w:val="009032E3"/>
    <w:pPr>
      <w:spacing w:after="200"/>
    </w:pPr>
    <w:rPr>
      <w:rFonts w:ascii="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34">
    <w:name w:val="Table Contemporary34"/>
    <w:basedOn w:val="TableNormal"/>
    <w:next w:val="TableContemporary"/>
    <w:rsid w:val="009032E3"/>
    <w:pPr>
      <w:spacing w:after="200"/>
    </w:pPr>
    <w:rPr>
      <w:rFonts w:ascii="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64">
    <w:name w:val="No List164"/>
    <w:next w:val="NoList"/>
    <w:semiHidden/>
    <w:unhideWhenUsed/>
    <w:rsid w:val="009032E3"/>
  </w:style>
  <w:style w:type="numbering" w:customStyle="1" w:styleId="NoList234">
    <w:name w:val="No List234"/>
    <w:next w:val="NoList"/>
    <w:semiHidden/>
    <w:unhideWhenUsed/>
    <w:rsid w:val="009032E3"/>
  </w:style>
  <w:style w:type="numbering" w:customStyle="1" w:styleId="NoList334">
    <w:name w:val="No List334"/>
    <w:next w:val="NoList"/>
    <w:semiHidden/>
    <w:unhideWhenUsed/>
    <w:rsid w:val="009032E3"/>
  </w:style>
  <w:style w:type="table" w:customStyle="1" w:styleId="LightList-Accent134">
    <w:name w:val="Light List - Accent 134"/>
    <w:basedOn w:val="TableNormal"/>
    <w:next w:val="LightList-Accent1"/>
    <w:uiPriority w:val="61"/>
    <w:rsid w:val="009032E3"/>
    <w:pPr>
      <w:spacing w:after="200"/>
    </w:pPr>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24">
    <w:name w:val="Table Grid 724"/>
    <w:basedOn w:val="TableNormal"/>
    <w:next w:val="TableGrid7"/>
    <w:rsid w:val="009032E3"/>
    <w:pPr>
      <w:spacing w:after="200"/>
    </w:pPr>
    <w:rPr>
      <w:rFonts w:ascii="Calibri" w:hAnsi="Calibr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44">
    <w:name w:val="Colorful Grid - Accent 144"/>
    <w:basedOn w:val="TableNormal"/>
    <w:next w:val="ColorfulGrid-Accent1"/>
    <w:uiPriority w:val="73"/>
    <w:rsid w:val="009032E3"/>
    <w:pPr>
      <w:spacing w:after="200"/>
    </w:pPr>
    <w:rPr>
      <w:rFonts w:ascii="Calibri" w:hAnsi="Calibri"/>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44">
    <w:name w:val="Light List - Accent 544"/>
    <w:basedOn w:val="TableNormal"/>
    <w:next w:val="LightList-Accent5"/>
    <w:uiPriority w:val="61"/>
    <w:rsid w:val="009032E3"/>
    <w:pPr>
      <w:spacing w:after="200"/>
    </w:pPr>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24">
    <w:name w:val="Table Simple 324"/>
    <w:basedOn w:val="TableNormal"/>
    <w:next w:val="TableSimple3"/>
    <w:rsid w:val="009032E3"/>
    <w:pPr>
      <w:spacing w:after="200"/>
    </w:pPr>
    <w:rPr>
      <w:rFonts w:ascii="Calibri" w:hAnsi="Calibr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24">
    <w:name w:val="Table Grid 524"/>
    <w:basedOn w:val="TableNormal"/>
    <w:next w:val="TableGrid5"/>
    <w:rsid w:val="009032E3"/>
    <w:pPr>
      <w:spacing w:after="200"/>
    </w:pPr>
    <w:rPr>
      <w:rFonts w:ascii="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24">
    <w:name w:val="Table Grid 324"/>
    <w:basedOn w:val="TableNormal"/>
    <w:next w:val="TableGrid3"/>
    <w:rsid w:val="009032E3"/>
    <w:pPr>
      <w:spacing w:after="200"/>
    </w:pPr>
    <w:rPr>
      <w:rFonts w:ascii="Calibri" w:hAnsi="Calibr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240">
    <w:name w:val="Table Grid 124"/>
    <w:basedOn w:val="TableNormal"/>
    <w:next w:val="TableGrid10"/>
    <w:rsid w:val="009032E3"/>
    <w:pPr>
      <w:spacing w:after="200"/>
    </w:pPr>
    <w:rPr>
      <w:rFonts w:ascii="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24">
    <w:name w:val="Table Columns 524"/>
    <w:basedOn w:val="TableNormal"/>
    <w:next w:val="TableColumns5"/>
    <w:rsid w:val="009032E3"/>
    <w:pPr>
      <w:spacing w:after="200"/>
    </w:pPr>
    <w:rPr>
      <w:rFonts w:ascii="Calibri" w:hAnsi="Calibr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24">
    <w:name w:val="Light List - Accent 1124"/>
    <w:basedOn w:val="TableNormal"/>
    <w:uiPriority w:val="61"/>
    <w:rsid w:val="009032E3"/>
    <w:pPr>
      <w:spacing w:after="200"/>
    </w:pPr>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44">
    <w:name w:val="Нет списка144"/>
    <w:next w:val="NoList"/>
    <w:semiHidden/>
    <w:unhideWhenUsed/>
    <w:rsid w:val="009032E3"/>
  </w:style>
  <w:style w:type="table" w:customStyle="1" w:styleId="ColorfulGrid-Accent1124">
    <w:name w:val="Colorful Grid - Accent 1124"/>
    <w:basedOn w:val="TableNormal"/>
    <w:rsid w:val="009032E3"/>
    <w:pPr>
      <w:spacing w:after="200"/>
    </w:pPr>
    <w:rPr>
      <w:rFonts w:ascii="Calibri" w:hAnsi="Calibri"/>
      <w:color w:val="000000"/>
      <w:sz w:val="22"/>
      <w:szCs w:val="22"/>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24">
    <w:name w:val="Light List - Accent 5124"/>
    <w:basedOn w:val="TableNormal"/>
    <w:rsid w:val="009032E3"/>
    <w:pPr>
      <w:spacing w:after="200"/>
    </w:pPr>
    <w:rPr>
      <w:rFonts w:ascii="Calibri" w:hAnsi="Calibri"/>
      <w:sz w:val="22"/>
      <w:szCs w:val="22"/>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34">
    <w:name w:val="No List434"/>
    <w:next w:val="NoList"/>
    <w:semiHidden/>
    <w:rsid w:val="009032E3"/>
  </w:style>
  <w:style w:type="numbering" w:customStyle="1" w:styleId="NoList1134">
    <w:name w:val="No List1134"/>
    <w:next w:val="NoList"/>
    <w:semiHidden/>
    <w:unhideWhenUsed/>
    <w:rsid w:val="009032E3"/>
  </w:style>
  <w:style w:type="table" w:customStyle="1" w:styleId="Table3Deffects324">
    <w:name w:val="Table 3D effects 324"/>
    <w:basedOn w:val="TableNormal"/>
    <w:next w:val="Table3Deffects3"/>
    <w:rsid w:val="009032E3"/>
    <w:pPr>
      <w:spacing w:after="200"/>
    </w:pPr>
    <w:rPr>
      <w:rFonts w:ascii="Calibri" w:hAnsi="Calibr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NoList"/>
    <w:semiHidden/>
    <w:unhideWhenUsed/>
    <w:rsid w:val="009032E3"/>
  </w:style>
  <w:style w:type="table" w:customStyle="1" w:styleId="TableGrid134">
    <w:name w:val="Table Grid134"/>
    <w:basedOn w:val="TableNormal"/>
    <w:next w:val="TableGrid"/>
    <w:rsid w:val="009032E3"/>
    <w:pPr>
      <w:spacing w:after="200"/>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4">
    <w:name w:val="No List524"/>
    <w:next w:val="NoList"/>
    <w:uiPriority w:val="99"/>
    <w:semiHidden/>
    <w:rsid w:val="009032E3"/>
  </w:style>
  <w:style w:type="numbering" w:customStyle="1" w:styleId="NoList622">
    <w:name w:val="No List622"/>
    <w:next w:val="NoList"/>
    <w:uiPriority w:val="99"/>
    <w:semiHidden/>
    <w:unhideWhenUsed/>
    <w:rsid w:val="009032E3"/>
  </w:style>
  <w:style w:type="table" w:customStyle="1" w:styleId="TableGrid233">
    <w:name w:val="Table Grid233"/>
    <w:basedOn w:val="TableNormal"/>
    <w:next w:val="TableGrid"/>
    <w:rsid w:val="009032E3"/>
    <w:pPr>
      <w:spacing w:after="200"/>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22">
    <w:name w:val="No List722"/>
    <w:next w:val="NoList"/>
    <w:uiPriority w:val="99"/>
    <w:semiHidden/>
    <w:unhideWhenUsed/>
    <w:rsid w:val="009032E3"/>
  </w:style>
  <w:style w:type="numbering" w:customStyle="1" w:styleId="NoList1224">
    <w:name w:val="No List1224"/>
    <w:next w:val="NoList"/>
    <w:uiPriority w:val="99"/>
    <w:semiHidden/>
    <w:unhideWhenUsed/>
    <w:rsid w:val="009032E3"/>
  </w:style>
  <w:style w:type="table" w:customStyle="1" w:styleId="TableGrid3220">
    <w:name w:val="Table Grid322"/>
    <w:basedOn w:val="TableNormal"/>
    <w:next w:val="TableGrid"/>
    <w:rsid w:val="009032E3"/>
    <w:pPr>
      <w:spacing w:after="20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22">
    <w:name w:val="Table Web 2122"/>
    <w:basedOn w:val="TableNormal"/>
    <w:next w:val="TableWeb2"/>
    <w:rsid w:val="009032E3"/>
    <w:pPr>
      <w:spacing w:after="200"/>
    </w:pPr>
    <w:rPr>
      <w:rFonts w:ascii="Calibri" w:hAnsi="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22">
    <w:name w:val="Table Web 1122"/>
    <w:basedOn w:val="TableNormal"/>
    <w:next w:val="TableWeb1"/>
    <w:rsid w:val="009032E3"/>
    <w:pPr>
      <w:spacing w:after="200"/>
    </w:pPr>
    <w:rPr>
      <w:rFonts w:ascii="Calibri" w:hAnsi="Calibr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122">
    <w:name w:val="Table Grid 8122"/>
    <w:basedOn w:val="TableNormal"/>
    <w:next w:val="TableGrid8"/>
    <w:rsid w:val="009032E3"/>
    <w:pPr>
      <w:spacing w:after="200"/>
    </w:pPr>
    <w:rPr>
      <w:rFonts w:ascii="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22">
    <w:name w:val="Table Contemporary122"/>
    <w:basedOn w:val="TableNormal"/>
    <w:next w:val="TableContemporary"/>
    <w:rsid w:val="009032E3"/>
    <w:pPr>
      <w:spacing w:after="200"/>
    </w:pPr>
    <w:rPr>
      <w:rFonts w:ascii="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ColorfulGrid-Accent1222">
    <w:name w:val="Colorful Grid - Accent 1222"/>
    <w:basedOn w:val="TableNormal"/>
    <w:next w:val="ColorfulGrid-Accent1"/>
    <w:rsid w:val="009032E3"/>
    <w:pPr>
      <w:spacing w:after="200"/>
    </w:pPr>
    <w:rPr>
      <w:rFonts w:ascii="Calibri" w:hAnsi="Calibri"/>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222">
    <w:name w:val="Light List - Accent 5222"/>
    <w:basedOn w:val="TableNormal"/>
    <w:next w:val="LightList-Accent5"/>
    <w:rsid w:val="009032E3"/>
    <w:pPr>
      <w:spacing w:after="200"/>
    </w:pPr>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822">
    <w:name w:val="No List822"/>
    <w:next w:val="NoList"/>
    <w:uiPriority w:val="99"/>
    <w:semiHidden/>
    <w:unhideWhenUsed/>
    <w:rsid w:val="009032E3"/>
  </w:style>
  <w:style w:type="numbering" w:customStyle="1" w:styleId="1222">
    <w:name w:val="Нет списка1222"/>
    <w:next w:val="NoList"/>
    <w:uiPriority w:val="99"/>
    <w:semiHidden/>
    <w:unhideWhenUsed/>
    <w:rsid w:val="009032E3"/>
  </w:style>
  <w:style w:type="numbering" w:customStyle="1" w:styleId="NoList1322">
    <w:name w:val="No List1322"/>
    <w:next w:val="NoList"/>
    <w:semiHidden/>
    <w:unhideWhenUsed/>
    <w:rsid w:val="009032E3"/>
  </w:style>
  <w:style w:type="numbering" w:customStyle="1" w:styleId="NoList2124">
    <w:name w:val="No List2124"/>
    <w:next w:val="NoList"/>
    <w:semiHidden/>
    <w:unhideWhenUsed/>
    <w:rsid w:val="009032E3"/>
  </w:style>
  <w:style w:type="numbering" w:customStyle="1" w:styleId="NoList3124">
    <w:name w:val="No List3124"/>
    <w:next w:val="NoList"/>
    <w:semiHidden/>
    <w:unhideWhenUsed/>
    <w:rsid w:val="009032E3"/>
  </w:style>
  <w:style w:type="numbering" w:customStyle="1" w:styleId="11132">
    <w:name w:val="Нет списка11132"/>
    <w:next w:val="NoList"/>
    <w:semiHidden/>
    <w:unhideWhenUsed/>
    <w:rsid w:val="009032E3"/>
  </w:style>
  <w:style w:type="numbering" w:customStyle="1" w:styleId="NoList4122">
    <w:name w:val="No List4122"/>
    <w:next w:val="NoList"/>
    <w:semiHidden/>
    <w:rsid w:val="009032E3"/>
  </w:style>
  <w:style w:type="numbering" w:customStyle="1" w:styleId="NoList11124">
    <w:name w:val="No List11124"/>
    <w:next w:val="NoList"/>
    <w:semiHidden/>
    <w:unhideWhenUsed/>
    <w:rsid w:val="009032E3"/>
  </w:style>
  <w:style w:type="numbering" w:customStyle="1" w:styleId="111122">
    <w:name w:val="Нет списка111122"/>
    <w:next w:val="NoList"/>
    <w:semiHidden/>
    <w:unhideWhenUsed/>
    <w:rsid w:val="009032E3"/>
  </w:style>
  <w:style w:type="numbering" w:customStyle="1" w:styleId="NoList913">
    <w:name w:val="No List913"/>
    <w:next w:val="NoList"/>
    <w:uiPriority w:val="99"/>
    <w:semiHidden/>
    <w:unhideWhenUsed/>
    <w:rsid w:val="009032E3"/>
  </w:style>
  <w:style w:type="table" w:customStyle="1" w:styleId="TableGrid422">
    <w:name w:val="Table Grid422"/>
    <w:basedOn w:val="TableNormal"/>
    <w:next w:val="TableGrid"/>
    <w:uiPriority w:val="39"/>
    <w:rsid w:val="009032E3"/>
    <w:pPr>
      <w:spacing w:after="200"/>
    </w:pPr>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21">
    <w:name w:val="Grid Table 1 Light - Accent 5121"/>
    <w:basedOn w:val="TableNormal"/>
    <w:uiPriority w:val="46"/>
    <w:rsid w:val="009032E3"/>
    <w:pPr>
      <w:spacing w:after="200"/>
    </w:pPr>
    <w:rPr>
      <w:rFonts w:ascii="Calibri" w:eastAsia="Calibri" w:hAnsi="Calibri" w:cs="Calibri"/>
      <w:sz w:val="22"/>
      <w:szCs w:val="22"/>
      <w:lang w:val="hy-AM"/>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3111">
    <w:name w:val="Plain Table 3111"/>
    <w:basedOn w:val="TableNormal"/>
    <w:uiPriority w:val="43"/>
    <w:rsid w:val="009032E3"/>
    <w:pPr>
      <w:spacing w:after="200"/>
    </w:pPr>
    <w:rPr>
      <w:rFonts w:ascii="Calibri" w:eastAsia="Calibri" w:hAnsi="Calibri"/>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4-Accent1111">
    <w:name w:val="Grid Table 4 - Accent 1111"/>
    <w:basedOn w:val="TableNormal"/>
    <w:uiPriority w:val="49"/>
    <w:rsid w:val="009032E3"/>
    <w:pPr>
      <w:spacing w:after="200"/>
    </w:pPr>
    <w:rPr>
      <w:rFonts w:ascii="Calibri" w:eastAsia="Calibri" w:hAnsi="Calibri"/>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1013">
    <w:name w:val="No List1013"/>
    <w:next w:val="NoList"/>
    <w:uiPriority w:val="99"/>
    <w:semiHidden/>
    <w:unhideWhenUsed/>
    <w:rsid w:val="009032E3"/>
  </w:style>
  <w:style w:type="table" w:customStyle="1" w:styleId="TableGrid5130">
    <w:name w:val="Table Grid513"/>
    <w:basedOn w:val="TableNormal"/>
    <w:next w:val="TableGrid"/>
    <w:uiPriority w:val="39"/>
    <w:rsid w:val="009032E3"/>
    <w:pPr>
      <w:spacing w:after="20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122">
    <w:name w:val="Table List 7122"/>
    <w:basedOn w:val="TableNormal"/>
    <w:next w:val="TableList7"/>
    <w:rsid w:val="009032E3"/>
    <w:pPr>
      <w:spacing w:after="200"/>
    </w:pPr>
    <w:rPr>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122">
    <w:name w:val="Table Web 3122"/>
    <w:basedOn w:val="TableNormal"/>
    <w:next w:val="TableWeb3"/>
    <w:rsid w:val="009032E3"/>
    <w:pPr>
      <w:spacing w:after="200"/>
    </w:pPr>
    <w:rPr>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122">
    <w:name w:val="Table Elegant122"/>
    <w:basedOn w:val="TableNormal"/>
    <w:next w:val="TableElegant"/>
    <w:rsid w:val="009032E3"/>
    <w:pPr>
      <w:spacing w:after="200"/>
    </w:pPr>
    <w:rPr>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213">
    <w:name w:val="Table Web 2213"/>
    <w:basedOn w:val="TableNormal"/>
    <w:next w:val="TableWeb2"/>
    <w:rsid w:val="009032E3"/>
    <w:pPr>
      <w:spacing w:after="200"/>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13">
    <w:name w:val="Table Web 1213"/>
    <w:basedOn w:val="TableNormal"/>
    <w:next w:val="TableWeb1"/>
    <w:rsid w:val="009032E3"/>
    <w:pPr>
      <w:spacing w:after="200"/>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213">
    <w:name w:val="Table Grid 8213"/>
    <w:basedOn w:val="TableNormal"/>
    <w:next w:val="TableGrid8"/>
    <w:rsid w:val="009032E3"/>
    <w:pPr>
      <w:spacing w:after="200"/>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213">
    <w:name w:val="Table Contemporary213"/>
    <w:basedOn w:val="TableNormal"/>
    <w:next w:val="TableContemporary"/>
    <w:rsid w:val="009032E3"/>
    <w:pPr>
      <w:spacing w:after="200"/>
    </w:pPr>
    <w:rPr>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413">
    <w:name w:val="No List1413"/>
    <w:next w:val="NoList"/>
    <w:semiHidden/>
    <w:unhideWhenUsed/>
    <w:rsid w:val="009032E3"/>
  </w:style>
  <w:style w:type="numbering" w:customStyle="1" w:styleId="NoList2213">
    <w:name w:val="No List2213"/>
    <w:next w:val="NoList"/>
    <w:semiHidden/>
    <w:unhideWhenUsed/>
    <w:rsid w:val="009032E3"/>
  </w:style>
  <w:style w:type="numbering" w:customStyle="1" w:styleId="NoList3213">
    <w:name w:val="No List3213"/>
    <w:next w:val="NoList"/>
    <w:semiHidden/>
    <w:unhideWhenUsed/>
    <w:rsid w:val="009032E3"/>
  </w:style>
  <w:style w:type="table" w:customStyle="1" w:styleId="LightList-Accent1213">
    <w:name w:val="Light List - Accent 1213"/>
    <w:basedOn w:val="TableNormal"/>
    <w:uiPriority w:val="61"/>
    <w:rsid w:val="009032E3"/>
    <w:pPr>
      <w:spacing w:after="200"/>
    </w:pPr>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22">
    <w:name w:val="Table Grid 7122"/>
    <w:basedOn w:val="TableNormal"/>
    <w:next w:val="TableGrid7"/>
    <w:rsid w:val="009032E3"/>
    <w:pPr>
      <w:spacing w:after="200"/>
    </w:pPr>
    <w:rPr>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313">
    <w:name w:val="Colorful Grid - Accent 1313"/>
    <w:basedOn w:val="TableNormal"/>
    <w:next w:val="ColorfulGrid-Accent1"/>
    <w:uiPriority w:val="73"/>
    <w:rsid w:val="009032E3"/>
    <w:pPr>
      <w:spacing w:after="200"/>
    </w:pPr>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313">
    <w:name w:val="Light List - Accent 5313"/>
    <w:basedOn w:val="TableNormal"/>
    <w:next w:val="LightList-Accent5"/>
    <w:uiPriority w:val="61"/>
    <w:rsid w:val="009032E3"/>
    <w:pPr>
      <w:spacing w:after="200"/>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122">
    <w:name w:val="Table Simple 3122"/>
    <w:basedOn w:val="TableNormal"/>
    <w:next w:val="TableSimple3"/>
    <w:rsid w:val="009032E3"/>
    <w:pPr>
      <w:spacing w:after="200"/>
    </w:pPr>
    <w:rPr>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122">
    <w:name w:val="Table Grid 5122"/>
    <w:basedOn w:val="TableNormal"/>
    <w:next w:val="TableGrid5"/>
    <w:rsid w:val="009032E3"/>
    <w:pPr>
      <w:spacing w:after="200"/>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122">
    <w:name w:val="Table Grid 3122"/>
    <w:basedOn w:val="TableNormal"/>
    <w:next w:val="TableGrid3"/>
    <w:rsid w:val="009032E3"/>
    <w:pPr>
      <w:spacing w:after="200"/>
    </w:pPr>
    <w:rPr>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22">
    <w:name w:val="Table Grid 1122"/>
    <w:basedOn w:val="TableNormal"/>
    <w:next w:val="TableGrid10"/>
    <w:rsid w:val="009032E3"/>
    <w:pPr>
      <w:spacing w:after="200"/>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122">
    <w:name w:val="Table Columns 5122"/>
    <w:basedOn w:val="TableNormal"/>
    <w:next w:val="TableColumns5"/>
    <w:rsid w:val="009032E3"/>
    <w:pPr>
      <w:spacing w:after="200"/>
    </w:pPr>
    <w:rPr>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113">
    <w:name w:val="Light List - Accent 11113"/>
    <w:basedOn w:val="TableNormal"/>
    <w:uiPriority w:val="61"/>
    <w:rsid w:val="009032E3"/>
    <w:pPr>
      <w:spacing w:after="200"/>
    </w:pPr>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313">
    <w:name w:val="Нет списка1313"/>
    <w:next w:val="NoList"/>
    <w:semiHidden/>
    <w:unhideWhenUsed/>
    <w:rsid w:val="009032E3"/>
  </w:style>
  <w:style w:type="table" w:customStyle="1" w:styleId="ColorfulGrid-Accent11113">
    <w:name w:val="Colorful Grid - Accent 11113"/>
    <w:basedOn w:val="TableNormal"/>
    <w:rsid w:val="009032E3"/>
    <w:pPr>
      <w:spacing w:after="200"/>
    </w:pPr>
    <w:rPr>
      <w:color w:val="000000"/>
      <w:sz w:val="22"/>
      <w:szCs w:val="22"/>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113">
    <w:name w:val="Light List - Accent 51113"/>
    <w:basedOn w:val="TableNormal"/>
    <w:rsid w:val="009032E3"/>
    <w:pPr>
      <w:spacing w:after="200"/>
    </w:pPr>
    <w:rPr>
      <w:sz w:val="22"/>
      <w:szCs w:val="22"/>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213">
    <w:name w:val="No List4213"/>
    <w:next w:val="NoList"/>
    <w:semiHidden/>
    <w:rsid w:val="009032E3"/>
  </w:style>
  <w:style w:type="numbering" w:customStyle="1" w:styleId="NoList11214">
    <w:name w:val="No List11214"/>
    <w:next w:val="NoList"/>
    <w:semiHidden/>
    <w:unhideWhenUsed/>
    <w:rsid w:val="009032E3"/>
  </w:style>
  <w:style w:type="table" w:customStyle="1" w:styleId="Table3Deffects3122">
    <w:name w:val="Table 3D effects 3122"/>
    <w:basedOn w:val="TableNormal"/>
    <w:next w:val="Table3Deffects3"/>
    <w:rsid w:val="009032E3"/>
    <w:pPr>
      <w:spacing w:after="200"/>
    </w:pPr>
    <w:rPr>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3">
    <w:name w:val="Нет списка11213"/>
    <w:next w:val="NoList"/>
    <w:semiHidden/>
    <w:unhideWhenUsed/>
    <w:rsid w:val="009032E3"/>
  </w:style>
  <w:style w:type="table" w:customStyle="1" w:styleId="TableGrid11220">
    <w:name w:val="Table Grid1122"/>
    <w:basedOn w:val="TableNormal"/>
    <w:next w:val="TableGrid"/>
    <w:rsid w:val="009032E3"/>
    <w:pPr>
      <w:spacing w:after="200"/>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13">
    <w:name w:val="No List5113"/>
    <w:next w:val="NoList"/>
    <w:uiPriority w:val="99"/>
    <w:semiHidden/>
    <w:rsid w:val="009032E3"/>
  </w:style>
  <w:style w:type="numbering" w:customStyle="1" w:styleId="NoList6112">
    <w:name w:val="No List6112"/>
    <w:next w:val="NoList"/>
    <w:uiPriority w:val="99"/>
    <w:semiHidden/>
    <w:unhideWhenUsed/>
    <w:rsid w:val="009032E3"/>
  </w:style>
  <w:style w:type="table" w:customStyle="1" w:styleId="TableGrid2113">
    <w:name w:val="Table Grid2113"/>
    <w:basedOn w:val="TableNormal"/>
    <w:next w:val="TableGrid"/>
    <w:rsid w:val="009032E3"/>
    <w:pPr>
      <w:spacing w:after="200"/>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112">
    <w:name w:val="No List7112"/>
    <w:next w:val="NoList"/>
    <w:uiPriority w:val="99"/>
    <w:semiHidden/>
    <w:unhideWhenUsed/>
    <w:rsid w:val="009032E3"/>
  </w:style>
  <w:style w:type="numbering" w:customStyle="1" w:styleId="NoList12113">
    <w:name w:val="No List12113"/>
    <w:next w:val="NoList"/>
    <w:uiPriority w:val="99"/>
    <w:semiHidden/>
    <w:unhideWhenUsed/>
    <w:rsid w:val="009032E3"/>
  </w:style>
  <w:style w:type="table" w:customStyle="1" w:styleId="TableGrid31120">
    <w:name w:val="Table Grid3112"/>
    <w:basedOn w:val="TableNormal"/>
    <w:next w:val="TableGrid"/>
    <w:rsid w:val="009032E3"/>
    <w:pPr>
      <w:spacing w:after="20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112">
    <w:name w:val="Table Web 21112"/>
    <w:basedOn w:val="TableNormal"/>
    <w:next w:val="TableWeb2"/>
    <w:rsid w:val="009032E3"/>
    <w:pPr>
      <w:spacing w:after="200"/>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112">
    <w:name w:val="Table Web 11112"/>
    <w:basedOn w:val="TableNormal"/>
    <w:next w:val="TableWeb1"/>
    <w:rsid w:val="009032E3"/>
    <w:pPr>
      <w:spacing w:after="200"/>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1112">
    <w:name w:val="Table Grid 81112"/>
    <w:basedOn w:val="TableNormal"/>
    <w:next w:val="TableGrid8"/>
    <w:rsid w:val="009032E3"/>
    <w:pPr>
      <w:spacing w:after="200"/>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112">
    <w:name w:val="Table Contemporary1112"/>
    <w:basedOn w:val="TableNormal"/>
    <w:next w:val="TableContemporary"/>
    <w:rsid w:val="009032E3"/>
    <w:pPr>
      <w:spacing w:after="200"/>
    </w:pPr>
    <w:rPr>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ColorfulGrid-Accent12112">
    <w:name w:val="Colorful Grid - Accent 12112"/>
    <w:basedOn w:val="TableNormal"/>
    <w:next w:val="ColorfulGrid-Accent1"/>
    <w:rsid w:val="009032E3"/>
    <w:pPr>
      <w:spacing w:after="200"/>
    </w:pPr>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2112">
    <w:name w:val="Light List - Accent 52112"/>
    <w:basedOn w:val="TableNormal"/>
    <w:next w:val="LightList-Accent5"/>
    <w:rsid w:val="009032E3"/>
    <w:pPr>
      <w:spacing w:after="200"/>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8112">
    <w:name w:val="No List8112"/>
    <w:next w:val="NoList"/>
    <w:uiPriority w:val="99"/>
    <w:semiHidden/>
    <w:unhideWhenUsed/>
    <w:rsid w:val="009032E3"/>
  </w:style>
  <w:style w:type="numbering" w:customStyle="1" w:styleId="12112">
    <w:name w:val="Нет списка12112"/>
    <w:next w:val="NoList"/>
    <w:uiPriority w:val="99"/>
    <w:semiHidden/>
    <w:unhideWhenUsed/>
    <w:rsid w:val="009032E3"/>
  </w:style>
  <w:style w:type="numbering" w:customStyle="1" w:styleId="NoList13112">
    <w:name w:val="No List13112"/>
    <w:next w:val="NoList"/>
    <w:semiHidden/>
    <w:unhideWhenUsed/>
    <w:rsid w:val="009032E3"/>
  </w:style>
  <w:style w:type="numbering" w:customStyle="1" w:styleId="NoList21113">
    <w:name w:val="No List21113"/>
    <w:next w:val="NoList"/>
    <w:semiHidden/>
    <w:unhideWhenUsed/>
    <w:rsid w:val="009032E3"/>
  </w:style>
  <w:style w:type="numbering" w:customStyle="1" w:styleId="NoList31113">
    <w:name w:val="No List31113"/>
    <w:next w:val="NoList"/>
    <w:semiHidden/>
    <w:unhideWhenUsed/>
    <w:rsid w:val="009032E3"/>
  </w:style>
  <w:style w:type="numbering" w:customStyle="1" w:styleId="111212">
    <w:name w:val="Нет списка111212"/>
    <w:next w:val="NoList"/>
    <w:semiHidden/>
    <w:unhideWhenUsed/>
    <w:rsid w:val="009032E3"/>
  </w:style>
  <w:style w:type="numbering" w:customStyle="1" w:styleId="NoList41112">
    <w:name w:val="No List41112"/>
    <w:next w:val="NoList"/>
    <w:semiHidden/>
    <w:rsid w:val="009032E3"/>
  </w:style>
  <w:style w:type="numbering" w:customStyle="1" w:styleId="NoList111124">
    <w:name w:val="No List111124"/>
    <w:next w:val="NoList"/>
    <w:semiHidden/>
    <w:unhideWhenUsed/>
    <w:rsid w:val="009032E3"/>
  </w:style>
  <w:style w:type="numbering" w:customStyle="1" w:styleId="1111112">
    <w:name w:val="Нет списка1111112"/>
    <w:next w:val="NoList"/>
    <w:semiHidden/>
    <w:unhideWhenUsed/>
    <w:rsid w:val="009032E3"/>
  </w:style>
  <w:style w:type="table" w:customStyle="1" w:styleId="TableGrid613">
    <w:name w:val="Table Grid613"/>
    <w:basedOn w:val="TableNormal"/>
    <w:next w:val="TableGrid"/>
    <w:uiPriority w:val="39"/>
    <w:rsid w:val="009032E3"/>
    <w:pPr>
      <w:jc w:val="center"/>
    </w:pPr>
    <w:rPr>
      <w:rFonts w:ascii="Sylfaen" w:eastAsia="Calibri" w:hAnsi="Sylfaen"/>
      <w:sz w:val="24"/>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112">
    <w:name w:val="Grid Table 1 Light - Accent 51112"/>
    <w:basedOn w:val="TableNormal"/>
    <w:uiPriority w:val="46"/>
    <w:rsid w:val="009032E3"/>
    <w:rPr>
      <w:rFonts w:ascii="Calibri" w:eastAsia="Calibri" w:hAnsi="Calibri" w:cs="Calibri"/>
      <w:sz w:val="22"/>
      <w:szCs w:val="22"/>
      <w:lang w:val="hy-AM"/>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2214">
    <w:name w:val="Table Grid2214"/>
    <w:basedOn w:val="TableNormal"/>
    <w:next w:val="TableGrid"/>
    <w:uiPriority w:val="39"/>
    <w:rsid w:val="009032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uiPriority w:val="39"/>
    <w:rsid w:val="009032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9032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0">
    <w:name w:val="Table Grid712"/>
    <w:basedOn w:val="TableNormal"/>
    <w:next w:val="TableGrid"/>
    <w:uiPriority w:val="39"/>
    <w:rsid w:val="009032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0">
    <w:name w:val="Table Grid812"/>
    <w:basedOn w:val="TableNormal"/>
    <w:next w:val="TableGrid"/>
    <w:uiPriority w:val="39"/>
    <w:rsid w:val="009032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uiPriority w:val="39"/>
    <w:rsid w:val="009032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
    <w:uiPriority w:val="39"/>
    <w:rsid w:val="009032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1">
    <w:name w:val="Grid Table 1 Light - Accent 1111"/>
    <w:basedOn w:val="TableNormal"/>
    <w:uiPriority w:val="46"/>
    <w:rsid w:val="009032E3"/>
    <w:rPr>
      <w:rFonts w:ascii="Calibri" w:eastAsia="Calibri" w:hAnsi="Calibri"/>
      <w:sz w:val="22"/>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143">
    <w:name w:val="Table Grid143"/>
    <w:basedOn w:val="TableNormal"/>
    <w:next w:val="TableGrid"/>
    <w:rsid w:val="009032E3"/>
    <w:pPr>
      <w:spacing w:after="20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0">
    <w:name w:val="Table Grid721"/>
    <w:basedOn w:val="TableNormal"/>
    <w:next w:val="TableGrid"/>
    <w:uiPriority w:val="39"/>
    <w:rsid w:val="009032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uiPriority w:val="39"/>
    <w:rsid w:val="009032E3"/>
    <w:pPr>
      <w:spacing w:after="20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0">
    <w:name w:val="Table Grid731"/>
    <w:basedOn w:val="TableNormal"/>
    <w:next w:val="TableGrid"/>
    <w:uiPriority w:val="39"/>
    <w:rsid w:val="009032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next w:val="TableGrid"/>
    <w:uiPriority w:val="39"/>
    <w:rsid w:val="009032E3"/>
    <w:pPr>
      <w:spacing w:after="20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39"/>
    <w:rsid w:val="009032E3"/>
    <w:pPr>
      <w:spacing w:after="20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next w:val="TableGrid"/>
    <w:uiPriority w:val="39"/>
    <w:rsid w:val="009032E3"/>
    <w:pPr>
      <w:spacing w:after="200"/>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311">
    <w:name w:val="Table Grid111311"/>
    <w:basedOn w:val="TableNormal"/>
    <w:next w:val="TableGrid"/>
    <w:uiPriority w:val="39"/>
    <w:rsid w:val="009032E3"/>
    <w:pPr>
      <w:spacing w:after="200"/>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6">
    <w:name w:val="No List66"/>
    <w:next w:val="NoList"/>
    <w:uiPriority w:val="99"/>
    <w:semiHidden/>
    <w:unhideWhenUsed/>
    <w:rsid w:val="00E27F1D"/>
  </w:style>
  <w:style w:type="numbering" w:customStyle="1" w:styleId="NoList2221">
    <w:name w:val="No List2221"/>
    <w:next w:val="NoList"/>
    <w:semiHidden/>
    <w:rsid w:val="009F0A25"/>
  </w:style>
  <w:style w:type="numbering" w:customStyle="1" w:styleId="NoList3221">
    <w:name w:val="No List3221"/>
    <w:next w:val="NoList"/>
    <w:semiHidden/>
    <w:unhideWhenUsed/>
    <w:rsid w:val="009F0A25"/>
  </w:style>
  <w:style w:type="numbering" w:customStyle="1" w:styleId="NoList5121">
    <w:name w:val="No List5121"/>
    <w:next w:val="NoList"/>
    <w:uiPriority w:val="99"/>
    <w:semiHidden/>
    <w:unhideWhenUsed/>
    <w:rsid w:val="009F0A25"/>
  </w:style>
  <w:style w:type="numbering" w:customStyle="1" w:styleId="NoList12121">
    <w:name w:val="No List12121"/>
    <w:next w:val="NoList"/>
    <w:semiHidden/>
    <w:rsid w:val="009F0A25"/>
  </w:style>
  <w:style w:type="numbering" w:customStyle="1" w:styleId="NoList21121">
    <w:name w:val="No List21121"/>
    <w:next w:val="NoList"/>
    <w:semiHidden/>
    <w:rsid w:val="009F0A25"/>
  </w:style>
  <w:style w:type="numbering" w:customStyle="1" w:styleId="NoList31121">
    <w:name w:val="No List31121"/>
    <w:next w:val="NoList"/>
    <w:uiPriority w:val="99"/>
    <w:semiHidden/>
    <w:unhideWhenUsed/>
    <w:rsid w:val="009F0A25"/>
  </w:style>
  <w:style w:type="numbering" w:customStyle="1" w:styleId="NoList921">
    <w:name w:val="No List921"/>
    <w:next w:val="NoList"/>
    <w:uiPriority w:val="99"/>
    <w:semiHidden/>
    <w:unhideWhenUsed/>
    <w:rsid w:val="009F0A25"/>
  </w:style>
  <w:style w:type="numbering" w:customStyle="1" w:styleId="NoList1421">
    <w:name w:val="No List1421"/>
    <w:next w:val="NoList"/>
    <w:semiHidden/>
    <w:unhideWhenUsed/>
    <w:rsid w:val="009F0A25"/>
  </w:style>
  <w:style w:type="numbering" w:customStyle="1" w:styleId="1321">
    <w:name w:val="Нет списка1321"/>
    <w:next w:val="NoList"/>
    <w:semiHidden/>
    <w:unhideWhenUsed/>
    <w:rsid w:val="009F0A25"/>
  </w:style>
  <w:style w:type="numbering" w:customStyle="1" w:styleId="NoList4221">
    <w:name w:val="No List4221"/>
    <w:next w:val="NoList"/>
    <w:semiHidden/>
    <w:rsid w:val="009F0A25"/>
  </w:style>
  <w:style w:type="numbering" w:customStyle="1" w:styleId="11221">
    <w:name w:val="Нет списка11221"/>
    <w:next w:val="NoList"/>
    <w:semiHidden/>
    <w:unhideWhenUsed/>
    <w:rsid w:val="009F0A25"/>
  </w:style>
  <w:style w:type="numbering" w:customStyle="1" w:styleId="NoList1021">
    <w:name w:val="No List1021"/>
    <w:next w:val="NoList"/>
    <w:uiPriority w:val="99"/>
    <w:semiHidden/>
    <w:unhideWhenUsed/>
    <w:rsid w:val="009F0A25"/>
  </w:style>
  <w:style w:type="numbering" w:customStyle="1" w:styleId="NoList1811">
    <w:name w:val="No List1811"/>
    <w:next w:val="NoList"/>
    <w:uiPriority w:val="99"/>
    <w:semiHidden/>
    <w:unhideWhenUsed/>
    <w:rsid w:val="009F0A25"/>
  </w:style>
  <w:style w:type="numbering" w:customStyle="1" w:styleId="1511">
    <w:name w:val="Нет списка1511"/>
    <w:next w:val="NoList"/>
    <w:semiHidden/>
    <w:unhideWhenUsed/>
    <w:rsid w:val="009F0A25"/>
  </w:style>
  <w:style w:type="numbering" w:customStyle="1" w:styleId="NoList4411">
    <w:name w:val="No List4411"/>
    <w:next w:val="NoList"/>
    <w:semiHidden/>
    <w:rsid w:val="009F0A25"/>
  </w:style>
  <w:style w:type="numbering" w:customStyle="1" w:styleId="11411">
    <w:name w:val="Нет списка11411"/>
    <w:next w:val="NoList"/>
    <w:semiHidden/>
    <w:unhideWhenUsed/>
    <w:rsid w:val="009F0A25"/>
  </w:style>
  <w:style w:type="numbering" w:customStyle="1" w:styleId="NoList1111311">
    <w:name w:val="No List1111311"/>
    <w:next w:val="NoList"/>
    <w:semiHidden/>
    <w:rsid w:val="009F0A25"/>
  </w:style>
  <w:style w:type="numbering" w:customStyle="1" w:styleId="NoList5311">
    <w:name w:val="No List5311"/>
    <w:next w:val="NoList"/>
    <w:uiPriority w:val="99"/>
    <w:semiHidden/>
    <w:unhideWhenUsed/>
    <w:rsid w:val="009F0A25"/>
  </w:style>
  <w:style w:type="numbering" w:customStyle="1" w:styleId="NoList12311">
    <w:name w:val="No List12311"/>
    <w:next w:val="NoList"/>
    <w:semiHidden/>
    <w:rsid w:val="009F0A25"/>
  </w:style>
  <w:style w:type="numbering" w:customStyle="1" w:styleId="NoList21311">
    <w:name w:val="No List21311"/>
    <w:next w:val="NoList"/>
    <w:semiHidden/>
    <w:rsid w:val="009F0A25"/>
  </w:style>
  <w:style w:type="numbering" w:customStyle="1" w:styleId="NoList31311">
    <w:name w:val="No List31311"/>
    <w:next w:val="NoList"/>
    <w:uiPriority w:val="99"/>
    <w:semiHidden/>
    <w:unhideWhenUsed/>
    <w:rsid w:val="009F0A25"/>
  </w:style>
  <w:style w:type="numbering" w:customStyle="1" w:styleId="NoList113111">
    <w:name w:val="No List113111"/>
    <w:next w:val="NoList"/>
    <w:semiHidden/>
    <w:rsid w:val="009F0A25"/>
  </w:style>
  <w:style w:type="numbering" w:customStyle="1" w:styleId="NoList1112111">
    <w:name w:val="No List1112111"/>
    <w:next w:val="NoList"/>
    <w:semiHidden/>
    <w:rsid w:val="009F0A25"/>
  </w:style>
  <w:style w:type="numbering" w:customStyle="1" w:styleId="NoList22111">
    <w:name w:val="No List22111"/>
    <w:next w:val="NoList"/>
    <w:semiHidden/>
    <w:rsid w:val="009F0A25"/>
  </w:style>
  <w:style w:type="numbering" w:customStyle="1" w:styleId="NoList32111">
    <w:name w:val="No List32111"/>
    <w:next w:val="NoList"/>
    <w:semiHidden/>
    <w:unhideWhenUsed/>
    <w:rsid w:val="009F0A25"/>
  </w:style>
  <w:style w:type="numbering" w:customStyle="1" w:styleId="NoList51111">
    <w:name w:val="No List51111"/>
    <w:next w:val="NoList"/>
    <w:uiPriority w:val="99"/>
    <w:semiHidden/>
    <w:unhideWhenUsed/>
    <w:rsid w:val="009F0A25"/>
  </w:style>
  <w:style w:type="numbering" w:customStyle="1" w:styleId="NoList121111">
    <w:name w:val="No List121111"/>
    <w:next w:val="NoList"/>
    <w:semiHidden/>
    <w:rsid w:val="009F0A25"/>
  </w:style>
  <w:style w:type="numbering" w:customStyle="1" w:styleId="NoList1121111">
    <w:name w:val="No List1121111"/>
    <w:next w:val="NoList"/>
    <w:semiHidden/>
    <w:rsid w:val="009F0A25"/>
  </w:style>
  <w:style w:type="numbering" w:customStyle="1" w:styleId="NoList1111111111">
    <w:name w:val="No List1111111111"/>
    <w:next w:val="NoList"/>
    <w:semiHidden/>
    <w:rsid w:val="009F0A25"/>
  </w:style>
  <w:style w:type="numbering" w:customStyle="1" w:styleId="NoList211111">
    <w:name w:val="No List211111"/>
    <w:next w:val="NoList"/>
    <w:semiHidden/>
    <w:rsid w:val="009F0A25"/>
  </w:style>
  <w:style w:type="numbering" w:customStyle="1" w:styleId="NoList311111">
    <w:name w:val="No List311111"/>
    <w:next w:val="NoList"/>
    <w:uiPriority w:val="99"/>
    <w:semiHidden/>
    <w:unhideWhenUsed/>
    <w:rsid w:val="009F0A25"/>
  </w:style>
  <w:style w:type="numbering" w:customStyle="1" w:styleId="NoList9111">
    <w:name w:val="No List9111"/>
    <w:next w:val="NoList"/>
    <w:uiPriority w:val="99"/>
    <w:semiHidden/>
    <w:unhideWhenUsed/>
    <w:rsid w:val="009F0A25"/>
  </w:style>
  <w:style w:type="numbering" w:customStyle="1" w:styleId="NoList14111">
    <w:name w:val="No List14111"/>
    <w:next w:val="NoList"/>
    <w:semiHidden/>
    <w:unhideWhenUsed/>
    <w:rsid w:val="009F0A25"/>
  </w:style>
  <w:style w:type="numbering" w:customStyle="1" w:styleId="NoList23111">
    <w:name w:val="No List23111"/>
    <w:next w:val="NoList"/>
    <w:semiHidden/>
    <w:unhideWhenUsed/>
    <w:rsid w:val="009F0A25"/>
  </w:style>
  <w:style w:type="numbering" w:customStyle="1" w:styleId="NoList33111">
    <w:name w:val="No List33111"/>
    <w:next w:val="NoList"/>
    <w:semiHidden/>
    <w:unhideWhenUsed/>
    <w:rsid w:val="009F0A25"/>
  </w:style>
  <w:style w:type="numbering" w:customStyle="1" w:styleId="13111">
    <w:name w:val="Нет списка13111"/>
    <w:next w:val="NoList"/>
    <w:semiHidden/>
    <w:unhideWhenUsed/>
    <w:rsid w:val="009F0A25"/>
  </w:style>
  <w:style w:type="numbering" w:customStyle="1" w:styleId="NoList42111">
    <w:name w:val="No List42111"/>
    <w:next w:val="NoList"/>
    <w:semiHidden/>
    <w:rsid w:val="009F0A25"/>
  </w:style>
  <w:style w:type="numbering" w:customStyle="1" w:styleId="NoList114111">
    <w:name w:val="No List114111"/>
    <w:next w:val="NoList"/>
    <w:semiHidden/>
    <w:unhideWhenUsed/>
    <w:rsid w:val="009F0A25"/>
  </w:style>
  <w:style w:type="numbering" w:customStyle="1" w:styleId="112111">
    <w:name w:val="Нет списка112111"/>
    <w:next w:val="NoList"/>
    <w:semiHidden/>
    <w:unhideWhenUsed/>
    <w:rsid w:val="009F0A25"/>
  </w:style>
  <w:style w:type="numbering" w:customStyle="1" w:styleId="NoList10111">
    <w:name w:val="No List10111"/>
    <w:next w:val="NoList"/>
    <w:uiPriority w:val="99"/>
    <w:semiHidden/>
    <w:unhideWhenUsed/>
    <w:rsid w:val="009F0A25"/>
  </w:style>
  <w:style w:type="numbering" w:customStyle="1" w:styleId="NoList15111">
    <w:name w:val="No List15111"/>
    <w:next w:val="NoList"/>
    <w:semiHidden/>
    <w:unhideWhenUsed/>
    <w:rsid w:val="009F0A25"/>
  </w:style>
  <w:style w:type="numbering" w:customStyle="1" w:styleId="NoList1113111">
    <w:name w:val="No List1113111"/>
    <w:next w:val="NoList"/>
    <w:semiHidden/>
    <w:rsid w:val="009F0A25"/>
  </w:style>
  <w:style w:type="numbering" w:customStyle="1" w:styleId="NoList24111">
    <w:name w:val="No List24111"/>
    <w:next w:val="NoList"/>
    <w:semiHidden/>
    <w:rsid w:val="009F0A25"/>
  </w:style>
  <w:style w:type="numbering" w:customStyle="1" w:styleId="NoList34111">
    <w:name w:val="No List34111"/>
    <w:next w:val="NoList"/>
    <w:semiHidden/>
    <w:unhideWhenUsed/>
    <w:rsid w:val="009F0A25"/>
  </w:style>
  <w:style w:type="numbering" w:customStyle="1" w:styleId="14111">
    <w:name w:val="Нет списка14111"/>
    <w:next w:val="NoList"/>
    <w:semiHidden/>
    <w:unhideWhenUsed/>
    <w:rsid w:val="009F0A25"/>
  </w:style>
  <w:style w:type="numbering" w:customStyle="1" w:styleId="NoList43111">
    <w:name w:val="No List43111"/>
    <w:next w:val="NoList"/>
    <w:semiHidden/>
    <w:rsid w:val="009F0A25"/>
  </w:style>
  <w:style w:type="numbering" w:customStyle="1" w:styleId="113111">
    <w:name w:val="Нет списка113111"/>
    <w:next w:val="NoList"/>
    <w:semiHidden/>
    <w:unhideWhenUsed/>
    <w:rsid w:val="009F0A25"/>
  </w:style>
  <w:style w:type="numbering" w:customStyle="1" w:styleId="NoList52111">
    <w:name w:val="No List52111"/>
    <w:next w:val="NoList"/>
    <w:uiPriority w:val="99"/>
    <w:semiHidden/>
    <w:unhideWhenUsed/>
    <w:rsid w:val="009F0A25"/>
  </w:style>
  <w:style w:type="numbering" w:customStyle="1" w:styleId="NoList122111">
    <w:name w:val="No List122111"/>
    <w:next w:val="NoList"/>
    <w:semiHidden/>
    <w:rsid w:val="009F0A25"/>
  </w:style>
  <w:style w:type="numbering" w:customStyle="1" w:styleId="NoList1122111">
    <w:name w:val="No List1122111"/>
    <w:next w:val="NoList"/>
    <w:semiHidden/>
    <w:rsid w:val="009F0A25"/>
  </w:style>
  <w:style w:type="numbering" w:customStyle="1" w:styleId="NoList11112111">
    <w:name w:val="No List11112111"/>
    <w:next w:val="NoList"/>
    <w:semiHidden/>
    <w:rsid w:val="009F0A25"/>
  </w:style>
  <w:style w:type="numbering" w:customStyle="1" w:styleId="NoList212111">
    <w:name w:val="No List212111"/>
    <w:next w:val="NoList"/>
    <w:semiHidden/>
    <w:rsid w:val="009F0A25"/>
  </w:style>
  <w:style w:type="numbering" w:customStyle="1" w:styleId="NoList312111">
    <w:name w:val="No List312111"/>
    <w:next w:val="NoList"/>
    <w:uiPriority w:val="99"/>
    <w:semiHidden/>
    <w:unhideWhenUsed/>
    <w:rsid w:val="009F0A25"/>
  </w:style>
  <w:style w:type="numbering" w:customStyle="1" w:styleId="NoList16111">
    <w:name w:val="No List16111"/>
    <w:next w:val="NoList"/>
    <w:uiPriority w:val="99"/>
    <w:semiHidden/>
    <w:unhideWhenUsed/>
    <w:rsid w:val="009F0A25"/>
  </w:style>
  <w:style w:type="numbering" w:customStyle="1" w:styleId="NoList17111">
    <w:name w:val="No List17111"/>
    <w:next w:val="NoList"/>
    <w:uiPriority w:val="99"/>
    <w:semiHidden/>
    <w:unhideWhenUsed/>
    <w:rsid w:val="009F0A25"/>
  </w:style>
  <w:style w:type="table" w:customStyle="1" w:styleId="LightList-Accent12211">
    <w:name w:val="Light List - Accent 12211"/>
    <w:basedOn w:val="TableNormal"/>
    <w:next w:val="LightList-Accent1"/>
    <w:uiPriority w:val="61"/>
    <w:rsid w:val="009F0A25"/>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List2-Accent111">
    <w:name w:val="Medium List 2 - Accent 111"/>
    <w:basedOn w:val="TableNormal"/>
    <w:next w:val="MediumList2-Accent1"/>
    <w:uiPriority w:val="66"/>
    <w:rsid w:val="009F0A25"/>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Grid3-Accent611">
    <w:name w:val="Medium Grid 3 - Accent 611"/>
    <w:basedOn w:val="TableNormal"/>
    <w:next w:val="MediumGrid3-Accent6"/>
    <w:uiPriority w:val="69"/>
    <w:rsid w:val="009F0A25"/>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Accent511">
    <w:name w:val="Medium List 1 - Accent 511"/>
    <w:basedOn w:val="TableNormal"/>
    <w:next w:val="MediumList1-Accent5"/>
    <w:uiPriority w:val="65"/>
    <w:rsid w:val="009F0A25"/>
    <w:rPr>
      <w:rFonts w:ascii="Calibri" w:eastAsia="Calibri" w:hAnsi="Calibri"/>
      <w:color w:val="000000"/>
      <w:sz w:val="22"/>
      <w:szCs w:val="22"/>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LightList-Accent311">
    <w:name w:val="Light List - Accent 311"/>
    <w:basedOn w:val="TableNormal"/>
    <w:next w:val="LightList-Accent3"/>
    <w:uiPriority w:val="61"/>
    <w:rsid w:val="009F0A25"/>
    <w:rPr>
      <w:rFonts w:ascii="Calibri" w:eastAsia="Calibri" w:hAnsi="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List2-Accent311">
    <w:name w:val="Medium List 2 - Accent 311"/>
    <w:basedOn w:val="TableNormal"/>
    <w:next w:val="MediumList2-Accent3"/>
    <w:uiPriority w:val="66"/>
    <w:rsid w:val="009F0A25"/>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
    <w:name w:val="Medium List 2 - Accent 411"/>
    <w:basedOn w:val="TableNormal"/>
    <w:next w:val="MediumList2-Accent4"/>
    <w:uiPriority w:val="66"/>
    <w:rsid w:val="009F0A25"/>
    <w:rPr>
      <w:rFonts w:ascii="Cambria" w:hAnsi="Cambria"/>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TableList7131">
    <w:name w:val="Table List 7131"/>
    <w:basedOn w:val="TableNormal"/>
    <w:next w:val="TableList7"/>
    <w:rsid w:val="009F0A25"/>
    <w:pPr>
      <w:spacing w:after="200"/>
    </w:pPr>
    <w:rPr>
      <w:rFonts w:ascii="Calibri" w:hAnsi="Calibr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131">
    <w:name w:val="Table Web 3131"/>
    <w:basedOn w:val="TableNormal"/>
    <w:next w:val="TableWeb3"/>
    <w:rsid w:val="009F0A25"/>
    <w:pPr>
      <w:spacing w:after="200"/>
    </w:pPr>
    <w:rPr>
      <w:rFonts w:ascii="Calibri" w:hAnsi="Calibr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131">
    <w:name w:val="Table Elegant131"/>
    <w:basedOn w:val="TableNormal"/>
    <w:next w:val="TableElegant"/>
    <w:rsid w:val="009F0A25"/>
    <w:pPr>
      <w:spacing w:after="200"/>
    </w:pPr>
    <w:rPr>
      <w:rFonts w:ascii="Calibri" w:hAnsi="Calibr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131">
    <w:name w:val="Table Web 2131"/>
    <w:basedOn w:val="TableNormal"/>
    <w:next w:val="TableWeb2"/>
    <w:rsid w:val="009F0A25"/>
    <w:pPr>
      <w:spacing w:after="200"/>
    </w:pPr>
    <w:rPr>
      <w:rFonts w:ascii="Calibri" w:hAnsi="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31">
    <w:name w:val="Table Web 1131"/>
    <w:basedOn w:val="TableNormal"/>
    <w:next w:val="TableWeb1"/>
    <w:rsid w:val="009F0A25"/>
    <w:pPr>
      <w:spacing w:after="200"/>
    </w:pPr>
    <w:rPr>
      <w:rFonts w:ascii="Calibri" w:hAnsi="Calibr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131">
    <w:name w:val="Table Grid 8131"/>
    <w:basedOn w:val="TableNormal"/>
    <w:next w:val="TableGrid8"/>
    <w:rsid w:val="009F0A25"/>
    <w:pPr>
      <w:spacing w:after="200"/>
    </w:pPr>
    <w:rPr>
      <w:rFonts w:ascii="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31">
    <w:name w:val="Table Contemporary131"/>
    <w:basedOn w:val="TableNormal"/>
    <w:next w:val="TableContemporary"/>
    <w:rsid w:val="009F0A25"/>
    <w:pPr>
      <w:spacing w:after="200"/>
    </w:pPr>
    <w:rPr>
      <w:rFonts w:ascii="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Grid7131">
    <w:name w:val="Table Grid 7131"/>
    <w:basedOn w:val="TableNormal"/>
    <w:next w:val="TableGrid7"/>
    <w:rsid w:val="009F0A25"/>
    <w:pPr>
      <w:spacing w:after="200"/>
    </w:pPr>
    <w:rPr>
      <w:rFonts w:ascii="Calibri" w:hAnsi="Calibr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Simple3131">
    <w:name w:val="Table Simple 3131"/>
    <w:basedOn w:val="TableNormal"/>
    <w:next w:val="TableSimple3"/>
    <w:rsid w:val="009F0A25"/>
    <w:pPr>
      <w:spacing w:after="200"/>
    </w:pPr>
    <w:rPr>
      <w:rFonts w:ascii="Calibri" w:hAnsi="Calibr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131">
    <w:name w:val="Table Grid 5131"/>
    <w:basedOn w:val="TableNormal"/>
    <w:next w:val="TableGrid5"/>
    <w:rsid w:val="009F0A25"/>
    <w:pPr>
      <w:spacing w:after="200"/>
    </w:pPr>
    <w:rPr>
      <w:rFonts w:ascii="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131">
    <w:name w:val="Table Grid 3131"/>
    <w:basedOn w:val="TableNormal"/>
    <w:next w:val="TableGrid3"/>
    <w:rsid w:val="009F0A25"/>
    <w:pPr>
      <w:spacing w:after="200"/>
    </w:pPr>
    <w:rPr>
      <w:rFonts w:ascii="Calibri" w:hAnsi="Calibr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31">
    <w:name w:val="Table Grid 1131"/>
    <w:basedOn w:val="TableNormal"/>
    <w:next w:val="TableGrid10"/>
    <w:rsid w:val="009F0A25"/>
    <w:pPr>
      <w:spacing w:after="200"/>
    </w:pPr>
    <w:rPr>
      <w:rFonts w:ascii="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131">
    <w:name w:val="Table Columns 5131"/>
    <w:basedOn w:val="TableNormal"/>
    <w:next w:val="TableColumns5"/>
    <w:rsid w:val="009F0A25"/>
    <w:pPr>
      <w:spacing w:after="200"/>
    </w:pPr>
    <w:rPr>
      <w:rFonts w:ascii="Calibri" w:hAnsi="Calibr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NoList4131">
    <w:name w:val="No List4131"/>
    <w:next w:val="NoList"/>
    <w:semiHidden/>
    <w:rsid w:val="009F0A25"/>
  </w:style>
  <w:style w:type="table" w:customStyle="1" w:styleId="Table3Deffects3131">
    <w:name w:val="Table 3D effects 3131"/>
    <w:basedOn w:val="TableNormal"/>
    <w:next w:val="Table3Deffects3"/>
    <w:rsid w:val="009F0A25"/>
    <w:pPr>
      <w:spacing w:after="200"/>
    </w:pPr>
    <w:rPr>
      <w:rFonts w:ascii="Calibri" w:hAnsi="Calibr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631">
    <w:name w:val="No List631"/>
    <w:next w:val="NoList"/>
    <w:uiPriority w:val="99"/>
    <w:semiHidden/>
    <w:unhideWhenUsed/>
    <w:rsid w:val="009F0A25"/>
  </w:style>
  <w:style w:type="numbering" w:customStyle="1" w:styleId="NoList731">
    <w:name w:val="No List731"/>
    <w:next w:val="NoList"/>
    <w:uiPriority w:val="99"/>
    <w:semiHidden/>
    <w:unhideWhenUsed/>
    <w:rsid w:val="009F0A25"/>
  </w:style>
  <w:style w:type="table" w:customStyle="1" w:styleId="TableGrid3310">
    <w:name w:val="Table Grid331"/>
    <w:basedOn w:val="TableNormal"/>
    <w:next w:val="TableGrid"/>
    <w:rsid w:val="009F0A25"/>
    <w:pPr>
      <w:spacing w:after="20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31">
    <w:name w:val="Colorful Grid - Accent 1231"/>
    <w:basedOn w:val="TableNormal"/>
    <w:next w:val="ColorfulGrid-Accent1"/>
    <w:rsid w:val="009F0A25"/>
    <w:pPr>
      <w:spacing w:after="200"/>
    </w:pPr>
    <w:rPr>
      <w:rFonts w:ascii="Calibri" w:hAnsi="Calibri"/>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231">
    <w:name w:val="Light List - Accent 5231"/>
    <w:basedOn w:val="TableNormal"/>
    <w:next w:val="LightList-Accent5"/>
    <w:rsid w:val="009F0A25"/>
    <w:pPr>
      <w:spacing w:after="200"/>
    </w:pPr>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831">
    <w:name w:val="No List831"/>
    <w:next w:val="NoList"/>
    <w:uiPriority w:val="99"/>
    <w:semiHidden/>
    <w:unhideWhenUsed/>
    <w:rsid w:val="009F0A25"/>
  </w:style>
  <w:style w:type="numbering" w:customStyle="1" w:styleId="1231">
    <w:name w:val="Нет списка1231"/>
    <w:next w:val="NoList"/>
    <w:uiPriority w:val="99"/>
    <w:semiHidden/>
    <w:unhideWhenUsed/>
    <w:rsid w:val="009F0A25"/>
  </w:style>
  <w:style w:type="numbering" w:customStyle="1" w:styleId="NoList1331">
    <w:name w:val="No List1331"/>
    <w:next w:val="NoList"/>
    <w:semiHidden/>
    <w:unhideWhenUsed/>
    <w:rsid w:val="009F0A25"/>
  </w:style>
  <w:style w:type="table" w:customStyle="1" w:styleId="TableGrid431">
    <w:name w:val="Table Grid431"/>
    <w:basedOn w:val="TableNormal"/>
    <w:next w:val="TableGrid"/>
    <w:uiPriority w:val="39"/>
    <w:rsid w:val="009F0A25"/>
    <w:pPr>
      <w:spacing w:after="200"/>
    </w:pPr>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1">
    <w:name w:val="No List6121"/>
    <w:next w:val="NoList"/>
    <w:uiPriority w:val="99"/>
    <w:semiHidden/>
    <w:unhideWhenUsed/>
    <w:rsid w:val="009F0A25"/>
  </w:style>
  <w:style w:type="numbering" w:customStyle="1" w:styleId="NoList7121">
    <w:name w:val="No List7121"/>
    <w:next w:val="NoList"/>
    <w:uiPriority w:val="99"/>
    <w:semiHidden/>
    <w:unhideWhenUsed/>
    <w:rsid w:val="009F0A25"/>
  </w:style>
  <w:style w:type="table" w:customStyle="1" w:styleId="TableGrid31210">
    <w:name w:val="Table Grid3121"/>
    <w:basedOn w:val="TableNormal"/>
    <w:next w:val="TableGrid"/>
    <w:rsid w:val="009F0A25"/>
    <w:pPr>
      <w:spacing w:after="20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121">
    <w:name w:val="Table Web 21121"/>
    <w:basedOn w:val="TableNormal"/>
    <w:next w:val="TableWeb2"/>
    <w:rsid w:val="009F0A25"/>
    <w:pPr>
      <w:spacing w:after="200"/>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121">
    <w:name w:val="Table Web 11121"/>
    <w:basedOn w:val="TableNormal"/>
    <w:next w:val="TableWeb1"/>
    <w:rsid w:val="009F0A25"/>
    <w:pPr>
      <w:spacing w:after="200"/>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1121">
    <w:name w:val="Table Grid 81121"/>
    <w:basedOn w:val="TableNormal"/>
    <w:next w:val="TableGrid8"/>
    <w:rsid w:val="009F0A25"/>
    <w:pPr>
      <w:spacing w:after="200"/>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121">
    <w:name w:val="Table Contemporary1121"/>
    <w:basedOn w:val="TableNormal"/>
    <w:next w:val="TableContemporary"/>
    <w:rsid w:val="009F0A25"/>
    <w:pPr>
      <w:spacing w:after="200"/>
    </w:pPr>
    <w:rPr>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ColorfulGrid-Accent12121">
    <w:name w:val="Colorful Grid - Accent 12121"/>
    <w:basedOn w:val="TableNormal"/>
    <w:next w:val="ColorfulGrid-Accent1"/>
    <w:rsid w:val="009F0A25"/>
    <w:pPr>
      <w:spacing w:after="200"/>
    </w:pPr>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2121">
    <w:name w:val="Light List - Accent 52121"/>
    <w:basedOn w:val="TableNormal"/>
    <w:next w:val="LightList-Accent5"/>
    <w:rsid w:val="009F0A25"/>
    <w:pPr>
      <w:spacing w:after="200"/>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8121">
    <w:name w:val="No List8121"/>
    <w:next w:val="NoList"/>
    <w:uiPriority w:val="99"/>
    <w:semiHidden/>
    <w:unhideWhenUsed/>
    <w:rsid w:val="009F0A25"/>
  </w:style>
  <w:style w:type="numbering" w:customStyle="1" w:styleId="12121">
    <w:name w:val="Нет списка12121"/>
    <w:next w:val="NoList"/>
    <w:uiPriority w:val="99"/>
    <w:semiHidden/>
    <w:unhideWhenUsed/>
    <w:rsid w:val="009F0A25"/>
  </w:style>
  <w:style w:type="numbering" w:customStyle="1" w:styleId="NoList13121">
    <w:name w:val="No List13121"/>
    <w:next w:val="NoList"/>
    <w:semiHidden/>
    <w:unhideWhenUsed/>
    <w:rsid w:val="009F0A25"/>
  </w:style>
  <w:style w:type="numbering" w:customStyle="1" w:styleId="NoList41121">
    <w:name w:val="No List41121"/>
    <w:next w:val="NoList"/>
    <w:semiHidden/>
    <w:rsid w:val="009F0A25"/>
  </w:style>
  <w:style w:type="table" w:customStyle="1" w:styleId="TableGrid4121">
    <w:name w:val="Table Grid4121"/>
    <w:basedOn w:val="TableNormal"/>
    <w:next w:val="TableGrid"/>
    <w:uiPriority w:val="39"/>
    <w:rsid w:val="009F0A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9F0A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0">
    <w:name w:val="Table Grid821"/>
    <w:basedOn w:val="TableNormal"/>
    <w:next w:val="TableGrid"/>
    <w:uiPriority w:val="39"/>
    <w:rsid w:val="009F0A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uiPriority w:val="39"/>
    <w:rsid w:val="009F0A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next w:val="TableGrid"/>
    <w:uiPriority w:val="39"/>
    <w:rsid w:val="009F0A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1">
    <w:name w:val="No List6211"/>
    <w:next w:val="NoList"/>
    <w:uiPriority w:val="99"/>
    <w:semiHidden/>
    <w:unhideWhenUsed/>
    <w:rsid w:val="009F0A25"/>
  </w:style>
  <w:style w:type="numbering" w:customStyle="1" w:styleId="NoList7211">
    <w:name w:val="No List7211"/>
    <w:next w:val="NoList"/>
    <w:uiPriority w:val="99"/>
    <w:semiHidden/>
    <w:unhideWhenUsed/>
    <w:rsid w:val="009F0A25"/>
  </w:style>
  <w:style w:type="table" w:customStyle="1" w:styleId="TableGrid32110">
    <w:name w:val="Table Grid3211"/>
    <w:basedOn w:val="TableNormal"/>
    <w:next w:val="TableGrid"/>
    <w:rsid w:val="009F0A25"/>
    <w:pPr>
      <w:spacing w:after="20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211">
    <w:name w:val="Table Web 21211"/>
    <w:basedOn w:val="TableNormal"/>
    <w:next w:val="TableWeb2"/>
    <w:rsid w:val="009F0A25"/>
    <w:pPr>
      <w:spacing w:after="200"/>
    </w:pPr>
    <w:rPr>
      <w:rFonts w:ascii="Calibri" w:hAnsi="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211">
    <w:name w:val="Table Web 11211"/>
    <w:basedOn w:val="TableNormal"/>
    <w:next w:val="TableWeb1"/>
    <w:rsid w:val="009F0A25"/>
    <w:pPr>
      <w:spacing w:after="200"/>
    </w:pPr>
    <w:rPr>
      <w:rFonts w:ascii="Calibri" w:hAnsi="Calibr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1211">
    <w:name w:val="Table Grid 81211"/>
    <w:basedOn w:val="TableNormal"/>
    <w:next w:val="TableGrid8"/>
    <w:rsid w:val="009F0A25"/>
    <w:pPr>
      <w:spacing w:after="200"/>
    </w:pPr>
    <w:rPr>
      <w:rFonts w:ascii="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211">
    <w:name w:val="Table Contemporary1211"/>
    <w:basedOn w:val="TableNormal"/>
    <w:next w:val="TableContemporary"/>
    <w:rsid w:val="009F0A25"/>
    <w:pPr>
      <w:spacing w:after="200"/>
    </w:pPr>
    <w:rPr>
      <w:rFonts w:ascii="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ColorfulGrid-Accent12211">
    <w:name w:val="Colorful Grid - Accent 12211"/>
    <w:basedOn w:val="TableNormal"/>
    <w:next w:val="ColorfulGrid-Accent1"/>
    <w:rsid w:val="009F0A25"/>
    <w:pPr>
      <w:spacing w:after="200"/>
    </w:pPr>
    <w:rPr>
      <w:rFonts w:ascii="Calibri" w:hAnsi="Calibri"/>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2211">
    <w:name w:val="Light List - Accent 52211"/>
    <w:basedOn w:val="TableNormal"/>
    <w:next w:val="LightList-Accent5"/>
    <w:rsid w:val="009F0A25"/>
    <w:pPr>
      <w:spacing w:after="200"/>
    </w:pPr>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8211">
    <w:name w:val="No List8211"/>
    <w:next w:val="NoList"/>
    <w:uiPriority w:val="99"/>
    <w:semiHidden/>
    <w:unhideWhenUsed/>
    <w:rsid w:val="009F0A25"/>
  </w:style>
  <w:style w:type="numbering" w:customStyle="1" w:styleId="12211">
    <w:name w:val="Нет списка12211"/>
    <w:next w:val="NoList"/>
    <w:uiPriority w:val="99"/>
    <w:semiHidden/>
    <w:unhideWhenUsed/>
    <w:rsid w:val="009F0A25"/>
  </w:style>
  <w:style w:type="numbering" w:customStyle="1" w:styleId="NoList13211">
    <w:name w:val="No List13211"/>
    <w:next w:val="NoList"/>
    <w:semiHidden/>
    <w:unhideWhenUsed/>
    <w:rsid w:val="009F0A25"/>
  </w:style>
  <w:style w:type="numbering" w:customStyle="1" w:styleId="111311">
    <w:name w:val="Нет списка111311"/>
    <w:next w:val="NoList"/>
    <w:semiHidden/>
    <w:unhideWhenUsed/>
    <w:rsid w:val="009F0A25"/>
  </w:style>
  <w:style w:type="numbering" w:customStyle="1" w:styleId="NoList41211">
    <w:name w:val="No List41211"/>
    <w:next w:val="NoList"/>
    <w:semiHidden/>
    <w:rsid w:val="009F0A25"/>
  </w:style>
  <w:style w:type="numbering" w:customStyle="1" w:styleId="1111211">
    <w:name w:val="Нет списка1111211"/>
    <w:next w:val="NoList"/>
    <w:semiHidden/>
    <w:unhideWhenUsed/>
    <w:rsid w:val="009F0A25"/>
  </w:style>
  <w:style w:type="table" w:customStyle="1" w:styleId="TableGrid4211">
    <w:name w:val="Table Grid4211"/>
    <w:basedOn w:val="TableNormal"/>
    <w:next w:val="TableGrid"/>
    <w:uiPriority w:val="39"/>
    <w:rsid w:val="009F0A25"/>
    <w:pPr>
      <w:spacing w:after="200"/>
    </w:pPr>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1211">
    <w:name w:val="Table List 71211"/>
    <w:basedOn w:val="TableNormal"/>
    <w:next w:val="TableList7"/>
    <w:rsid w:val="009F0A25"/>
    <w:pPr>
      <w:spacing w:after="200"/>
    </w:pPr>
    <w:rPr>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1211">
    <w:name w:val="Table Web 31211"/>
    <w:basedOn w:val="TableNormal"/>
    <w:next w:val="TableWeb3"/>
    <w:rsid w:val="009F0A25"/>
    <w:pPr>
      <w:spacing w:after="200"/>
    </w:pPr>
    <w:rPr>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1211">
    <w:name w:val="Table Elegant1211"/>
    <w:basedOn w:val="TableNormal"/>
    <w:next w:val="TableElegant"/>
    <w:rsid w:val="009F0A25"/>
    <w:pPr>
      <w:spacing w:after="200"/>
    </w:pPr>
    <w:rPr>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71211">
    <w:name w:val="Table Grid 71211"/>
    <w:basedOn w:val="TableNormal"/>
    <w:next w:val="TableGrid7"/>
    <w:rsid w:val="009F0A25"/>
    <w:pPr>
      <w:spacing w:after="200"/>
    </w:pPr>
    <w:rPr>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Simple31211">
    <w:name w:val="Table Simple 31211"/>
    <w:basedOn w:val="TableNormal"/>
    <w:next w:val="TableSimple3"/>
    <w:rsid w:val="009F0A25"/>
    <w:pPr>
      <w:spacing w:after="200"/>
    </w:pPr>
    <w:rPr>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1211">
    <w:name w:val="Table Grid 51211"/>
    <w:basedOn w:val="TableNormal"/>
    <w:next w:val="TableGrid5"/>
    <w:rsid w:val="009F0A25"/>
    <w:pPr>
      <w:spacing w:after="200"/>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1211">
    <w:name w:val="Table Grid 31211"/>
    <w:basedOn w:val="TableNormal"/>
    <w:next w:val="TableGrid3"/>
    <w:rsid w:val="009F0A25"/>
    <w:pPr>
      <w:spacing w:after="200"/>
    </w:pPr>
    <w:rPr>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211">
    <w:name w:val="Table Grid 11211"/>
    <w:basedOn w:val="TableNormal"/>
    <w:next w:val="TableGrid10"/>
    <w:rsid w:val="009F0A25"/>
    <w:pPr>
      <w:spacing w:after="200"/>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1211">
    <w:name w:val="Table Columns 51211"/>
    <w:basedOn w:val="TableNormal"/>
    <w:next w:val="TableColumns5"/>
    <w:rsid w:val="009F0A25"/>
    <w:pPr>
      <w:spacing w:after="200"/>
    </w:pPr>
    <w:rPr>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3Deffects31211">
    <w:name w:val="Table 3D effects 31211"/>
    <w:basedOn w:val="TableNormal"/>
    <w:next w:val="Table3Deffects3"/>
    <w:rsid w:val="009F0A25"/>
    <w:pPr>
      <w:spacing w:after="200"/>
    </w:pPr>
    <w:rPr>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2110">
    <w:name w:val="Table Grid11211"/>
    <w:basedOn w:val="TableNormal"/>
    <w:next w:val="TableGrid"/>
    <w:rsid w:val="009F0A25"/>
    <w:pPr>
      <w:spacing w:after="200"/>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1111">
    <w:name w:val="No List61111"/>
    <w:next w:val="NoList"/>
    <w:uiPriority w:val="99"/>
    <w:semiHidden/>
    <w:unhideWhenUsed/>
    <w:rsid w:val="009F0A25"/>
  </w:style>
  <w:style w:type="numbering" w:customStyle="1" w:styleId="NoList71111">
    <w:name w:val="No List71111"/>
    <w:next w:val="NoList"/>
    <w:uiPriority w:val="99"/>
    <w:semiHidden/>
    <w:unhideWhenUsed/>
    <w:rsid w:val="009F0A25"/>
  </w:style>
  <w:style w:type="table" w:customStyle="1" w:styleId="TableGrid31111">
    <w:name w:val="Table Grid31111"/>
    <w:basedOn w:val="TableNormal"/>
    <w:next w:val="TableGrid"/>
    <w:rsid w:val="009F0A25"/>
    <w:pPr>
      <w:spacing w:after="20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1111">
    <w:name w:val="Table Web 211111"/>
    <w:basedOn w:val="TableNormal"/>
    <w:next w:val="TableWeb2"/>
    <w:rsid w:val="009F0A25"/>
    <w:pPr>
      <w:spacing w:after="200"/>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1111">
    <w:name w:val="Table Web 111111"/>
    <w:basedOn w:val="TableNormal"/>
    <w:next w:val="TableWeb1"/>
    <w:rsid w:val="009F0A25"/>
    <w:pPr>
      <w:spacing w:after="200"/>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11111">
    <w:name w:val="Table Grid 811111"/>
    <w:basedOn w:val="TableNormal"/>
    <w:next w:val="TableGrid8"/>
    <w:rsid w:val="009F0A25"/>
    <w:pPr>
      <w:spacing w:after="200"/>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1111">
    <w:name w:val="Table Contemporary11111"/>
    <w:basedOn w:val="TableNormal"/>
    <w:next w:val="TableContemporary"/>
    <w:rsid w:val="009F0A25"/>
    <w:pPr>
      <w:spacing w:after="200"/>
    </w:pPr>
    <w:rPr>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ColorfulGrid-Accent121111">
    <w:name w:val="Colorful Grid - Accent 121111"/>
    <w:basedOn w:val="TableNormal"/>
    <w:next w:val="ColorfulGrid-Accent1"/>
    <w:rsid w:val="009F0A25"/>
    <w:pPr>
      <w:spacing w:after="200"/>
    </w:pPr>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21111">
    <w:name w:val="Light List - Accent 521111"/>
    <w:basedOn w:val="TableNormal"/>
    <w:next w:val="LightList-Accent5"/>
    <w:rsid w:val="009F0A25"/>
    <w:pPr>
      <w:spacing w:after="200"/>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81111">
    <w:name w:val="No List81111"/>
    <w:next w:val="NoList"/>
    <w:uiPriority w:val="99"/>
    <w:semiHidden/>
    <w:unhideWhenUsed/>
    <w:rsid w:val="009F0A25"/>
  </w:style>
  <w:style w:type="numbering" w:customStyle="1" w:styleId="121111">
    <w:name w:val="Нет списка121111"/>
    <w:next w:val="NoList"/>
    <w:uiPriority w:val="99"/>
    <w:semiHidden/>
    <w:unhideWhenUsed/>
    <w:rsid w:val="009F0A25"/>
  </w:style>
  <w:style w:type="numbering" w:customStyle="1" w:styleId="NoList131111">
    <w:name w:val="No List131111"/>
    <w:next w:val="NoList"/>
    <w:semiHidden/>
    <w:unhideWhenUsed/>
    <w:rsid w:val="009F0A25"/>
  </w:style>
  <w:style w:type="numbering" w:customStyle="1" w:styleId="1112111">
    <w:name w:val="Нет списка1112111"/>
    <w:next w:val="NoList"/>
    <w:semiHidden/>
    <w:unhideWhenUsed/>
    <w:rsid w:val="009F0A25"/>
  </w:style>
  <w:style w:type="numbering" w:customStyle="1" w:styleId="NoList411111">
    <w:name w:val="No List411111"/>
    <w:next w:val="NoList"/>
    <w:semiHidden/>
    <w:rsid w:val="009F0A25"/>
  </w:style>
  <w:style w:type="numbering" w:customStyle="1" w:styleId="11111111">
    <w:name w:val="Нет списка11111111"/>
    <w:next w:val="NoList"/>
    <w:semiHidden/>
    <w:unhideWhenUsed/>
    <w:rsid w:val="009F0A25"/>
  </w:style>
  <w:style w:type="table" w:customStyle="1" w:styleId="TableGrid41111">
    <w:name w:val="Table Grid41111"/>
    <w:basedOn w:val="TableNormal"/>
    <w:next w:val="TableGrid"/>
    <w:uiPriority w:val="39"/>
    <w:rsid w:val="009F0A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next w:val="TableGrid"/>
    <w:uiPriority w:val="39"/>
    <w:rsid w:val="009F0A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0">
    <w:name w:val="Table Grid7111"/>
    <w:basedOn w:val="TableNormal"/>
    <w:next w:val="TableGrid"/>
    <w:uiPriority w:val="39"/>
    <w:rsid w:val="009F0A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0">
    <w:name w:val="Table Grid8111"/>
    <w:basedOn w:val="TableNormal"/>
    <w:next w:val="TableGrid"/>
    <w:uiPriority w:val="39"/>
    <w:rsid w:val="009F0A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uiPriority w:val="39"/>
    <w:rsid w:val="009F0A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uiPriority w:val="39"/>
    <w:rsid w:val="009F0A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next w:val="TableGrid"/>
    <w:uiPriority w:val="39"/>
    <w:rsid w:val="009F0A25"/>
    <w:pPr>
      <w:spacing w:after="20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Нет списка11141"/>
    <w:next w:val="NoList"/>
    <w:semiHidden/>
    <w:unhideWhenUsed/>
    <w:rsid w:val="009F0A25"/>
  </w:style>
  <w:style w:type="numbering" w:customStyle="1" w:styleId="111131">
    <w:name w:val="Нет списка111131"/>
    <w:next w:val="NoList"/>
    <w:semiHidden/>
    <w:unhideWhenUsed/>
    <w:rsid w:val="009F0A25"/>
  </w:style>
  <w:style w:type="table" w:customStyle="1" w:styleId="GridTable4-Accent1121">
    <w:name w:val="Grid Table 4 - Accent 1121"/>
    <w:basedOn w:val="TableNormal"/>
    <w:uiPriority w:val="49"/>
    <w:rsid w:val="009F0A25"/>
    <w:pPr>
      <w:spacing w:after="200"/>
    </w:pPr>
    <w:rPr>
      <w:rFonts w:ascii="Calibri" w:eastAsia="Calibri" w:hAnsi="Calibri"/>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111221">
    <w:name w:val="Нет списка111221"/>
    <w:next w:val="NoList"/>
    <w:semiHidden/>
    <w:unhideWhenUsed/>
    <w:rsid w:val="009F0A25"/>
  </w:style>
  <w:style w:type="numbering" w:customStyle="1" w:styleId="1111121">
    <w:name w:val="Нет списка1111121"/>
    <w:next w:val="NoList"/>
    <w:semiHidden/>
    <w:unhideWhenUsed/>
    <w:rsid w:val="009F0A25"/>
  </w:style>
  <w:style w:type="table" w:customStyle="1" w:styleId="TableGrid11141">
    <w:name w:val="Table Grid11141"/>
    <w:basedOn w:val="TableNormal"/>
    <w:next w:val="TableGrid"/>
    <w:uiPriority w:val="39"/>
    <w:rsid w:val="009F0A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0">
    <w:name w:val="Table Grid741"/>
    <w:basedOn w:val="TableNormal"/>
    <w:next w:val="TableGrid"/>
    <w:uiPriority w:val="39"/>
    <w:rsid w:val="009F0A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21">
    <w:name w:val="Grid Table 1 Light - Accent 1121"/>
    <w:basedOn w:val="TableNormal"/>
    <w:uiPriority w:val="46"/>
    <w:rsid w:val="009F0A25"/>
    <w:rPr>
      <w:rFonts w:ascii="Calibri" w:eastAsia="Calibri" w:hAnsi="Calibri"/>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MediumGrid3-Accent121">
    <w:name w:val="Medium Grid 3 - Accent 121"/>
    <w:basedOn w:val="TableNormal"/>
    <w:next w:val="MediumGrid3-Accent1"/>
    <w:uiPriority w:val="69"/>
    <w:rsid w:val="009F0A25"/>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TableGrid1431">
    <w:name w:val="Table Grid1431"/>
    <w:basedOn w:val="TableNormal"/>
    <w:next w:val="TableGrid"/>
    <w:uiPriority w:val="39"/>
    <w:rsid w:val="009F0A25"/>
    <w:pPr>
      <w:spacing w:after="20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0">
    <w:name w:val="Table Grid7311"/>
    <w:basedOn w:val="TableNormal"/>
    <w:next w:val="TableGrid"/>
    <w:uiPriority w:val="39"/>
    <w:rsid w:val="009F0A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1">
    <w:name w:val="Table Grid14211"/>
    <w:basedOn w:val="TableNormal"/>
    <w:next w:val="TableGrid"/>
    <w:uiPriority w:val="39"/>
    <w:rsid w:val="009F0A25"/>
    <w:pPr>
      <w:spacing w:after="20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next w:val="TableGrid"/>
    <w:uiPriority w:val="39"/>
    <w:rsid w:val="009F0A25"/>
    <w:pPr>
      <w:spacing w:after="200"/>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31">
    <w:name w:val="Table Grid12131"/>
    <w:basedOn w:val="TableNormal"/>
    <w:next w:val="TableGrid"/>
    <w:uiPriority w:val="39"/>
    <w:rsid w:val="009F0A25"/>
    <w:pPr>
      <w:spacing w:after="20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211">
    <w:name w:val="Grid Table 1 Light - Accent 51211"/>
    <w:basedOn w:val="TableNormal"/>
    <w:uiPriority w:val="46"/>
    <w:rsid w:val="009F0A25"/>
    <w:pPr>
      <w:spacing w:after="200"/>
    </w:pPr>
    <w:rPr>
      <w:rFonts w:ascii="Calibri" w:eastAsia="Calibri" w:hAnsi="Calibri" w:cs="Calibri"/>
      <w:sz w:val="22"/>
      <w:szCs w:val="22"/>
      <w:lang w:val="hy-AM"/>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1241">
    <w:name w:val="Table Grid1241"/>
    <w:basedOn w:val="TableNormal"/>
    <w:next w:val="TableGrid"/>
    <w:uiPriority w:val="39"/>
    <w:rsid w:val="009F0A25"/>
    <w:pPr>
      <w:spacing w:after="20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next w:val="TableGrid"/>
    <w:uiPriority w:val="39"/>
    <w:rsid w:val="009F0A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2">
    <w:name w:val="Table Grid14212"/>
    <w:basedOn w:val="TableNormal"/>
    <w:next w:val="TableGrid"/>
    <w:uiPriority w:val="39"/>
    <w:rsid w:val="009F0A25"/>
    <w:pPr>
      <w:spacing w:after="20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2">
    <w:name w:val="Table Grid1113112"/>
    <w:basedOn w:val="TableNormal"/>
    <w:next w:val="TableGrid"/>
    <w:uiPriority w:val="39"/>
    <w:rsid w:val="009F0A25"/>
    <w:pPr>
      <w:spacing w:after="200"/>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31121">
    <w:name w:val="Table Grid11131121"/>
    <w:basedOn w:val="TableNormal"/>
    <w:next w:val="TableGrid"/>
    <w:uiPriority w:val="39"/>
    <w:rsid w:val="00005BEA"/>
    <w:pPr>
      <w:spacing w:after="200"/>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21">
    <w:name w:val="Table Grid9121"/>
    <w:basedOn w:val="TableNormal"/>
    <w:next w:val="TableGrid"/>
    <w:uiPriority w:val="39"/>
    <w:rsid w:val="00005B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TableNormal"/>
    <w:next w:val="TableGrid"/>
    <w:uiPriority w:val="39"/>
    <w:rsid w:val="00005B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21">
    <w:name w:val="Table Grid142121"/>
    <w:basedOn w:val="TableNormal"/>
    <w:next w:val="TableGrid"/>
    <w:uiPriority w:val="39"/>
    <w:rsid w:val="00005BEA"/>
    <w:pPr>
      <w:spacing w:after="20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22">
    <w:name w:val="Table Grid11131122"/>
    <w:basedOn w:val="TableNormal"/>
    <w:next w:val="TableGrid"/>
    <w:uiPriority w:val="39"/>
    <w:rsid w:val="00005BEA"/>
    <w:pPr>
      <w:spacing w:after="200"/>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0">
    <w:name w:val="Основной текст5"/>
    <w:basedOn w:val="Normal"/>
    <w:link w:val="ac"/>
    <w:rsid w:val="00CF740B"/>
    <w:pPr>
      <w:widowControl w:val="0"/>
      <w:shd w:val="clear" w:color="auto" w:fill="FFFFFF"/>
      <w:spacing w:before="0" w:line="322" w:lineRule="exact"/>
      <w:ind w:hanging="440"/>
      <w:jc w:val="right"/>
    </w:pPr>
    <w:rPr>
      <w:rFonts w:ascii="Sylfaen" w:hAnsi="Sylfaen" w:cs="Sylfaen"/>
      <w:b w:val="0"/>
      <w:spacing w:val="20"/>
      <w:w w:val="80"/>
      <w:sz w:val="20"/>
      <w:szCs w:val="20"/>
      <w:lang w:val="en-US" w:eastAsia="en-US"/>
    </w:rPr>
  </w:style>
  <w:style w:type="paragraph" w:customStyle="1" w:styleId="Char100">
    <w:name w:val="Char10"/>
    <w:basedOn w:val="Normal"/>
    <w:locked/>
    <w:rsid w:val="00840AE8"/>
    <w:pPr>
      <w:spacing w:before="0" w:after="160" w:line="240" w:lineRule="auto"/>
      <w:jc w:val="left"/>
    </w:pPr>
    <w:rPr>
      <w:rFonts w:ascii="Verdana" w:eastAsia="Batang" w:hAnsi="Verdana" w:cs="Verdana"/>
      <w:b w:val="0"/>
      <w:sz w:val="24"/>
      <w:lang w:val="en-GB"/>
    </w:rPr>
  </w:style>
  <w:style w:type="paragraph" w:customStyle="1" w:styleId="61">
    <w:name w:val="Основной текст6"/>
    <w:basedOn w:val="Normal"/>
    <w:rsid w:val="00453D56"/>
    <w:pPr>
      <w:widowControl w:val="0"/>
      <w:shd w:val="clear" w:color="auto" w:fill="FFFFFF"/>
      <w:spacing w:before="0" w:line="322" w:lineRule="exact"/>
      <w:ind w:hanging="440"/>
      <w:jc w:val="right"/>
    </w:pPr>
    <w:rPr>
      <w:rFonts w:ascii="Sylfaen" w:hAnsi="Sylfaen" w:cs="Sylfaen"/>
      <w:b w:val="0"/>
      <w:spacing w:val="20"/>
      <w:w w:val="80"/>
      <w:sz w:val="20"/>
      <w:szCs w:val="20"/>
      <w:lang w:val="en-US" w:eastAsia="en-US"/>
    </w:rPr>
  </w:style>
  <w:style w:type="table" w:customStyle="1" w:styleId="GridTable4-Accent51">
    <w:name w:val="Grid Table 4 - Accent 51"/>
    <w:basedOn w:val="TableNormal"/>
    <w:uiPriority w:val="49"/>
    <w:rsid w:val="00453D56"/>
    <w:rPr>
      <w:rFonts w:asciiTheme="minorHAnsi" w:eastAsiaTheme="minorHAnsi"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af">
    <w:name w:val="Աղյուսակներ"/>
    <w:basedOn w:val="Normal"/>
    <w:qFormat/>
    <w:rsid w:val="008624F6"/>
    <w:pPr>
      <w:spacing w:before="60" w:after="40"/>
    </w:pPr>
    <w:rPr>
      <w:rFonts w:eastAsia="Calibri" w:cs="Sylfaen"/>
      <w:bCs/>
      <w:i/>
      <w:szCs w:val="22"/>
      <w:lang w:val="hy-AM" w:eastAsia="en-US"/>
    </w:rPr>
  </w:style>
  <w:style w:type="numbering" w:customStyle="1" w:styleId="NoList11111111111">
    <w:name w:val="No List11111111111"/>
    <w:next w:val="NoList"/>
    <w:semiHidden/>
    <w:rsid w:val="009B3790"/>
  </w:style>
  <w:style w:type="character" w:customStyle="1" w:styleId="Chara">
    <w:name w:val="Գծապատկեր Char"/>
    <w:link w:val="af0"/>
    <w:locked/>
    <w:rsid w:val="009B3790"/>
    <w:rPr>
      <w:rFonts w:ascii="GHEA Grapalat" w:eastAsia="GHEA Grapalat" w:hAnsi="GHEA Grapalat" w:cs="GHEA Grapalat"/>
      <w:noProof/>
    </w:rPr>
  </w:style>
  <w:style w:type="paragraph" w:customStyle="1" w:styleId="af0">
    <w:name w:val="Գծապատկեր"/>
    <w:basedOn w:val="Normal"/>
    <w:link w:val="Chara"/>
    <w:autoRedefine/>
    <w:qFormat/>
    <w:rsid w:val="009B3790"/>
    <w:pPr>
      <w:keepNext/>
      <w:keepLines/>
      <w:tabs>
        <w:tab w:val="left" w:pos="2160"/>
        <w:tab w:val="left" w:pos="2552"/>
      </w:tabs>
      <w:autoSpaceDE w:val="0"/>
      <w:autoSpaceDN w:val="0"/>
      <w:adjustRightInd w:val="0"/>
      <w:spacing w:before="0" w:line="240" w:lineRule="auto"/>
      <w:ind w:left="360"/>
      <w:jc w:val="center"/>
    </w:pPr>
    <w:rPr>
      <w:rFonts w:eastAsia="GHEA Grapalat" w:cs="GHEA Grapalat"/>
      <w:b w:val="0"/>
      <w:noProof/>
      <w:sz w:val="20"/>
      <w:szCs w:val="20"/>
      <w:lang w:val="en-US" w:eastAsia="en-US"/>
    </w:rPr>
  </w:style>
  <w:style w:type="paragraph" w:customStyle="1" w:styleId="af1">
    <w:name w:val="Հղումներ"/>
    <w:basedOn w:val="Normal"/>
    <w:qFormat/>
    <w:rsid w:val="009B3790"/>
    <w:pPr>
      <w:spacing w:before="60" w:after="40" w:line="240" w:lineRule="auto"/>
    </w:pPr>
    <w:rPr>
      <w:b w:val="0"/>
      <w:sz w:val="20"/>
      <w:szCs w:val="20"/>
      <w:lang w:val="hy-AM" w:eastAsia="en-US"/>
    </w:rPr>
  </w:style>
  <w:style w:type="paragraph" w:customStyle="1" w:styleId="af2">
    <w:name w:val="Գծապատկերներ"/>
    <w:basedOn w:val="Normal"/>
    <w:qFormat/>
    <w:rsid w:val="009B3790"/>
    <w:pPr>
      <w:keepNext/>
      <w:keepLines/>
      <w:spacing w:before="60" w:after="40" w:line="240" w:lineRule="auto"/>
      <w:jc w:val="left"/>
    </w:pPr>
    <w:rPr>
      <w:rFonts w:eastAsiaTheme="majorEastAsia"/>
      <w:i/>
      <w:szCs w:val="22"/>
      <w:lang w:val="hy-AM" w:eastAsia="en-US"/>
    </w:rPr>
  </w:style>
  <w:style w:type="numbering" w:customStyle="1" w:styleId="NoList67">
    <w:name w:val="No List67"/>
    <w:next w:val="NoList"/>
    <w:uiPriority w:val="99"/>
    <w:semiHidden/>
    <w:unhideWhenUsed/>
    <w:rsid w:val="008F7DB9"/>
  </w:style>
  <w:style w:type="numbering" w:customStyle="1" w:styleId="NoList138">
    <w:name w:val="No List138"/>
    <w:next w:val="NoList"/>
    <w:uiPriority w:val="99"/>
    <w:semiHidden/>
    <w:unhideWhenUsed/>
    <w:rsid w:val="008F7DB9"/>
  </w:style>
  <w:style w:type="table" w:customStyle="1" w:styleId="TableGrid390">
    <w:name w:val="Table Grid39"/>
    <w:basedOn w:val="TableNormal"/>
    <w:next w:val="TableGrid"/>
    <w:uiPriority w:val="39"/>
    <w:rsid w:val="008F7DB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0">
    <w:name w:val="No List1130"/>
    <w:next w:val="NoList"/>
    <w:uiPriority w:val="99"/>
    <w:semiHidden/>
    <w:unhideWhenUsed/>
    <w:rsid w:val="008F7DB9"/>
  </w:style>
  <w:style w:type="numbering" w:customStyle="1" w:styleId="NoList11120">
    <w:name w:val="No List11120"/>
    <w:next w:val="NoList"/>
    <w:semiHidden/>
    <w:rsid w:val="008F7DB9"/>
  </w:style>
  <w:style w:type="table" w:customStyle="1" w:styleId="TableGrid1200">
    <w:name w:val="Table Grid120"/>
    <w:basedOn w:val="TableNormal"/>
    <w:next w:val="TableGrid"/>
    <w:uiPriority w:val="39"/>
    <w:rsid w:val="008F7DB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5">
    <w:name w:val="No List111115"/>
    <w:next w:val="NoList"/>
    <w:semiHidden/>
    <w:rsid w:val="008F7DB9"/>
  </w:style>
  <w:style w:type="numbering" w:customStyle="1" w:styleId="NoList226">
    <w:name w:val="No List226"/>
    <w:next w:val="NoList"/>
    <w:semiHidden/>
    <w:rsid w:val="008F7DB9"/>
  </w:style>
  <w:style w:type="numbering" w:customStyle="1" w:styleId="NoList320">
    <w:name w:val="No List320"/>
    <w:next w:val="NoList"/>
    <w:semiHidden/>
    <w:unhideWhenUsed/>
    <w:rsid w:val="008F7DB9"/>
  </w:style>
  <w:style w:type="table" w:customStyle="1" w:styleId="TableList716">
    <w:name w:val="Table List 716"/>
    <w:basedOn w:val="TableNormal"/>
    <w:next w:val="TableList7"/>
    <w:uiPriority w:val="99"/>
    <w:rsid w:val="008F7DB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16">
    <w:name w:val="Table Web 316"/>
    <w:basedOn w:val="TableNormal"/>
    <w:next w:val="TableWeb3"/>
    <w:uiPriority w:val="99"/>
    <w:rsid w:val="008F7DB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16">
    <w:name w:val="Table Elegant16"/>
    <w:basedOn w:val="TableNormal"/>
    <w:next w:val="TableElegant"/>
    <w:uiPriority w:val="99"/>
    <w:rsid w:val="008F7D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16">
    <w:name w:val="Table Web 216"/>
    <w:basedOn w:val="TableNormal"/>
    <w:next w:val="TableWeb2"/>
    <w:uiPriority w:val="99"/>
    <w:rsid w:val="008F7DB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6">
    <w:name w:val="Table Web 116"/>
    <w:basedOn w:val="TableNormal"/>
    <w:next w:val="TableWeb1"/>
    <w:uiPriority w:val="99"/>
    <w:rsid w:val="008F7DB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16">
    <w:name w:val="Table Grid 816"/>
    <w:basedOn w:val="TableNormal"/>
    <w:next w:val="TableGrid8"/>
    <w:uiPriority w:val="99"/>
    <w:rsid w:val="008F7DB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6">
    <w:name w:val="Table Contemporary16"/>
    <w:basedOn w:val="TableNormal"/>
    <w:next w:val="TableContemporary"/>
    <w:uiPriority w:val="99"/>
    <w:rsid w:val="008F7DB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List-Accent135">
    <w:name w:val="Light List - Accent 135"/>
    <w:basedOn w:val="TableNormal"/>
    <w:next w:val="LightList-Accent1"/>
    <w:uiPriority w:val="61"/>
    <w:rsid w:val="008F7D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6">
    <w:name w:val="Table Grid 716"/>
    <w:basedOn w:val="TableNormal"/>
    <w:next w:val="TableGrid7"/>
    <w:uiPriority w:val="99"/>
    <w:rsid w:val="008F7DB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26">
    <w:name w:val="Colorful Grid - Accent 126"/>
    <w:basedOn w:val="TableNormal"/>
    <w:next w:val="ColorfulGrid-Accent1"/>
    <w:uiPriority w:val="73"/>
    <w:rsid w:val="008F7DB9"/>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26">
    <w:name w:val="Light List - Accent 526"/>
    <w:basedOn w:val="TableNormal"/>
    <w:next w:val="LightList-Accent5"/>
    <w:uiPriority w:val="61"/>
    <w:rsid w:val="008F7DB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16">
    <w:name w:val="Table Simple 316"/>
    <w:basedOn w:val="TableNormal"/>
    <w:next w:val="TableSimple3"/>
    <w:uiPriority w:val="99"/>
    <w:rsid w:val="008F7DB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16">
    <w:name w:val="Table Grid 516"/>
    <w:basedOn w:val="TableNormal"/>
    <w:next w:val="TableGrid5"/>
    <w:uiPriority w:val="99"/>
    <w:rsid w:val="008F7DB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16">
    <w:name w:val="Table Grid 316"/>
    <w:basedOn w:val="TableNormal"/>
    <w:next w:val="TableGrid3"/>
    <w:uiPriority w:val="99"/>
    <w:rsid w:val="008F7DB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60">
    <w:name w:val="Table Grid 116"/>
    <w:basedOn w:val="TableNormal"/>
    <w:next w:val="TableGrid10"/>
    <w:uiPriority w:val="99"/>
    <w:rsid w:val="008F7D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16">
    <w:name w:val="Table Columns 516"/>
    <w:basedOn w:val="TableNormal"/>
    <w:next w:val="TableColumns5"/>
    <w:uiPriority w:val="99"/>
    <w:rsid w:val="008F7DB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19">
    <w:name w:val="Light List - Accent 1119"/>
    <w:basedOn w:val="TableNormal"/>
    <w:uiPriority w:val="61"/>
    <w:rsid w:val="008F7D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26">
    <w:name w:val="Нет списка126"/>
    <w:next w:val="NoList"/>
    <w:semiHidden/>
    <w:unhideWhenUsed/>
    <w:rsid w:val="008F7DB9"/>
  </w:style>
  <w:style w:type="table" w:customStyle="1" w:styleId="ColorfulGrid-Accent1116">
    <w:name w:val="Colorful Grid - Accent 1116"/>
    <w:basedOn w:val="TableNormal"/>
    <w:rsid w:val="008F7DB9"/>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17">
    <w:name w:val="Light List - Accent 5117"/>
    <w:basedOn w:val="TableNormal"/>
    <w:rsid w:val="008F7DB9"/>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19">
    <w:name w:val="No List419"/>
    <w:next w:val="NoList"/>
    <w:semiHidden/>
    <w:rsid w:val="008F7DB9"/>
  </w:style>
  <w:style w:type="table" w:customStyle="1" w:styleId="Table3Deffects316">
    <w:name w:val="Table 3D effects 316"/>
    <w:basedOn w:val="TableNormal"/>
    <w:next w:val="Table3Deffects3"/>
    <w:uiPriority w:val="99"/>
    <w:rsid w:val="008F7DB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6"/>
    <w:next w:val="NoList"/>
    <w:semiHidden/>
    <w:unhideWhenUsed/>
    <w:rsid w:val="008F7DB9"/>
  </w:style>
  <w:style w:type="numbering" w:customStyle="1" w:styleId="NoList516">
    <w:name w:val="No List516"/>
    <w:next w:val="NoList"/>
    <w:uiPriority w:val="99"/>
    <w:semiHidden/>
    <w:unhideWhenUsed/>
    <w:rsid w:val="008F7DB9"/>
  </w:style>
  <w:style w:type="numbering" w:customStyle="1" w:styleId="NoList1218">
    <w:name w:val="No List1218"/>
    <w:next w:val="NoList"/>
    <w:uiPriority w:val="99"/>
    <w:semiHidden/>
    <w:rsid w:val="008F7DB9"/>
  </w:style>
  <w:style w:type="numbering" w:customStyle="1" w:styleId="NoList11210">
    <w:name w:val="No List11210"/>
    <w:next w:val="NoList"/>
    <w:semiHidden/>
    <w:rsid w:val="008F7DB9"/>
  </w:style>
  <w:style w:type="numbering" w:customStyle="1" w:styleId="NoList111116">
    <w:name w:val="No List111116"/>
    <w:next w:val="NoList"/>
    <w:semiHidden/>
    <w:rsid w:val="008F7DB9"/>
  </w:style>
  <w:style w:type="numbering" w:customStyle="1" w:styleId="NoList2116">
    <w:name w:val="No List2116"/>
    <w:next w:val="NoList"/>
    <w:semiHidden/>
    <w:rsid w:val="008F7DB9"/>
  </w:style>
  <w:style w:type="table" w:customStyle="1" w:styleId="TableGrid218">
    <w:name w:val="Table Grid218"/>
    <w:basedOn w:val="TableNormal"/>
    <w:next w:val="TableGrid"/>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6">
    <w:name w:val="No List3116"/>
    <w:next w:val="NoList"/>
    <w:semiHidden/>
    <w:unhideWhenUsed/>
    <w:rsid w:val="008F7DB9"/>
  </w:style>
  <w:style w:type="numbering" w:customStyle="1" w:styleId="NoList68">
    <w:name w:val="No List68"/>
    <w:next w:val="NoList"/>
    <w:uiPriority w:val="99"/>
    <w:semiHidden/>
    <w:unhideWhenUsed/>
    <w:rsid w:val="008F7DB9"/>
  </w:style>
  <w:style w:type="numbering" w:customStyle="1" w:styleId="NoList76">
    <w:name w:val="No List76"/>
    <w:next w:val="NoList"/>
    <w:uiPriority w:val="99"/>
    <w:semiHidden/>
    <w:unhideWhenUsed/>
    <w:rsid w:val="008F7DB9"/>
  </w:style>
  <w:style w:type="table" w:customStyle="1" w:styleId="TableGrid3101">
    <w:name w:val="Table Grid310"/>
    <w:basedOn w:val="TableNormal"/>
    <w:next w:val="TableGrid"/>
    <w:rsid w:val="008F7DB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9">
    <w:name w:val="No List139"/>
    <w:next w:val="NoList"/>
    <w:semiHidden/>
    <w:unhideWhenUsed/>
    <w:rsid w:val="008F7DB9"/>
  </w:style>
  <w:style w:type="numbering" w:customStyle="1" w:styleId="NoList1135">
    <w:name w:val="No List1135"/>
    <w:next w:val="NoList"/>
    <w:semiHidden/>
    <w:rsid w:val="008F7DB9"/>
  </w:style>
  <w:style w:type="table" w:customStyle="1" w:styleId="TableGrid11100">
    <w:name w:val="Table Grid1110"/>
    <w:basedOn w:val="TableNormal"/>
    <w:next w:val="TableGrid"/>
    <w:rsid w:val="008F7DB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5">
    <w:name w:val="No List11125"/>
    <w:next w:val="NoList"/>
    <w:semiHidden/>
    <w:rsid w:val="008F7DB9"/>
  </w:style>
  <w:style w:type="numbering" w:customStyle="1" w:styleId="NoList227">
    <w:name w:val="No List227"/>
    <w:next w:val="NoList"/>
    <w:semiHidden/>
    <w:rsid w:val="008F7DB9"/>
  </w:style>
  <w:style w:type="numbering" w:customStyle="1" w:styleId="NoList326">
    <w:name w:val="No List326"/>
    <w:next w:val="NoList"/>
    <w:semiHidden/>
    <w:unhideWhenUsed/>
    <w:rsid w:val="008F7DB9"/>
  </w:style>
  <w:style w:type="table" w:customStyle="1" w:styleId="TableList717">
    <w:name w:val="Table List 717"/>
    <w:basedOn w:val="TableNormal"/>
    <w:next w:val="TableList7"/>
    <w:rsid w:val="008F7DB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17">
    <w:name w:val="Table Web 317"/>
    <w:basedOn w:val="TableNormal"/>
    <w:next w:val="TableWeb3"/>
    <w:rsid w:val="008F7DB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17">
    <w:name w:val="Table Elegant17"/>
    <w:basedOn w:val="TableNormal"/>
    <w:next w:val="TableElegant"/>
    <w:rsid w:val="008F7D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17">
    <w:name w:val="Table Web 217"/>
    <w:basedOn w:val="TableNormal"/>
    <w:next w:val="TableWeb2"/>
    <w:rsid w:val="008F7DB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7">
    <w:name w:val="Table Web 117"/>
    <w:basedOn w:val="TableNormal"/>
    <w:next w:val="TableWeb1"/>
    <w:rsid w:val="008F7DB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17">
    <w:name w:val="Table Grid 817"/>
    <w:basedOn w:val="TableNormal"/>
    <w:next w:val="TableGrid8"/>
    <w:rsid w:val="008F7DB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7">
    <w:name w:val="Table Contemporary17"/>
    <w:basedOn w:val="TableNormal"/>
    <w:next w:val="TableContemporary"/>
    <w:rsid w:val="008F7DB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List-Accent1214">
    <w:name w:val="Light List - Accent 1214"/>
    <w:basedOn w:val="TableNormal"/>
    <w:next w:val="LightList-Accent1"/>
    <w:uiPriority w:val="61"/>
    <w:rsid w:val="008F7D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7">
    <w:name w:val="Table Grid 717"/>
    <w:basedOn w:val="TableNormal"/>
    <w:next w:val="TableGrid7"/>
    <w:rsid w:val="008F7DB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27">
    <w:name w:val="Colorful Grid - Accent 127"/>
    <w:basedOn w:val="TableNormal"/>
    <w:next w:val="ColorfulGrid-Accent1"/>
    <w:rsid w:val="008F7DB9"/>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27">
    <w:name w:val="Light List - Accent 527"/>
    <w:basedOn w:val="TableNormal"/>
    <w:next w:val="LightList-Accent5"/>
    <w:rsid w:val="008F7DB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17">
    <w:name w:val="Table Simple 317"/>
    <w:basedOn w:val="TableNormal"/>
    <w:next w:val="TableSimple3"/>
    <w:rsid w:val="008F7DB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17">
    <w:name w:val="Table Grid 517"/>
    <w:basedOn w:val="TableNormal"/>
    <w:next w:val="TableGrid5"/>
    <w:rsid w:val="008F7DB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17">
    <w:name w:val="Table Grid 317"/>
    <w:basedOn w:val="TableNormal"/>
    <w:next w:val="TableGrid3"/>
    <w:rsid w:val="008F7DB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70">
    <w:name w:val="Table Grid 117"/>
    <w:basedOn w:val="TableNormal"/>
    <w:next w:val="TableGrid10"/>
    <w:rsid w:val="008F7D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17">
    <w:name w:val="Table Columns 517"/>
    <w:basedOn w:val="TableNormal"/>
    <w:next w:val="TableColumns5"/>
    <w:rsid w:val="008F7DB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110">
    <w:name w:val="Light List - Accent 11110"/>
    <w:basedOn w:val="TableNormal"/>
    <w:uiPriority w:val="61"/>
    <w:rsid w:val="008F7D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27">
    <w:name w:val="Нет списка127"/>
    <w:next w:val="NoList"/>
    <w:uiPriority w:val="99"/>
    <w:semiHidden/>
    <w:unhideWhenUsed/>
    <w:rsid w:val="008F7DB9"/>
  </w:style>
  <w:style w:type="table" w:customStyle="1" w:styleId="ColorfulGrid-Accent1117">
    <w:name w:val="Colorful Grid - Accent 1117"/>
    <w:basedOn w:val="TableNormal"/>
    <w:rsid w:val="008F7DB9"/>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18">
    <w:name w:val="Light List - Accent 5118"/>
    <w:basedOn w:val="TableNormal"/>
    <w:rsid w:val="008F7DB9"/>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110">
    <w:name w:val="No List4110"/>
    <w:next w:val="NoList"/>
    <w:semiHidden/>
    <w:rsid w:val="008F7DB9"/>
  </w:style>
  <w:style w:type="table" w:customStyle="1" w:styleId="Table3Deffects317">
    <w:name w:val="Table 3D effects 317"/>
    <w:basedOn w:val="TableNormal"/>
    <w:next w:val="Table3Deffects3"/>
    <w:rsid w:val="008F7DB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
    <w:name w:val="Нет списка1117"/>
    <w:next w:val="NoList"/>
    <w:semiHidden/>
    <w:unhideWhenUsed/>
    <w:rsid w:val="008F7DB9"/>
  </w:style>
  <w:style w:type="numbering" w:customStyle="1" w:styleId="NoList517">
    <w:name w:val="No List517"/>
    <w:next w:val="NoList"/>
    <w:uiPriority w:val="99"/>
    <w:semiHidden/>
    <w:unhideWhenUsed/>
    <w:rsid w:val="008F7DB9"/>
  </w:style>
  <w:style w:type="numbering" w:customStyle="1" w:styleId="NoList1219">
    <w:name w:val="No List1219"/>
    <w:next w:val="NoList"/>
    <w:uiPriority w:val="99"/>
    <w:semiHidden/>
    <w:rsid w:val="008F7DB9"/>
  </w:style>
  <w:style w:type="numbering" w:customStyle="1" w:styleId="NoList11215">
    <w:name w:val="No List11215"/>
    <w:next w:val="NoList"/>
    <w:semiHidden/>
    <w:rsid w:val="008F7DB9"/>
  </w:style>
  <w:style w:type="numbering" w:customStyle="1" w:styleId="NoList1111113">
    <w:name w:val="No List1111113"/>
    <w:next w:val="NoList"/>
    <w:semiHidden/>
    <w:rsid w:val="008F7DB9"/>
  </w:style>
  <w:style w:type="numbering" w:customStyle="1" w:styleId="NoList2117">
    <w:name w:val="No List2117"/>
    <w:next w:val="NoList"/>
    <w:semiHidden/>
    <w:rsid w:val="008F7DB9"/>
  </w:style>
  <w:style w:type="table" w:customStyle="1" w:styleId="TableGrid219">
    <w:name w:val="Table Grid219"/>
    <w:basedOn w:val="TableNormal"/>
    <w:next w:val="TableGrid"/>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7">
    <w:name w:val="No List3117"/>
    <w:next w:val="NoList"/>
    <w:semiHidden/>
    <w:unhideWhenUsed/>
    <w:rsid w:val="008F7DB9"/>
  </w:style>
  <w:style w:type="numbering" w:customStyle="1" w:styleId="NoList86">
    <w:name w:val="No List86"/>
    <w:next w:val="NoList"/>
    <w:uiPriority w:val="99"/>
    <w:semiHidden/>
    <w:unhideWhenUsed/>
    <w:rsid w:val="008F7DB9"/>
  </w:style>
  <w:style w:type="numbering" w:customStyle="1" w:styleId="NoList96">
    <w:name w:val="No List96"/>
    <w:next w:val="NoList"/>
    <w:uiPriority w:val="99"/>
    <w:semiHidden/>
    <w:unhideWhenUsed/>
    <w:rsid w:val="008F7DB9"/>
  </w:style>
  <w:style w:type="table" w:customStyle="1" w:styleId="TableGrid46">
    <w:name w:val="Table Grid46"/>
    <w:basedOn w:val="TableNormal"/>
    <w:next w:val="TableGrid"/>
    <w:uiPriority w:val="39"/>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25">
    <w:name w:val="Table List 725"/>
    <w:basedOn w:val="TableNormal"/>
    <w:next w:val="TableList7"/>
    <w:rsid w:val="008F7DB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25">
    <w:name w:val="Table Web 325"/>
    <w:basedOn w:val="TableNormal"/>
    <w:next w:val="TableWeb3"/>
    <w:rsid w:val="008F7DB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25">
    <w:name w:val="Table Elegant25"/>
    <w:basedOn w:val="TableNormal"/>
    <w:next w:val="TableElegant"/>
    <w:rsid w:val="008F7D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26">
    <w:name w:val="Table Web 226"/>
    <w:basedOn w:val="TableNormal"/>
    <w:next w:val="TableWeb2"/>
    <w:rsid w:val="008F7DB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6">
    <w:name w:val="Table Web 126"/>
    <w:basedOn w:val="TableNormal"/>
    <w:next w:val="TableWeb1"/>
    <w:rsid w:val="008F7DB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26">
    <w:name w:val="Table Grid 826"/>
    <w:basedOn w:val="TableNormal"/>
    <w:next w:val="TableGrid8"/>
    <w:rsid w:val="008F7DB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26">
    <w:name w:val="Table Contemporary26"/>
    <w:basedOn w:val="TableNormal"/>
    <w:next w:val="TableContemporary"/>
    <w:rsid w:val="008F7DB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46">
    <w:name w:val="No List146"/>
    <w:next w:val="NoList"/>
    <w:semiHidden/>
    <w:unhideWhenUsed/>
    <w:rsid w:val="008F7DB9"/>
  </w:style>
  <w:style w:type="numbering" w:customStyle="1" w:styleId="NoList235">
    <w:name w:val="No List235"/>
    <w:next w:val="NoList"/>
    <w:semiHidden/>
    <w:unhideWhenUsed/>
    <w:rsid w:val="008F7DB9"/>
  </w:style>
  <w:style w:type="numbering" w:customStyle="1" w:styleId="NoList335">
    <w:name w:val="No List335"/>
    <w:next w:val="NoList"/>
    <w:semiHidden/>
    <w:unhideWhenUsed/>
    <w:rsid w:val="008F7DB9"/>
  </w:style>
  <w:style w:type="table" w:customStyle="1" w:styleId="LightList-Accent136">
    <w:name w:val="Light List - Accent 136"/>
    <w:basedOn w:val="TableNormal"/>
    <w:next w:val="LightList-Accent1"/>
    <w:uiPriority w:val="61"/>
    <w:rsid w:val="008F7D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25">
    <w:name w:val="Table Grid 725"/>
    <w:basedOn w:val="TableNormal"/>
    <w:next w:val="TableGrid7"/>
    <w:rsid w:val="008F7DB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36">
    <w:name w:val="Colorful Grid - Accent 136"/>
    <w:basedOn w:val="TableNormal"/>
    <w:next w:val="ColorfulGrid-Accent1"/>
    <w:uiPriority w:val="73"/>
    <w:rsid w:val="008F7DB9"/>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36">
    <w:name w:val="Light List - Accent 536"/>
    <w:basedOn w:val="TableNormal"/>
    <w:next w:val="LightList-Accent5"/>
    <w:uiPriority w:val="61"/>
    <w:rsid w:val="008F7DB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25">
    <w:name w:val="Table Simple 325"/>
    <w:basedOn w:val="TableNormal"/>
    <w:next w:val="TableSimple3"/>
    <w:rsid w:val="008F7DB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25">
    <w:name w:val="Table Grid 525"/>
    <w:basedOn w:val="TableNormal"/>
    <w:next w:val="TableGrid5"/>
    <w:rsid w:val="008F7DB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25">
    <w:name w:val="Table Grid 325"/>
    <w:basedOn w:val="TableNormal"/>
    <w:next w:val="TableGrid3"/>
    <w:rsid w:val="008F7DB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25">
    <w:name w:val="Table Grid 125"/>
    <w:basedOn w:val="TableNormal"/>
    <w:next w:val="TableGrid10"/>
    <w:rsid w:val="008F7D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25">
    <w:name w:val="Table Columns 525"/>
    <w:basedOn w:val="TableNormal"/>
    <w:next w:val="TableColumns5"/>
    <w:rsid w:val="008F7DB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25">
    <w:name w:val="Light List - Accent 1125"/>
    <w:basedOn w:val="TableNormal"/>
    <w:uiPriority w:val="61"/>
    <w:rsid w:val="008F7D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36">
    <w:name w:val="Нет списка136"/>
    <w:next w:val="NoList"/>
    <w:semiHidden/>
    <w:unhideWhenUsed/>
    <w:rsid w:val="008F7DB9"/>
  </w:style>
  <w:style w:type="table" w:customStyle="1" w:styleId="ColorfulGrid-Accent1125">
    <w:name w:val="Colorful Grid - Accent 1125"/>
    <w:basedOn w:val="TableNormal"/>
    <w:rsid w:val="008F7DB9"/>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25">
    <w:name w:val="Light List - Accent 5125"/>
    <w:basedOn w:val="TableNormal"/>
    <w:rsid w:val="008F7DB9"/>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26">
    <w:name w:val="No List426"/>
    <w:next w:val="NoList"/>
    <w:semiHidden/>
    <w:rsid w:val="008F7DB9"/>
  </w:style>
  <w:style w:type="numbering" w:customStyle="1" w:styleId="NoList1143">
    <w:name w:val="No List1143"/>
    <w:next w:val="NoList"/>
    <w:semiHidden/>
    <w:unhideWhenUsed/>
    <w:rsid w:val="008F7DB9"/>
  </w:style>
  <w:style w:type="table" w:customStyle="1" w:styleId="Table3Deffects325">
    <w:name w:val="Table 3D effects 325"/>
    <w:basedOn w:val="TableNormal"/>
    <w:next w:val="Table3Deffects3"/>
    <w:rsid w:val="008F7DB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NoList"/>
    <w:semiHidden/>
    <w:unhideWhenUsed/>
    <w:rsid w:val="008F7DB9"/>
  </w:style>
  <w:style w:type="numbering" w:customStyle="1" w:styleId="NoList106">
    <w:name w:val="No List106"/>
    <w:next w:val="NoList"/>
    <w:uiPriority w:val="99"/>
    <w:semiHidden/>
    <w:unhideWhenUsed/>
    <w:rsid w:val="008F7DB9"/>
  </w:style>
  <w:style w:type="table" w:customStyle="1" w:styleId="TableGrid560">
    <w:name w:val="Table Grid56"/>
    <w:basedOn w:val="TableNormal"/>
    <w:next w:val="TableGrid"/>
    <w:uiPriority w:val="39"/>
    <w:rsid w:val="008F7DB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
    <w:name w:val="No List155"/>
    <w:next w:val="NoList"/>
    <w:uiPriority w:val="99"/>
    <w:semiHidden/>
    <w:unhideWhenUsed/>
    <w:rsid w:val="008F7DB9"/>
  </w:style>
  <w:style w:type="numbering" w:customStyle="1" w:styleId="NoList1153">
    <w:name w:val="No List1153"/>
    <w:next w:val="NoList"/>
    <w:semiHidden/>
    <w:rsid w:val="008F7DB9"/>
  </w:style>
  <w:style w:type="table" w:customStyle="1" w:styleId="TableGrid1250">
    <w:name w:val="Table Grid125"/>
    <w:basedOn w:val="TableNormal"/>
    <w:next w:val="TableGrid"/>
    <w:uiPriority w:val="39"/>
    <w:rsid w:val="008F7DB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3">
    <w:name w:val="No List11133"/>
    <w:next w:val="NoList"/>
    <w:semiHidden/>
    <w:rsid w:val="008F7DB9"/>
  </w:style>
  <w:style w:type="numbering" w:customStyle="1" w:styleId="NoList243">
    <w:name w:val="No List243"/>
    <w:next w:val="NoList"/>
    <w:semiHidden/>
    <w:rsid w:val="008F7DB9"/>
  </w:style>
  <w:style w:type="numbering" w:customStyle="1" w:styleId="NoList343">
    <w:name w:val="No List343"/>
    <w:next w:val="NoList"/>
    <w:semiHidden/>
    <w:unhideWhenUsed/>
    <w:rsid w:val="008F7DB9"/>
  </w:style>
  <w:style w:type="table" w:customStyle="1" w:styleId="TableList733">
    <w:name w:val="Table List 733"/>
    <w:basedOn w:val="TableNormal"/>
    <w:next w:val="TableList7"/>
    <w:rsid w:val="008F7DB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33">
    <w:name w:val="Table Web 333"/>
    <w:basedOn w:val="TableNormal"/>
    <w:next w:val="TableWeb3"/>
    <w:rsid w:val="008F7DB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33">
    <w:name w:val="Table Elegant33"/>
    <w:basedOn w:val="TableNormal"/>
    <w:next w:val="TableElegant"/>
    <w:rsid w:val="008F7D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35">
    <w:name w:val="Table Web 235"/>
    <w:basedOn w:val="TableNormal"/>
    <w:next w:val="TableWeb2"/>
    <w:rsid w:val="008F7DB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35">
    <w:name w:val="Table Web 135"/>
    <w:basedOn w:val="TableNormal"/>
    <w:next w:val="TableWeb1"/>
    <w:rsid w:val="008F7DB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35">
    <w:name w:val="Table Grid 835"/>
    <w:basedOn w:val="TableNormal"/>
    <w:next w:val="TableGrid8"/>
    <w:rsid w:val="008F7DB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35">
    <w:name w:val="Table Contemporary35"/>
    <w:basedOn w:val="TableNormal"/>
    <w:next w:val="TableContemporary"/>
    <w:rsid w:val="008F7DB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List-Accent143">
    <w:name w:val="Light List - Accent 143"/>
    <w:basedOn w:val="TableNormal"/>
    <w:next w:val="LightList-Accent1"/>
    <w:uiPriority w:val="61"/>
    <w:rsid w:val="008F7D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33">
    <w:name w:val="Table Grid 733"/>
    <w:basedOn w:val="TableNormal"/>
    <w:next w:val="TableGrid7"/>
    <w:rsid w:val="008F7DB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45">
    <w:name w:val="Colorful Grid - Accent 145"/>
    <w:basedOn w:val="TableNormal"/>
    <w:next w:val="ColorfulGrid-Accent1"/>
    <w:uiPriority w:val="73"/>
    <w:rsid w:val="008F7DB9"/>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45">
    <w:name w:val="Light List - Accent 545"/>
    <w:basedOn w:val="TableNormal"/>
    <w:next w:val="LightList-Accent5"/>
    <w:uiPriority w:val="61"/>
    <w:rsid w:val="008F7DB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33">
    <w:name w:val="Table Simple 333"/>
    <w:basedOn w:val="TableNormal"/>
    <w:next w:val="TableSimple3"/>
    <w:rsid w:val="008F7DB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33">
    <w:name w:val="Table Grid 533"/>
    <w:basedOn w:val="TableNormal"/>
    <w:next w:val="TableGrid5"/>
    <w:rsid w:val="008F7DB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33">
    <w:name w:val="Table Grid 333"/>
    <w:basedOn w:val="TableNormal"/>
    <w:next w:val="TableGrid3"/>
    <w:rsid w:val="008F7DB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330">
    <w:name w:val="Table Grid 133"/>
    <w:basedOn w:val="TableNormal"/>
    <w:next w:val="TableGrid10"/>
    <w:rsid w:val="008F7D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33">
    <w:name w:val="Table Columns 533"/>
    <w:basedOn w:val="TableNormal"/>
    <w:next w:val="TableColumns5"/>
    <w:rsid w:val="008F7DB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33">
    <w:name w:val="Light List - Accent 1133"/>
    <w:basedOn w:val="TableNormal"/>
    <w:uiPriority w:val="61"/>
    <w:rsid w:val="008F7D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45">
    <w:name w:val="Нет списка145"/>
    <w:next w:val="NoList"/>
    <w:semiHidden/>
    <w:unhideWhenUsed/>
    <w:rsid w:val="008F7DB9"/>
  </w:style>
  <w:style w:type="table" w:customStyle="1" w:styleId="ColorfulGrid-Accent1133">
    <w:name w:val="Colorful Grid - Accent 1133"/>
    <w:basedOn w:val="TableNormal"/>
    <w:rsid w:val="008F7DB9"/>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33">
    <w:name w:val="Light List - Accent 5133"/>
    <w:basedOn w:val="TableNormal"/>
    <w:rsid w:val="008F7DB9"/>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35">
    <w:name w:val="No List435"/>
    <w:next w:val="NoList"/>
    <w:semiHidden/>
    <w:rsid w:val="008F7DB9"/>
  </w:style>
  <w:style w:type="table" w:customStyle="1" w:styleId="Table3Deffects333">
    <w:name w:val="Table 3D effects 333"/>
    <w:basedOn w:val="TableNormal"/>
    <w:next w:val="Table3Deffects3"/>
    <w:rsid w:val="008F7DB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NoList"/>
    <w:semiHidden/>
    <w:unhideWhenUsed/>
    <w:rsid w:val="008F7DB9"/>
  </w:style>
  <w:style w:type="numbering" w:customStyle="1" w:styleId="NoList525">
    <w:name w:val="No List525"/>
    <w:next w:val="NoList"/>
    <w:uiPriority w:val="99"/>
    <w:semiHidden/>
    <w:unhideWhenUsed/>
    <w:rsid w:val="008F7DB9"/>
  </w:style>
  <w:style w:type="numbering" w:customStyle="1" w:styleId="NoList1225">
    <w:name w:val="No List1225"/>
    <w:next w:val="NoList"/>
    <w:uiPriority w:val="99"/>
    <w:semiHidden/>
    <w:rsid w:val="008F7DB9"/>
  </w:style>
  <w:style w:type="numbering" w:customStyle="1" w:styleId="NoList11223">
    <w:name w:val="No List11223"/>
    <w:next w:val="NoList"/>
    <w:semiHidden/>
    <w:rsid w:val="008F7DB9"/>
  </w:style>
  <w:style w:type="numbering" w:customStyle="1" w:styleId="NoList111125">
    <w:name w:val="No List111125"/>
    <w:next w:val="NoList"/>
    <w:semiHidden/>
    <w:rsid w:val="008F7DB9"/>
  </w:style>
  <w:style w:type="numbering" w:customStyle="1" w:styleId="NoList2125">
    <w:name w:val="No List2125"/>
    <w:next w:val="NoList"/>
    <w:semiHidden/>
    <w:rsid w:val="008F7DB9"/>
  </w:style>
  <w:style w:type="table" w:customStyle="1" w:styleId="TableGrid226">
    <w:name w:val="Table Grid226"/>
    <w:basedOn w:val="TableNormal"/>
    <w:next w:val="TableGrid"/>
    <w:uiPriority w:val="39"/>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5">
    <w:name w:val="No List3125"/>
    <w:next w:val="NoList"/>
    <w:semiHidden/>
    <w:unhideWhenUsed/>
    <w:rsid w:val="008F7DB9"/>
  </w:style>
  <w:style w:type="table" w:customStyle="1" w:styleId="LightShading-Accent115">
    <w:name w:val="Light Shading - Accent 115"/>
    <w:basedOn w:val="TableNormal"/>
    <w:next w:val="LightShading-Accent1"/>
    <w:uiPriority w:val="60"/>
    <w:rsid w:val="008F7DB9"/>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15">
    <w:name w:val="Medium Grid 2 - Accent 115"/>
    <w:basedOn w:val="TableNormal"/>
    <w:next w:val="MediumGrid2-Accent1"/>
    <w:uiPriority w:val="68"/>
    <w:rsid w:val="008F7DB9"/>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15">
    <w:name w:val="Medium List 2 - Accent 515"/>
    <w:basedOn w:val="TableNormal"/>
    <w:next w:val="MediumList2-Accent5"/>
    <w:uiPriority w:val="66"/>
    <w:rsid w:val="008F7DB9"/>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54">
    <w:name w:val="Light List - Accent 154"/>
    <w:basedOn w:val="TableNormal"/>
    <w:next w:val="LightList-Accent1"/>
    <w:uiPriority w:val="61"/>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5">
    <w:name w:val="Medium Grid 3 - Accent 515"/>
    <w:basedOn w:val="TableNormal"/>
    <w:next w:val="MediumGrid3-Accent5"/>
    <w:uiPriority w:val="69"/>
    <w:rsid w:val="008F7DB9"/>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15">
    <w:name w:val="Light Shading - Accent 515"/>
    <w:basedOn w:val="TableNormal"/>
    <w:next w:val="LightShading-Accent5"/>
    <w:uiPriority w:val="60"/>
    <w:rsid w:val="008F7DB9"/>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15">
    <w:name w:val="Medium Grid 2 - Accent 515"/>
    <w:basedOn w:val="TableNormal"/>
    <w:next w:val="MediumGrid2-Accent5"/>
    <w:uiPriority w:val="68"/>
    <w:rsid w:val="008F7DB9"/>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15">
    <w:name w:val="Light Grid - Accent 115"/>
    <w:basedOn w:val="TableNormal"/>
    <w:next w:val="LightGrid-Accent1"/>
    <w:uiPriority w:val="62"/>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List45">
    <w:name w:val="Table List 45"/>
    <w:basedOn w:val="TableNormal"/>
    <w:next w:val="TableList4"/>
    <w:rsid w:val="008F7DB9"/>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414">
    <w:name w:val="Table List 414"/>
    <w:basedOn w:val="TableNormal"/>
    <w:next w:val="TableList4"/>
    <w:rsid w:val="008F7DB9"/>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Theme3">
    <w:name w:val="Table Theme3"/>
    <w:basedOn w:val="TableNormal"/>
    <w:next w:val="TableTheme"/>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8F7D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630">
    <w:name w:val="Table Grid 63"/>
    <w:basedOn w:val="TableNormal"/>
    <w:next w:val="TableGrid6"/>
    <w:rsid w:val="008F7DB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423">
    <w:name w:val="Table List 423"/>
    <w:basedOn w:val="TableNormal"/>
    <w:next w:val="TableList4"/>
    <w:rsid w:val="008F7DB9"/>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4113">
    <w:name w:val="Table List 4113"/>
    <w:basedOn w:val="TableNormal"/>
    <w:next w:val="TableList4"/>
    <w:rsid w:val="008F7DB9"/>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yle117">
    <w:name w:val="Style117"/>
    <w:basedOn w:val="TableElegant"/>
    <w:uiPriority w:val="99"/>
    <w:rsid w:val="008F7DB9"/>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8">
    <w:name w:val="Style218"/>
    <w:basedOn w:val="TableGrid5"/>
    <w:uiPriority w:val="99"/>
    <w:rsid w:val="008F7DB9"/>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yle2117">
    <w:name w:val="Style2117"/>
    <w:basedOn w:val="TableGrid5"/>
    <w:uiPriority w:val="99"/>
    <w:rsid w:val="008F7DB9"/>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165">
    <w:name w:val="No List165"/>
    <w:next w:val="NoList"/>
    <w:semiHidden/>
    <w:unhideWhenUsed/>
    <w:rsid w:val="008F7DB9"/>
  </w:style>
  <w:style w:type="table" w:customStyle="1" w:styleId="TableGrid66">
    <w:name w:val="Table Grid66"/>
    <w:basedOn w:val="TableNormal"/>
    <w:next w:val="TableGrid"/>
    <w:uiPriority w:val="39"/>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8F7DB9"/>
  </w:style>
  <w:style w:type="numbering" w:customStyle="1" w:styleId="NoList1163">
    <w:name w:val="No List1163"/>
    <w:next w:val="NoList"/>
    <w:semiHidden/>
    <w:rsid w:val="008F7DB9"/>
  </w:style>
  <w:style w:type="table" w:customStyle="1" w:styleId="TableGrid135">
    <w:name w:val="Table Grid135"/>
    <w:basedOn w:val="TableNormal"/>
    <w:next w:val="TableGrid"/>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64">
    <w:name w:val="Light List - Accent 164"/>
    <w:basedOn w:val="TableNormal"/>
    <w:next w:val="LightList-Accent1"/>
    <w:uiPriority w:val="61"/>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22">
    <w:name w:val="Light Shading - Accent 122"/>
    <w:basedOn w:val="TableNormal"/>
    <w:next w:val="LightShading-Accent1"/>
    <w:uiPriority w:val="60"/>
    <w:rsid w:val="008F7DB9"/>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22">
    <w:name w:val="Medium Grid 2 - Accent 122"/>
    <w:basedOn w:val="TableNormal"/>
    <w:next w:val="MediumGrid2-Accent1"/>
    <w:uiPriority w:val="68"/>
    <w:rsid w:val="008F7DB9"/>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22">
    <w:name w:val="Medium List 2 - Accent 522"/>
    <w:basedOn w:val="TableNormal"/>
    <w:next w:val="MediumList2-Accent5"/>
    <w:uiPriority w:val="66"/>
    <w:rsid w:val="008F7DB9"/>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72">
    <w:name w:val="Light List - Accent 172"/>
    <w:basedOn w:val="TableNormal"/>
    <w:next w:val="LightList-Accent1"/>
    <w:uiPriority w:val="61"/>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next w:val="MediumGrid3-Accent5"/>
    <w:uiPriority w:val="69"/>
    <w:rsid w:val="008F7DB9"/>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22">
    <w:name w:val="Light Shading - Accent 522"/>
    <w:basedOn w:val="TableNormal"/>
    <w:next w:val="LightShading-Accent5"/>
    <w:uiPriority w:val="60"/>
    <w:rsid w:val="008F7DB9"/>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22">
    <w:name w:val="Medium Grid 2 - Accent 522"/>
    <w:basedOn w:val="TableNormal"/>
    <w:next w:val="MediumGrid2-Accent5"/>
    <w:uiPriority w:val="68"/>
    <w:rsid w:val="008F7DB9"/>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22">
    <w:name w:val="Light Grid - Accent 122"/>
    <w:basedOn w:val="TableNormal"/>
    <w:next w:val="LightGrid-Accent1"/>
    <w:uiPriority w:val="62"/>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82">
    <w:name w:val="No List182"/>
    <w:next w:val="NoList"/>
    <w:semiHidden/>
    <w:unhideWhenUsed/>
    <w:rsid w:val="008F7DB9"/>
  </w:style>
  <w:style w:type="table" w:customStyle="1" w:styleId="TableGrid760">
    <w:name w:val="Table Grid76"/>
    <w:basedOn w:val="TableNormal"/>
    <w:next w:val="TableGrid"/>
    <w:uiPriority w:val="39"/>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42">
    <w:name w:val="Table List 742"/>
    <w:basedOn w:val="TableNormal"/>
    <w:next w:val="TableList7"/>
    <w:rsid w:val="008F7DB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42">
    <w:name w:val="Table Web 342"/>
    <w:basedOn w:val="TableNormal"/>
    <w:next w:val="TableWeb3"/>
    <w:rsid w:val="008F7DB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42">
    <w:name w:val="Table Elegant42"/>
    <w:basedOn w:val="TableNormal"/>
    <w:next w:val="TableElegant"/>
    <w:rsid w:val="008F7D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42">
    <w:name w:val="Table Web 242"/>
    <w:basedOn w:val="TableNormal"/>
    <w:next w:val="TableWeb2"/>
    <w:rsid w:val="008F7DB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42">
    <w:name w:val="Table Web 142"/>
    <w:basedOn w:val="TableNormal"/>
    <w:next w:val="TableWeb1"/>
    <w:rsid w:val="008F7DB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8F7DB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42">
    <w:name w:val="Table Contemporary42"/>
    <w:basedOn w:val="TableNormal"/>
    <w:next w:val="TableContemporary"/>
    <w:rsid w:val="008F7DB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92">
    <w:name w:val="No List192"/>
    <w:next w:val="NoList"/>
    <w:semiHidden/>
    <w:unhideWhenUsed/>
    <w:rsid w:val="008F7DB9"/>
  </w:style>
  <w:style w:type="numbering" w:customStyle="1" w:styleId="NoList252">
    <w:name w:val="No List252"/>
    <w:next w:val="NoList"/>
    <w:semiHidden/>
    <w:unhideWhenUsed/>
    <w:rsid w:val="008F7DB9"/>
  </w:style>
  <w:style w:type="numbering" w:customStyle="1" w:styleId="NoList352">
    <w:name w:val="No List352"/>
    <w:next w:val="NoList"/>
    <w:semiHidden/>
    <w:unhideWhenUsed/>
    <w:rsid w:val="008F7DB9"/>
  </w:style>
  <w:style w:type="table" w:customStyle="1" w:styleId="LightList-Accent182">
    <w:name w:val="Light List - Accent 182"/>
    <w:basedOn w:val="TableNormal"/>
    <w:next w:val="LightList-Accent1"/>
    <w:uiPriority w:val="61"/>
    <w:rsid w:val="008F7D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42">
    <w:name w:val="Table Grid 742"/>
    <w:basedOn w:val="TableNormal"/>
    <w:next w:val="TableGrid7"/>
    <w:rsid w:val="008F7DB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52">
    <w:name w:val="Colorful Grid - Accent 152"/>
    <w:basedOn w:val="TableNormal"/>
    <w:next w:val="ColorfulGrid-Accent1"/>
    <w:uiPriority w:val="73"/>
    <w:rsid w:val="008F7DB9"/>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52">
    <w:name w:val="Light List - Accent 552"/>
    <w:basedOn w:val="TableNormal"/>
    <w:next w:val="LightList-Accent5"/>
    <w:uiPriority w:val="61"/>
    <w:rsid w:val="008F7DB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42">
    <w:name w:val="Table Simple 342"/>
    <w:basedOn w:val="TableNormal"/>
    <w:next w:val="TableSimple3"/>
    <w:rsid w:val="008F7DB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42">
    <w:name w:val="Table Grid 542"/>
    <w:basedOn w:val="TableNormal"/>
    <w:next w:val="TableGrid5"/>
    <w:rsid w:val="008F7DB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42">
    <w:name w:val="Table Grid 342"/>
    <w:basedOn w:val="TableNormal"/>
    <w:next w:val="TableGrid3"/>
    <w:rsid w:val="008F7DB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420">
    <w:name w:val="Table Grid 142"/>
    <w:basedOn w:val="TableNormal"/>
    <w:next w:val="TableGrid10"/>
    <w:rsid w:val="008F7D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42">
    <w:name w:val="Table Columns 542"/>
    <w:basedOn w:val="TableNormal"/>
    <w:next w:val="TableColumns5"/>
    <w:rsid w:val="008F7DB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42">
    <w:name w:val="Light List - Accent 1142"/>
    <w:basedOn w:val="TableNormal"/>
    <w:uiPriority w:val="61"/>
    <w:rsid w:val="008F7D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52">
    <w:name w:val="Нет списка152"/>
    <w:next w:val="NoList"/>
    <w:semiHidden/>
    <w:unhideWhenUsed/>
    <w:rsid w:val="008F7DB9"/>
  </w:style>
  <w:style w:type="table" w:customStyle="1" w:styleId="ColorfulGrid-Accent1142">
    <w:name w:val="Colorful Grid - Accent 1142"/>
    <w:basedOn w:val="TableNormal"/>
    <w:rsid w:val="008F7DB9"/>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42">
    <w:name w:val="Light List - Accent 5142"/>
    <w:basedOn w:val="TableNormal"/>
    <w:rsid w:val="008F7DB9"/>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42">
    <w:name w:val="No List442"/>
    <w:next w:val="NoList"/>
    <w:semiHidden/>
    <w:rsid w:val="008F7DB9"/>
  </w:style>
  <w:style w:type="numbering" w:customStyle="1" w:styleId="NoList1172">
    <w:name w:val="No List1172"/>
    <w:next w:val="NoList"/>
    <w:semiHidden/>
    <w:unhideWhenUsed/>
    <w:rsid w:val="008F7DB9"/>
  </w:style>
  <w:style w:type="table" w:customStyle="1" w:styleId="Table3Deffects342">
    <w:name w:val="Table 3D effects 342"/>
    <w:basedOn w:val="TableNormal"/>
    <w:next w:val="Table3Deffects3"/>
    <w:rsid w:val="008F7DB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NoList"/>
    <w:semiHidden/>
    <w:unhideWhenUsed/>
    <w:rsid w:val="008F7DB9"/>
  </w:style>
  <w:style w:type="table" w:customStyle="1" w:styleId="Style1112">
    <w:name w:val="Style1112"/>
    <w:basedOn w:val="TableElegant"/>
    <w:uiPriority w:val="99"/>
    <w:rsid w:val="008F7DB9"/>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22">
    <w:name w:val="Style2122"/>
    <w:basedOn w:val="TableGrid5"/>
    <w:uiPriority w:val="99"/>
    <w:rsid w:val="008F7DB9"/>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yle21112">
    <w:name w:val="Style21112"/>
    <w:basedOn w:val="TableGrid5"/>
    <w:uiPriority w:val="99"/>
    <w:rsid w:val="008F7DB9"/>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yle1122">
    <w:name w:val="Style1122"/>
    <w:basedOn w:val="TableElegant"/>
    <w:uiPriority w:val="99"/>
    <w:rsid w:val="008F7DB9"/>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32">
    <w:name w:val="Style2132"/>
    <w:basedOn w:val="TableGrid5"/>
    <w:uiPriority w:val="99"/>
    <w:rsid w:val="008F7DB9"/>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yle21122">
    <w:name w:val="Style21122"/>
    <w:basedOn w:val="TableGrid5"/>
    <w:uiPriority w:val="99"/>
    <w:rsid w:val="008F7DB9"/>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02">
    <w:name w:val="No List202"/>
    <w:next w:val="NoList"/>
    <w:uiPriority w:val="99"/>
    <w:semiHidden/>
    <w:unhideWhenUsed/>
    <w:rsid w:val="008F7DB9"/>
  </w:style>
  <w:style w:type="numbering" w:customStyle="1" w:styleId="NoList1102">
    <w:name w:val="No List1102"/>
    <w:next w:val="NoList"/>
    <w:uiPriority w:val="99"/>
    <w:semiHidden/>
    <w:unhideWhenUsed/>
    <w:rsid w:val="008F7DB9"/>
  </w:style>
  <w:style w:type="table" w:customStyle="1" w:styleId="TableGrid850">
    <w:name w:val="Table Grid85"/>
    <w:basedOn w:val="TableNormal"/>
    <w:next w:val="TableGrid"/>
    <w:uiPriority w:val="39"/>
    <w:rsid w:val="008F7DB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2">
    <w:name w:val="No List1182"/>
    <w:next w:val="NoList"/>
    <w:semiHidden/>
    <w:unhideWhenUsed/>
    <w:rsid w:val="008F7DB9"/>
  </w:style>
  <w:style w:type="numbering" w:customStyle="1" w:styleId="NoList11142">
    <w:name w:val="No List11142"/>
    <w:next w:val="NoList"/>
    <w:semiHidden/>
    <w:rsid w:val="008F7DB9"/>
  </w:style>
  <w:style w:type="table" w:customStyle="1" w:styleId="TableGrid144">
    <w:name w:val="Table Grid144"/>
    <w:basedOn w:val="TableNormal"/>
    <w:next w:val="TableGrid"/>
    <w:uiPriority w:val="39"/>
    <w:rsid w:val="008F7DB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2">
    <w:name w:val="No List111132"/>
    <w:next w:val="NoList"/>
    <w:semiHidden/>
    <w:rsid w:val="008F7DB9"/>
  </w:style>
  <w:style w:type="numbering" w:customStyle="1" w:styleId="NoList262">
    <w:name w:val="No List262"/>
    <w:next w:val="NoList"/>
    <w:semiHidden/>
    <w:rsid w:val="008F7DB9"/>
  </w:style>
  <w:style w:type="numbering" w:customStyle="1" w:styleId="NoList362">
    <w:name w:val="No List362"/>
    <w:next w:val="NoList"/>
    <w:semiHidden/>
    <w:unhideWhenUsed/>
    <w:rsid w:val="008F7DB9"/>
  </w:style>
  <w:style w:type="table" w:customStyle="1" w:styleId="TableList752">
    <w:name w:val="Table List 752"/>
    <w:basedOn w:val="TableNormal"/>
    <w:next w:val="TableList7"/>
    <w:rsid w:val="008F7DB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52">
    <w:name w:val="Table Web 352"/>
    <w:basedOn w:val="TableNormal"/>
    <w:next w:val="TableWeb3"/>
    <w:rsid w:val="008F7DB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52">
    <w:name w:val="Table Elegant52"/>
    <w:basedOn w:val="TableNormal"/>
    <w:next w:val="TableElegant"/>
    <w:rsid w:val="008F7D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52">
    <w:name w:val="Table Web 252"/>
    <w:basedOn w:val="TableNormal"/>
    <w:next w:val="TableWeb2"/>
    <w:rsid w:val="008F7DB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52">
    <w:name w:val="Table Web 152"/>
    <w:basedOn w:val="TableNormal"/>
    <w:next w:val="TableWeb1"/>
    <w:rsid w:val="008F7DB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52">
    <w:name w:val="Table Grid 852"/>
    <w:basedOn w:val="TableNormal"/>
    <w:next w:val="TableGrid8"/>
    <w:rsid w:val="008F7DB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52">
    <w:name w:val="Table Contemporary52"/>
    <w:basedOn w:val="TableNormal"/>
    <w:next w:val="TableContemporary"/>
    <w:rsid w:val="008F7DB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List-Accent192">
    <w:name w:val="Light List - Accent 192"/>
    <w:basedOn w:val="TableNormal"/>
    <w:next w:val="LightList-Accent1"/>
    <w:uiPriority w:val="61"/>
    <w:rsid w:val="008F7D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52">
    <w:name w:val="Table Grid 752"/>
    <w:basedOn w:val="TableNormal"/>
    <w:next w:val="TableGrid7"/>
    <w:rsid w:val="008F7DB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62">
    <w:name w:val="Colorful Grid - Accent 162"/>
    <w:basedOn w:val="TableNormal"/>
    <w:next w:val="ColorfulGrid-Accent1"/>
    <w:uiPriority w:val="73"/>
    <w:rsid w:val="008F7DB9"/>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62">
    <w:name w:val="Light List - Accent 562"/>
    <w:basedOn w:val="TableNormal"/>
    <w:next w:val="LightList-Accent5"/>
    <w:uiPriority w:val="61"/>
    <w:rsid w:val="008F7DB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52">
    <w:name w:val="Table Simple 352"/>
    <w:basedOn w:val="TableNormal"/>
    <w:next w:val="TableSimple3"/>
    <w:rsid w:val="008F7DB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52">
    <w:name w:val="Table Grid 552"/>
    <w:basedOn w:val="TableNormal"/>
    <w:next w:val="TableGrid5"/>
    <w:rsid w:val="008F7DB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52">
    <w:name w:val="Table Grid 352"/>
    <w:basedOn w:val="TableNormal"/>
    <w:next w:val="TableGrid3"/>
    <w:rsid w:val="008F7DB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52">
    <w:name w:val="Table Grid 152"/>
    <w:basedOn w:val="TableNormal"/>
    <w:next w:val="TableGrid10"/>
    <w:rsid w:val="008F7D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52">
    <w:name w:val="Table Columns 552"/>
    <w:basedOn w:val="TableNormal"/>
    <w:next w:val="TableColumns5"/>
    <w:rsid w:val="008F7DB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52">
    <w:name w:val="Light List - Accent 1152"/>
    <w:basedOn w:val="TableNormal"/>
    <w:uiPriority w:val="61"/>
    <w:rsid w:val="008F7D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62">
    <w:name w:val="Нет списка162"/>
    <w:next w:val="NoList"/>
    <w:semiHidden/>
    <w:unhideWhenUsed/>
    <w:rsid w:val="008F7DB9"/>
  </w:style>
  <w:style w:type="table" w:customStyle="1" w:styleId="ColorfulGrid-Accent1152">
    <w:name w:val="Colorful Grid - Accent 1152"/>
    <w:basedOn w:val="TableNormal"/>
    <w:rsid w:val="008F7DB9"/>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52">
    <w:name w:val="Light List - Accent 5152"/>
    <w:basedOn w:val="TableNormal"/>
    <w:rsid w:val="008F7DB9"/>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52">
    <w:name w:val="No List452"/>
    <w:next w:val="NoList"/>
    <w:semiHidden/>
    <w:rsid w:val="008F7DB9"/>
  </w:style>
  <w:style w:type="table" w:customStyle="1" w:styleId="Table3Deffects352">
    <w:name w:val="Table 3D effects 352"/>
    <w:basedOn w:val="TableNormal"/>
    <w:next w:val="Table3Deffects3"/>
    <w:rsid w:val="008F7DB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
    <w:name w:val="Нет списка1152"/>
    <w:next w:val="NoList"/>
    <w:semiHidden/>
    <w:unhideWhenUsed/>
    <w:rsid w:val="008F7DB9"/>
  </w:style>
  <w:style w:type="numbering" w:customStyle="1" w:styleId="NoList532">
    <w:name w:val="No List532"/>
    <w:next w:val="NoList"/>
    <w:uiPriority w:val="99"/>
    <w:semiHidden/>
    <w:unhideWhenUsed/>
    <w:rsid w:val="008F7DB9"/>
  </w:style>
  <w:style w:type="numbering" w:customStyle="1" w:styleId="NoList1232">
    <w:name w:val="No List1232"/>
    <w:next w:val="NoList"/>
    <w:semiHidden/>
    <w:rsid w:val="008F7DB9"/>
  </w:style>
  <w:style w:type="numbering" w:customStyle="1" w:styleId="NoList11232">
    <w:name w:val="No List11232"/>
    <w:next w:val="NoList"/>
    <w:semiHidden/>
    <w:rsid w:val="008F7DB9"/>
  </w:style>
  <w:style w:type="numbering" w:customStyle="1" w:styleId="NoList11111112">
    <w:name w:val="No List11111112"/>
    <w:next w:val="NoList"/>
    <w:semiHidden/>
    <w:rsid w:val="008F7DB9"/>
  </w:style>
  <w:style w:type="numbering" w:customStyle="1" w:styleId="NoList2132">
    <w:name w:val="No List2132"/>
    <w:next w:val="NoList"/>
    <w:semiHidden/>
    <w:rsid w:val="008F7DB9"/>
  </w:style>
  <w:style w:type="table" w:customStyle="1" w:styleId="TableGrid234">
    <w:name w:val="Table Grid234"/>
    <w:basedOn w:val="TableNormal"/>
    <w:next w:val="TableGrid"/>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NoList"/>
    <w:uiPriority w:val="99"/>
    <w:semiHidden/>
    <w:unhideWhenUsed/>
    <w:rsid w:val="008F7DB9"/>
  </w:style>
  <w:style w:type="numbering" w:customStyle="1" w:styleId="NoList615">
    <w:name w:val="No List615"/>
    <w:next w:val="NoList"/>
    <w:uiPriority w:val="99"/>
    <w:semiHidden/>
    <w:unhideWhenUsed/>
    <w:rsid w:val="008F7DB9"/>
  </w:style>
  <w:style w:type="numbering" w:customStyle="1" w:styleId="NoList715">
    <w:name w:val="No List715"/>
    <w:next w:val="NoList"/>
    <w:uiPriority w:val="99"/>
    <w:semiHidden/>
    <w:unhideWhenUsed/>
    <w:rsid w:val="008F7DB9"/>
  </w:style>
  <w:style w:type="table" w:customStyle="1" w:styleId="TableGrid3150">
    <w:name w:val="Table Grid315"/>
    <w:basedOn w:val="TableNormal"/>
    <w:next w:val="TableGrid"/>
    <w:rsid w:val="008F7DB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semiHidden/>
    <w:unhideWhenUsed/>
    <w:rsid w:val="008F7DB9"/>
  </w:style>
  <w:style w:type="numbering" w:customStyle="1" w:styleId="NoList11312">
    <w:name w:val="No List11312"/>
    <w:next w:val="NoList"/>
    <w:semiHidden/>
    <w:rsid w:val="008F7DB9"/>
  </w:style>
  <w:style w:type="table" w:customStyle="1" w:styleId="TableGrid1116">
    <w:name w:val="Table Grid1116"/>
    <w:basedOn w:val="TableNormal"/>
    <w:next w:val="TableGrid"/>
    <w:rsid w:val="008F7DB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2">
    <w:name w:val="No List111212"/>
    <w:next w:val="NoList"/>
    <w:semiHidden/>
    <w:rsid w:val="008F7DB9"/>
  </w:style>
  <w:style w:type="numbering" w:customStyle="1" w:styleId="NoList2214">
    <w:name w:val="No List2214"/>
    <w:next w:val="NoList"/>
    <w:semiHidden/>
    <w:rsid w:val="008F7DB9"/>
  </w:style>
  <w:style w:type="numbering" w:customStyle="1" w:styleId="NoList3214">
    <w:name w:val="No List3214"/>
    <w:next w:val="NoList"/>
    <w:semiHidden/>
    <w:unhideWhenUsed/>
    <w:rsid w:val="008F7DB9"/>
  </w:style>
  <w:style w:type="table" w:customStyle="1" w:styleId="TableList7114">
    <w:name w:val="Table List 7114"/>
    <w:basedOn w:val="TableNormal"/>
    <w:next w:val="TableList7"/>
    <w:rsid w:val="008F7DB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114">
    <w:name w:val="Table Web 3114"/>
    <w:basedOn w:val="TableNormal"/>
    <w:next w:val="TableWeb3"/>
    <w:rsid w:val="008F7DB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114">
    <w:name w:val="Table Elegant114"/>
    <w:basedOn w:val="TableNormal"/>
    <w:next w:val="TableElegant"/>
    <w:rsid w:val="008F7D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115">
    <w:name w:val="Table Web 2115"/>
    <w:basedOn w:val="TableNormal"/>
    <w:next w:val="TableWeb2"/>
    <w:rsid w:val="008F7DB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15">
    <w:name w:val="Table Web 1115"/>
    <w:basedOn w:val="TableNormal"/>
    <w:next w:val="TableWeb1"/>
    <w:rsid w:val="008F7DB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115">
    <w:name w:val="Table Grid 8115"/>
    <w:basedOn w:val="TableNormal"/>
    <w:next w:val="TableGrid8"/>
    <w:rsid w:val="008F7DB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15">
    <w:name w:val="Table Contemporary115"/>
    <w:basedOn w:val="TableNormal"/>
    <w:next w:val="TableContemporary"/>
    <w:rsid w:val="008F7DB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List-Accent1215">
    <w:name w:val="Light List - Accent 1215"/>
    <w:basedOn w:val="TableNormal"/>
    <w:next w:val="LightList-Accent1"/>
    <w:uiPriority w:val="61"/>
    <w:rsid w:val="008F7D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4">
    <w:name w:val="Table Grid 7114"/>
    <w:basedOn w:val="TableNormal"/>
    <w:next w:val="TableGrid7"/>
    <w:rsid w:val="008F7DB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215">
    <w:name w:val="Colorful Grid - Accent 1215"/>
    <w:basedOn w:val="TableNormal"/>
    <w:next w:val="ColorfulGrid-Accent1"/>
    <w:rsid w:val="008F7DB9"/>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215">
    <w:name w:val="Light List - Accent 5215"/>
    <w:basedOn w:val="TableNormal"/>
    <w:next w:val="LightList-Accent5"/>
    <w:rsid w:val="008F7DB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114">
    <w:name w:val="Table Simple 3114"/>
    <w:basedOn w:val="TableNormal"/>
    <w:next w:val="TableSimple3"/>
    <w:rsid w:val="008F7DB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114">
    <w:name w:val="Table Grid 5114"/>
    <w:basedOn w:val="TableNormal"/>
    <w:next w:val="TableGrid5"/>
    <w:rsid w:val="008F7DB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114">
    <w:name w:val="Table Grid 3114"/>
    <w:basedOn w:val="TableNormal"/>
    <w:next w:val="TableGrid3"/>
    <w:rsid w:val="008F7DB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140">
    <w:name w:val="Table Grid 1114"/>
    <w:basedOn w:val="TableNormal"/>
    <w:next w:val="TableGrid10"/>
    <w:rsid w:val="008F7D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114">
    <w:name w:val="Table Columns 5114"/>
    <w:basedOn w:val="TableNormal"/>
    <w:next w:val="TableColumns5"/>
    <w:rsid w:val="008F7DB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114">
    <w:name w:val="Light List - Accent 11114"/>
    <w:basedOn w:val="TableNormal"/>
    <w:uiPriority w:val="61"/>
    <w:rsid w:val="008F7D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215">
    <w:name w:val="Нет списка1215"/>
    <w:next w:val="NoList"/>
    <w:uiPriority w:val="99"/>
    <w:semiHidden/>
    <w:unhideWhenUsed/>
    <w:rsid w:val="008F7DB9"/>
  </w:style>
  <w:style w:type="table" w:customStyle="1" w:styleId="ColorfulGrid-Accent11114">
    <w:name w:val="Colorful Grid - Accent 11114"/>
    <w:basedOn w:val="TableNormal"/>
    <w:rsid w:val="008F7DB9"/>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114">
    <w:name w:val="Light List - Accent 51114"/>
    <w:basedOn w:val="TableNormal"/>
    <w:rsid w:val="008F7DB9"/>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115">
    <w:name w:val="No List4115"/>
    <w:next w:val="NoList"/>
    <w:semiHidden/>
    <w:rsid w:val="008F7DB9"/>
  </w:style>
  <w:style w:type="table" w:customStyle="1" w:styleId="Table3Deffects3114">
    <w:name w:val="Table 3D effects 3114"/>
    <w:basedOn w:val="TableNormal"/>
    <w:next w:val="Table3Deffects3"/>
    <w:rsid w:val="008F7DB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NoList"/>
    <w:semiHidden/>
    <w:unhideWhenUsed/>
    <w:rsid w:val="008F7DB9"/>
  </w:style>
  <w:style w:type="numbering" w:customStyle="1" w:styleId="NoList5114">
    <w:name w:val="No List5114"/>
    <w:next w:val="NoList"/>
    <w:uiPriority w:val="99"/>
    <w:semiHidden/>
    <w:unhideWhenUsed/>
    <w:rsid w:val="008F7DB9"/>
  </w:style>
  <w:style w:type="numbering" w:customStyle="1" w:styleId="NoList12114">
    <w:name w:val="No List12114"/>
    <w:next w:val="NoList"/>
    <w:uiPriority w:val="99"/>
    <w:semiHidden/>
    <w:rsid w:val="008F7DB9"/>
  </w:style>
  <w:style w:type="numbering" w:customStyle="1" w:styleId="NoList112112">
    <w:name w:val="No List112112"/>
    <w:next w:val="NoList"/>
    <w:semiHidden/>
    <w:rsid w:val="008F7DB9"/>
  </w:style>
  <w:style w:type="numbering" w:customStyle="1" w:styleId="NoList111111112">
    <w:name w:val="No List111111112"/>
    <w:next w:val="NoList"/>
    <w:semiHidden/>
    <w:rsid w:val="008F7DB9"/>
  </w:style>
  <w:style w:type="numbering" w:customStyle="1" w:styleId="NoList21114">
    <w:name w:val="No List21114"/>
    <w:next w:val="NoList"/>
    <w:semiHidden/>
    <w:rsid w:val="008F7DB9"/>
  </w:style>
  <w:style w:type="table" w:customStyle="1" w:styleId="TableGrid2114">
    <w:name w:val="Table Grid2114"/>
    <w:basedOn w:val="TableNormal"/>
    <w:next w:val="TableGrid"/>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4">
    <w:name w:val="No List31114"/>
    <w:next w:val="NoList"/>
    <w:semiHidden/>
    <w:unhideWhenUsed/>
    <w:rsid w:val="008F7DB9"/>
  </w:style>
  <w:style w:type="numbering" w:customStyle="1" w:styleId="NoList815">
    <w:name w:val="No List815"/>
    <w:next w:val="NoList"/>
    <w:uiPriority w:val="99"/>
    <w:semiHidden/>
    <w:unhideWhenUsed/>
    <w:rsid w:val="008F7DB9"/>
  </w:style>
  <w:style w:type="numbering" w:customStyle="1" w:styleId="NoList914">
    <w:name w:val="No List914"/>
    <w:next w:val="NoList"/>
    <w:uiPriority w:val="99"/>
    <w:semiHidden/>
    <w:unhideWhenUsed/>
    <w:rsid w:val="008F7DB9"/>
  </w:style>
  <w:style w:type="table" w:customStyle="1" w:styleId="TableGrid415">
    <w:name w:val="Table Grid415"/>
    <w:basedOn w:val="TableNormal"/>
    <w:next w:val="TableGrid"/>
    <w:uiPriority w:val="39"/>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212">
    <w:name w:val="Table List 7212"/>
    <w:basedOn w:val="TableNormal"/>
    <w:next w:val="TableList7"/>
    <w:rsid w:val="008F7DB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212">
    <w:name w:val="Table Web 3212"/>
    <w:basedOn w:val="TableNormal"/>
    <w:next w:val="TableWeb3"/>
    <w:rsid w:val="008F7DB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212">
    <w:name w:val="Table Elegant212"/>
    <w:basedOn w:val="TableNormal"/>
    <w:next w:val="TableElegant"/>
    <w:rsid w:val="008F7D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214">
    <w:name w:val="Table Web 2214"/>
    <w:basedOn w:val="TableNormal"/>
    <w:next w:val="TableWeb2"/>
    <w:rsid w:val="008F7DB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14">
    <w:name w:val="Table Web 1214"/>
    <w:basedOn w:val="TableNormal"/>
    <w:next w:val="TableWeb1"/>
    <w:rsid w:val="008F7DB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214">
    <w:name w:val="Table Grid 8214"/>
    <w:basedOn w:val="TableNormal"/>
    <w:next w:val="TableGrid8"/>
    <w:rsid w:val="008F7DB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214">
    <w:name w:val="Table Contemporary214"/>
    <w:basedOn w:val="TableNormal"/>
    <w:next w:val="TableContemporary"/>
    <w:rsid w:val="008F7DB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414">
    <w:name w:val="No List1414"/>
    <w:next w:val="NoList"/>
    <w:semiHidden/>
    <w:unhideWhenUsed/>
    <w:rsid w:val="008F7DB9"/>
  </w:style>
  <w:style w:type="numbering" w:customStyle="1" w:styleId="NoList2312">
    <w:name w:val="No List2312"/>
    <w:next w:val="NoList"/>
    <w:semiHidden/>
    <w:unhideWhenUsed/>
    <w:rsid w:val="008F7DB9"/>
  </w:style>
  <w:style w:type="numbering" w:customStyle="1" w:styleId="NoList3312">
    <w:name w:val="No List3312"/>
    <w:next w:val="NoList"/>
    <w:semiHidden/>
    <w:unhideWhenUsed/>
    <w:rsid w:val="008F7DB9"/>
  </w:style>
  <w:style w:type="table" w:customStyle="1" w:styleId="LightList-Accent1312">
    <w:name w:val="Light List - Accent 1312"/>
    <w:basedOn w:val="TableNormal"/>
    <w:next w:val="LightList-Accent1"/>
    <w:uiPriority w:val="61"/>
    <w:rsid w:val="008F7D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212">
    <w:name w:val="Table Grid 7212"/>
    <w:basedOn w:val="TableNormal"/>
    <w:next w:val="TableGrid7"/>
    <w:rsid w:val="008F7DB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314">
    <w:name w:val="Colorful Grid - Accent 1314"/>
    <w:basedOn w:val="TableNormal"/>
    <w:next w:val="ColorfulGrid-Accent1"/>
    <w:uiPriority w:val="73"/>
    <w:rsid w:val="008F7DB9"/>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314">
    <w:name w:val="Light List - Accent 5314"/>
    <w:basedOn w:val="TableNormal"/>
    <w:next w:val="LightList-Accent5"/>
    <w:uiPriority w:val="61"/>
    <w:rsid w:val="008F7DB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212">
    <w:name w:val="Table Simple 3212"/>
    <w:basedOn w:val="TableNormal"/>
    <w:next w:val="TableSimple3"/>
    <w:rsid w:val="008F7DB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212">
    <w:name w:val="Table Grid 5212"/>
    <w:basedOn w:val="TableNormal"/>
    <w:next w:val="TableGrid5"/>
    <w:rsid w:val="008F7DB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212">
    <w:name w:val="Table Grid 3212"/>
    <w:basedOn w:val="TableNormal"/>
    <w:next w:val="TableGrid3"/>
    <w:rsid w:val="008F7DB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2120">
    <w:name w:val="Table Grid 1212"/>
    <w:basedOn w:val="TableNormal"/>
    <w:next w:val="TableGrid10"/>
    <w:rsid w:val="008F7D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212">
    <w:name w:val="Table Columns 5212"/>
    <w:basedOn w:val="TableNormal"/>
    <w:next w:val="TableColumns5"/>
    <w:rsid w:val="008F7DB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212">
    <w:name w:val="Light List - Accent 11212"/>
    <w:basedOn w:val="TableNormal"/>
    <w:uiPriority w:val="61"/>
    <w:rsid w:val="008F7D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314">
    <w:name w:val="Нет списка1314"/>
    <w:next w:val="NoList"/>
    <w:semiHidden/>
    <w:unhideWhenUsed/>
    <w:rsid w:val="008F7DB9"/>
  </w:style>
  <w:style w:type="table" w:customStyle="1" w:styleId="ColorfulGrid-Accent11212">
    <w:name w:val="Colorful Grid - Accent 11212"/>
    <w:basedOn w:val="TableNormal"/>
    <w:rsid w:val="008F7DB9"/>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212">
    <w:name w:val="Light List - Accent 51212"/>
    <w:basedOn w:val="TableNormal"/>
    <w:rsid w:val="008F7DB9"/>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214">
    <w:name w:val="No List4214"/>
    <w:next w:val="NoList"/>
    <w:semiHidden/>
    <w:rsid w:val="008F7DB9"/>
  </w:style>
  <w:style w:type="numbering" w:customStyle="1" w:styleId="NoList11412">
    <w:name w:val="No List11412"/>
    <w:next w:val="NoList"/>
    <w:semiHidden/>
    <w:unhideWhenUsed/>
    <w:rsid w:val="008F7DB9"/>
  </w:style>
  <w:style w:type="table" w:customStyle="1" w:styleId="Table3Deffects3212">
    <w:name w:val="Table 3D effects 3212"/>
    <w:basedOn w:val="TableNormal"/>
    <w:next w:val="Table3Deffects3"/>
    <w:rsid w:val="008F7DB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4">
    <w:name w:val="Нет списка11214"/>
    <w:next w:val="NoList"/>
    <w:semiHidden/>
    <w:unhideWhenUsed/>
    <w:rsid w:val="008F7DB9"/>
  </w:style>
  <w:style w:type="numbering" w:customStyle="1" w:styleId="NoList1014">
    <w:name w:val="No List1014"/>
    <w:next w:val="NoList"/>
    <w:uiPriority w:val="99"/>
    <w:semiHidden/>
    <w:unhideWhenUsed/>
    <w:rsid w:val="008F7DB9"/>
  </w:style>
  <w:style w:type="table" w:customStyle="1" w:styleId="TableGrid5140">
    <w:name w:val="Table Grid514"/>
    <w:basedOn w:val="TableNormal"/>
    <w:next w:val="TableGrid"/>
    <w:uiPriority w:val="39"/>
    <w:rsid w:val="008F7DB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semiHidden/>
    <w:unhideWhenUsed/>
    <w:rsid w:val="008F7DB9"/>
  </w:style>
  <w:style w:type="numbering" w:customStyle="1" w:styleId="NoList11512">
    <w:name w:val="No List11512"/>
    <w:next w:val="NoList"/>
    <w:semiHidden/>
    <w:rsid w:val="008F7DB9"/>
  </w:style>
  <w:style w:type="table" w:customStyle="1" w:styleId="TableGrid1214">
    <w:name w:val="Table Grid1214"/>
    <w:basedOn w:val="TableNormal"/>
    <w:next w:val="TableGrid"/>
    <w:uiPriority w:val="39"/>
    <w:rsid w:val="008F7DB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12">
    <w:name w:val="No List111312"/>
    <w:next w:val="NoList"/>
    <w:semiHidden/>
    <w:rsid w:val="008F7DB9"/>
  </w:style>
  <w:style w:type="numbering" w:customStyle="1" w:styleId="NoList2412">
    <w:name w:val="No List2412"/>
    <w:next w:val="NoList"/>
    <w:semiHidden/>
    <w:rsid w:val="008F7DB9"/>
  </w:style>
  <w:style w:type="numbering" w:customStyle="1" w:styleId="NoList3412">
    <w:name w:val="No List3412"/>
    <w:next w:val="NoList"/>
    <w:semiHidden/>
    <w:unhideWhenUsed/>
    <w:rsid w:val="008F7DB9"/>
  </w:style>
  <w:style w:type="table" w:customStyle="1" w:styleId="TableList7312">
    <w:name w:val="Table List 7312"/>
    <w:basedOn w:val="TableNormal"/>
    <w:next w:val="TableList7"/>
    <w:rsid w:val="008F7DB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312">
    <w:name w:val="Table Web 3312"/>
    <w:basedOn w:val="TableNormal"/>
    <w:next w:val="TableWeb3"/>
    <w:rsid w:val="008F7DB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312">
    <w:name w:val="Table Elegant312"/>
    <w:basedOn w:val="TableNormal"/>
    <w:next w:val="TableElegant"/>
    <w:rsid w:val="008F7D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312">
    <w:name w:val="Table Web 2312"/>
    <w:basedOn w:val="TableNormal"/>
    <w:next w:val="TableWeb2"/>
    <w:rsid w:val="008F7DB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312">
    <w:name w:val="Table Web 1312"/>
    <w:basedOn w:val="TableNormal"/>
    <w:next w:val="TableWeb1"/>
    <w:rsid w:val="008F7DB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312">
    <w:name w:val="Table Grid 8312"/>
    <w:basedOn w:val="TableNormal"/>
    <w:next w:val="TableGrid8"/>
    <w:rsid w:val="008F7DB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312">
    <w:name w:val="Table Contemporary312"/>
    <w:basedOn w:val="TableNormal"/>
    <w:next w:val="TableContemporary"/>
    <w:rsid w:val="008F7DB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List-Accent1412">
    <w:name w:val="Light List - Accent 1412"/>
    <w:basedOn w:val="TableNormal"/>
    <w:next w:val="LightList-Accent1"/>
    <w:uiPriority w:val="61"/>
    <w:rsid w:val="008F7D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3120">
    <w:name w:val="Table Grid 7312"/>
    <w:basedOn w:val="TableNormal"/>
    <w:next w:val="TableGrid7"/>
    <w:rsid w:val="008F7DB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412">
    <w:name w:val="Colorful Grid - Accent 1412"/>
    <w:basedOn w:val="TableNormal"/>
    <w:next w:val="ColorfulGrid-Accent1"/>
    <w:uiPriority w:val="73"/>
    <w:rsid w:val="008F7DB9"/>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412">
    <w:name w:val="Light List - Accent 5412"/>
    <w:basedOn w:val="TableNormal"/>
    <w:next w:val="LightList-Accent5"/>
    <w:uiPriority w:val="61"/>
    <w:rsid w:val="008F7DB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312">
    <w:name w:val="Table Simple 3312"/>
    <w:basedOn w:val="TableNormal"/>
    <w:next w:val="TableSimple3"/>
    <w:rsid w:val="008F7DB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312">
    <w:name w:val="Table Grid 5312"/>
    <w:basedOn w:val="TableNormal"/>
    <w:next w:val="TableGrid5"/>
    <w:rsid w:val="008F7DB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312">
    <w:name w:val="Table Grid 3312"/>
    <w:basedOn w:val="TableNormal"/>
    <w:next w:val="TableGrid3"/>
    <w:rsid w:val="008F7DB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312">
    <w:name w:val="Table Grid 1312"/>
    <w:basedOn w:val="TableNormal"/>
    <w:next w:val="TableGrid10"/>
    <w:rsid w:val="008F7D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312">
    <w:name w:val="Table Columns 5312"/>
    <w:basedOn w:val="TableNormal"/>
    <w:next w:val="TableColumns5"/>
    <w:rsid w:val="008F7DB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312">
    <w:name w:val="Light List - Accent 11312"/>
    <w:basedOn w:val="TableNormal"/>
    <w:uiPriority w:val="61"/>
    <w:rsid w:val="008F7D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412">
    <w:name w:val="Нет списка1412"/>
    <w:next w:val="NoList"/>
    <w:semiHidden/>
    <w:unhideWhenUsed/>
    <w:rsid w:val="008F7DB9"/>
  </w:style>
  <w:style w:type="table" w:customStyle="1" w:styleId="ColorfulGrid-Accent11312">
    <w:name w:val="Colorful Grid - Accent 11312"/>
    <w:basedOn w:val="TableNormal"/>
    <w:rsid w:val="008F7DB9"/>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312">
    <w:name w:val="Light List - Accent 51312"/>
    <w:basedOn w:val="TableNormal"/>
    <w:rsid w:val="008F7DB9"/>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312">
    <w:name w:val="No List4312"/>
    <w:next w:val="NoList"/>
    <w:semiHidden/>
    <w:rsid w:val="008F7DB9"/>
  </w:style>
  <w:style w:type="table" w:customStyle="1" w:styleId="Table3Deffects3312">
    <w:name w:val="Table 3D effects 3312"/>
    <w:basedOn w:val="TableNormal"/>
    <w:next w:val="Table3Deffects3"/>
    <w:rsid w:val="008F7DB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2">
    <w:name w:val="Нет списка11312"/>
    <w:next w:val="NoList"/>
    <w:semiHidden/>
    <w:unhideWhenUsed/>
    <w:rsid w:val="008F7DB9"/>
  </w:style>
  <w:style w:type="numbering" w:customStyle="1" w:styleId="NoList5212">
    <w:name w:val="No List5212"/>
    <w:next w:val="NoList"/>
    <w:uiPriority w:val="99"/>
    <w:semiHidden/>
    <w:unhideWhenUsed/>
    <w:rsid w:val="008F7DB9"/>
  </w:style>
  <w:style w:type="numbering" w:customStyle="1" w:styleId="NoList12212">
    <w:name w:val="No List12212"/>
    <w:next w:val="NoList"/>
    <w:semiHidden/>
    <w:rsid w:val="008F7DB9"/>
  </w:style>
  <w:style w:type="numbering" w:customStyle="1" w:styleId="NoList112212">
    <w:name w:val="No List112212"/>
    <w:next w:val="NoList"/>
    <w:semiHidden/>
    <w:rsid w:val="008F7DB9"/>
  </w:style>
  <w:style w:type="numbering" w:customStyle="1" w:styleId="NoList1111212">
    <w:name w:val="No List1111212"/>
    <w:next w:val="NoList"/>
    <w:semiHidden/>
    <w:rsid w:val="008F7DB9"/>
  </w:style>
  <w:style w:type="numbering" w:customStyle="1" w:styleId="NoList21212">
    <w:name w:val="No List21212"/>
    <w:next w:val="NoList"/>
    <w:semiHidden/>
    <w:rsid w:val="008F7DB9"/>
  </w:style>
  <w:style w:type="table" w:customStyle="1" w:styleId="TableGrid2215">
    <w:name w:val="Table Grid2215"/>
    <w:basedOn w:val="TableNormal"/>
    <w:next w:val="TableGrid"/>
    <w:uiPriority w:val="39"/>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2">
    <w:name w:val="No List31212"/>
    <w:next w:val="NoList"/>
    <w:uiPriority w:val="99"/>
    <w:semiHidden/>
    <w:unhideWhenUsed/>
    <w:rsid w:val="008F7DB9"/>
  </w:style>
  <w:style w:type="table" w:customStyle="1" w:styleId="LightShading-Accent1112">
    <w:name w:val="Light Shading - Accent 1112"/>
    <w:basedOn w:val="TableNormal"/>
    <w:next w:val="LightShading-Accent1"/>
    <w:uiPriority w:val="60"/>
    <w:rsid w:val="008F7DB9"/>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112">
    <w:name w:val="Medium Grid 2 - Accent 1112"/>
    <w:basedOn w:val="TableNormal"/>
    <w:next w:val="MediumGrid2-Accent1"/>
    <w:uiPriority w:val="68"/>
    <w:rsid w:val="008F7DB9"/>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112">
    <w:name w:val="Medium List 2 - Accent 5112"/>
    <w:basedOn w:val="TableNormal"/>
    <w:next w:val="MediumList2-Accent5"/>
    <w:uiPriority w:val="66"/>
    <w:rsid w:val="008F7DB9"/>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512">
    <w:name w:val="Light List - Accent 1512"/>
    <w:basedOn w:val="TableNormal"/>
    <w:next w:val="LightList-Accent1"/>
    <w:uiPriority w:val="61"/>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2">
    <w:name w:val="Medium Grid 3 - Accent 5112"/>
    <w:basedOn w:val="TableNormal"/>
    <w:next w:val="MediumGrid3-Accent5"/>
    <w:uiPriority w:val="69"/>
    <w:rsid w:val="008F7DB9"/>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112">
    <w:name w:val="Light Shading - Accent 5112"/>
    <w:basedOn w:val="TableNormal"/>
    <w:next w:val="LightShading-Accent5"/>
    <w:uiPriority w:val="60"/>
    <w:rsid w:val="008F7DB9"/>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112">
    <w:name w:val="Medium Grid 2 - Accent 5112"/>
    <w:basedOn w:val="TableNormal"/>
    <w:next w:val="MediumGrid2-Accent5"/>
    <w:uiPriority w:val="68"/>
    <w:rsid w:val="008F7DB9"/>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112">
    <w:name w:val="Light Grid - Accent 1112"/>
    <w:basedOn w:val="TableNormal"/>
    <w:next w:val="LightGrid-Accent1"/>
    <w:uiPriority w:val="62"/>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List432">
    <w:name w:val="Table List 432"/>
    <w:basedOn w:val="TableNormal"/>
    <w:next w:val="TableList4"/>
    <w:rsid w:val="008F7DB9"/>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4122">
    <w:name w:val="Table List 4122"/>
    <w:basedOn w:val="TableNormal"/>
    <w:next w:val="TableList4"/>
    <w:rsid w:val="008F7DB9"/>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Theme12">
    <w:name w:val="Table Theme12"/>
    <w:basedOn w:val="TableNormal"/>
    <w:next w:val="TableTheme"/>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2">
    <w:name w:val="Table Professional12"/>
    <w:basedOn w:val="TableNormal"/>
    <w:next w:val="TableProfessional"/>
    <w:rsid w:val="008F7D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6120">
    <w:name w:val="Table Grid 612"/>
    <w:basedOn w:val="TableNormal"/>
    <w:next w:val="TableGrid6"/>
    <w:rsid w:val="008F7DB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4212">
    <w:name w:val="Table List 4212"/>
    <w:basedOn w:val="TableNormal"/>
    <w:next w:val="TableList4"/>
    <w:rsid w:val="008F7DB9"/>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41112">
    <w:name w:val="Table List 41112"/>
    <w:basedOn w:val="TableNormal"/>
    <w:next w:val="TableList4"/>
    <w:rsid w:val="008F7DB9"/>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yle1132">
    <w:name w:val="Style1132"/>
    <w:basedOn w:val="TableElegant"/>
    <w:uiPriority w:val="99"/>
    <w:rsid w:val="008F7DB9"/>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42">
    <w:name w:val="Style2142"/>
    <w:basedOn w:val="TableGrid5"/>
    <w:uiPriority w:val="99"/>
    <w:rsid w:val="008F7DB9"/>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yle21132">
    <w:name w:val="Style21132"/>
    <w:basedOn w:val="TableGrid5"/>
    <w:uiPriority w:val="99"/>
    <w:rsid w:val="008F7DB9"/>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1612">
    <w:name w:val="No List1612"/>
    <w:next w:val="NoList"/>
    <w:uiPriority w:val="99"/>
    <w:semiHidden/>
    <w:unhideWhenUsed/>
    <w:rsid w:val="008F7DB9"/>
  </w:style>
  <w:style w:type="table" w:customStyle="1" w:styleId="TableGrid614">
    <w:name w:val="Table Grid614"/>
    <w:basedOn w:val="TableNormal"/>
    <w:next w:val="TableGrid"/>
    <w:uiPriority w:val="39"/>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2">
    <w:name w:val="No List1712"/>
    <w:next w:val="NoList"/>
    <w:uiPriority w:val="99"/>
    <w:semiHidden/>
    <w:unhideWhenUsed/>
    <w:rsid w:val="008F7DB9"/>
  </w:style>
  <w:style w:type="numbering" w:customStyle="1" w:styleId="NoList11612">
    <w:name w:val="No List11612"/>
    <w:next w:val="NoList"/>
    <w:semiHidden/>
    <w:rsid w:val="008F7DB9"/>
  </w:style>
  <w:style w:type="table" w:customStyle="1" w:styleId="TableGrid13120">
    <w:name w:val="Table Grid1312"/>
    <w:basedOn w:val="TableNormal"/>
    <w:next w:val="TableGrid"/>
    <w:uiPriority w:val="59"/>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612">
    <w:name w:val="Light List - Accent 1612"/>
    <w:basedOn w:val="TableNormal"/>
    <w:next w:val="LightList-Accent1"/>
    <w:uiPriority w:val="61"/>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32">
    <w:name w:val="Light Shading - Accent 132"/>
    <w:basedOn w:val="TableNormal"/>
    <w:next w:val="LightShading-Accent1"/>
    <w:uiPriority w:val="60"/>
    <w:semiHidden/>
    <w:unhideWhenUsed/>
    <w:rsid w:val="008F7DB9"/>
    <w:rPr>
      <w:rFonts w:ascii="Calibri" w:eastAsia="Calibri" w:hAnsi="Calibri"/>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MediumGrid2-Accent132">
    <w:name w:val="Medium Grid 2 - Accent 132"/>
    <w:basedOn w:val="TableNormal"/>
    <w:next w:val="MediumGrid2-Accent1"/>
    <w:uiPriority w:val="68"/>
    <w:semiHidden/>
    <w:unhideWhenUsed/>
    <w:rsid w:val="008F7DB9"/>
    <w:rPr>
      <w:rFonts w:ascii="Calibri Light" w:hAnsi="Calibri Light"/>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MediumList2-Accent532">
    <w:name w:val="Medium List 2 - Accent 532"/>
    <w:basedOn w:val="TableNormal"/>
    <w:next w:val="MediumList2-Accent5"/>
    <w:uiPriority w:val="66"/>
    <w:semiHidden/>
    <w:unhideWhenUsed/>
    <w:rsid w:val="008F7DB9"/>
    <w:rPr>
      <w:rFonts w:ascii="Calibri Light" w:hAnsi="Calibri Light"/>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MediumGrid3-Accent532">
    <w:name w:val="Medium Grid 3 - Accent 532"/>
    <w:basedOn w:val="TableNormal"/>
    <w:next w:val="MediumGrid3-Accent5"/>
    <w:uiPriority w:val="69"/>
    <w:semiHidden/>
    <w:unhideWhenUsed/>
    <w:rsid w:val="008F7DB9"/>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LightShading-Accent532">
    <w:name w:val="Light Shading - Accent 532"/>
    <w:basedOn w:val="TableNormal"/>
    <w:next w:val="LightShading-Accent5"/>
    <w:uiPriority w:val="60"/>
    <w:semiHidden/>
    <w:unhideWhenUsed/>
    <w:rsid w:val="008F7DB9"/>
    <w:rPr>
      <w:rFonts w:ascii="Calibri" w:eastAsia="Calibri" w:hAnsi="Calibri"/>
      <w:color w:val="2F5496"/>
      <w:sz w:val="22"/>
      <w:szCs w:val="22"/>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MediumGrid2-Accent532">
    <w:name w:val="Medium Grid 2 - Accent 532"/>
    <w:basedOn w:val="TableNormal"/>
    <w:next w:val="MediumGrid2-Accent5"/>
    <w:uiPriority w:val="68"/>
    <w:semiHidden/>
    <w:unhideWhenUsed/>
    <w:rsid w:val="008F7DB9"/>
    <w:rPr>
      <w:rFonts w:ascii="Calibri Light" w:hAnsi="Calibri Light"/>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customStyle="1" w:styleId="LightGrid-Accent132">
    <w:name w:val="Light Grid - Accent 132"/>
    <w:basedOn w:val="TableNormal"/>
    <w:next w:val="LightGrid-Accent1"/>
    <w:uiPriority w:val="62"/>
    <w:semiHidden/>
    <w:unhideWhenUsed/>
    <w:rsid w:val="008F7DB9"/>
    <w:rPr>
      <w:rFonts w:ascii="Calibri" w:eastAsia="Calibri" w:hAnsi="Calibri"/>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Shading-Accent142">
    <w:name w:val="Light Shading - Accent 142"/>
    <w:basedOn w:val="TableNormal"/>
    <w:next w:val="LightShading-Accent1"/>
    <w:uiPriority w:val="60"/>
    <w:rsid w:val="008F7DB9"/>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42">
    <w:name w:val="Medium Grid 2 - Accent 142"/>
    <w:basedOn w:val="TableNormal"/>
    <w:next w:val="MediumGrid2-Accent1"/>
    <w:uiPriority w:val="68"/>
    <w:rsid w:val="008F7DB9"/>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42">
    <w:name w:val="Medium List 2 - Accent 542"/>
    <w:basedOn w:val="TableNormal"/>
    <w:next w:val="MediumList2-Accent5"/>
    <w:uiPriority w:val="66"/>
    <w:rsid w:val="008F7DB9"/>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102">
    <w:name w:val="Light List - Accent 1102"/>
    <w:basedOn w:val="TableNormal"/>
    <w:next w:val="LightList-Accent1"/>
    <w:uiPriority w:val="61"/>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42">
    <w:name w:val="Medium Grid 3 - Accent 542"/>
    <w:basedOn w:val="TableNormal"/>
    <w:next w:val="MediumGrid3-Accent5"/>
    <w:uiPriority w:val="69"/>
    <w:rsid w:val="008F7DB9"/>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42">
    <w:name w:val="Light Shading - Accent 542"/>
    <w:basedOn w:val="TableNormal"/>
    <w:next w:val="LightShading-Accent5"/>
    <w:uiPriority w:val="60"/>
    <w:rsid w:val="008F7DB9"/>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42">
    <w:name w:val="Medium Grid 2 - Accent 542"/>
    <w:basedOn w:val="TableNormal"/>
    <w:next w:val="MediumGrid2-Accent5"/>
    <w:uiPriority w:val="68"/>
    <w:rsid w:val="008F7DB9"/>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42">
    <w:name w:val="Light Grid - Accent 142"/>
    <w:basedOn w:val="TableNormal"/>
    <w:next w:val="LightGrid-Accent1"/>
    <w:uiPriority w:val="62"/>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52">
    <w:name w:val="Light Shading - Accent 152"/>
    <w:basedOn w:val="TableNormal"/>
    <w:next w:val="LightShading-Accent1"/>
    <w:uiPriority w:val="60"/>
    <w:rsid w:val="008F7DB9"/>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52">
    <w:name w:val="Medium Grid 2 - Accent 152"/>
    <w:basedOn w:val="TableNormal"/>
    <w:next w:val="MediumGrid2-Accent1"/>
    <w:uiPriority w:val="68"/>
    <w:rsid w:val="008F7DB9"/>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52">
    <w:name w:val="Medium List 2 - Accent 552"/>
    <w:basedOn w:val="TableNormal"/>
    <w:next w:val="MediumList2-Accent5"/>
    <w:uiPriority w:val="66"/>
    <w:rsid w:val="008F7DB9"/>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162">
    <w:name w:val="Light List - Accent 1162"/>
    <w:basedOn w:val="TableNormal"/>
    <w:next w:val="LightList-Accent1"/>
    <w:uiPriority w:val="61"/>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52">
    <w:name w:val="Medium Grid 3 - Accent 552"/>
    <w:basedOn w:val="TableNormal"/>
    <w:next w:val="MediumGrid3-Accent5"/>
    <w:uiPriority w:val="69"/>
    <w:rsid w:val="008F7DB9"/>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52">
    <w:name w:val="Light Shading - Accent 552"/>
    <w:basedOn w:val="TableNormal"/>
    <w:next w:val="LightShading-Accent5"/>
    <w:uiPriority w:val="60"/>
    <w:rsid w:val="008F7DB9"/>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52">
    <w:name w:val="Medium Grid 2 - Accent 552"/>
    <w:basedOn w:val="TableNormal"/>
    <w:next w:val="MediumGrid2-Accent5"/>
    <w:uiPriority w:val="68"/>
    <w:rsid w:val="008F7DB9"/>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52">
    <w:name w:val="Light Grid - Accent 152"/>
    <w:basedOn w:val="TableNormal"/>
    <w:next w:val="LightGrid-Accent1"/>
    <w:uiPriority w:val="62"/>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272">
    <w:name w:val="No List272"/>
    <w:next w:val="NoList"/>
    <w:uiPriority w:val="99"/>
    <w:semiHidden/>
    <w:unhideWhenUsed/>
    <w:rsid w:val="008F7DB9"/>
  </w:style>
  <w:style w:type="table" w:customStyle="1" w:styleId="TableGrid95">
    <w:name w:val="Table Grid95"/>
    <w:basedOn w:val="TableNormal"/>
    <w:next w:val="TableGrid"/>
    <w:uiPriority w:val="39"/>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62">
    <w:name w:val="Table List 762"/>
    <w:basedOn w:val="TableNormal"/>
    <w:next w:val="TableList7"/>
    <w:rsid w:val="008F7DB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62">
    <w:name w:val="Table Web 362"/>
    <w:basedOn w:val="TableNormal"/>
    <w:next w:val="TableWeb3"/>
    <w:rsid w:val="008F7DB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62">
    <w:name w:val="Table Elegant62"/>
    <w:basedOn w:val="TableNormal"/>
    <w:next w:val="TableElegant"/>
    <w:rsid w:val="008F7D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62">
    <w:name w:val="Table Web 262"/>
    <w:basedOn w:val="TableNormal"/>
    <w:next w:val="TableWeb2"/>
    <w:rsid w:val="008F7DB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62">
    <w:name w:val="Table Web 162"/>
    <w:basedOn w:val="TableNormal"/>
    <w:next w:val="TableWeb1"/>
    <w:rsid w:val="008F7DB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62">
    <w:name w:val="Table Grid 862"/>
    <w:basedOn w:val="TableNormal"/>
    <w:next w:val="TableGrid8"/>
    <w:rsid w:val="008F7DB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62">
    <w:name w:val="Table Contemporary62"/>
    <w:basedOn w:val="TableNormal"/>
    <w:next w:val="TableContemporary"/>
    <w:rsid w:val="008F7DB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192">
    <w:name w:val="No List1192"/>
    <w:next w:val="NoList"/>
    <w:semiHidden/>
    <w:unhideWhenUsed/>
    <w:rsid w:val="008F7DB9"/>
  </w:style>
  <w:style w:type="numbering" w:customStyle="1" w:styleId="NoList282">
    <w:name w:val="No List282"/>
    <w:next w:val="NoList"/>
    <w:semiHidden/>
    <w:unhideWhenUsed/>
    <w:rsid w:val="008F7DB9"/>
  </w:style>
  <w:style w:type="numbering" w:customStyle="1" w:styleId="NoList372">
    <w:name w:val="No List372"/>
    <w:next w:val="NoList"/>
    <w:semiHidden/>
    <w:unhideWhenUsed/>
    <w:rsid w:val="008F7DB9"/>
  </w:style>
  <w:style w:type="table" w:customStyle="1" w:styleId="LightList-Accent1172">
    <w:name w:val="Light List - Accent 1172"/>
    <w:basedOn w:val="TableNormal"/>
    <w:next w:val="LightList-Accent1"/>
    <w:uiPriority w:val="61"/>
    <w:rsid w:val="008F7D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62">
    <w:name w:val="Table Grid 762"/>
    <w:basedOn w:val="TableNormal"/>
    <w:next w:val="TableGrid7"/>
    <w:rsid w:val="008F7DB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72">
    <w:name w:val="Colorful Grid - Accent 172"/>
    <w:basedOn w:val="TableNormal"/>
    <w:next w:val="ColorfulGrid-Accent1"/>
    <w:uiPriority w:val="73"/>
    <w:rsid w:val="008F7DB9"/>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72">
    <w:name w:val="Light List - Accent 572"/>
    <w:basedOn w:val="TableNormal"/>
    <w:next w:val="LightList-Accent5"/>
    <w:uiPriority w:val="61"/>
    <w:rsid w:val="008F7DB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62">
    <w:name w:val="Table Simple 362"/>
    <w:basedOn w:val="TableNormal"/>
    <w:next w:val="TableSimple3"/>
    <w:rsid w:val="008F7DB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62">
    <w:name w:val="Table Grid 562"/>
    <w:basedOn w:val="TableNormal"/>
    <w:next w:val="TableGrid5"/>
    <w:rsid w:val="008F7DB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62">
    <w:name w:val="Table Grid 362"/>
    <w:basedOn w:val="TableNormal"/>
    <w:next w:val="TableGrid3"/>
    <w:rsid w:val="008F7DB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62">
    <w:name w:val="Table Grid 162"/>
    <w:basedOn w:val="TableNormal"/>
    <w:next w:val="TableGrid10"/>
    <w:rsid w:val="008F7D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62">
    <w:name w:val="Table Columns 562"/>
    <w:basedOn w:val="TableNormal"/>
    <w:next w:val="TableColumns5"/>
    <w:rsid w:val="008F7DB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82">
    <w:name w:val="Light List - Accent 1182"/>
    <w:basedOn w:val="TableNormal"/>
    <w:uiPriority w:val="61"/>
    <w:rsid w:val="008F7D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72">
    <w:name w:val="Нет списка172"/>
    <w:next w:val="NoList"/>
    <w:semiHidden/>
    <w:unhideWhenUsed/>
    <w:rsid w:val="008F7DB9"/>
  </w:style>
  <w:style w:type="table" w:customStyle="1" w:styleId="ColorfulGrid-Accent1162">
    <w:name w:val="Colorful Grid - Accent 1162"/>
    <w:basedOn w:val="TableNormal"/>
    <w:rsid w:val="008F7DB9"/>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62">
    <w:name w:val="Light List - Accent 5162"/>
    <w:basedOn w:val="TableNormal"/>
    <w:rsid w:val="008F7DB9"/>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62">
    <w:name w:val="No List462"/>
    <w:next w:val="NoList"/>
    <w:semiHidden/>
    <w:rsid w:val="008F7DB9"/>
  </w:style>
  <w:style w:type="numbering" w:customStyle="1" w:styleId="NoList11102">
    <w:name w:val="No List11102"/>
    <w:next w:val="NoList"/>
    <w:semiHidden/>
    <w:unhideWhenUsed/>
    <w:rsid w:val="008F7DB9"/>
  </w:style>
  <w:style w:type="table" w:customStyle="1" w:styleId="Table3Deffects362">
    <w:name w:val="Table 3D effects 362"/>
    <w:basedOn w:val="TableNormal"/>
    <w:next w:val="Table3Deffects3"/>
    <w:rsid w:val="008F7DB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NoList"/>
    <w:semiHidden/>
    <w:unhideWhenUsed/>
    <w:rsid w:val="008F7DB9"/>
  </w:style>
  <w:style w:type="table" w:customStyle="1" w:styleId="LightShading-Accent162">
    <w:name w:val="Light Shading - Accent 162"/>
    <w:basedOn w:val="TableNormal"/>
    <w:next w:val="LightShading-Accent1"/>
    <w:uiPriority w:val="60"/>
    <w:rsid w:val="008F7DB9"/>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62">
    <w:name w:val="Medium Grid 2 - Accent 162"/>
    <w:basedOn w:val="TableNormal"/>
    <w:next w:val="MediumGrid2-Accent1"/>
    <w:uiPriority w:val="68"/>
    <w:rsid w:val="008F7DB9"/>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62">
    <w:name w:val="Medium List 2 - Accent 562"/>
    <w:basedOn w:val="TableNormal"/>
    <w:next w:val="MediumList2-Accent5"/>
    <w:uiPriority w:val="66"/>
    <w:rsid w:val="008F7DB9"/>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522">
    <w:name w:val="Light List - Accent 1522"/>
    <w:basedOn w:val="TableNormal"/>
    <w:next w:val="LightList-Accent1"/>
    <w:uiPriority w:val="61"/>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62">
    <w:name w:val="Medium Grid 3 - Accent 562"/>
    <w:basedOn w:val="TableNormal"/>
    <w:next w:val="MediumGrid3-Accent5"/>
    <w:uiPriority w:val="69"/>
    <w:rsid w:val="008F7DB9"/>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62">
    <w:name w:val="Light Shading - Accent 562"/>
    <w:basedOn w:val="TableNormal"/>
    <w:next w:val="LightShading-Accent5"/>
    <w:uiPriority w:val="60"/>
    <w:rsid w:val="008F7DB9"/>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62">
    <w:name w:val="Medium Grid 2 - Accent 562"/>
    <w:basedOn w:val="TableNormal"/>
    <w:next w:val="MediumGrid2-Accent5"/>
    <w:uiPriority w:val="68"/>
    <w:rsid w:val="008F7DB9"/>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62">
    <w:name w:val="Light Grid - Accent 162"/>
    <w:basedOn w:val="TableNormal"/>
    <w:next w:val="LightGrid-Accent1"/>
    <w:uiPriority w:val="62"/>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Unicode" w:eastAsia="Times New Roman" w:hAnsi="Times Unico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Unicode" w:eastAsia="Times New Roman" w:hAnsi="Times Unico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Unicode" w:eastAsia="Times New Roman" w:hAnsi="Times Unicode" w:cs="Times New Roman"/>
        <w:b/>
        <w:bCs/>
      </w:rPr>
    </w:tblStylePr>
    <w:tblStylePr w:type="lastCol">
      <w:rPr>
        <w:rFonts w:ascii="Times Unicode" w:eastAsia="Times New Roman" w:hAnsi="Times Unico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tyle1142">
    <w:name w:val="Style1142"/>
    <w:basedOn w:val="TableElegant"/>
    <w:uiPriority w:val="99"/>
    <w:rsid w:val="008F7DB9"/>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52">
    <w:name w:val="Style2152"/>
    <w:basedOn w:val="TableGrid5"/>
    <w:uiPriority w:val="99"/>
    <w:rsid w:val="008F7DB9"/>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yle21142">
    <w:name w:val="Style21142"/>
    <w:basedOn w:val="TableGrid5"/>
    <w:uiPriority w:val="99"/>
    <w:rsid w:val="008F7DB9"/>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Shading-Accent1122">
    <w:name w:val="Light Shading - Accent 1122"/>
    <w:basedOn w:val="TableNormal"/>
    <w:next w:val="LightShading-Accent1"/>
    <w:uiPriority w:val="60"/>
    <w:rsid w:val="008F7DB9"/>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122">
    <w:name w:val="Medium Grid 2 - Accent 1122"/>
    <w:basedOn w:val="TableNormal"/>
    <w:next w:val="MediumGrid2-Accent1"/>
    <w:uiPriority w:val="68"/>
    <w:rsid w:val="008F7DB9"/>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122">
    <w:name w:val="Medium List 2 - Accent 5122"/>
    <w:basedOn w:val="TableNormal"/>
    <w:next w:val="MediumList2-Accent5"/>
    <w:uiPriority w:val="66"/>
    <w:rsid w:val="008F7DB9"/>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622">
    <w:name w:val="Light List - Accent 1622"/>
    <w:basedOn w:val="TableNormal"/>
    <w:next w:val="LightList-Accent1"/>
    <w:uiPriority w:val="61"/>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2">
    <w:name w:val="Medium Grid 3 - Accent 5122"/>
    <w:basedOn w:val="TableNormal"/>
    <w:next w:val="MediumGrid3-Accent5"/>
    <w:uiPriority w:val="69"/>
    <w:rsid w:val="008F7DB9"/>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122">
    <w:name w:val="Light Shading - Accent 5122"/>
    <w:basedOn w:val="TableNormal"/>
    <w:next w:val="LightShading-Accent5"/>
    <w:uiPriority w:val="60"/>
    <w:rsid w:val="008F7DB9"/>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122">
    <w:name w:val="Medium Grid 2 - Accent 5122"/>
    <w:basedOn w:val="TableNormal"/>
    <w:next w:val="MediumGrid2-Accent5"/>
    <w:uiPriority w:val="68"/>
    <w:rsid w:val="008F7DB9"/>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122">
    <w:name w:val="Light Grid - Accent 1122"/>
    <w:basedOn w:val="TableNormal"/>
    <w:next w:val="LightGrid-Accent1"/>
    <w:uiPriority w:val="62"/>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Unicode" w:eastAsia="Times New Roman" w:hAnsi="Times Unico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Unicode" w:eastAsia="Times New Roman" w:hAnsi="Times Unico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Unicode" w:eastAsia="Times New Roman" w:hAnsi="Times Unicode" w:cs="Times New Roman"/>
        <w:b/>
        <w:bCs/>
      </w:rPr>
    </w:tblStylePr>
    <w:tblStylePr w:type="lastCol">
      <w:rPr>
        <w:rFonts w:ascii="Times Unicode" w:eastAsia="Times New Roman" w:hAnsi="Times Unico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292">
    <w:name w:val="No List292"/>
    <w:next w:val="NoList"/>
    <w:uiPriority w:val="99"/>
    <w:semiHidden/>
    <w:unhideWhenUsed/>
    <w:rsid w:val="008F7DB9"/>
  </w:style>
  <w:style w:type="table" w:customStyle="1" w:styleId="TableGrid105">
    <w:name w:val="Table Grid105"/>
    <w:basedOn w:val="TableNormal"/>
    <w:next w:val="TableGrid"/>
    <w:uiPriority w:val="39"/>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2">
    <w:name w:val="No List1202"/>
    <w:next w:val="NoList"/>
    <w:uiPriority w:val="99"/>
    <w:semiHidden/>
    <w:unhideWhenUsed/>
    <w:rsid w:val="008F7DB9"/>
  </w:style>
  <w:style w:type="numbering" w:customStyle="1" w:styleId="NoList11152">
    <w:name w:val="No List11152"/>
    <w:next w:val="NoList"/>
    <w:semiHidden/>
    <w:rsid w:val="008F7DB9"/>
  </w:style>
  <w:style w:type="table" w:customStyle="1" w:styleId="TableGrid1520">
    <w:name w:val="Table Grid152"/>
    <w:basedOn w:val="TableNormal"/>
    <w:next w:val="TableGrid"/>
    <w:uiPriority w:val="39"/>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2">
    <w:name w:val="No List302"/>
    <w:next w:val="NoList"/>
    <w:uiPriority w:val="99"/>
    <w:semiHidden/>
    <w:unhideWhenUsed/>
    <w:rsid w:val="008F7DB9"/>
  </w:style>
  <w:style w:type="table" w:customStyle="1" w:styleId="LightShading-Accent172">
    <w:name w:val="Light Shading - Accent 172"/>
    <w:basedOn w:val="TableNormal"/>
    <w:next w:val="LightShading-Accent1"/>
    <w:uiPriority w:val="60"/>
    <w:rsid w:val="008F7DB9"/>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72">
    <w:name w:val="Medium Grid 2 - Accent 172"/>
    <w:basedOn w:val="TableNormal"/>
    <w:next w:val="MediumGrid2-Accent1"/>
    <w:uiPriority w:val="68"/>
    <w:rsid w:val="008F7DB9"/>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72">
    <w:name w:val="Medium List 2 - Accent 572"/>
    <w:basedOn w:val="TableNormal"/>
    <w:next w:val="MediumList2-Accent5"/>
    <w:uiPriority w:val="66"/>
    <w:rsid w:val="008F7DB9"/>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192">
    <w:name w:val="Light List - Accent 1192"/>
    <w:basedOn w:val="TableNormal"/>
    <w:next w:val="LightList-Accent1"/>
    <w:uiPriority w:val="61"/>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72">
    <w:name w:val="Medium Grid 3 - Accent 572"/>
    <w:basedOn w:val="TableNormal"/>
    <w:next w:val="MediumGrid3-Accent5"/>
    <w:uiPriority w:val="69"/>
    <w:rsid w:val="008F7DB9"/>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72">
    <w:name w:val="Light Shading - Accent 572"/>
    <w:basedOn w:val="TableNormal"/>
    <w:next w:val="LightShading-Accent5"/>
    <w:uiPriority w:val="60"/>
    <w:rsid w:val="008F7DB9"/>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72">
    <w:name w:val="Medium Grid 2 - Accent 572"/>
    <w:basedOn w:val="TableNormal"/>
    <w:next w:val="MediumGrid2-Accent5"/>
    <w:uiPriority w:val="68"/>
    <w:rsid w:val="008F7DB9"/>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72">
    <w:name w:val="Light Grid - Accent 172"/>
    <w:basedOn w:val="TableNormal"/>
    <w:next w:val="LightGrid-Accent1"/>
    <w:uiPriority w:val="62"/>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382">
    <w:name w:val="No List382"/>
    <w:next w:val="NoList"/>
    <w:uiPriority w:val="99"/>
    <w:semiHidden/>
    <w:unhideWhenUsed/>
    <w:rsid w:val="008F7DB9"/>
  </w:style>
  <w:style w:type="table" w:customStyle="1" w:styleId="TableGrid1620">
    <w:name w:val="Table Grid162"/>
    <w:basedOn w:val="TableNormal"/>
    <w:next w:val="TableGrid"/>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8F7DB9"/>
  </w:style>
  <w:style w:type="numbering" w:customStyle="1" w:styleId="NoList11162">
    <w:name w:val="No List11162"/>
    <w:next w:val="NoList"/>
    <w:semiHidden/>
    <w:rsid w:val="008F7DB9"/>
  </w:style>
  <w:style w:type="table" w:customStyle="1" w:styleId="TableGrid172">
    <w:name w:val="Table Grid172"/>
    <w:basedOn w:val="TableNormal"/>
    <w:next w:val="TableGrid"/>
    <w:uiPriority w:val="59"/>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82">
    <w:name w:val="Light Shading - Accent 182"/>
    <w:basedOn w:val="TableNormal"/>
    <w:next w:val="LightShading-Accent1"/>
    <w:uiPriority w:val="60"/>
    <w:rsid w:val="008F7DB9"/>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82">
    <w:name w:val="Medium Grid 2 - Accent 182"/>
    <w:basedOn w:val="TableNormal"/>
    <w:next w:val="MediumGrid2-Accent1"/>
    <w:uiPriority w:val="68"/>
    <w:rsid w:val="008F7DB9"/>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82">
    <w:name w:val="Medium List 2 - Accent 582"/>
    <w:basedOn w:val="TableNormal"/>
    <w:next w:val="MediumList2-Accent5"/>
    <w:uiPriority w:val="66"/>
    <w:rsid w:val="008F7DB9"/>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202">
    <w:name w:val="Light List - Accent 1202"/>
    <w:basedOn w:val="TableNormal"/>
    <w:next w:val="LightList-Accent1"/>
    <w:uiPriority w:val="61"/>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82">
    <w:name w:val="Medium Grid 3 - Accent 582"/>
    <w:basedOn w:val="TableNormal"/>
    <w:next w:val="MediumGrid3-Accent5"/>
    <w:uiPriority w:val="69"/>
    <w:rsid w:val="008F7DB9"/>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82">
    <w:name w:val="Light Shading - Accent 582"/>
    <w:basedOn w:val="TableNormal"/>
    <w:next w:val="LightShading-Accent5"/>
    <w:uiPriority w:val="60"/>
    <w:rsid w:val="008F7DB9"/>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82">
    <w:name w:val="Medium Grid 2 - Accent 582"/>
    <w:basedOn w:val="TableNormal"/>
    <w:next w:val="MediumGrid2-Accent5"/>
    <w:uiPriority w:val="68"/>
    <w:rsid w:val="008F7DB9"/>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82">
    <w:name w:val="Light Grid - Accent 182"/>
    <w:basedOn w:val="TableNormal"/>
    <w:next w:val="LightGrid-Accent1"/>
    <w:uiPriority w:val="62"/>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92">
    <w:name w:val="Light Shading - Accent 192"/>
    <w:basedOn w:val="TableNormal"/>
    <w:next w:val="LightShading-Accent1"/>
    <w:uiPriority w:val="60"/>
    <w:rsid w:val="008F7DB9"/>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92">
    <w:name w:val="Medium Grid 2 - Accent 192"/>
    <w:basedOn w:val="TableNormal"/>
    <w:next w:val="MediumGrid2-Accent1"/>
    <w:uiPriority w:val="68"/>
    <w:rsid w:val="008F7DB9"/>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92">
    <w:name w:val="Medium List 2 - Accent 592"/>
    <w:basedOn w:val="TableNormal"/>
    <w:next w:val="MediumList2-Accent5"/>
    <w:uiPriority w:val="66"/>
    <w:rsid w:val="008F7DB9"/>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222">
    <w:name w:val="Light List - Accent 1222"/>
    <w:basedOn w:val="TableNormal"/>
    <w:next w:val="LightList-Accent1"/>
    <w:uiPriority w:val="61"/>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92">
    <w:name w:val="Medium Grid 3 - Accent 592"/>
    <w:basedOn w:val="TableNormal"/>
    <w:next w:val="MediumGrid3-Accent5"/>
    <w:uiPriority w:val="69"/>
    <w:rsid w:val="008F7DB9"/>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92">
    <w:name w:val="Light Shading - Accent 592"/>
    <w:basedOn w:val="TableNormal"/>
    <w:next w:val="LightShading-Accent5"/>
    <w:uiPriority w:val="60"/>
    <w:rsid w:val="008F7DB9"/>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92">
    <w:name w:val="Medium Grid 2 - Accent 592"/>
    <w:basedOn w:val="TableNormal"/>
    <w:next w:val="MediumGrid2-Accent5"/>
    <w:uiPriority w:val="68"/>
    <w:rsid w:val="008F7DB9"/>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92">
    <w:name w:val="Light Grid - Accent 192"/>
    <w:basedOn w:val="TableNormal"/>
    <w:next w:val="LightGrid-Accent1"/>
    <w:uiPriority w:val="62"/>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tyle1153">
    <w:name w:val="Style1153"/>
    <w:basedOn w:val="TableElegant"/>
    <w:uiPriority w:val="99"/>
    <w:rsid w:val="008F7DB9"/>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152">
    <w:name w:val="Style21152"/>
    <w:basedOn w:val="TableGrid5"/>
    <w:uiPriority w:val="99"/>
    <w:rsid w:val="008F7DB9"/>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392">
    <w:name w:val="No List392"/>
    <w:next w:val="NoList"/>
    <w:uiPriority w:val="99"/>
    <w:semiHidden/>
    <w:unhideWhenUsed/>
    <w:rsid w:val="008F7DB9"/>
  </w:style>
  <w:style w:type="table" w:customStyle="1" w:styleId="TableGrid182">
    <w:name w:val="Table Grid182"/>
    <w:basedOn w:val="TableNormal"/>
    <w:next w:val="TableGrid"/>
    <w:uiPriority w:val="39"/>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8F7DB9"/>
  </w:style>
  <w:style w:type="numbering" w:customStyle="1" w:styleId="NoList11172">
    <w:name w:val="No List11172"/>
    <w:next w:val="NoList"/>
    <w:semiHidden/>
    <w:rsid w:val="008F7DB9"/>
  </w:style>
  <w:style w:type="table" w:customStyle="1" w:styleId="TableGrid192">
    <w:name w:val="Table Grid192"/>
    <w:basedOn w:val="TableNormal"/>
    <w:next w:val="TableGrid"/>
    <w:uiPriority w:val="59"/>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1512">
    <w:name w:val="Style11512"/>
    <w:basedOn w:val="TableElegant"/>
    <w:uiPriority w:val="99"/>
    <w:rsid w:val="008F7DB9"/>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62">
    <w:name w:val="Style2162"/>
    <w:basedOn w:val="TableGrid5"/>
    <w:uiPriority w:val="99"/>
    <w:rsid w:val="008F7DB9"/>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402">
    <w:name w:val="No List402"/>
    <w:next w:val="NoList"/>
    <w:uiPriority w:val="99"/>
    <w:semiHidden/>
    <w:unhideWhenUsed/>
    <w:rsid w:val="008F7DB9"/>
  </w:style>
  <w:style w:type="table" w:customStyle="1" w:styleId="TableGrid202">
    <w:name w:val="Table Grid202"/>
    <w:basedOn w:val="TableNormal"/>
    <w:next w:val="TableGrid"/>
    <w:uiPriority w:val="59"/>
    <w:rsid w:val="008F7DB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02">
    <w:name w:val="Light Shading - Accent 1102"/>
    <w:basedOn w:val="TableNormal"/>
    <w:next w:val="LightShading-Accent1"/>
    <w:uiPriority w:val="60"/>
    <w:rsid w:val="008F7DB9"/>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582">
    <w:name w:val="Light List - Accent 582"/>
    <w:basedOn w:val="TableNormal"/>
    <w:next w:val="LightList-Accent5"/>
    <w:uiPriority w:val="61"/>
    <w:rsid w:val="008F7DB9"/>
    <w:rPr>
      <w:rFonts w:ascii="Calibri" w:eastAsia="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List2-Accent112">
    <w:name w:val="Medium List 2 - Accent 112"/>
    <w:basedOn w:val="TableNormal"/>
    <w:next w:val="MediumList2-Accent1"/>
    <w:uiPriority w:val="66"/>
    <w:rsid w:val="008F7DB9"/>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Grid2-Accent1102">
    <w:name w:val="Medium Grid 2 - Accent 1102"/>
    <w:basedOn w:val="TableNormal"/>
    <w:next w:val="MediumGrid2-Accent1"/>
    <w:uiPriority w:val="68"/>
    <w:rsid w:val="008F7DB9"/>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3-Accent612">
    <w:name w:val="Medium Grid 3 - Accent 612"/>
    <w:basedOn w:val="TableNormal"/>
    <w:next w:val="MediumGrid3-Accent6"/>
    <w:uiPriority w:val="69"/>
    <w:rsid w:val="008F7DB9"/>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2-Accent5102">
    <w:name w:val="Medium List 2 - Accent 5102"/>
    <w:basedOn w:val="TableNormal"/>
    <w:next w:val="MediumList2-Accent5"/>
    <w:uiPriority w:val="66"/>
    <w:rsid w:val="008F7DB9"/>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232">
    <w:name w:val="Light List - Accent 1232"/>
    <w:basedOn w:val="TableNormal"/>
    <w:next w:val="LightList-Accent1"/>
    <w:uiPriority w:val="61"/>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List1-Accent512">
    <w:name w:val="Medium List 1 - Accent 512"/>
    <w:basedOn w:val="TableNormal"/>
    <w:next w:val="MediumList1-Accent5"/>
    <w:uiPriority w:val="65"/>
    <w:rsid w:val="008F7DB9"/>
    <w:rPr>
      <w:rFonts w:ascii="Calibri" w:eastAsia="Calibri" w:hAnsi="Calibri"/>
      <w:color w:val="000000"/>
      <w:sz w:val="22"/>
      <w:szCs w:val="22"/>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Grid3-Accent5102">
    <w:name w:val="Medium Grid 3 - Accent 5102"/>
    <w:basedOn w:val="TableNormal"/>
    <w:next w:val="MediumGrid3-Accent5"/>
    <w:uiPriority w:val="69"/>
    <w:rsid w:val="008F7DB9"/>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102">
    <w:name w:val="Light Shading - Accent 5102"/>
    <w:basedOn w:val="TableNormal"/>
    <w:next w:val="LightShading-Accent5"/>
    <w:uiPriority w:val="60"/>
    <w:rsid w:val="008F7DB9"/>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102">
    <w:name w:val="Medium Grid 2 - Accent 5102"/>
    <w:basedOn w:val="TableNormal"/>
    <w:next w:val="MediumGrid2-Accent5"/>
    <w:uiPriority w:val="68"/>
    <w:rsid w:val="008F7DB9"/>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List-Accent312">
    <w:name w:val="Light List - Accent 312"/>
    <w:basedOn w:val="TableNormal"/>
    <w:next w:val="LightList-Accent3"/>
    <w:uiPriority w:val="61"/>
    <w:rsid w:val="008F7DB9"/>
    <w:rPr>
      <w:rFonts w:ascii="Calibri" w:eastAsia="Calibri" w:hAnsi="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List2-Accent312">
    <w:name w:val="Medium List 2 - Accent 312"/>
    <w:basedOn w:val="TableNormal"/>
    <w:next w:val="MediumList2-Accent3"/>
    <w:uiPriority w:val="66"/>
    <w:rsid w:val="008F7DB9"/>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2">
    <w:name w:val="Medium List 2 - Accent 412"/>
    <w:basedOn w:val="TableNormal"/>
    <w:next w:val="MediumList2-Accent4"/>
    <w:uiPriority w:val="66"/>
    <w:rsid w:val="008F7DB9"/>
    <w:rPr>
      <w:rFonts w:ascii="Cambria" w:hAnsi="Cambria"/>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LightGrid-Accent1102">
    <w:name w:val="Light Grid - Accent 1102"/>
    <w:basedOn w:val="TableNormal"/>
    <w:next w:val="LightGrid-Accent1"/>
    <w:uiPriority w:val="62"/>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472">
    <w:name w:val="No List472"/>
    <w:next w:val="NoList"/>
    <w:uiPriority w:val="99"/>
    <w:semiHidden/>
    <w:unhideWhenUsed/>
    <w:rsid w:val="008F7DB9"/>
  </w:style>
  <w:style w:type="table" w:customStyle="1" w:styleId="TableGrid242">
    <w:name w:val="Table Grid242"/>
    <w:basedOn w:val="TableNormal"/>
    <w:next w:val="TableGrid"/>
    <w:uiPriority w:val="39"/>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2">
    <w:name w:val="No List1262"/>
    <w:next w:val="NoList"/>
    <w:uiPriority w:val="99"/>
    <w:semiHidden/>
    <w:unhideWhenUsed/>
    <w:rsid w:val="008F7DB9"/>
  </w:style>
  <w:style w:type="numbering" w:customStyle="1" w:styleId="NoList11182">
    <w:name w:val="No List11182"/>
    <w:next w:val="NoList"/>
    <w:semiHidden/>
    <w:rsid w:val="008F7DB9"/>
  </w:style>
  <w:style w:type="table" w:customStyle="1" w:styleId="TableGrid11020">
    <w:name w:val="Table Grid1102"/>
    <w:basedOn w:val="TableNormal"/>
    <w:next w:val="TableGrid"/>
    <w:uiPriority w:val="59"/>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1">
    <w:name w:val="No List481"/>
    <w:next w:val="NoList"/>
    <w:semiHidden/>
    <w:rsid w:val="008F7DB9"/>
  </w:style>
  <w:style w:type="numbering" w:customStyle="1" w:styleId="NoList1271">
    <w:name w:val="No List1271"/>
    <w:next w:val="NoList"/>
    <w:semiHidden/>
    <w:rsid w:val="008F7DB9"/>
  </w:style>
  <w:style w:type="numbering" w:customStyle="1" w:styleId="NoList2101">
    <w:name w:val="No List2101"/>
    <w:next w:val="NoList"/>
    <w:semiHidden/>
    <w:rsid w:val="008F7DB9"/>
  </w:style>
  <w:style w:type="numbering" w:customStyle="1" w:styleId="NoList491">
    <w:name w:val="No List491"/>
    <w:next w:val="NoList"/>
    <w:uiPriority w:val="99"/>
    <w:semiHidden/>
    <w:unhideWhenUsed/>
    <w:rsid w:val="008F7DB9"/>
  </w:style>
  <w:style w:type="table" w:customStyle="1" w:styleId="TableGrid251">
    <w:name w:val="Table Grid251"/>
    <w:basedOn w:val="TableNormal"/>
    <w:next w:val="TableGrid"/>
    <w:uiPriority w:val="39"/>
    <w:rsid w:val="008F7DB9"/>
    <w:rPr>
      <w:rFonts w:ascii="Calibri" w:eastAsia="Calibri" w:hAnsi="Calibr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4">
    <w:name w:val="Grid Table 4 - Accent 114"/>
    <w:basedOn w:val="TableNormal"/>
    <w:uiPriority w:val="49"/>
    <w:rsid w:val="008F7DB9"/>
    <w:rPr>
      <w:rFonts w:ascii="Calibri" w:eastAsia="Calibri" w:hAnsi="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261">
    <w:name w:val="Table Grid261"/>
    <w:basedOn w:val="TableNormal"/>
    <w:next w:val="TableGrid"/>
    <w:uiPriority w:val="39"/>
    <w:rsid w:val="008F7DB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01">
    <w:name w:val="No List501"/>
    <w:next w:val="NoList"/>
    <w:uiPriority w:val="99"/>
    <w:semiHidden/>
    <w:unhideWhenUsed/>
    <w:rsid w:val="008F7DB9"/>
  </w:style>
  <w:style w:type="numbering" w:customStyle="1" w:styleId="NoList1281">
    <w:name w:val="No List1281"/>
    <w:next w:val="NoList"/>
    <w:uiPriority w:val="99"/>
    <w:semiHidden/>
    <w:unhideWhenUsed/>
    <w:rsid w:val="008F7DB9"/>
  </w:style>
  <w:style w:type="table" w:customStyle="1" w:styleId="TableGrid271">
    <w:name w:val="Table Grid271"/>
    <w:basedOn w:val="TableNormal"/>
    <w:next w:val="TableGrid"/>
    <w:rsid w:val="008F7DB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1">
    <w:name w:val="No List11191"/>
    <w:next w:val="NoList"/>
    <w:semiHidden/>
    <w:unhideWhenUsed/>
    <w:rsid w:val="008F7DB9"/>
  </w:style>
  <w:style w:type="numbering" w:customStyle="1" w:styleId="NoList111101">
    <w:name w:val="No List111101"/>
    <w:next w:val="NoList"/>
    <w:semiHidden/>
    <w:rsid w:val="008F7DB9"/>
  </w:style>
  <w:style w:type="table" w:customStyle="1" w:styleId="TableGrid1123">
    <w:name w:val="Table Grid1123"/>
    <w:basedOn w:val="TableNormal"/>
    <w:next w:val="TableGrid"/>
    <w:rsid w:val="008F7DB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41">
    <w:name w:val="No List111141"/>
    <w:next w:val="NoList"/>
    <w:semiHidden/>
    <w:rsid w:val="008F7DB9"/>
  </w:style>
  <w:style w:type="numbering" w:customStyle="1" w:styleId="NoList2141">
    <w:name w:val="No List2141"/>
    <w:next w:val="NoList"/>
    <w:semiHidden/>
    <w:rsid w:val="008F7DB9"/>
  </w:style>
  <w:style w:type="numbering" w:customStyle="1" w:styleId="NoList3101">
    <w:name w:val="No List3101"/>
    <w:next w:val="NoList"/>
    <w:semiHidden/>
    <w:unhideWhenUsed/>
    <w:rsid w:val="008F7DB9"/>
  </w:style>
  <w:style w:type="table" w:customStyle="1" w:styleId="TableList771">
    <w:name w:val="Table List 771"/>
    <w:basedOn w:val="TableNormal"/>
    <w:next w:val="TableList7"/>
    <w:rsid w:val="008F7DB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71">
    <w:name w:val="Table Web 371"/>
    <w:basedOn w:val="TableNormal"/>
    <w:next w:val="TableWeb3"/>
    <w:rsid w:val="008F7DB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71">
    <w:name w:val="Table Elegant71"/>
    <w:basedOn w:val="TableNormal"/>
    <w:next w:val="TableElegant"/>
    <w:rsid w:val="008F7D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71">
    <w:name w:val="Table Web 271"/>
    <w:basedOn w:val="TableNormal"/>
    <w:next w:val="TableWeb2"/>
    <w:rsid w:val="008F7DB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71">
    <w:name w:val="Table Web 171"/>
    <w:basedOn w:val="TableNormal"/>
    <w:next w:val="TableWeb1"/>
    <w:rsid w:val="008F7DB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71">
    <w:name w:val="Table Grid 871"/>
    <w:basedOn w:val="TableNormal"/>
    <w:next w:val="TableGrid8"/>
    <w:rsid w:val="008F7DB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71">
    <w:name w:val="Table Contemporary71"/>
    <w:basedOn w:val="TableNormal"/>
    <w:next w:val="TableContemporary"/>
    <w:rsid w:val="008F7DB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List-Accent1241">
    <w:name w:val="Light List - Accent 1241"/>
    <w:basedOn w:val="TableNormal"/>
    <w:next w:val="LightList-Accent1"/>
    <w:uiPriority w:val="61"/>
    <w:rsid w:val="008F7D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71">
    <w:name w:val="Table Grid 771"/>
    <w:basedOn w:val="TableNormal"/>
    <w:next w:val="TableGrid7"/>
    <w:rsid w:val="008F7DB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81">
    <w:name w:val="Colorful Grid - Accent 181"/>
    <w:basedOn w:val="TableNormal"/>
    <w:next w:val="ColorfulGrid-Accent1"/>
    <w:uiPriority w:val="73"/>
    <w:rsid w:val="008F7DB9"/>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91">
    <w:name w:val="Light List - Accent 591"/>
    <w:basedOn w:val="TableNormal"/>
    <w:next w:val="LightList-Accent5"/>
    <w:uiPriority w:val="61"/>
    <w:rsid w:val="008F7DB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71">
    <w:name w:val="Table Simple 371"/>
    <w:basedOn w:val="TableNormal"/>
    <w:next w:val="TableSimple3"/>
    <w:rsid w:val="008F7DB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71">
    <w:name w:val="Table Grid 571"/>
    <w:basedOn w:val="TableNormal"/>
    <w:next w:val="TableGrid5"/>
    <w:rsid w:val="008F7DB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71">
    <w:name w:val="Table Grid 371"/>
    <w:basedOn w:val="TableNormal"/>
    <w:next w:val="TableGrid3"/>
    <w:rsid w:val="008F7DB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710">
    <w:name w:val="Table Grid 171"/>
    <w:basedOn w:val="TableNormal"/>
    <w:next w:val="TableGrid10"/>
    <w:rsid w:val="008F7D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71">
    <w:name w:val="Table Columns 571"/>
    <w:basedOn w:val="TableNormal"/>
    <w:next w:val="TableColumns5"/>
    <w:rsid w:val="008F7DB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101">
    <w:name w:val="Light List - Accent 11101"/>
    <w:basedOn w:val="TableNormal"/>
    <w:uiPriority w:val="61"/>
    <w:rsid w:val="008F7D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81">
    <w:name w:val="Нет списка181"/>
    <w:next w:val="NoList"/>
    <w:semiHidden/>
    <w:unhideWhenUsed/>
    <w:rsid w:val="008F7DB9"/>
  </w:style>
  <w:style w:type="table" w:customStyle="1" w:styleId="ColorfulGrid-Accent1171">
    <w:name w:val="Colorful Grid - Accent 1171"/>
    <w:basedOn w:val="TableNormal"/>
    <w:rsid w:val="008F7DB9"/>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71">
    <w:name w:val="Light List - Accent 5171"/>
    <w:basedOn w:val="TableNormal"/>
    <w:rsid w:val="008F7DB9"/>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101">
    <w:name w:val="No List4101"/>
    <w:next w:val="NoList"/>
    <w:semiHidden/>
    <w:rsid w:val="008F7DB9"/>
  </w:style>
  <w:style w:type="table" w:customStyle="1" w:styleId="Table3Deffects371">
    <w:name w:val="Table 3D effects 371"/>
    <w:basedOn w:val="TableNormal"/>
    <w:next w:val="Table3Deffects3"/>
    <w:rsid w:val="008F7DB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
    <w:name w:val="Нет списка1171"/>
    <w:next w:val="NoList"/>
    <w:semiHidden/>
    <w:unhideWhenUsed/>
    <w:rsid w:val="008F7DB9"/>
  </w:style>
  <w:style w:type="numbering" w:customStyle="1" w:styleId="NoList541">
    <w:name w:val="No List541"/>
    <w:next w:val="NoList"/>
    <w:uiPriority w:val="99"/>
    <w:semiHidden/>
    <w:unhideWhenUsed/>
    <w:rsid w:val="008F7DB9"/>
  </w:style>
  <w:style w:type="numbering" w:customStyle="1" w:styleId="NoList1291">
    <w:name w:val="No List1291"/>
    <w:next w:val="NoList"/>
    <w:semiHidden/>
    <w:rsid w:val="008F7DB9"/>
  </w:style>
  <w:style w:type="numbering" w:customStyle="1" w:styleId="NoList11241">
    <w:name w:val="No List11241"/>
    <w:next w:val="NoList"/>
    <w:semiHidden/>
    <w:rsid w:val="008F7DB9"/>
  </w:style>
  <w:style w:type="numbering" w:customStyle="1" w:styleId="NoList1111121">
    <w:name w:val="No List1111121"/>
    <w:next w:val="NoList"/>
    <w:semiHidden/>
    <w:rsid w:val="008F7DB9"/>
  </w:style>
  <w:style w:type="numbering" w:customStyle="1" w:styleId="NoList2151">
    <w:name w:val="No List2151"/>
    <w:next w:val="NoList"/>
    <w:semiHidden/>
    <w:rsid w:val="008F7DB9"/>
  </w:style>
  <w:style w:type="table" w:customStyle="1" w:styleId="TableGrid281">
    <w:name w:val="Table Grid281"/>
    <w:basedOn w:val="TableNormal"/>
    <w:next w:val="TableGrid"/>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1">
    <w:name w:val="No List3141"/>
    <w:next w:val="NoList"/>
    <w:uiPriority w:val="99"/>
    <w:semiHidden/>
    <w:unhideWhenUsed/>
    <w:rsid w:val="008F7DB9"/>
  </w:style>
  <w:style w:type="numbering" w:customStyle="1" w:styleId="NoList623">
    <w:name w:val="No List623"/>
    <w:next w:val="NoList"/>
    <w:uiPriority w:val="99"/>
    <w:semiHidden/>
    <w:unhideWhenUsed/>
    <w:rsid w:val="008F7DB9"/>
  </w:style>
  <w:style w:type="numbering" w:customStyle="1" w:styleId="NoList723">
    <w:name w:val="No List723"/>
    <w:next w:val="NoList"/>
    <w:uiPriority w:val="99"/>
    <w:semiHidden/>
    <w:unhideWhenUsed/>
    <w:rsid w:val="008F7DB9"/>
  </w:style>
  <w:style w:type="table" w:customStyle="1" w:styleId="TableGrid3230">
    <w:name w:val="Table Grid323"/>
    <w:basedOn w:val="TableNormal"/>
    <w:next w:val="TableGrid"/>
    <w:rsid w:val="008F7DB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3">
    <w:name w:val="No List1323"/>
    <w:next w:val="NoList"/>
    <w:semiHidden/>
    <w:unhideWhenUsed/>
    <w:rsid w:val="008F7DB9"/>
  </w:style>
  <w:style w:type="numbering" w:customStyle="1" w:styleId="NoList11321">
    <w:name w:val="No List11321"/>
    <w:next w:val="NoList"/>
    <w:semiHidden/>
    <w:rsid w:val="008F7DB9"/>
  </w:style>
  <w:style w:type="table" w:customStyle="1" w:styleId="TableGrid11310">
    <w:name w:val="Table Grid1131"/>
    <w:basedOn w:val="TableNormal"/>
    <w:next w:val="TableGrid"/>
    <w:rsid w:val="008F7DB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21">
    <w:name w:val="No List111221"/>
    <w:next w:val="NoList"/>
    <w:semiHidden/>
    <w:rsid w:val="008F7DB9"/>
  </w:style>
  <w:style w:type="numbering" w:customStyle="1" w:styleId="NoList2222">
    <w:name w:val="No List2222"/>
    <w:next w:val="NoList"/>
    <w:semiHidden/>
    <w:rsid w:val="008F7DB9"/>
  </w:style>
  <w:style w:type="numbering" w:customStyle="1" w:styleId="NoList3222">
    <w:name w:val="No List3222"/>
    <w:next w:val="NoList"/>
    <w:semiHidden/>
    <w:unhideWhenUsed/>
    <w:rsid w:val="008F7DB9"/>
  </w:style>
  <w:style w:type="table" w:customStyle="1" w:styleId="TableList7123">
    <w:name w:val="Table List 7123"/>
    <w:basedOn w:val="TableNormal"/>
    <w:next w:val="TableList7"/>
    <w:rsid w:val="008F7DB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123">
    <w:name w:val="Table Web 3123"/>
    <w:basedOn w:val="TableNormal"/>
    <w:next w:val="TableWeb3"/>
    <w:rsid w:val="008F7DB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123">
    <w:name w:val="Table Elegant123"/>
    <w:basedOn w:val="TableNormal"/>
    <w:next w:val="TableElegant"/>
    <w:rsid w:val="008F7D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123">
    <w:name w:val="Table Web 2123"/>
    <w:basedOn w:val="TableNormal"/>
    <w:next w:val="TableWeb2"/>
    <w:rsid w:val="008F7DB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23">
    <w:name w:val="Table Web 1123"/>
    <w:basedOn w:val="TableNormal"/>
    <w:next w:val="TableWeb1"/>
    <w:rsid w:val="008F7DB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123">
    <w:name w:val="Table Grid 8123"/>
    <w:basedOn w:val="TableNormal"/>
    <w:next w:val="TableGrid8"/>
    <w:rsid w:val="008F7DB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23">
    <w:name w:val="Table Contemporary123"/>
    <w:basedOn w:val="TableNormal"/>
    <w:next w:val="TableContemporary"/>
    <w:rsid w:val="008F7DB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List-Accent1251">
    <w:name w:val="Light List - Accent 1251"/>
    <w:basedOn w:val="TableNormal"/>
    <w:next w:val="LightList-Accent1"/>
    <w:uiPriority w:val="61"/>
    <w:rsid w:val="008F7D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23">
    <w:name w:val="Table Grid 7123"/>
    <w:basedOn w:val="TableNormal"/>
    <w:next w:val="TableGrid7"/>
    <w:rsid w:val="008F7DB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223">
    <w:name w:val="Colorful Grid - Accent 1223"/>
    <w:basedOn w:val="TableNormal"/>
    <w:next w:val="ColorfulGrid-Accent1"/>
    <w:rsid w:val="008F7DB9"/>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223">
    <w:name w:val="Light List - Accent 5223"/>
    <w:basedOn w:val="TableNormal"/>
    <w:next w:val="LightList-Accent5"/>
    <w:rsid w:val="008F7DB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123">
    <w:name w:val="Table Simple 3123"/>
    <w:basedOn w:val="TableNormal"/>
    <w:next w:val="TableSimple3"/>
    <w:rsid w:val="008F7DB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123">
    <w:name w:val="Table Grid 5123"/>
    <w:basedOn w:val="TableNormal"/>
    <w:next w:val="TableGrid5"/>
    <w:rsid w:val="008F7DB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123">
    <w:name w:val="Table Grid 3123"/>
    <w:basedOn w:val="TableNormal"/>
    <w:next w:val="TableGrid3"/>
    <w:rsid w:val="008F7DB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230">
    <w:name w:val="Table Grid 1123"/>
    <w:basedOn w:val="TableNormal"/>
    <w:next w:val="TableGrid10"/>
    <w:rsid w:val="008F7D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123">
    <w:name w:val="Table Columns 5123"/>
    <w:basedOn w:val="TableNormal"/>
    <w:next w:val="TableColumns5"/>
    <w:rsid w:val="008F7DB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121">
    <w:name w:val="Light List - Accent 11121"/>
    <w:basedOn w:val="TableNormal"/>
    <w:uiPriority w:val="61"/>
    <w:rsid w:val="008F7D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223">
    <w:name w:val="Нет списка1223"/>
    <w:next w:val="NoList"/>
    <w:uiPriority w:val="99"/>
    <w:semiHidden/>
    <w:unhideWhenUsed/>
    <w:rsid w:val="008F7DB9"/>
  </w:style>
  <w:style w:type="table" w:customStyle="1" w:styleId="ColorfulGrid-Accent11121">
    <w:name w:val="Colorful Grid - Accent 11121"/>
    <w:basedOn w:val="TableNormal"/>
    <w:rsid w:val="008F7DB9"/>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121">
    <w:name w:val="Light List - Accent 51121"/>
    <w:basedOn w:val="TableNormal"/>
    <w:rsid w:val="008F7DB9"/>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123">
    <w:name w:val="No List4123"/>
    <w:next w:val="NoList"/>
    <w:semiHidden/>
    <w:rsid w:val="008F7DB9"/>
  </w:style>
  <w:style w:type="table" w:customStyle="1" w:styleId="Table3Deffects3123">
    <w:name w:val="Table 3D effects 3123"/>
    <w:basedOn w:val="TableNormal"/>
    <w:next w:val="Table3Deffects3"/>
    <w:rsid w:val="008F7DB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NoList"/>
    <w:semiHidden/>
    <w:unhideWhenUsed/>
    <w:rsid w:val="008F7DB9"/>
  </w:style>
  <w:style w:type="numbering" w:customStyle="1" w:styleId="NoList5122">
    <w:name w:val="No List5122"/>
    <w:next w:val="NoList"/>
    <w:uiPriority w:val="99"/>
    <w:semiHidden/>
    <w:unhideWhenUsed/>
    <w:rsid w:val="008F7DB9"/>
  </w:style>
  <w:style w:type="numbering" w:customStyle="1" w:styleId="NoList12122">
    <w:name w:val="No List12122"/>
    <w:next w:val="NoList"/>
    <w:semiHidden/>
    <w:rsid w:val="008F7DB9"/>
  </w:style>
  <w:style w:type="numbering" w:customStyle="1" w:styleId="NoList112121">
    <w:name w:val="No List112121"/>
    <w:next w:val="NoList"/>
    <w:semiHidden/>
    <w:rsid w:val="008F7DB9"/>
  </w:style>
  <w:style w:type="numbering" w:customStyle="1" w:styleId="NoList11111121">
    <w:name w:val="No List11111121"/>
    <w:next w:val="NoList"/>
    <w:semiHidden/>
    <w:rsid w:val="008F7DB9"/>
  </w:style>
  <w:style w:type="numbering" w:customStyle="1" w:styleId="NoList21122">
    <w:name w:val="No List21122"/>
    <w:next w:val="NoList"/>
    <w:semiHidden/>
    <w:rsid w:val="008F7DB9"/>
  </w:style>
  <w:style w:type="table" w:customStyle="1" w:styleId="TableGrid2121">
    <w:name w:val="Table Grid2121"/>
    <w:basedOn w:val="TableNormal"/>
    <w:next w:val="TableGrid"/>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2">
    <w:name w:val="No List31122"/>
    <w:next w:val="NoList"/>
    <w:uiPriority w:val="99"/>
    <w:semiHidden/>
    <w:unhideWhenUsed/>
    <w:rsid w:val="008F7DB9"/>
  </w:style>
  <w:style w:type="numbering" w:customStyle="1" w:styleId="NoList823">
    <w:name w:val="No List823"/>
    <w:next w:val="NoList"/>
    <w:uiPriority w:val="99"/>
    <w:semiHidden/>
    <w:unhideWhenUsed/>
    <w:rsid w:val="008F7DB9"/>
  </w:style>
  <w:style w:type="numbering" w:customStyle="1" w:styleId="NoList922">
    <w:name w:val="No List922"/>
    <w:next w:val="NoList"/>
    <w:uiPriority w:val="99"/>
    <w:semiHidden/>
    <w:unhideWhenUsed/>
    <w:rsid w:val="008F7DB9"/>
  </w:style>
  <w:style w:type="table" w:customStyle="1" w:styleId="TableGrid423">
    <w:name w:val="Table Grid423"/>
    <w:basedOn w:val="TableNormal"/>
    <w:next w:val="TableGrid"/>
    <w:uiPriority w:val="39"/>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221">
    <w:name w:val="Table List 7221"/>
    <w:basedOn w:val="TableNormal"/>
    <w:next w:val="TableList7"/>
    <w:rsid w:val="008F7DB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221">
    <w:name w:val="Table Web 3221"/>
    <w:basedOn w:val="TableNormal"/>
    <w:next w:val="TableWeb3"/>
    <w:rsid w:val="008F7DB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221">
    <w:name w:val="Table Elegant221"/>
    <w:basedOn w:val="TableNormal"/>
    <w:next w:val="TableElegant"/>
    <w:rsid w:val="008F7D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221">
    <w:name w:val="Table Web 2221"/>
    <w:basedOn w:val="TableNormal"/>
    <w:next w:val="TableWeb2"/>
    <w:rsid w:val="008F7DB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21">
    <w:name w:val="Table Web 1221"/>
    <w:basedOn w:val="TableNormal"/>
    <w:next w:val="TableWeb1"/>
    <w:rsid w:val="008F7DB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221">
    <w:name w:val="Table Grid 8221"/>
    <w:basedOn w:val="TableNormal"/>
    <w:next w:val="TableGrid8"/>
    <w:rsid w:val="008F7DB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221">
    <w:name w:val="Table Contemporary221"/>
    <w:basedOn w:val="TableNormal"/>
    <w:next w:val="TableContemporary"/>
    <w:rsid w:val="008F7DB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422">
    <w:name w:val="No List1422"/>
    <w:next w:val="NoList"/>
    <w:semiHidden/>
    <w:unhideWhenUsed/>
    <w:rsid w:val="008F7DB9"/>
  </w:style>
  <w:style w:type="numbering" w:customStyle="1" w:styleId="NoList2321">
    <w:name w:val="No List2321"/>
    <w:next w:val="NoList"/>
    <w:semiHidden/>
    <w:unhideWhenUsed/>
    <w:rsid w:val="008F7DB9"/>
  </w:style>
  <w:style w:type="numbering" w:customStyle="1" w:styleId="NoList3321">
    <w:name w:val="No List3321"/>
    <w:next w:val="NoList"/>
    <w:semiHidden/>
    <w:unhideWhenUsed/>
    <w:rsid w:val="008F7DB9"/>
  </w:style>
  <w:style w:type="table" w:customStyle="1" w:styleId="LightList-Accent1321">
    <w:name w:val="Light List - Accent 1321"/>
    <w:basedOn w:val="TableNormal"/>
    <w:next w:val="LightList-Accent1"/>
    <w:uiPriority w:val="61"/>
    <w:rsid w:val="008F7D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221">
    <w:name w:val="Table Grid 7221"/>
    <w:basedOn w:val="TableNormal"/>
    <w:next w:val="TableGrid7"/>
    <w:rsid w:val="008F7DB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321">
    <w:name w:val="Colorful Grid - Accent 1321"/>
    <w:basedOn w:val="TableNormal"/>
    <w:next w:val="ColorfulGrid-Accent1"/>
    <w:uiPriority w:val="73"/>
    <w:rsid w:val="008F7DB9"/>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321">
    <w:name w:val="Light List - Accent 5321"/>
    <w:basedOn w:val="TableNormal"/>
    <w:next w:val="LightList-Accent5"/>
    <w:uiPriority w:val="61"/>
    <w:rsid w:val="008F7DB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221">
    <w:name w:val="Table Simple 3221"/>
    <w:basedOn w:val="TableNormal"/>
    <w:next w:val="TableSimple3"/>
    <w:rsid w:val="008F7DB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221">
    <w:name w:val="Table Grid 5221"/>
    <w:basedOn w:val="TableNormal"/>
    <w:next w:val="TableGrid5"/>
    <w:rsid w:val="008F7DB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221">
    <w:name w:val="Table Grid 3221"/>
    <w:basedOn w:val="TableNormal"/>
    <w:next w:val="TableGrid3"/>
    <w:rsid w:val="008F7DB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221">
    <w:name w:val="Table Grid 1221"/>
    <w:basedOn w:val="TableNormal"/>
    <w:next w:val="TableGrid10"/>
    <w:rsid w:val="008F7D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221">
    <w:name w:val="Table Columns 5221"/>
    <w:basedOn w:val="TableNormal"/>
    <w:next w:val="TableColumns5"/>
    <w:rsid w:val="008F7DB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221">
    <w:name w:val="Light List - Accent 11221"/>
    <w:basedOn w:val="TableNormal"/>
    <w:uiPriority w:val="61"/>
    <w:rsid w:val="008F7D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322">
    <w:name w:val="Нет списка1322"/>
    <w:next w:val="NoList"/>
    <w:semiHidden/>
    <w:unhideWhenUsed/>
    <w:rsid w:val="008F7DB9"/>
  </w:style>
  <w:style w:type="table" w:customStyle="1" w:styleId="ColorfulGrid-Accent11221">
    <w:name w:val="Colorful Grid - Accent 11221"/>
    <w:basedOn w:val="TableNormal"/>
    <w:rsid w:val="008F7DB9"/>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221">
    <w:name w:val="Light List - Accent 51221"/>
    <w:basedOn w:val="TableNormal"/>
    <w:rsid w:val="008F7DB9"/>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222">
    <w:name w:val="No List4222"/>
    <w:next w:val="NoList"/>
    <w:semiHidden/>
    <w:rsid w:val="008F7DB9"/>
  </w:style>
  <w:style w:type="numbering" w:customStyle="1" w:styleId="NoList11421">
    <w:name w:val="No List11421"/>
    <w:next w:val="NoList"/>
    <w:semiHidden/>
    <w:unhideWhenUsed/>
    <w:rsid w:val="008F7DB9"/>
  </w:style>
  <w:style w:type="table" w:customStyle="1" w:styleId="Table3Deffects3221">
    <w:name w:val="Table 3D effects 3221"/>
    <w:basedOn w:val="TableNormal"/>
    <w:next w:val="Table3Deffects3"/>
    <w:rsid w:val="008F7DB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2">
    <w:name w:val="Нет списка11222"/>
    <w:next w:val="NoList"/>
    <w:semiHidden/>
    <w:unhideWhenUsed/>
    <w:rsid w:val="008F7DB9"/>
  </w:style>
  <w:style w:type="numbering" w:customStyle="1" w:styleId="NoList1022">
    <w:name w:val="No List1022"/>
    <w:next w:val="NoList"/>
    <w:uiPriority w:val="99"/>
    <w:semiHidden/>
    <w:unhideWhenUsed/>
    <w:rsid w:val="008F7DB9"/>
  </w:style>
  <w:style w:type="table" w:customStyle="1" w:styleId="TableGrid5210">
    <w:name w:val="Table Grid521"/>
    <w:basedOn w:val="TableNormal"/>
    <w:next w:val="TableGrid"/>
    <w:rsid w:val="008F7DB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
    <w:name w:val="No List1521"/>
    <w:next w:val="NoList"/>
    <w:semiHidden/>
    <w:unhideWhenUsed/>
    <w:rsid w:val="008F7DB9"/>
  </w:style>
  <w:style w:type="numbering" w:customStyle="1" w:styleId="NoList11521">
    <w:name w:val="No List11521"/>
    <w:next w:val="NoList"/>
    <w:semiHidden/>
    <w:rsid w:val="008F7DB9"/>
  </w:style>
  <w:style w:type="table" w:customStyle="1" w:styleId="TableGrid12210">
    <w:name w:val="Table Grid1221"/>
    <w:basedOn w:val="TableNormal"/>
    <w:next w:val="TableGrid"/>
    <w:rsid w:val="008F7DB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21">
    <w:name w:val="No List111321"/>
    <w:next w:val="NoList"/>
    <w:semiHidden/>
    <w:rsid w:val="008F7DB9"/>
  </w:style>
  <w:style w:type="numbering" w:customStyle="1" w:styleId="NoList2421">
    <w:name w:val="No List2421"/>
    <w:next w:val="NoList"/>
    <w:semiHidden/>
    <w:rsid w:val="008F7DB9"/>
  </w:style>
  <w:style w:type="numbering" w:customStyle="1" w:styleId="NoList3421">
    <w:name w:val="No List3421"/>
    <w:next w:val="NoList"/>
    <w:semiHidden/>
    <w:unhideWhenUsed/>
    <w:rsid w:val="008F7DB9"/>
  </w:style>
  <w:style w:type="table" w:customStyle="1" w:styleId="TableList7321">
    <w:name w:val="Table List 7321"/>
    <w:basedOn w:val="TableNormal"/>
    <w:next w:val="TableList7"/>
    <w:rsid w:val="008F7DB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321">
    <w:name w:val="Table Web 3321"/>
    <w:basedOn w:val="TableNormal"/>
    <w:next w:val="TableWeb3"/>
    <w:rsid w:val="008F7DB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321">
    <w:name w:val="Table Elegant321"/>
    <w:basedOn w:val="TableNormal"/>
    <w:next w:val="TableElegant"/>
    <w:rsid w:val="008F7D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321">
    <w:name w:val="Table Web 2321"/>
    <w:basedOn w:val="TableNormal"/>
    <w:next w:val="TableWeb2"/>
    <w:rsid w:val="008F7DB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321">
    <w:name w:val="Table Web 1321"/>
    <w:basedOn w:val="TableNormal"/>
    <w:next w:val="TableWeb1"/>
    <w:rsid w:val="008F7DB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321">
    <w:name w:val="Table Grid 8321"/>
    <w:basedOn w:val="TableNormal"/>
    <w:next w:val="TableGrid8"/>
    <w:rsid w:val="008F7DB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321">
    <w:name w:val="Table Contemporary321"/>
    <w:basedOn w:val="TableNormal"/>
    <w:next w:val="TableContemporary"/>
    <w:rsid w:val="008F7DB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List-Accent1421">
    <w:name w:val="Light List - Accent 1421"/>
    <w:basedOn w:val="TableNormal"/>
    <w:next w:val="LightList-Accent1"/>
    <w:uiPriority w:val="61"/>
    <w:rsid w:val="008F7D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321">
    <w:name w:val="Table Grid 7321"/>
    <w:basedOn w:val="TableNormal"/>
    <w:next w:val="TableGrid7"/>
    <w:rsid w:val="008F7DB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421">
    <w:name w:val="Colorful Grid - Accent 1421"/>
    <w:basedOn w:val="TableNormal"/>
    <w:next w:val="ColorfulGrid-Accent1"/>
    <w:uiPriority w:val="73"/>
    <w:rsid w:val="008F7DB9"/>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421">
    <w:name w:val="Light List - Accent 5421"/>
    <w:basedOn w:val="TableNormal"/>
    <w:next w:val="LightList-Accent5"/>
    <w:uiPriority w:val="61"/>
    <w:rsid w:val="008F7DB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321">
    <w:name w:val="Table Simple 3321"/>
    <w:basedOn w:val="TableNormal"/>
    <w:next w:val="TableSimple3"/>
    <w:rsid w:val="008F7DB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321">
    <w:name w:val="Table Grid 5321"/>
    <w:basedOn w:val="TableNormal"/>
    <w:next w:val="TableGrid5"/>
    <w:rsid w:val="008F7DB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321">
    <w:name w:val="Table Grid 3321"/>
    <w:basedOn w:val="TableNormal"/>
    <w:next w:val="TableGrid3"/>
    <w:rsid w:val="008F7DB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321">
    <w:name w:val="Table Grid 1321"/>
    <w:basedOn w:val="TableNormal"/>
    <w:next w:val="TableGrid10"/>
    <w:rsid w:val="008F7D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321">
    <w:name w:val="Table Columns 5321"/>
    <w:basedOn w:val="TableNormal"/>
    <w:next w:val="TableColumns5"/>
    <w:rsid w:val="008F7DB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321">
    <w:name w:val="Light List - Accent 11321"/>
    <w:basedOn w:val="TableNormal"/>
    <w:uiPriority w:val="61"/>
    <w:rsid w:val="008F7D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421">
    <w:name w:val="Нет списка1421"/>
    <w:next w:val="NoList"/>
    <w:semiHidden/>
    <w:unhideWhenUsed/>
    <w:rsid w:val="008F7DB9"/>
  </w:style>
  <w:style w:type="table" w:customStyle="1" w:styleId="ColorfulGrid-Accent11321">
    <w:name w:val="Colorful Grid - Accent 11321"/>
    <w:basedOn w:val="TableNormal"/>
    <w:rsid w:val="008F7DB9"/>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321">
    <w:name w:val="Light List - Accent 51321"/>
    <w:basedOn w:val="TableNormal"/>
    <w:rsid w:val="008F7DB9"/>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321">
    <w:name w:val="No List4321"/>
    <w:next w:val="NoList"/>
    <w:semiHidden/>
    <w:rsid w:val="008F7DB9"/>
  </w:style>
  <w:style w:type="table" w:customStyle="1" w:styleId="Table3Deffects3321">
    <w:name w:val="Table 3D effects 3321"/>
    <w:basedOn w:val="TableNormal"/>
    <w:next w:val="Table3Deffects3"/>
    <w:rsid w:val="008F7DB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1">
    <w:name w:val="Нет списка11321"/>
    <w:next w:val="NoList"/>
    <w:semiHidden/>
    <w:unhideWhenUsed/>
    <w:rsid w:val="008F7DB9"/>
  </w:style>
  <w:style w:type="numbering" w:customStyle="1" w:styleId="NoList5221">
    <w:name w:val="No List5221"/>
    <w:next w:val="NoList"/>
    <w:uiPriority w:val="99"/>
    <w:semiHidden/>
    <w:unhideWhenUsed/>
    <w:rsid w:val="008F7DB9"/>
  </w:style>
  <w:style w:type="numbering" w:customStyle="1" w:styleId="NoList12221">
    <w:name w:val="No List12221"/>
    <w:next w:val="NoList"/>
    <w:semiHidden/>
    <w:rsid w:val="008F7DB9"/>
  </w:style>
  <w:style w:type="numbering" w:customStyle="1" w:styleId="NoList112221">
    <w:name w:val="No List112221"/>
    <w:next w:val="NoList"/>
    <w:semiHidden/>
    <w:rsid w:val="008F7DB9"/>
  </w:style>
  <w:style w:type="numbering" w:customStyle="1" w:styleId="NoList1111221">
    <w:name w:val="No List1111221"/>
    <w:next w:val="NoList"/>
    <w:semiHidden/>
    <w:rsid w:val="008F7DB9"/>
  </w:style>
  <w:style w:type="numbering" w:customStyle="1" w:styleId="NoList21221">
    <w:name w:val="No List21221"/>
    <w:next w:val="NoList"/>
    <w:semiHidden/>
    <w:rsid w:val="008F7DB9"/>
  </w:style>
  <w:style w:type="table" w:customStyle="1" w:styleId="TableGrid2221">
    <w:name w:val="Table Grid2221"/>
    <w:basedOn w:val="TableNormal"/>
    <w:next w:val="TableGrid"/>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1">
    <w:name w:val="No List31221"/>
    <w:next w:val="NoList"/>
    <w:uiPriority w:val="99"/>
    <w:semiHidden/>
    <w:unhideWhenUsed/>
    <w:rsid w:val="008F7DB9"/>
  </w:style>
  <w:style w:type="table" w:customStyle="1" w:styleId="LightShading-Accent1131">
    <w:name w:val="Light Shading - Accent 1131"/>
    <w:basedOn w:val="TableNormal"/>
    <w:next w:val="LightShading-Accent1"/>
    <w:uiPriority w:val="60"/>
    <w:rsid w:val="008F7DB9"/>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131">
    <w:name w:val="Medium Grid 2 - Accent 1131"/>
    <w:basedOn w:val="TableNormal"/>
    <w:next w:val="MediumGrid2-Accent1"/>
    <w:uiPriority w:val="68"/>
    <w:rsid w:val="008F7DB9"/>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131">
    <w:name w:val="Medium List 2 - Accent 5131"/>
    <w:basedOn w:val="TableNormal"/>
    <w:next w:val="MediumList2-Accent5"/>
    <w:uiPriority w:val="66"/>
    <w:rsid w:val="008F7DB9"/>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531">
    <w:name w:val="Light List - Accent 1531"/>
    <w:basedOn w:val="TableNormal"/>
    <w:next w:val="LightList-Accent1"/>
    <w:uiPriority w:val="61"/>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31">
    <w:name w:val="Medium Grid 3 - Accent 5131"/>
    <w:basedOn w:val="TableNormal"/>
    <w:next w:val="MediumGrid3-Accent5"/>
    <w:uiPriority w:val="69"/>
    <w:rsid w:val="008F7DB9"/>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131">
    <w:name w:val="Light Shading - Accent 5131"/>
    <w:basedOn w:val="TableNormal"/>
    <w:next w:val="LightShading-Accent5"/>
    <w:uiPriority w:val="60"/>
    <w:rsid w:val="008F7DB9"/>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131">
    <w:name w:val="Medium Grid 2 - Accent 5131"/>
    <w:basedOn w:val="TableNormal"/>
    <w:next w:val="MediumGrid2-Accent5"/>
    <w:uiPriority w:val="68"/>
    <w:rsid w:val="008F7DB9"/>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131">
    <w:name w:val="Light Grid - Accent 1131"/>
    <w:basedOn w:val="TableNormal"/>
    <w:next w:val="LightGrid-Accent1"/>
    <w:uiPriority w:val="62"/>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List441">
    <w:name w:val="Table List 441"/>
    <w:basedOn w:val="TableNormal"/>
    <w:next w:val="TableList4"/>
    <w:rsid w:val="008F7DB9"/>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4131">
    <w:name w:val="Table List 4131"/>
    <w:basedOn w:val="TableNormal"/>
    <w:next w:val="TableList4"/>
    <w:rsid w:val="008F7DB9"/>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Theme21">
    <w:name w:val="Table Theme21"/>
    <w:basedOn w:val="TableNormal"/>
    <w:next w:val="TableTheme"/>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8F7D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621">
    <w:name w:val="Table Grid 621"/>
    <w:basedOn w:val="TableNormal"/>
    <w:next w:val="TableGrid6"/>
    <w:rsid w:val="008F7DB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4221">
    <w:name w:val="Table List 4221"/>
    <w:basedOn w:val="TableNormal"/>
    <w:next w:val="TableList4"/>
    <w:rsid w:val="008F7DB9"/>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41121">
    <w:name w:val="Table List 41121"/>
    <w:basedOn w:val="TableNormal"/>
    <w:next w:val="TableList4"/>
    <w:rsid w:val="008F7DB9"/>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yle1161">
    <w:name w:val="Style1161"/>
    <w:basedOn w:val="TableElegant"/>
    <w:uiPriority w:val="99"/>
    <w:rsid w:val="008F7DB9"/>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71">
    <w:name w:val="Style2171"/>
    <w:basedOn w:val="TableGrid5"/>
    <w:uiPriority w:val="99"/>
    <w:rsid w:val="008F7DB9"/>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yle21161">
    <w:name w:val="Style21161"/>
    <w:basedOn w:val="TableGrid5"/>
    <w:uiPriority w:val="99"/>
    <w:rsid w:val="008F7DB9"/>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1621">
    <w:name w:val="No List1621"/>
    <w:next w:val="NoList"/>
    <w:uiPriority w:val="99"/>
    <w:semiHidden/>
    <w:unhideWhenUsed/>
    <w:rsid w:val="008F7DB9"/>
  </w:style>
  <w:style w:type="table" w:customStyle="1" w:styleId="TableGrid6210">
    <w:name w:val="Table Grid621"/>
    <w:basedOn w:val="TableNormal"/>
    <w:next w:val="TableGrid"/>
    <w:uiPriority w:val="39"/>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NoList"/>
    <w:uiPriority w:val="99"/>
    <w:semiHidden/>
    <w:unhideWhenUsed/>
    <w:rsid w:val="008F7DB9"/>
  </w:style>
  <w:style w:type="numbering" w:customStyle="1" w:styleId="NoList11621">
    <w:name w:val="No List11621"/>
    <w:next w:val="NoList"/>
    <w:semiHidden/>
    <w:rsid w:val="008F7DB9"/>
  </w:style>
  <w:style w:type="table" w:customStyle="1" w:styleId="TableGrid13210">
    <w:name w:val="Table Grid1321"/>
    <w:basedOn w:val="TableNormal"/>
    <w:next w:val="TableGrid"/>
    <w:uiPriority w:val="59"/>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631">
    <w:name w:val="Light List - Accent 1631"/>
    <w:basedOn w:val="TableNormal"/>
    <w:next w:val="LightList-Accent1"/>
    <w:uiPriority w:val="61"/>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211">
    <w:name w:val="Light Shading - Accent 1211"/>
    <w:basedOn w:val="TableNormal"/>
    <w:next w:val="LightShading-Accent1"/>
    <w:uiPriority w:val="60"/>
    <w:rsid w:val="008F7DB9"/>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211">
    <w:name w:val="Medium Grid 2 - Accent 1211"/>
    <w:basedOn w:val="TableNormal"/>
    <w:next w:val="MediumGrid2-Accent1"/>
    <w:uiPriority w:val="68"/>
    <w:rsid w:val="008F7DB9"/>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211">
    <w:name w:val="Medium List 2 - Accent 5211"/>
    <w:basedOn w:val="TableNormal"/>
    <w:next w:val="MediumList2-Accent5"/>
    <w:uiPriority w:val="66"/>
    <w:rsid w:val="008F7DB9"/>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711">
    <w:name w:val="Light List - Accent 1711"/>
    <w:basedOn w:val="TableNormal"/>
    <w:next w:val="LightList-Accent1"/>
    <w:uiPriority w:val="61"/>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next w:val="MediumGrid3-Accent5"/>
    <w:uiPriority w:val="69"/>
    <w:rsid w:val="008F7DB9"/>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211">
    <w:name w:val="Light Shading - Accent 5211"/>
    <w:basedOn w:val="TableNormal"/>
    <w:next w:val="LightShading-Accent5"/>
    <w:uiPriority w:val="60"/>
    <w:rsid w:val="008F7DB9"/>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211">
    <w:name w:val="Medium Grid 2 - Accent 5211"/>
    <w:basedOn w:val="TableNormal"/>
    <w:next w:val="MediumGrid2-Accent5"/>
    <w:uiPriority w:val="68"/>
    <w:rsid w:val="008F7DB9"/>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211">
    <w:name w:val="Light Grid - Accent 1211"/>
    <w:basedOn w:val="TableNormal"/>
    <w:next w:val="LightGrid-Accent1"/>
    <w:uiPriority w:val="62"/>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812">
    <w:name w:val="No List1812"/>
    <w:next w:val="NoList"/>
    <w:uiPriority w:val="99"/>
    <w:semiHidden/>
    <w:unhideWhenUsed/>
    <w:rsid w:val="008F7DB9"/>
  </w:style>
  <w:style w:type="table" w:customStyle="1" w:styleId="TableGrid7130">
    <w:name w:val="Table Grid713"/>
    <w:basedOn w:val="TableNormal"/>
    <w:next w:val="TableGrid"/>
    <w:uiPriority w:val="39"/>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411">
    <w:name w:val="Table List 7411"/>
    <w:basedOn w:val="TableNormal"/>
    <w:next w:val="TableList7"/>
    <w:rsid w:val="008F7DB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411">
    <w:name w:val="Table Web 3411"/>
    <w:basedOn w:val="TableNormal"/>
    <w:next w:val="TableWeb3"/>
    <w:rsid w:val="008F7DB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411">
    <w:name w:val="Table Elegant411"/>
    <w:basedOn w:val="TableNormal"/>
    <w:next w:val="TableElegant"/>
    <w:rsid w:val="008F7D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411">
    <w:name w:val="Table Web 2411"/>
    <w:basedOn w:val="TableNormal"/>
    <w:next w:val="TableWeb2"/>
    <w:rsid w:val="008F7DB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411">
    <w:name w:val="Table Web 1411"/>
    <w:basedOn w:val="TableNormal"/>
    <w:next w:val="TableWeb1"/>
    <w:rsid w:val="008F7DB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8F7DB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411">
    <w:name w:val="Table Contemporary411"/>
    <w:basedOn w:val="TableNormal"/>
    <w:next w:val="TableContemporary"/>
    <w:rsid w:val="008F7DB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911">
    <w:name w:val="No List1911"/>
    <w:next w:val="NoList"/>
    <w:semiHidden/>
    <w:unhideWhenUsed/>
    <w:rsid w:val="008F7DB9"/>
  </w:style>
  <w:style w:type="numbering" w:customStyle="1" w:styleId="NoList2511">
    <w:name w:val="No List2511"/>
    <w:next w:val="NoList"/>
    <w:semiHidden/>
    <w:unhideWhenUsed/>
    <w:rsid w:val="008F7DB9"/>
  </w:style>
  <w:style w:type="numbering" w:customStyle="1" w:styleId="NoList3511">
    <w:name w:val="No List3511"/>
    <w:next w:val="NoList"/>
    <w:semiHidden/>
    <w:unhideWhenUsed/>
    <w:rsid w:val="008F7DB9"/>
  </w:style>
  <w:style w:type="table" w:customStyle="1" w:styleId="LightList-Accent1811">
    <w:name w:val="Light List - Accent 1811"/>
    <w:basedOn w:val="TableNormal"/>
    <w:next w:val="LightList-Accent1"/>
    <w:uiPriority w:val="61"/>
    <w:rsid w:val="008F7D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411">
    <w:name w:val="Table Grid 7411"/>
    <w:basedOn w:val="TableNormal"/>
    <w:next w:val="TableGrid7"/>
    <w:rsid w:val="008F7DB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511">
    <w:name w:val="Colorful Grid - Accent 1511"/>
    <w:basedOn w:val="TableNormal"/>
    <w:next w:val="ColorfulGrid-Accent1"/>
    <w:uiPriority w:val="73"/>
    <w:rsid w:val="008F7DB9"/>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511">
    <w:name w:val="Light List - Accent 5511"/>
    <w:basedOn w:val="TableNormal"/>
    <w:next w:val="LightList-Accent5"/>
    <w:uiPriority w:val="61"/>
    <w:rsid w:val="008F7DB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411">
    <w:name w:val="Table Simple 3411"/>
    <w:basedOn w:val="TableNormal"/>
    <w:next w:val="TableSimple3"/>
    <w:rsid w:val="008F7DB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411">
    <w:name w:val="Table Grid 5411"/>
    <w:basedOn w:val="TableNormal"/>
    <w:next w:val="TableGrid5"/>
    <w:rsid w:val="008F7DB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411">
    <w:name w:val="Table Grid 3411"/>
    <w:basedOn w:val="TableNormal"/>
    <w:next w:val="TableGrid3"/>
    <w:rsid w:val="008F7DB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4110">
    <w:name w:val="Table Grid 1411"/>
    <w:basedOn w:val="TableNormal"/>
    <w:next w:val="TableGrid10"/>
    <w:rsid w:val="008F7D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411">
    <w:name w:val="Table Columns 5411"/>
    <w:basedOn w:val="TableNormal"/>
    <w:next w:val="TableColumns5"/>
    <w:rsid w:val="008F7DB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411">
    <w:name w:val="Light List - Accent 11411"/>
    <w:basedOn w:val="TableNormal"/>
    <w:uiPriority w:val="61"/>
    <w:rsid w:val="008F7D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512">
    <w:name w:val="Нет списка1512"/>
    <w:next w:val="NoList"/>
    <w:semiHidden/>
    <w:unhideWhenUsed/>
    <w:rsid w:val="008F7DB9"/>
  </w:style>
  <w:style w:type="table" w:customStyle="1" w:styleId="ColorfulGrid-Accent11411">
    <w:name w:val="Colorful Grid - Accent 11411"/>
    <w:basedOn w:val="TableNormal"/>
    <w:rsid w:val="008F7DB9"/>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411">
    <w:name w:val="Light List - Accent 51411"/>
    <w:basedOn w:val="TableNormal"/>
    <w:rsid w:val="008F7DB9"/>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412">
    <w:name w:val="No List4412"/>
    <w:next w:val="NoList"/>
    <w:semiHidden/>
    <w:rsid w:val="008F7DB9"/>
  </w:style>
  <w:style w:type="numbering" w:customStyle="1" w:styleId="NoList11711">
    <w:name w:val="No List11711"/>
    <w:next w:val="NoList"/>
    <w:semiHidden/>
    <w:unhideWhenUsed/>
    <w:rsid w:val="008F7DB9"/>
  </w:style>
  <w:style w:type="table" w:customStyle="1" w:styleId="Table3Deffects3411">
    <w:name w:val="Table 3D effects 3411"/>
    <w:basedOn w:val="TableNormal"/>
    <w:next w:val="Table3Deffects3"/>
    <w:rsid w:val="008F7DB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2">
    <w:name w:val="Нет списка11412"/>
    <w:next w:val="NoList"/>
    <w:semiHidden/>
    <w:unhideWhenUsed/>
    <w:rsid w:val="008F7DB9"/>
  </w:style>
  <w:style w:type="table" w:customStyle="1" w:styleId="Style11111">
    <w:name w:val="Style11111"/>
    <w:basedOn w:val="TableElegant"/>
    <w:uiPriority w:val="99"/>
    <w:rsid w:val="008F7DB9"/>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211">
    <w:name w:val="Style21211"/>
    <w:basedOn w:val="TableGrid5"/>
    <w:uiPriority w:val="99"/>
    <w:rsid w:val="008F7DB9"/>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yle211111">
    <w:name w:val="Style211111"/>
    <w:basedOn w:val="TableGrid5"/>
    <w:uiPriority w:val="99"/>
    <w:rsid w:val="008F7DB9"/>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yle11211">
    <w:name w:val="Style11211"/>
    <w:basedOn w:val="TableElegant"/>
    <w:uiPriority w:val="99"/>
    <w:rsid w:val="008F7DB9"/>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311">
    <w:name w:val="Style21311"/>
    <w:basedOn w:val="TableGrid5"/>
    <w:uiPriority w:val="99"/>
    <w:rsid w:val="008F7DB9"/>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yle211211">
    <w:name w:val="Style211211"/>
    <w:basedOn w:val="TableGrid5"/>
    <w:uiPriority w:val="99"/>
    <w:rsid w:val="008F7DB9"/>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011">
    <w:name w:val="No List2011"/>
    <w:next w:val="NoList"/>
    <w:uiPriority w:val="99"/>
    <w:semiHidden/>
    <w:unhideWhenUsed/>
    <w:rsid w:val="008F7DB9"/>
  </w:style>
  <w:style w:type="numbering" w:customStyle="1" w:styleId="NoList11011">
    <w:name w:val="No List11011"/>
    <w:next w:val="NoList"/>
    <w:uiPriority w:val="99"/>
    <w:semiHidden/>
    <w:unhideWhenUsed/>
    <w:rsid w:val="008F7DB9"/>
  </w:style>
  <w:style w:type="table" w:customStyle="1" w:styleId="TableGrid8130">
    <w:name w:val="Table Grid813"/>
    <w:basedOn w:val="TableNormal"/>
    <w:next w:val="TableGrid"/>
    <w:uiPriority w:val="39"/>
    <w:rsid w:val="008F7DB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11">
    <w:name w:val="No List11811"/>
    <w:next w:val="NoList"/>
    <w:semiHidden/>
    <w:unhideWhenUsed/>
    <w:rsid w:val="008F7DB9"/>
  </w:style>
  <w:style w:type="numbering" w:customStyle="1" w:styleId="NoList111411">
    <w:name w:val="No List111411"/>
    <w:next w:val="NoList"/>
    <w:semiHidden/>
    <w:rsid w:val="008F7DB9"/>
  </w:style>
  <w:style w:type="table" w:customStyle="1" w:styleId="TableGrid1413">
    <w:name w:val="Table Grid1413"/>
    <w:basedOn w:val="TableNormal"/>
    <w:next w:val="TableGrid"/>
    <w:uiPriority w:val="39"/>
    <w:rsid w:val="008F7DB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12">
    <w:name w:val="No List1111312"/>
    <w:next w:val="NoList"/>
    <w:semiHidden/>
    <w:rsid w:val="008F7DB9"/>
  </w:style>
  <w:style w:type="numbering" w:customStyle="1" w:styleId="NoList2611">
    <w:name w:val="No List2611"/>
    <w:next w:val="NoList"/>
    <w:semiHidden/>
    <w:rsid w:val="008F7DB9"/>
  </w:style>
  <w:style w:type="numbering" w:customStyle="1" w:styleId="NoList3611">
    <w:name w:val="No List3611"/>
    <w:next w:val="NoList"/>
    <w:semiHidden/>
    <w:unhideWhenUsed/>
    <w:rsid w:val="008F7DB9"/>
  </w:style>
  <w:style w:type="table" w:customStyle="1" w:styleId="TableList7511">
    <w:name w:val="Table List 7511"/>
    <w:basedOn w:val="TableNormal"/>
    <w:next w:val="TableList7"/>
    <w:rsid w:val="008F7DB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511">
    <w:name w:val="Table Web 3511"/>
    <w:basedOn w:val="TableNormal"/>
    <w:next w:val="TableWeb3"/>
    <w:rsid w:val="008F7DB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511">
    <w:name w:val="Table Elegant511"/>
    <w:basedOn w:val="TableNormal"/>
    <w:next w:val="TableElegant"/>
    <w:rsid w:val="008F7D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511">
    <w:name w:val="Table Web 2511"/>
    <w:basedOn w:val="TableNormal"/>
    <w:next w:val="TableWeb2"/>
    <w:rsid w:val="008F7DB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511">
    <w:name w:val="Table Web 1511"/>
    <w:basedOn w:val="TableNormal"/>
    <w:next w:val="TableWeb1"/>
    <w:rsid w:val="008F7DB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511">
    <w:name w:val="Table Grid 8511"/>
    <w:basedOn w:val="TableNormal"/>
    <w:next w:val="TableGrid8"/>
    <w:rsid w:val="008F7DB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511">
    <w:name w:val="Table Contemporary511"/>
    <w:basedOn w:val="TableNormal"/>
    <w:next w:val="TableContemporary"/>
    <w:rsid w:val="008F7DB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List-Accent1911">
    <w:name w:val="Light List - Accent 1911"/>
    <w:basedOn w:val="TableNormal"/>
    <w:next w:val="LightList-Accent1"/>
    <w:uiPriority w:val="61"/>
    <w:rsid w:val="008F7D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511">
    <w:name w:val="Table Grid 7511"/>
    <w:basedOn w:val="TableNormal"/>
    <w:next w:val="TableGrid7"/>
    <w:rsid w:val="008F7DB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611">
    <w:name w:val="Colorful Grid - Accent 1611"/>
    <w:basedOn w:val="TableNormal"/>
    <w:next w:val="ColorfulGrid-Accent1"/>
    <w:uiPriority w:val="73"/>
    <w:rsid w:val="008F7DB9"/>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611">
    <w:name w:val="Light List - Accent 5611"/>
    <w:basedOn w:val="TableNormal"/>
    <w:next w:val="LightList-Accent5"/>
    <w:uiPriority w:val="61"/>
    <w:rsid w:val="008F7DB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511">
    <w:name w:val="Table Simple 3511"/>
    <w:basedOn w:val="TableNormal"/>
    <w:next w:val="TableSimple3"/>
    <w:rsid w:val="008F7DB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511">
    <w:name w:val="Table Grid 5511"/>
    <w:basedOn w:val="TableNormal"/>
    <w:next w:val="TableGrid5"/>
    <w:rsid w:val="008F7DB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511">
    <w:name w:val="Table Grid 3511"/>
    <w:basedOn w:val="TableNormal"/>
    <w:next w:val="TableGrid3"/>
    <w:rsid w:val="008F7DB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511">
    <w:name w:val="Table Grid 1511"/>
    <w:basedOn w:val="TableNormal"/>
    <w:next w:val="TableGrid10"/>
    <w:rsid w:val="008F7D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511">
    <w:name w:val="Table Columns 5511"/>
    <w:basedOn w:val="TableNormal"/>
    <w:next w:val="TableColumns5"/>
    <w:rsid w:val="008F7DB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511">
    <w:name w:val="Light List - Accent 11511"/>
    <w:basedOn w:val="TableNormal"/>
    <w:uiPriority w:val="61"/>
    <w:rsid w:val="008F7D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611">
    <w:name w:val="Нет списка1611"/>
    <w:next w:val="NoList"/>
    <w:semiHidden/>
    <w:unhideWhenUsed/>
    <w:rsid w:val="008F7DB9"/>
  </w:style>
  <w:style w:type="table" w:customStyle="1" w:styleId="ColorfulGrid-Accent11511">
    <w:name w:val="Colorful Grid - Accent 11511"/>
    <w:basedOn w:val="TableNormal"/>
    <w:rsid w:val="008F7DB9"/>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511">
    <w:name w:val="Light List - Accent 51511"/>
    <w:basedOn w:val="TableNormal"/>
    <w:rsid w:val="008F7DB9"/>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511">
    <w:name w:val="No List4511"/>
    <w:next w:val="NoList"/>
    <w:semiHidden/>
    <w:rsid w:val="008F7DB9"/>
  </w:style>
  <w:style w:type="table" w:customStyle="1" w:styleId="Table3Deffects3511">
    <w:name w:val="Table 3D effects 3511"/>
    <w:basedOn w:val="TableNormal"/>
    <w:next w:val="Table3Deffects3"/>
    <w:rsid w:val="008F7DB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1">
    <w:name w:val="Нет списка11511"/>
    <w:next w:val="NoList"/>
    <w:semiHidden/>
    <w:unhideWhenUsed/>
    <w:rsid w:val="008F7DB9"/>
  </w:style>
  <w:style w:type="numbering" w:customStyle="1" w:styleId="NoList5312">
    <w:name w:val="No List5312"/>
    <w:next w:val="NoList"/>
    <w:uiPriority w:val="99"/>
    <w:semiHidden/>
    <w:unhideWhenUsed/>
    <w:rsid w:val="008F7DB9"/>
  </w:style>
  <w:style w:type="numbering" w:customStyle="1" w:styleId="NoList12312">
    <w:name w:val="No List12312"/>
    <w:next w:val="NoList"/>
    <w:semiHidden/>
    <w:rsid w:val="008F7DB9"/>
  </w:style>
  <w:style w:type="numbering" w:customStyle="1" w:styleId="NoList112311">
    <w:name w:val="No List112311"/>
    <w:next w:val="NoList"/>
    <w:semiHidden/>
    <w:rsid w:val="008F7DB9"/>
  </w:style>
  <w:style w:type="numbering" w:customStyle="1" w:styleId="NoList1111111112">
    <w:name w:val="No List1111111112"/>
    <w:next w:val="NoList"/>
    <w:semiHidden/>
    <w:rsid w:val="008F7DB9"/>
  </w:style>
  <w:style w:type="numbering" w:customStyle="1" w:styleId="NoList21312">
    <w:name w:val="No List21312"/>
    <w:next w:val="NoList"/>
    <w:semiHidden/>
    <w:rsid w:val="008F7DB9"/>
  </w:style>
  <w:style w:type="table" w:customStyle="1" w:styleId="TableGrid2311">
    <w:name w:val="Table Grid2311"/>
    <w:basedOn w:val="TableNormal"/>
    <w:next w:val="TableGrid"/>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2">
    <w:name w:val="No List31312"/>
    <w:next w:val="NoList"/>
    <w:uiPriority w:val="99"/>
    <w:semiHidden/>
    <w:unhideWhenUsed/>
    <w:rsid w:val="008F7DB9"/>
  </w:style>
  <w:style w:type="numbering" w:customStyle="1" w:styleId="NoList6113">
    <w:name w:val="No List6113"/>
    <w:next w:val="NoList"/>
    <w:uiPriority w:val="99"/>
    <w:semiHidden/>
    <w:unhideWhenUsed/>
    <w:rsid w:val="008F7DB9"/>
  </w:style>
  <w:style w:type="numbering" w:customStyle="1" w:styleId="NoList7113">
    <w:name w:val="No List7113"/>
    <w:next w:val="NoList"/>
    <w:uiPriority w:val="99"/>
    <w:semiHidden/>
    <w:unhideWhenUsed/>
    <w:rsid w:val="008F7DB9"/>
  </w:style>
  <w:style w:type="table" w:customStyle="1" w:styleId="TableGrid31130">
    <w:name w:val="Table Grid3113"/>
    <w:basedOn w:val="TableNormal"/>
    <w:next w:val="TableGrid"/>
    <w:rsid w:val="008F7DB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3">
    <w:name w:val="No List13113"/>
    <w:next w:val="NoList"/>
    <w:semiHidden/>
    <w:unhideWhenUsed/>
    <w:rsid w:val="008F7DB9"/>
  </w:style>
  <w:style w:type="numbering" w:customStyle="1" w:styleId="NoList113112">
    <w:name w:val="No List113112"/>
    <w:next w:val="NoList"/>
    <w:semiHidden/>
    <w:rsid w:val="008F7DB9"/>
  </w:style>
  <w:style w:type="table" w:customStyle="1" w:styleId="TableGrid11113">
    <w:name w:val="Table Grid11113"/>
    <w:basedOn w:val="TableNormal"/>
    <w:next w:val="TableGrid"/>
    <w:uiPriority w:val="39"/>
    <w:rsid w:val="008F7DB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12">
    <w:name w:val="No List1112112"/>
    <w:next w:val="NoList"/>
    <w:semiHidden/>
    <w:rsid w:val="008F7DB9"/>
  </w:style>
  <w:style w:type="numbering" w:customStyle="1" w:styleId="NoList22112">
    <w:name w:val="No List22112"/>
    <w:next w:val="NoList"/>
    <w:semiHidden/>
    <w:rsid w:val="008F7DB9"/>
  </w:style>
  <w:style w:type="numbering" w:customStyle="1" w:styleId="NoList32112">
    <w:name w:val="No List32112"/>
    <w:next w:val="NoList"/>
    <w:semiHidden/>
    <w:unhideWhenUsed/>
    <w:rsid w:val="008F7DB9"/>
  </w:style>
  <w:style w:type="table" w:customStyle="1" w:styleId="TableList71111">
    <w:name w:val="Table List 71111"/>
    <w:basedOn w:val="TableNormal"/>
    <w:next w:val="TableList7"/>
    <w:rsid w:val="008F7DB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1111">
    <w:name w:val="Table Web 31111"/>
    <w:basedOn w:val="TableNormal"/>
    <w:next w:val="TableWeb3"/>
    <w:rsid w:val="008F7DB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1111">
    <w:name w:val="Table Elegant1111"/>
    <w:basedOn w:val="TableNormal"/>
    <w:next w:val="TableElegant"/>
    <w:rsid w:val="008F7D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1113">
    <w:name w:val="Table Web 21113"/>
    <w:basedOn w:val="TableNormal"/>
    <w:next w:val="TableWeb2"/>
    <w:rsid w:val="008F7DB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113">
    <w:name w:val="Table Web 11113"/>
    <w:basedOn w:val="TableNormal"/>
    <w:next w:val="TableWeb1"/>
    <w:rsid w:val="008F7DB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1113">
    <w:name w:val="Table Grid 81113"/>
    <w:basedOn w:val="TableNormal"/>
    <w:next w:val="TableGrid8"/>
    <w:rsid w:val="008F7DB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113">
    <w:name w:val="Table Contemporary1113"/>
    <w:basedOn w:val="TableNormal"/>
    <w:next w:val="TableContemporary"/>
    <w:rsid w:val="008F7DB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List-Accent12111">
    <w:name w:val="Light List - Accent 12111"/>
    <w:basedOn w:val="TableNormal"/>
    <w:next w:val="LightList-Accent1"/>
    <w:uiPriority w:val="61"/>
    <w:rsid w:val="008F7D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11">
    <w:name w:val="Table Grid 71111"/>
    <w:basedOn w:val="TableNormal"/>
    <w:next w:val="TableGrid7"/>
    <w:rsid w:val="008F7DB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2113">
    <w:name w:val="Colorful Grid - Accent 12113"/>
    <w:basedOn w:val="TableNormal"/>
    <w:next w:val="ColorfulGrid-Accent1"/>
    <w:rsid w:val="008F7DB9"/>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2113">
    <w:name w:val="Light List - Accent 52113"/>
    <w:basedOn w:val="TableNormal"/>
    <w:next w:val="LightList-Accent5"/>
    <w:rsid w:val="008F7DB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1111">
    <w:name w:val="Table Simple 31111"/>
    <w:basedOn w:val="TableNormal"/>
    <w:next w:val="TableSimple3"/>
    <w:rsid w:val="008F7DB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1111">
    <w:name w:val="Table Grid 51111"/>
    <w:basedOn w:val="TableNormal"/>
    <w:next w:val="TableGrid5"/>
    <w:rsid w:val="008F7DB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11110">
    <w:name w:val="Table Grid 31111"/>
    <w:basedOn w:val="TableNormal"/>
    <w:next w:val="TableGrid3"/>
    <w:rsid w:val="008F7DB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1110">
    <w:name w:val="Table Grid 11111"/>
    <w:basedOn w:val="TableNormal"/>
    <w:next w:val="TableGrid10"/>
    <w:rsid w:val="008F7D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1111">
    <w:name w:val="Table Columns 51111"/>
    <w:basedOn w:val="TableNormal"/>
    <w:next w:val="TableColumns5"/>
    <w:rsid w:val="008F7DB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1111">
    <w:name w:val="Light List - Accent 111111"/>
    <w:basedOn w:val="TableNormal"/>
    <w:uiPriority w:val="61"/>
    <w:rsid w:val="008F7D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2113">
    <w:name w:val="Нет списка12113"/>
    <w:next w:val="NoList"/>
    <w:uiPriority w:val="99"/>
    <w:semiHidden/>
    <w:unhideWhenUsed/>
    <w:rsid w:val="008F7DB9"/>
  </w:style>
  <w:style w:type="table" w:customStyle="1" w:styleId="ColorfulGrid-Accent111111">
    <w:name w:val="Colorful Grid - Accent 111111"/>
    <w:basedOn w:val="TableNormal"/>
    <w:rsid w:val="008F7DB9"/>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1111">
    <w:name w:val="Light List - Accent 511111"/>
    <w:basedOn w:val="TableNormal"/>
    <w:rsid w:val="008F7DB9"/>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1113">
    <w:name w:val="No List41113"/>
    <w:next w:val="NoList"/>
    <w:semiHidden/>
    <w:rsid w:val="008F7DB9"/>
  </w:style>
  <w:style w:type="table" w:customStyle="1" w:styleId="Table3Deffects31111">
    <w:name w:val="Table 3D effects 31111"/>
    <w:basedOn w:val="TableNormal"/>
    <w:next w:val="Table3Deffects3"/>
    <w:rsid w:val="008F7DB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4">
    <w:name w:val="Нет списка111114"/>
    <w:next w:val="NoList"/>
    <w:semiHidden/>
    <w:unhideWhenUsed/>
    <w:rsid w:val="008F7DB9"/>
  </w:style>
  <w:style w:type="numbering" w:customStyle="1" w:styleId="NoList51112">
    <w:name w:val="No List51112"/>
    <w:next w:val="NoList"/>
    <w:uiPriority w:val="99"/>
    <w:semiHidden/>
    <w:unhideWhenUsed/>
    <w:rsid w:val="008F7DB9"/>
  </w:style>
  <w:style w:type="numbering" w:customStyle="1" w:styleId="NoList121112">
    <w:name w:val="No List121112"/>
    <w:next w:val="NoList"/>
    <w:semiHidden/>
    <w:rsid w:val="008F7DB9"/>
  </w:style>
  <w:style w:type="numbering" w:customStyle="1" w:styleId="NoList1121112">
    <w:name w:val="No List1121112"/>
    <w:next w:val="NoList"/>
    <w:semiHidden/>
    <w:rsid w:val="008F7DB9"/>
  </w:style>
  <w:style w:type="numbering" w:customStyle="1" w:styleId="NoList11111111112">
    <w:name w:val="No List11111111112"/>
    <w:next w:val="NoList"/>
    <w:semiHidden/>
    <w:rsid w:val="008F7DB9"/>
  </w:style>
  <w:style w:type="numbering" w:customStyle="1" w:styleId="NoList211112">
    <w:name w:val="No List211112"/>
    <w:next w:val="NoList"/>
    <w:semiHidden/>
    <w:rsid w:val="008F7DB9"/>
  </w:style>
  <w:style w:type="table" w:customStyle="1" w:styleId="TableGrid21111">
    <w:name w:val="Table Grid21111"/>
    <w:basedOn w:val="TableNormal"/>
    <w:next w:val="TableGrid"/>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12">
    <w:name w:val="No List311112"/>
    <w:next w:val="NoList"/>
    <w:uiPriority w:val="99"/>
    <w:semiHidden/>
    <w:unhideWhenUsed/>
    <w:rsid w:val="008F7DB9"/>
  </w:style>
  <w:style w:type="numbering" w:customStyle="1" w:styleId="NoList8113">
    <w:name w:val="No List8113"/>
    <w:next w:val="NoList"/>
    <w:uiPriority w:val="99"/>
    <w:semiHidden/>
    <w:unhideWhenUsed/>
    <w:rsid w:val="008F7DB9"/>
  </w:style>
  <w:style w:type="numbering" w:customStyle="1" w:styleId="NoList9112">
    <w:name w:val="No List9112"/>
    <w:next w:val="NoList"/>
    <w:uiPriority w:val="99"/>
    <w:semiHidden/>
    <w:unhideWhenUsed/>
    <w:rsid w:val="008F7DB9"/>
  </w:style>
  <w:style w:type="table" w:customStyle="1" w:styleId="TableGrid4114">
    <w:name w:val="Table Grid4114"/>
    <w:basedOn w:val="TableNormal"/>
    <w:next w:val="TableGrid"/>
    <w:uiPriority w:val="39"/>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2111">
    <w:name w:val="Table List 72111"/>
    <w:basedOn w:val="TableNormal"/>
    <w:next w:val="TableList7"/>
    <w:rsid w:val="008F7DB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2111">
    <w:name w:val="Table Web 32111"/>
    <w:basedOn w:val="TableNormal"/>
    <w:next w:val="TableWeb3"/>
    <w:rsid w:val="008F7DB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2111">
    <w:name w:val="Table Elegant2111"/>
    <w:basedOn w:val="TableNormal"/>
    <w:next w:val="TableElegant"/>
    <w:rsid w:val="008F7D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2111">
    <w:name w:val="Table Web 22111"/>
    <w:basedOn w:val="TableNormal"/>
    <w:next w:val="TableWeb2"/>
    <w:rsid w:val="008F7DB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111">
    <w:name w:val="Table Web 12111"/>
    <w:basedOn w:val="TableNormal"/>
    <w:next w:val="TableWeb1"/>
    <w:rsid w:val="008F7DB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2111">
    <w:name w:val="Table Grid 82111"/>
    <w:basedOn w:val="TableNormal"/>
    <w:next w:val="TableGrid8"/>
    <w:rsid w:val="008F7DB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2111">
    <w:name w:val="Table Contemporary2111"/>
    <w:basedOn w:val="TableNormal"/>
    <w:next w:val="TableContemporary"/>
    <w:rsid w:val="008F7DB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4112">
    <w:name w:val="No List14112"/>
    <w:next w:val="NoList"/>
    <w:semiHidden/>
    <w:unhideWhenUsed/>
    <w:rsid w:val="008F7DB9"/>
  </w:style>
  <w:style w:type="numbering" w:customStyle="1" w:styleId="NoList23112">
    <w:name w:val="No List23112"/>
    <w:next w:val="NoList"/>
    <w:semiHidden/>
    <w:unhideWhenUsed/>
    <w:rsid w:val="008F7DB9"/>
  </w:style>
  <w:style w:type="numbering" w:customStyle="1" w:styleId="NoList33112">
    <w:name w:val="No List33112"/>
    <w:next w:val="NoList"/>
    <w:semiHidden/>
    <w:unhideWhenUsed/>
    <w:rsid w:val="008F7DB9"/>
  </w:style>
  <w:style w:type="table" w:customStyle="1" w:styleId="LightList-Accent13111">
    <w:name w:val="Light List - Accent 13111"/>
    <w:basedOn w:val="TableNormal"/>
    <w:next w:val="LightList-Accent1"/>
    <w:uiPriority w:val="61"/>
    <w:rsid w:val="008F7D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2111">
    <w:name w:val="Table Grid 72111"/>
    <w:basedOn w:val="TableNormal"/>
    <w:next w:val="TableGrid7"/>
    <w:rsid w:val="008F7DB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3111">
    <w:name w:val="Colorful Grid - Accent 13111"/>
    <w:basedOn w:val="TableNormal"/>
    <w:next w:val="ColorfulGrid-Accent1"/>
    <w:uiPriority w:val="73"/>
    <w:rsid w:val="008F7DB9"/>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3111">
    <w:name w:val="Light List - Accent 53111"/>
    <w:basedOn w:val="TableNormal"/>
    <w:next w:val="LightList-Accent5"/>
    <w:uiPriority w:val="61"/>
    <w:rsid w:val="008F7DB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2111">
    <w:name w:val="Table Simple 32111"/>
    <w:basedOn w:val="TableNormal"/>
    <w:next w:val="TableSimple3"/>
    <w:rsid w:val="008F7DB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2111">
    <w:name w:val="Table Grid 52111"/>
    <w:basedOn w:val="TableNormal"/>
    <w:next w:val="TableGrid5"/>
    <w:rsid w:val="008F7DB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2111">
    <w:name w:val="Table Grid 32111"/>
    <w:basedOn w:val="TableNormal"/>
    <w:next w:val="TableGrid3"/>
    <w:rsid w:val="008F7DB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2111">
    <w:name w:val="Table Grid 12111"/>
    <w:basedOn w:val="TableNormal"/>
    <w:next w:val="TableGrid10"/>
    <w:rsid w:val="008F7D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2111">
    <w:name w:val="Table Columns 52111"/>
    <w:basedOn w:val="TableNormal"/>
    <w:next w:val="TableColumns5"/>
    <w:rsid w:val="008F7DB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2111">
    <w:name w:val="Light List - Accent 112111"/>
    <w:basedOn w:val="TableNormal"/>
    <w:uiPriority w:val="61"/>
    <w:rsid w:val="008F7D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3112">
    <w:name w:val="Нет списка13112"/>
    <w:next w:val="NoList"/>
    <w:semiHidden/>
    <w:unhideWhenUsed/>
    <w:rsid w:val="008F7DB9"/>
  </w:style>
  <w:style w:type="table" w:customStyle="1" w:styleId="ColorfulGrid-Accent112111">
    <w:name w:val="Colorful Grid - Accent 112111"/>
    <w:basedOn w:val="TableNormal"/>
    <w:rsid w:val="008F7DB9"/>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2111">
    <w:name w:val="Light List - Accent 512111"/>
    <w:basedOn w:val="TableNormal"/>
    <w:rsid w:val="008F7DB9"/>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2112">
    <w:name w:val="No List42112"/>
    <w:next w:val="NoList"/>
    <w:semiHidden/>
    <w:rsid w:val="008F7DB9"/>
  </w:style>
  <w:style w:type="numbering" w:customStyle="1" w:styleId="NoList114112">
    <w:name w:val="No List114112"/>
    <w:next w:val="NoList"/>
    <w:semiHidden/>
    <w:unhideWhenUsed/>
    <w:rsid w:val="008F7DB9"/>
  </w:style>
  <w:style w:type="table" w:customStyle="1" w:styleId="Table3Deffects32111">
    <w:name w:val="Table 3D effects 32111"/>
    <w:basedOn w:val="TableNormal"/>
    <w:next w:val="Table3Deffects3"/>
    <w:rsid w:val="008F7DB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12">
    <w:name w:val="Нет списка112112"/>
    <w:next w:val="NoList"/>
    <w:semiHidden/>
    <w:unhideWhenUsed/>
    <w:rsid w:val="008F7DB9"/>
  </w:style>
  <w:style w:type="numbering" w:customStyle="1" w:styleId="NoList10112">
    <w:name w:val="No List10112"/>
    <w:next w:val="NoList"/>
    <w:uiPriority w:val="99"/>
    <w:semiHidden/>
    <w:unhideWhenUsed/>
    <w:rsid w:val="008F7DB9"/>
  </w:style>
  <w:style w:type="table" w:customStyle="1" w:styleId="TableGrid51110">
    <w:name w:val="Table Grid5111"/>
    <w:basedOn w:val="TableNormal"/>
    <w:next w:val="TableGrid"/>
    <w:rsid w:val="008F7DB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2">
    <w:name w:val="No List15112"/>
    <w:next w:val="NoList"/>
    <w:semiHidden/>
    <w:unhideWhenUsed/>
    <w:rsid w:val="008F7DB9"/>
  </w:style>
  <w:style w:type="numbering" w:customStyle="1" w:styleId="NoList115111">
    <w:name w:val="No List115111"/>
    <w:next w:val="NoList"/>
    <w:semiHidden/>
    <w:rsid w:val="008F7DB9"/>
  </w:style>
  <w:style w:type="table" w:customStyle="1" w:styleId="TableGrid121110">
    <w:name w:val="Table Grid12111"/>
    <w:basedOn w:val="TableNormal"/>
    <w:next w:val="TableGrid"/>
    <w:rsid w:val="008F7DB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112">
    <w:name w:val="No List1113112"/>
    <w:next w:val="NoList"/>
    <w:semiHidden/>
    <w:rsid w:val="008F7DB9"/>
  </w:style>
  <w:style w:type="numbering" w:customStyle="1" w:styleId="NoList24112">
    <w:name w:val="No List24112"/>
    <w:next w:val="NoList"/>
    <w:semiHidden/>
    <w:rsid w:val="008F7DB9"/>
  </w:style>
  <w:style w:type="numbering" w:customStyle="1" w:styleId="NoList34112">
    <w:name w:val="No List34112"/>
    <w:next w:val="NoList"/>
    <w:semiHidden/>
    <w:unhideWhenUsed/>
    <w:rsid w:val="008F7DB9"/>
  </w:style>
  <w:style w:type="table" w:customStyle="1" w:styleId="TableList73111">
    <w:name w:val="Table List 73111"/>
    <w:basedOn w:val="TableNormal"/>
    <w:next w:val="TableList7"/>
    <w:rsid w:val="008F7DB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3111">
    <w:name w:val="Table Web 33111"/>
    <w:basedOn w:val="TableNormal"/>
    <w:next w:val="TableWeb3"/>
    <w:rsid w:val="008F7DB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3111">
    <w:name w:val="Table Elegant3111"/>
    <w:basedOn w:val="TableNormal"/>
    <w:next w:val="TableElegant"/>
    <w:rsid w:val="008F7D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3111">
    <w:name w:val="Table Web 23111"/>
    <w:basedOn w:val="TableNormal"/>
    <w:next w:val="TableWeb2"/>
    <w:rsid w:val="008F7DB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3111">
    <w:name w:val="Table Web 13111"/>
    <w:basedOn w:val="TableNormal"/>
    <w:next w:val="TableWeb1"/>
    <w:rsid w:val="008F7DB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3111">
    <w:name w:val="Table Grid 83111"/>
    <w:basedOn w:val="TableNormal"/>
    <w:next w:val="TableGrid8"/>
    <w:rsid w:val="008F7DB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3111">
    <w:name w:val="Table Contemporary3111"/>
    <w:basedOn w:val="TableNormal"/>
    <w:next w:val="TableContemporary"/>
    <w:rsid w:val="008F7DB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List-Accent14111">
    <w:name w:val="Light List - Accent 14111"/>
    <w:basedOn w:val="TableNormal"/>
    <w:next w:val="LightList-Accent1"/>
    <w:uiPriority w:val="61"/>
    <w:rsid w:val="008F7D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3111">
    <w:name w:val="Table Grid 73111"/>
    <w:basedOn w:val="TableNormal"/>
    <w:next w:val="TableGrid7"/>
    <w:rsid w:val="008F7DB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4111">
    <w:name w:val="Colorful Grid - Accent 14111"/>
    <w:basedOn w:val="TableNormal"/>
    <w:next w:val="ColorfulGrid-Accent1"/>
    <w:uiPriority w:val="73"/>
    <w:rsid w:val="008F7DB9"/>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4111">
    <w:name w:val="Light List - Accent 54111"/>
    <w:basedOn w:val="TableNormal"/>
    <w:next w:val="LightList-Accent5"/>
    <w:uiPriority w:val="61"/>
    <w:rsid w:val="008F7DB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3111">
    <w:name w:val="Table Simple 33111"/>
    <w:basedOn w:val="TableNormal"/>
    <w:next w:val="TableSimple3"/>
    <w:rsid w:val="008F7DB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3111">
    <w:name w:val="Table Grid 53111"/>
    <w:basedOn w:val="TableNormal"/>
    <w:next w:val="TableGrid5"/>
    <w:rsid w:val="008F7DB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3111">
    <w:name w:val="Table Grid 33111"/>
    <w:basedOn w:val="TableNormal"/>
    <w:next w:val="TableGrid3"/>
    <w:rsid w:val="008F7DB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3111">
    <w:name w:val="Table Grid 13111"/>
    <w:basedOn w:val="TableNormal"/>
    <w:next w:val="TableGrid10"/>
    <w:rsid w:val="008F7D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3111">
    <w:name w:val="Table Columns 53111"/>
    <w:basedOn w:val="TableNormal"/>
    <w:next w:val="TableColumns5"/>
    <w:rsid w:val="008F7DB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3111">
    <w:name w:val="Light List - Accent 113111"/>
    <w:basedOn w:val="TableNormal"/>
    <w:uiPriority w:val="61"/>
    <w:rsid w:val="008F7D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4112">
    <w:name w:val="Нет списка14112"/>
    <w:next w:val="NoList"/>
    <w:semiHidden/>
    <w:unhideWhenUsed/>
    <w:rsid w:val="008F7DB9"/>
  </w:style>
  <w:style w:type="table" w:customStyle="1" w:styleId="ColorfulGrid-Accent113111">
    <w:name w:val="Colorful Grid - Accent 113111"/>
    <w:basedOn w:val="TableNormal"/>
    <w:rsid w:val="008F7DB9"/>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3111">
    <w:name w:val="Light List - Accent 513111"/>
    <w:basedOn w:val="TableNormal"/>
    <w:rsid w:val="008F7DB9"/>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3112">
    <w:name w:val="No List43112"/>
    <w:next w:val="NoList"/>
    <w:semiHidden/>
    <w:rsid w:val="008F7DB9"/>
  </w:style>
  <w:style w:type="table" w:customStyle="1" w:styleId="Table3Deffects33111">
    <w:name w:val="Table 3D effects 33111"/>
    <w:basedOn w:val="TableNormal"/>
    <w:next w:val="Table3Deffects3"/>
    <w:rsid w:val="008F7DB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12">
    <w:name w:val="Нет списка113112"/>
    <w:next w:val="NoList"/>
    <w:semiHidden/>
    <w:unhideWhenUsed/>
    <w:rsid w:val="008F7DB9"/>
  </w:style>
  <w:style w:type="numbering" w:customStyle="1" w:styleId="NoList52112">
    <w:name w:val="No List52112"/>
    <w:next w:val="NoList"/>
    <w:uiPriority w:val="99"/>
    <w:semiHidden/>
    <w:unhideWhenUsed/>
    <w:rsid w:val="008F7DB9"/>
  </w:style>
  <w:style w:type="numbering" w:customStyle="1" w:styleId="NoList122112">
    <w:name w:val="No List122112"/>
    <w:next w:val="NoList"/>
    <w:semiHidden/>
    <w:rsid w:val="008F7DB9"/>
  </w:style>
  <w:style w:type="numbering" w:customStyle="1" w:styleId="NoList1122112">
    <w:name w:val="No List1122112"/>
    <w:next w:val="NoList"/>
    <w:semiHidden/>
    <w:rsid w:val="008F7DB9"/>
  </w:style>
  <w:style w:type="numbering" w:customStyle="1" w:styleId="NoList11112112">
    <w:name w:val="No List11112112"/>
    <w:next w:val="NoList"/>
    <w:semiHidden/>
    <w:rsid w:val="008F7DB9"/>
  </w:style>
  <w:style w:type="numbering" w:customStyle="1" w:styleId="NoList212112">
    <w:name w:val="No List212112"/>
    <w:next w:val="NoList"/>
    <w:semiHidden/>
    <w:rsid w:val="008F7DB9"/>
  </w:style>
  <w:style w:type="table" w:customStyle="1" w:styleId="TableGrid22111">
    <w:name w:val="Table Grid22111"/>
    <w:basedOn w:val="TableNormal"/>
    <w:next w:val="TableGrid"/>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12">
    <w:name w:val="No List312112"/>
    <w:next w:val="NoList"/>
    <w:uiPriority w:val="99"/>
    <w:semiHidden/>
    <w:unhideWhenUsed/>
    <w:rsid w:val="008F7DB9"/>
  </w:style>
  <w:style w:type="table" w:customStyle="1" w:styleId="LightShading-Accent11111">
    <w:name w:val="Light Shading - Accent 11111"/>
    <w:basedOn w:val="TableNormal"/>
    <w:next w:val="LightShading-Accent1"/>
    <w:uiPriority w:val="60"/>
    <w:rsid w:val="008F7DB9"/>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1111">
    <w:name w:val="Medium Grid 2 - Accent 11111"/>
    <w:basedOn w:val="TableNormal"/>
    <w:next w:val="MediumGrid2-Accent1"/>
    <w:uiPriority w:val="68"/>
    <w:rsid w:val="008F7DB9"/>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1111">
    <w:name w:val="Medium List 2 - Accent 51111"/>
    <w:basedOn w:val="TableNormal"/>
    <w:next w:val="MediumList2-Accent5"/>
    <w:uiPriority w:val="66"/>
    <w:rsid w:val="008F7DB9"/>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5111">
    <w:name w:val="Light List - Accent 15111"/>
    <w:basedOn w:val="TableNormal"/>
    <w:next w:val="LightList-Accent1"/>
    <w:uiPriority w:val="61"/>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1">
    <w:name w:val="Medium Grid 3 - Accent 51111"/>
    <w:basedOn w:val="TableNormal"/>
    <w:next w:val="MediumGrid3-Accent5"/>
    <w:uiPriority w:val="69"/>
    <w:rsid w:val="008F7DB9"/>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1111">
    <w:name w:val="Light Shading - Accent 51111"/>
    <w:basedOn w:val="TableNormal"/>
    <w:next w:val="LightShading-Accent5"/>
    <w:uiPriority w:val="60"/>
    <w:rsid w:val="008F7DB9"/>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1111">
    <w:name w:val="Medium Grid 2 - Accent 51111"/>
    <w:basedOn w:val="TableNormal"/>
    <w:next w:val="MediumGrid2-Accent5"/>
    <w:uiPriority w:val="68"/>
    <w:rsid w:val="008F7DB9"/>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1111">
    <w:name w:val="Light Grid - Accent 11111"/>
    <w:basedOn w:val="TableNormal"/>
    <w:next w:val="LightGrid-Accent1"/>
    <w:uiPriority w:val="62"/>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List4311">
    <w:name w:val="Table List 4311"/>
    <w:basedOn w:val="TableNormal"/>
    <w:next w:val="TableList4"/>
    <w:rsid w:val="008F7DB9"/>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41211">
    <w:name w:val="Table List 41211"/>
    <w:basedOn w:val="TableNormal"/>
    <w:next w:val="TableList4"/>
    <w:rsid w:val="008F7DB9"/>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Theme111">
    <w:name w:val="Table Theme111"/>
    <w:basedOn w:val="TableNormal"/>
    <w:next w:val="TableTheme"/>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1">
    <w:name w:val="Table Professional111"/>
    <w:basedOn w:val="TableNormal"/>
    <w:next w:val="TableProfessional"/>
    <w:rsid w:val="008F7D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6111">
    <w:name w:val="Table Grid 6111"/>
    <w:basedOn w:val="TableNormal"/>
    <w:next w:val="TableGrid6"/>
    <w:rsid w:val="008F7DB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42111">
    <w:name w:val="Table List 42111"/>
    <w:basedOn w:val="TableNormal"/>
    <w:next w:val="TableList4"/>
    <w:rsid w:val="008F7DB9"/>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411111">
    <w:name w:val="Table List 411111"/>
    <w:basedOn w:val="TableNormal"/>
    <w:next w:val="TableList4"/>
    <w:rsid w:val="008F7DB9"/>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yle11311">
    <w:name w:val="Style11311"/>
    <w:basedOn w:val="TableElegant"/>
    <w:uiPriority w:val="99"/>
    <w:rsid w:val="008F7DB9"/>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411">
    <w:name w:val="Style21411"/>
    <w:basedOn w:val="TableGrid5"/>
    <w:uiPriority w:val="99"/>
    <w:rsid w:val="008F7DB9"/>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yle211311">
    <w:name w:val="Style211311"/>
    <w:basedOn w:val="TableGrid5"/>
    <w:uiPriority w:val="99"/>
    <w:rsid w:val="008F7DB9"/>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16112">
    <w:name w:val="No List16112"/>
    <w:next w:val="NoList"/>
    <w:uiPriority w:val="99"/>
    <w:semiHidden/>
    <w:unhideWhenUsed/>
    <w:rsid w:val="008F7DB9"/>
  </w:style>
  <w:style w:type="table" w:customStyle="1" w:styleId="TableGrid61110">
    <w:name w:val="Table Grid6111"/>
    <w:basedOn w:val="TableNormal"/>
    <w:next w:val="TableGrid"/>
    <w:uiPriority w:val="39"/>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2">
    <w:name w:val="No List17112"/>
    <w:next w:val="NoList"/>
    <w:uiPriority w:val="99"/>
    <w:semiHidden/>
    <w:unhideWhenUsed/>
    <w:rsid w:val="008F7DB9"/>
  </w:style>
  <w:style w:type="numbering" w:customStyle="1" w:styleId="NoList116111">
    <w:name w:val="No List116111"/>
    <w:next w:val="NoList"/>
    <w:semiHidden/>
    <w:rsid w:val="008F7DB9"/>
  </w:style>
  <w:style w:type="table" w:customStyle="1" w:styleId="TableGrid131110">
    <w:name w:val="Table Grid13111"/>
    <w:basedOn w:val="TableNormal"/>
    <w:next w:val="TableGrid"/>
    <w:uiPriority w:val="59"/>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6111">
    <w:name w:val="Light List - Accent 16111"/>
    <w:basedOn w:val="TableNormal"/>
    <w:next w:val="LightList-Accent1"/>
    <w:uiPriority w:val="61"/>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311">
    <w:name w:val="Light Shading - Accent 1311"/>
    <w:basedOn w:val="TableNormal"/>
    <w:next w:val="LightShading-Accent1"/>
    <w:uiPriority w:val="60"/>
    <w:semiHidden/>
    <w:unhideWhenUsed/>
    <w:rsid w:val="008F7DB9"/>
    <w:rPr>
      <w:rFonts w:ascii="Calibri" w:eastAsia="Calibri" w:hAnsi="Calibri"/>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MediumGrid2-Accent1311">
    <w:name w:val="Medium Grid 2 - Accent 1311"/>
    <w:basedOn w:val="TableNormal"/>
    <w:next w:val="MediumGrid2-Accent1"/>
    <w:uiPriority w:val="68"/>
    <w:semiHidden/>
    <w:unhideWhenUsed/>
    <w:rsid w:val="008F7DB9"/>
    <w:rPr>
      <w:rFonts w:ascii="Calibri Light" w:hAnsi="Calibri Light"/>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MediumList2-Accent5311">
    <w:name w:val="Medium List 2 - Accent 5311"/>
    <w:basedOn w:val="TableNormal"/>
    <w:next w:val="MediumList2-Accent5"/>
    <w:uiPriority w:val="66"/>
    <w:semiHidden/>
    <w:unhideWhenUsed/>
    <w:rsid w:val="008F7DB9"/>
    <w:rPr>
      <w:rFonts w:ascii="Calibri Light" w:hAnsi="Calibri Light"/>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MediumGrid3-Accent5311">
    <w:name w:val="Medium Grid 3 - Accent 5311"/>
    <w:basedOn w:val="TableNormal"/>
    <w:next w:val="MediumGrid3-Accent5"/>
    <w:uiPriority w:val="69"/>
    <w:semiHidden/>
    <w:unhideWhenUsed/>
    <w:rsid w:val="008F7DB9"/>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LightShading-Accent5311">
    <w:name w:val="Light Shading - Accent 5311"/>
    <w:basedOn w:val="TableNormal"/>
    <w:next w:val="LightShading-Accent5"/>
    <w:uiPriority w:val="60"/>
    <w:semiHidden/>
    <w:unhideWhenUsed/>
    <w:rsid w:val="008F7DB9"/>
    <w:rPr>
      <w:rFonts w:ascii="Calibri" w:eastAsia="Calibri" w:hAnsi="Calibri"/>
      <w:color w:val="2F5496"/>
      <w:sz w:val="22"/>
      <w:szCs w:val="22"/>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MediumGrid2-Accent5311">
    <w:name w:val="Medium Grid 2 - Accent 5311"/>
    <w:basedOn w:val="TableNormal"/>
    <w:next w:val="MediumGrid2-Accent5"/>
    <w:uiPriority w:val="68"/>
    <w:semiHidden/>
    <w:unhideWhenUsed/>
    <w:rsid w:val="008F7DB9"/>
    <w:rPr>
      <w:rFonts w:ascii="Calibri Light" w:hAnsi="Calibri Light"/>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customStyle="1" w:styleId="LightGrid-Accent1311">
    <w:name w:val="Light Grid - Accent 1311"/>
    <w:basedOn w:val="TableNormal"/>
    <w:next w:val="LightGrid-Accent1"/>
    <w:uiPriority w:val="62"/>
    <w:semiHidden/>
    <w:unhideWhenUsed/>
    <w:rsid w:val="008F7DB9"/>
    <w:rPr>
      <w:rFonts w:ascii="Calibri" w:eastAsia="Calibri" w:hAnsi="Calibri"/>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Shading-Accent1411">
    <w:name w:val="Light Shading - Accent 1411"/>
    <w:basedOn w:val="TableNormal"/>
    <w:next w:val="LightShading-Accent1"/>
    <w:uiPriority w:val="60"/>
    <w:rsid w:val="008F7DB9"/>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411">
    <w:name w:val="Medium Grid 2 - Accent 1411"/>
    <w:basedOn w:val="TableNormal"/>
    <w:next w:val="MediumGrid2-Accent1"/>
    <w:uiPriority w:val="68"/>
    <w:rsid w:val="008F7DB9"/>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411">
    <w:name w:val="Medium List 2 - Accent 5411"/>
    <w:basedOn w:val="TableNormal"/>
    <w:next w:val="MediumList2-Accent5"/>
    <w:uiPriority w:val="66"/>
    <w:rsid w:val="008F7DB9"/>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1011">
    <w:name w:val="Light List - Accent 11011"/>
    <w:basedOn w:val="TableNormal"/>
    <w:next w:val="LightList-Accent1"/>
    <w:uiPriority w:val="61"/>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411">
    <w:name w:val="Medium Grid 3 - Accent 5411"/>
    <w:basedOn w:val="TableNormal"/>
    <w:next w:val="MediumGrid3-Accent5"/>
    <w:uiPriority w:val="69"/>
    <w:rsid w:val="008F7DB9"/>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411">
    <w:name w:val="Light Shading - Accent 5411"/>
    <w:basedOn w:val="TableNormal"/>
    <w:next w:val="LightShading-Accent5"/>
    <w:uiPriority w:val="60"/>
    <w:rsid w:val="008F7DB9"/>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411">
    <w:name w:val="Medium Grid 2 - Accent 5411"/>
    <w:basedOn w:val="TableNormal"/>
    <w:next w:val="MediumGrid2-Accent5"/>
    <w:uiPriority w:val="68"/>
    <w:rsid w:val="008F7DB9"/>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411">
    <w:name w:val="Light Grid - Accent 1411"/>
    <w:basedOn w:val="TableNormal"/>
    <w:next w:val="LightGrid-Accent1"/>
    <w:uiPriority w:val="62"/>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511">
    <w:name w:val="Light Shading - Accent 1511"/>
    <w:basedOn w:val="TableNormal"/>
    <w:next w:val="LightShading-Accent1"/>
    <w:uiPriority w:val="60"/>
    <w:rsid w:val="008F7DB9"/>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511">
    <w:name w:val="Medium Grid 2 - Accent 1511"/>
    <w:basedOn w:val="TableNormal"/>
    <w:next w:val="MediumGrid2-Accent1"/>
    <w:uiPriority w:val="68"/>
    <w:rsid w:val="008F7DB9"/>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511">
    <w:name w:val="Medium List 2 - Accent 5511"/>
    <w:basedOn w:val="TableNormal"/>
    <w:next w:val="MediumList2-Accent5"/>
    <w:uiPriority w:val="66"/>
    <w:rsid w:val="008F7DB9"/>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1611">
    <w:name w:val="Light List - Accent 11611"/>
    <w:basedOn w:val="TableNormal"/>
    <w:next w:val="LightList-Accent1"/>
    <w:uiPriority w:val="61"/>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511">
    <w:name w:val="Medium Grid 3 - Accent 5511"/>
    <w:basedOn w:val="TableNormal"/>
    <w:next w:val="MediumGrid3-Accent5"/>
    <w:uiPriority w:val="69"/>
    <w:rsid w:val="008F7DB9"/>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511">
    <w:name w:val="Light Shading - Accent 5511"/>
    <w:basedOn w:val="TableNormal"/>
    <w:next w:val="LightShading-Accent5"/>
    <w:uiPriority w:val="60"/>
    <w:rsid w:val="008F7DB9"/>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511">
    <w:name w:val="Medium Grid 2 - Accent 5511"/>
    <w:basedOn w:val="TableNormal"/>
    <w:next w:val="MediumGrid2-Accent5"/>
    <w:uiPriority w:val="68"/>
    <w:rsid w:val="008F7DB9"/>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511">
    <w:name w:val="Light Grid - Accent 1511"/>
    <w:basedOn w:val="TableNormal"/>
    <w:next w:val="LightGrid-Accent1"/>
    <w:uiPriority w:val="62"/>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2711">
    <w:name w:val="No List2711"/>
    <w:next w:val="NoList"/>
    <w:uiPriority w:val="99"/>
    <w:semiHidden/>
    <w:unhideWhenUsed/>
    <w:rsid w:val="008F7DB9"/>
  </w:style>
  <w:style w:type="table" w:customStyle="1" w:styleId="TableGrid913">
    <w:name w:val="Table Grid913"/>
    <w:basedOn w:val="TableNormal"/>
    <w:next w:val="TableGrid"/>
    <w:uiPriority w:val="39"/>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611">
    <w:name w:val="Table List 7611"/>
    <w:basedOn w:val="TableNormal"/>
    <w:next w:val="TableList7"/>
    <w:rsid w:val="008F7DB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611">
    <w:name w:val="Table Web 3611"/>
    <w:basedOn w:val="TableNormal"/>
    <w:next w:val="TableWeb3"/>
    <w:rsid w:val="008F7DB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611">
    <w:name w:val="Table Elegant611"/>
    <w:basedOn w:val="TableNormal"/>
    <w:next w:val="TableElegant"/>
    <w:rsid w:val="008F7D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611">
    <w:name w:val="Table Web 2611"/>
    <w:basedOn w:val="TableNormal"/>
    <w:next w:val="TableWeb2"/>
    <w:rsid w:val="008F7DB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611">
    <w:name w:val="Table Web 1611"/>
    <w:basedOn w:val="TableNormal"/>
    <w:next w:val="TableWeb1"/>
    <w:rsid w:val="008F7DB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611">
    <w:name w:val="Table Grid 8611"/>
    <w:basedOn w:val="TableNormal"/>
    <w:next w:val="TableGrid8"/>
    <w:rsid w:val="008F7DB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611">
    <w:name w:val="Table Contemporary611"/>
    <w:basedOn w:val="TableNormal"/>
    <w:next w:val="TableContemporary"/>
    <w:rsid w:val="008F7DB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1911">
    <w:name w:val="No List11911"/>
    <w:next w:val="NoList"/>
    <w:semiHidden/>
    <w:unhideWhenUsed/>
    <w:rsid w:val="008F7DB9"/>
  </w:style>
  <w:style w:type="numbering" w:customStyle="1" w:styleId="NoList2811">
    <w:name w:val="No List2811"/>
    <w:next w:val="NoList"/>
    <w:semiHidden/>
    <w:unhideWhenUsed/>
    <w:rsid w:val="008F7DB9"/>
  </w:style>
  <w:style w:type="numbering" w:customStyle="1" w:styleId="NoList3711">
    <w:name w:val="No List3711"/>
    <w:next w:val="NoList"/>
    <w:semiHidden/>
    <w:unhideWhenUsed/>
    <w:rsid w:val="008F7DB9"/>
  </w:style>
  <w:style w:type="table" w:customStyle="1" w:styleId="LightList-Accent11711">
    <w:name w:val="Light List - Accent 11711"/>
    <w:basedOn w:val="TableNormal"/>
    <w:next w:val="LightList-Accent1"/>
    <w:uiPriority w:val="61"/>
    <w:rsid w:val="008F7D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611">
    <w:name w:val="Table Grid 7611"/>
    <w:basedOn w:val="TableNormal"/>
    <w:next w:val="TableGrid7"/>
    <w:rsid w:val="008F7DB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711">
    <w:name w:val="Colorful Grid - Accent 1711"/>
    <w:basedOn w:val="TableNormal"/>
    <w:next w:val="ColorfulGrid-Accent1"/>
    <w:uiPriority w:val="73"/>
    <w:rsid w:val="008F7DB9"/>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711">
    <w:name w:val="Light List - Accent 5711"/>
    <w:basedOn w:val="TableNormal"/>
    <w:next w:val="LightList-Accent5"/>
    <w:uiPriority w:val="61"/>
    <w:rsid w:val="008F7DB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611">
    <w:name w:val="Table Simple 3611"/>
    <w:basedOn w:val="TableNormal"/>
    <w:next w:val="TableSimple3"/>
    <w:rsid w:val="008F7DB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611">
    <w:name w:val="Table Grid 5611"/>
    <w:basedOn w:val="TableNormal"/>
    <w:next w:val="TableGrid5"/>
    <w:rsid w:val="008F7DB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611">
    <w:name w:val="Table Grid 3611"/>
    <w:basedOn w:val="TableNormal"/>
    <w:next w:val="TableGrid3"/>
    <w:rsid w:val="008F7DB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611">
    <w:name w:val="Table Grid 1611"/>
    <w:basedOn w:val="TableNormal"/>
    <w:next w:val="TableGrid10"/>
    <w:rsid w:val="008F7D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611">
    <w:name w:val="Table Columns 5611"/>
    <w:basedOn w:val="TableNormal"/>
    <w:next w:val="TableColumns5"/>
    <w:rsid w:val="008F7DB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811">
    <w:name w:val="Light List - Accent 11811"/>
    <w:basedOn w:val="TableNormal"/>
    <w:uiPriority w:val="61"/>
    <w:rsid w:val="008F7D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711">
    <w:name w:val="Нет списка1711"/>
    <w:next w:val="NoList"/>
    <w:semiHidden/>
    <w:unhideWhenUsed/>
    <w:rsid w:val="008F7DB9"/>
  </w:style>
  <w:style w:type="table" w:customStyle="1" w:styleId="ColorfulGrid-Accent11611">
    <w:name w:val="Colorful Grid - Accent 11611"/>
    <w:basedOn w:val="TableNormal"/>
    <w:rsid w:val="008F7DB9"/>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611">
    <w:name w:val="Light List - Accent 51611"/>
    <w:basedOn w:val="TableNormal"/>
    <w:rsid w:val="008F7DB9"/>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611">
    <w:name w:val="No List4611"/>
    <w:next w:val="NoList"/>
    <w:semiHidden/>
    <w:rsid w:val="008F7DB9"/>
  </w:style>
  <w:style w:type="numbering" w:customStyle="1" w:styleId="NoList111011">
    <w:name w:val="No List111011"/>
    <w:next w:val="NoList"/>
    <w:semiHidden/>
    <w:unhideWhenUsed/>
    <w:rsid w:val="008F7DB9"/>
  </w:style>
  <w:style w:type="table" w:customStyle="1" w:styleId="Table3Deffects3611">
    <w:name w:val="Table 3D effects 3611"/>
    <w:basedOn w:val="TableNormal"/>
    <w:next w:val="Table3Deffects3"/>
    <w:rsid w:val="008F7DB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1">
    <w:name w:val="Нет списка11611"/>
    <w:next w:val="NoList"/>
    <w:semiHidden/>
    <w:unhideWhenUsed/>
    <w:rsid w:val="008F7DB9"/>
  </w:style>
  <w:style w:type="table" w:customStyle="1" w:styleId="LightShading-Accent1611">
    <w:name w:val="Light Shading - Accent 1611"/>
    <w:basedOn w:val="TableNormal"/>
    <w:next w:val="LightShading-Accent1"/>
    <w:uiPriority w:val="60"/>
    <w:rsid w:val="008F7DB9"/>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611">
    <w:name w:val="Medium Grid 2 - Accent 1611"/>
    <w:basedOn w:val="TableNormal"/>
    <w:next w:val="MediumGrid2-Accent1"/>
    <w:uiPriority w:val="68"/>
    <w:rsid w:val="008F7DB9"/>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611">
    <w:name w:val="Medium List 2 - Accent 5611"/>
    <w:basedOn w:val="TableNormal"/>
    <w:next w:val="MediumList2-Accent5"/>
    <w:uiPriority w:val="66"/>
    <w:rsid w:val="008F7DB9"/>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5211">
    <w:name w:val="Light List - Accent 15211"/>
    <w:basedOn w:val="TableNormal"/>
    <w:next w:val="LightList-Accent1"/>
    <w:uiPriority w:val="61"/>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611">
    <w:name w:val="Medium Grid 3 - Accent 5611"/>
    <w:basedOn w:val="TableNormal"/>
    <w:next w:val="MediumGrid3-Accent5"/>
    <w:uiPriority w:val="69"/>
    <w:rsid w:val="008F7DB9"/>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611">
    <w:name w:val="Light Shading - Accent 5611"/>
    <w:basedOn w:val="TableNormal"/>
    <w:next w:val="LightShading-Accent5"/>
    <w:uiPriority w:val="60"/>
    <w:rsid w:val="008F7DB9"/>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611">
    <w:name w:val="Medium Grid 2 - Accent 5611"/>
    <w:basedOn w:val="TableNormal"/>
    <w:next w:val="MediumGrid2-Accent5"/>
    <w:uiPriority w:val="68"/>
    <w:rsid w:val="008F7DB9"/>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611">
    <w:name w:val="Light Grid - Accent 1611"/>
    <w:basedOn w:val="TableNormal"/>
    <w:next w:val="LightGrid-Accent1"/>
    <w:uiPriority w:val="62"/>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Unicode" w:eastAsia="Times New Roman" w:hAnsi="Times Unico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Unicode" w:eastAsia="Times New Roman" w:hAnsi="Times Unico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Unicode" w:eastAsia="Times New Roman" w:hAnsi="Times Unicode" w:cs="Times New Roman"/>
        <w:b/>
        <w:bCs/>
      </w:rPr>
    </w:tblStylePr>
    <w:tblStylePr w:type="lastCol">
      <w:rPr>
        <w:rFonts w:ascii="Times Unicode" w:eastAsia="Times New Roman" w:hAnsi="Times Unico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tyle11411">
    <w:name w:val="Style11411"/>
    <w:basedOn w:val="TableElegant"/>
    <w:uiPriority w:val="99"/>
    <w:rsid w:val="008F7DB9"/>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511">
    <w:name w:val="Style21511"/>
    <w:basedOn w:val="TableGrid5"/>
    <w:uiPriority w:val="99"/>
    <w:rsid w:val="008F7DB9"/>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yle211411">
    <w:name w:val="Style211411"/>
    <w:basedOn w:val="TableGrid5"/>
    <w:uiPriority w:val="99"/>
    <w:rsid w:val="008F7DB9"/>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Shading-Accent11211">
    <w:name w:val="Light Shading - Accent 11211"/>
    <w:basedOn w:val="TableNormal"/>
    <w:next w:val="LightShading-Accent1"/>
    <w:uiPriority w:val="60"/>
    <w:rsid w:val="008F7DB9"/>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1211">
    <w:name w:val="Medium Grid 2 - Accent 11211"/>
    <w:basedOn w:val="TableNormal"/>
    <w:next w:val="MediumGrid2-Accent1"/>
    <w:uiPriority w:val="68"/>
    <w:rsid w:val="008F7DB9"/>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1211">
    <w:name w:val="Medium List 2 - Accent 51211"/>
    <w:basedOn w:val="TableNormal"/>
    <w:next w:val="MediumList2-Accent5"/>
    <w:uiPriority w:val="66"/>
    <w:rsid w:val="008F7DB9"/>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6211">
    <w:name w:val="Light List - Accent 16211"/>
    <w:basedOn w:val="TableNormal"/>
    <w:next w:val="LightList-Accent1"/>
    <w:uiPriority w:val="61"/>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11">
    <w:name w:val="Medium Grid 3 - Accent 51211"/>
    <w:basedOn w:val="TableNormal"/>
    <w:next w:val="MediumGrid3-Accent5"/>
    <w:uiPriority w:val="69"/>
    <w:rsid w:val="008F7DB9"/>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1211">
    <w:name w:val="Light Shading - Accent 51211"/>
    <w:basedOn w:val="TableNormal"/>
    <w:next w:val="LightShading-Accent5"/>
    <w:uiPriority w:val="60"/>
    <w:rsid w:val="008F7DB9"/>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1211">
    <w:name w:val="Medium Grid 2 - Accent 51211"/>
    <w:basedOn w:val="TableNormal"/>
    <w:next w:val="MediumGrid2-Accent5"/>
    <w:uiPriority w:val="68"/>
    <w:rsid w:val="008F7DB9"/>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1211">
    <w:name w:val="Light Grid - Accent 11211"/>
    <w:basedOn w:val="TableNormal"/>
    <w:next w:val="LightGrid-Accent1"/>
    <w:uiPriority w:val="62"/>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Unicode" w:eastAsia="Times New Roman" w:hAnsi="Times Unico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Unicode" w:eastAsia="Times New Roman" w:hAnsi="Times Unico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Unicode" w:eastAsia="Times New Roman" w:hAnsi="Times Unicode" w:cs="Times New Roman"/>
        <w:b/>
        <w:bCs/>
      </w:rPr>
    </w:tblStylePr>
    <w:tblStylePr w:type="lastCol">
      <w:rPr>
        <w:rFonts w:ascii="Times Unicode" w:eastAsia="Times New Roman" w:hAnsi="Times Unico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2911">
    <w:name w:val="No List2911"/>
    <w:next w:val="NoList"/>
    <w:uiPriority w:val="99"/>
    <w:semiHidden/>
    <w:unhideWhenUsed/>
    <w:rsid w:val="008F7DB9"/>
  </w:style>
  <w:style w:type="table" w:customStyle="1" w:styleId="TableGrid1013">
    <w:name w:val="Table Grid1013"/>
    <w:basedOn w:val="TableNormal"/>
    <w:next w:val="TableGrid"/>
    <w:uiPriority w:val="39"/>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11">
    <w:name w:val="No List12011"/>
    <w:next w:val="NoList"/>
    <w:uiPriority w:val="99"/>
    <w:semiHidden/>
    <w:unhideWhenUsed/>
    <w:rsid w:val="008F7DB9"/>
  </w:style>
  <w:style w:type="numbering" w:customStyle="1" w:styleId="NoList111511">
    <w:name w:val="No List111511"/>
    <w:next w:val="NoList"/>
    <w:semiHidden/>
    <w:rsid w:val="008F7DB9"/>
  </w:style>
  <w:style w:type="table" w:customStyle="1" w:styleId="TableGrid15110">
    <w:name w:val="Table Grid1511"/>
    <w:basedOn w:val="TableNormal"/>
    <w:next w:val="TableGrid"/>
    <w:uiPriority w:val="59"/>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11">
    <w:name w:val="No List3011"/>
    <w:next w:val="NoList"/>
    <w:uiPriority w:val="99"/>
    <w:semiHidden/>
    <w:unhideWhenUsed/>
    <w:rsid w:val="008F7DB9"/>
  </w:style>
  <w:style w:type="table" w:customStyle="1" w:styleId="LightShading-Accent1711">
    <w:name w:val="Light Shading - Accent 1711"/>
    <w:basedOn w:val="TableNormal"/>
    <w:next w:val="LightShading-Accent1"/>
    <w:uiPriority w:val="60"/>
    <w:rsid w:val="008F7DB9"/>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711">
    <w:name w:val="Medium Grid 2 - Accent 1711"/>
    <w:basedOn w:val="TableNormal"/>
    <w:next w:val="MediumGrid2-Accent1"/>
    <w:uiPriority w:val="68"/>
    <w:rsid w:val="008F7DB9"/>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711">
    <w:name w:val="Medium List 2 - Accent 5711"/>
    <w:basedOn w:val="TableNormal"/>
    <w:next w:val="MediumList2-Accent5"/>
    <w:uiPriority w:val="66"/>
    <w:rsid w:val="008F7DB9"/>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1911">
    <w:name w:val="Light List - Accent 11911"/>
    <w:basedOn w:val="TableNormal"/>
    <w:next w:val="LightList-Accent1"/>
    <w:uiPriority w:val="61"/>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711">
    <w:name w:val="Medium Grid 3 - Accent 5711"/>
    <w:basedOn w:val="TableNormal"/>
    <w:next w:val="MediumGrid3-Accent5"/>
    <w:uiPriority w:val="69"/>
    <w:rsid w:val="008F7DB9"/>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711">
    <w:name w:val="Light Shading - Accent 5711"/>
    <w:basedOn w:val="TableNormal"/>
    <w:next w:val="LightShading-Accent5"/>
    <w:uiPriority w:val="60"/>
    <w:rsid w:val="008F7DB9"/>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711">
    <w:name w:val="Medium Grid 2 - Accent 5711"/>
    <w:basedOn w:val="TableNormal"/>
    <w:next w:val="MediumGrid2-Accent5"/>
    <w:uiPriority w:val="68"/>
    <w:rsid w:val="008F7DB9"/>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711">
    <w:name w:val="Light Grid - Accent 1711"/>
    <w:basedOn w:val="TableNormal"/>
    <w:next w:val="LightGrid-Accent1"/>
    <w:uiPriority w:val="62"/>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3811">
    <w:name w:val="No List3811"/>
    <w:next w:val="NoList"/>
    <w:uiPriority w:val="99"/>
    <w:semiHidden/>
    <w:unhideWhenUsed/>
    <w:rsid w:val="008F7DB9"/>
  </w:style>
  <w:style w:type="table" w:customStyle="1" w:styleId="TableGrid16110">
    <w:name w:val="Table Grid1611"/>
    <w:basedOn w:val="TableNormal"/>
    <w:next w:val="TableGrid"/>
    <w:uiPriority w:val="39"/>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8F7DB9"/>
  </w:style>
  <w:style w:type="numbering" w:customStyle="1" w:styleId="NoList111611">
    <w:name w:val="No List111611"/>
    <w:next w:val="NoList"/>
    <w:semiHidden/>
    <w:rsid w:val="008F7DB9"/>
  </w:style>
  <w:style w:type="table" w:customStyle="1" w:styleId="TableGrid1711">
    <w:name w:val="Table Grid1711"/>
    <w:basedOn w:val="TableNormal"/>
    <w:next w:val="TableGrid"/>
    <w:uiPriority w:val="59"/>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811">
    <w:name w:val="Light Shading - Accent 1811"/>
    <w:basedOn w:val="TableNormal"/>
    <w:next w:val="LightShading-Accent1"/>
    <w:uiPriority w:val="60"/>
    <w:rsid w:val="008F7DB9"/>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811">
    <w:name w:val="Medium Grid 2 - Accent 1811"/>
    <w:basedOn w:val="TableNormal"/>
    <w:next w:val="MediumGrid2-Accent1"/>
    <w:uiPriority w:val="68"/>
    <w:rsid w:val="008F7DB9"/>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811">
    <w:name w:val="Medium List 2 - Accent 5811"/>
    <w:basedOn w:val="TableNormal"/>
    <w:next w:val="MediumList2-Accent5"/>
    <w:uiPriority w:val="66"/>
    <w:rsid w:val="008F7DB9"/>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2011">
    <w:name w:val="Light List - Accent 12011"/>
    <w:basedOn w:val="TableNormal"/>
    <w:next w:val="LightList-Accent1"/>
    <w:uiPriority w:val="61"/>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811">
    <w:name w:val="Medium Grid 3 - Accent 5811"/>
    <w:basedOn w:val="TableNormal"/>
    <w:next w:val="MediumGrid3-Accent5"/>
    <w:uiPriority w:val="69"/>
    <w:rsid w:val="008F7DB9"/>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811">
    <w:name w:val="Light Shading - Accent 5811"/>
    <w:basedOn w:val="TableNormal"/>
    <w:next w:val="LightShading-Accent5"/>
    <w:uiPriority w:val="60"/>
    <w:rsid w:val="008F7DB9"/>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811">
    <w:name w:val="Medium Grid 2 - Accent 5811"/>
    <w:basedOn w:val="TableNormal"/>
    <w:next w:val="MediumGrid2-Accent5"/>
    <w:uiPriority w:val="68"/>
    <w:rsid w:val="008F7DB9"/>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811">
    <w:name w:val="Light Grid - Accent 1811"/>
    <w:basedOn w:val="TableNormal"/>
    <w:next w:val="LightGrid-Accent1"/>
    <w:uiPriority w:val="62"/>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911">
    <w:name w:val="Light Shading - Accent 1911"/>
    <w:basedOn w:val="TableNormal"/>
    <w:next w:val="LightShading-Accent1"/>
    <w:uiPriority w:val="60"/>
    <w:rsid w:val="008F7DB9"/>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911">
    <w:name w:val="Medium Grid 2 - Accent 1911"/>
    <w:basedOn w:val="TableNormal"/>
    <w:next w:val="MediumGrid2-Accent1"/>
    <w:uiPriority w:val="68"/>
    <w:rsid w:val="008F7DB9"/>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911">
    <w:name w:val="Medium List 2 - Accent 5911"/>
    <w:basedOn w:val="TableNormal"/>
    <w:next w:val="MediumList2-Accent5"/>
    <w:uiPriority w:val="66"/>
    <w:rsid w:val="008F7DB9"/>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2212">
    <w:name w:val="Light List - Accent 12212"/>
    <w:basedOn w:val="TableNormal"/>
    <w:next w:val="LightList-Accent1"/>
    <w:uiPriority w:val="61"/>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911">
    <w:name w:val="Medium Grid 3 - Accent 5911"/>
    <w:basedOn w:val="TableNormal"/>
    <w:next w:val="MediumGrid3-Accent5"/>
    <w:uiPriority w:val="69"/>
    <w:rsid w:val="008F7DB9"/>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911">
    <w:name w:val="Light Shading - Accent 5911"/>
    <w:basedOn w:val="TableNormal"/>
    <w:next w:val="LightShading-Accent5"/>
    <w:uiPriority w:val="60"/>
    <w:rsid w:val="008F7DB9"/>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911">
    <w:name w:val="Medium Grid 2 - Accent 5911"/>
    <w:basedOn w:val="TableNormal"/>
    <w:next w:val="MediumGrid2-Accent5"/>
    <w:uiPriority w:val="68"/>
    <w:rsid w:val="008F7DB9"/>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911">
    <w:name w:val="Light Grid - Accent 1911"/>
    <w:basedOn w:val="TableNormal"/>
    <w:next w:val="LightGrid-Accent1"/>
    <w:uiPriority w:val="62"/>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tyle11521">
    <w:name w:val="Style11521"/>
    <w:basedOn w:val="TableElegant"/>
    <w:uiPriority w:val="99"/>
    <w:rsid w:val="008F7DB9"/>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1511">
    <w:name w:val="Style211511"/>
    <w:basedOn w:val="TableGrid5"/>
    <w:uiPriority w:val="99"/>
    <w:rsid w:val="008F7DB9"/>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3911">
    <w:name w:val="No List3911"/>
    <w:next w:val="NoList"/>
    <w:uiPriority w:val="99"/>
    <w:semiHidden/>
    <w:unhideWhenUsed/>
    <w:rsid w:val="008F7DB9"/>
  </w:style>
  <w:style w:type="table" w:customStyle="1" w:styleId="TableGrid1811">
    <w:name w:val="Table Grid1811"/>
    <w:basedOn w:val="TableNormal"/>
    <w:next w:val="TableGrid"/>
    <w:uiPriority w:val="39"/>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11">
    <w:name w:val="No List12511"/>
    <w:next w:val="NoList"/>
    <w:uiPriority w:val="99"/>
    <w:semiHidden/>
    <w:unhideWhenUsed/>
    <w:rsid w:val="008F7DB9"/>
  </w:style>
  <w:style w:type="numbering" w:customStyle="1" w:styleId="NoList111711">
    <w:name w:val="No List111711"/>
    <w:next w:val="NoList"/>
    <w:semiHidden/>
    <w:rsid w:val="008F7DB9"/>
  </w:style>
  <w:style w:type="table" w:customStyle="1" w:styleId="TableGrid1911">
    <w:name w:val="Table Grid1911"/>
    <w:basedOn w:val="TableNormal"/>
    <w:next w:val="TableGrid"/>
    <w:uiPriority w:val="59"/>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15111">
    <w:name w:val="Style115111"/>
    <w:basedOn w:val="TableElegant"/>
    <w:uiPriority w:val="99"/>
    <w:rsid w:val="008F7DB9"/>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611">
    <w:name w:val="Style21611"/>
    <w:basedOn w:val="TableGrid5"/>
    <w:uiPriority w:val="99"/>
    <w:rsid w:val="008F7DB9"/>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4011">
    <w:name w:val="No List4011"/>
    <w:next w:val="NoList"/>
    <w:uiPriority w:val="99"/>
    <w:semiHidden/>
    <w:unhideWhenUsed/>
    <w:rsid w:val="008F7DB9"/>
  </w:style>
  <w:style w:type="table" w:customStyle="1" w:styleId="TableGrid2011">
    <w:name w:val="Table Grid2011"/>
    <w:basedOn w:val="TableNormal"/>
    <w:next w:val="TableGrid"/>
    <w:uiPriority w:val="59"/>
    <w:rsid w:val="008F7DB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011">
    <w:name w:val="Light Shading - Accent 11011"/>
    <w:basedOn w:val="TableNormal"/>
    <w:next w:val="LightShading-Accent1"/>
    <w:uiPriority w:val="60"/>
    <w:rsid w:val="008F7DB9"/>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5811">
    <w:name w:val="Light List - Accent 5811"/>
    <w:basedOn w:val="TableNormal"/>
    <w:next w:val="LightList-Accent5"/>
    <w:uiPriority w:val="61"/>
    <w:rsid w:val="008F7DB9"/>
    <w:rPr>
      <w:rFonts w:ascii="Calibri" w:eastAsia="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List2-Accent1111">
    <w:name w:val="Medium List 2 - Accent 1111"/>
    <w:basedOn w:val="TableNormal"/>
    <w:next w:val="MediumList2-Accent1"/>
    <w:uiPriority w:val="66"/>
    <w:rsid w:val="008F7DB9"/>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Grid2-Accent11011">
    <w:name w:val="Medium Grid 2 - Accent 11011"/>
    <w:basedOn w:val="TableNormal"/>
    <w:next w:val="MediumGrid2-Accent1"/>
    <w:uiPriority w:val="68"/>
    <w:rsid w:val="008F7DB9"/>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3-Accent6111">
    <w:name w:val="Medium Grid 3 - Accent 6111"/>
    <w:basedOn w:val="TableNormal"/>
    <w:next w:val="MediumGrid3-Accent6"/>
    <w:uiPriority w:val="69"/>
    <w:rsid w:val="008F7DB9"/>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2-Accent51011">
    <w:name w:val="Medium List 2 - Accent 51011"/>
    <w:basedOn w:val="TableNormal"/>
    <w:next w:val="MediumList2-Accent5"/>
    <w:uiPriority w:val="66"/>
    <w:rsid w:val="008F7DB9"/>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2311">
    <w:name w:val="Light List - Accent 12311"/>
    <w:basedOn w:val="TableNormal"/>
    <w:next w:val="LightList-Accent1"/>
    <w:uiPriority w:val="61"/>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List1-Accent5111">
    <w:name w:val="Medium List 1 - Accent 5111"/>
    <w:basedOn w:val="TableNormal"/>
    <w:next w:val="MediumList1-Accent5"/>
    <w:uiPriority w:val="65"/>
    <w:rsid w:val="008F7DB9"/>
    <w:rPr>
      <w:rFonts w:ascii="Calibri" w:eastAsia="Calibri" w:hAnsi="Calibri"/>
      <w:color w:val="000000"/>
      <w:sz w:val="22"/>
      <w:szCs w:val="22"/>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Grid3-Accent51011">
    <w:name w:val="Medium Grid 3 - Accent 51011"/>
    <w:basedOn w:val="TableNormal"/>
    <w:next w:val="MediumGrid3-Accent5"/>
    <w:uiPriority w:val="69"/>
    <w:rsid w:val="008F7DB9"/>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1011">
    <w:name w:val="Light Shading - Accent 51011"/>
    <w:basedOn w:val="TableNormal"/>
    <w:next w:val="LightShading-Accent5"/>
    <w:uiPriority w:val="60"/>
    <w:rsid w:val="008F7DB9"/>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1011">
    <w:name w:val="Medium Grid 2 - Accent 51011"/>
    <w:basedOn w:val="TableNormal"/>
    <w:next w:val="MediumGrid2-Accent5"/>
    <w:uiPriority w:val="68"/>
    <w:rsid w:val="008F7DB9"/>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List-Accent3111">
    <w:name w:val="Light List - Accent 3111"/>
    <w:basedOn w:val="TableNormal"/>
    <w:next w:val="LightList-Accent3"/>
    <w:uiPriority w:val="61"/>
    <w:rsid w:val="008F7DB9"/>
    <w:rPr>
      <w:rFonts w:ascii="Calibri" w:eastAsia="Calibri" w:hAnsi="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List2-Accent3111">
    <w:name w:val="Medium List 2 - Accent 3111"/>
    <w:basedOn w:val="TableNormal"/>
    <w:next w:val="MediumList2-Accent3"/>
    <w:uiPriority w:val="66"/>
    <w:rsid w:val="008F7DB9"/>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1">
    <w:name w:val="Medium List 2 - Accent 4111"/>
    <w:basedOn w:val="TableNormal"/>
    <w:next w:val="MediumList2-Accent4"/>
    <w:uiPriority w:val="66"/>
    <w:rsid w:val="008F7DB9"/>
    <w:rPr>
      <w:rFonts w:ascii="Cambria" w:hAnsi="Cambria"/>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LightGrid-Accent11011">
    <w:name w:val="Light Grid - Accent 11011"/>
    <w:basedOn w:val="TableNormal"/>
    <w:next w:val="LightGrid-Accent1"/>
    <w:uiPriority w:val="62"/>
    <w:rsid w:val="008F7DB9"/>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4711">
    <w:name w:val="No List4711"/>
    <w:next w:val="NoList"/>
    <w:uiPriority w:val="99"/>
    <w:semiHidden/>
    <w:unhideWhenUsed/>
    <w:rsid w:val="008F7DB9"/>
  </w:style>
  <w:style w:type="table" w:customStyle="1" w:styleId="TableGrid2411">
    <w:name w:val="Table Grid2411"/>
    <w:basedOn w:val="TableNormal"/>
    <w:next w:val="TableGrid"/>
    <w:uiPriority w:val="39"/>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11">
    <w:name w:val="No List12611"/>
    <w:next w:val="NoList"/>
    <w:uiPriority w:val="99"/>
    <w:semiHidden/>
    <w:unhideWhenUsed/>
    <w:rsid w:val="008F7DB9"/>
  </w:style>
  <w:style w:type="numbering" w:customStyle="1" w:styleId="NoList111811">
    <w:name w:val="No List111811"/>
    <w:next w:val="NoList"/>
    <w:semiHidden/>
    <w:rsid w:val="008F7DB9"/>
  </w:style>
  <w:style w:type="table" w:customStyle="1" w:styleId="TableGrid11011">
    <w:name w:val="Table Grid11011"/>
    <w:basedOn w:val="TableNormal"/>
    <w:next w:val="TableGrid"/>
    <w:uiPriority w:val="59"/>
    <w:rsid w:val="008F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41">
    <w:name w:val="Light Shading - Accent 1141"/>
    <w:basedOn w:val="TableNormal"/>
    <w:next w:val="LightShading-Accent1"/>
    <w:uiPriority w:val="60"/>
    <w:semiHidden/>
    <w:unhideWhenUsed/>
    <w:rsid w:val="008F7DB9"/>
    <w:rPr>
      <w:rFonts w:ascii="Calibri" w:eastAsia="Calibri" w:hAnsi="Calibri"/>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MediumGrid2-Accent1141">
    <w:name w:val="Medium Grid 2 - Accent 1141"/>
    <w:basedOn w:val="TableNormal"/>
    <w:next w:val="MediumGrid2-Accent1"/>
    <w:uiPriority w:val="68"/>
    <w:semiHidden/>
    <w:unhideWhenUsed/>
    <w:rsid w:val="008F7DB9"/>
    <w:rPr>
      <w:rFonts w:ascii="Calibri Light" w:hAnsi="Calibri Light"/>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MediumList2-Accent5141">
    <w:name w:val="Medium List 2 - Accent 5141"/>
    <w:basedOn w:val="TableNormal"/>
    <w:next w:val="MediumList2-Accent5"/>
    <w:uiPriority w:val="66"/>
    <w:semiHidden/>
    <w:unhideWhenUsed/>
    <w:rsid w:val="008F7DB9"/>
    <w:rPr>
      <w:rFonts w:ascii="Calibri Light" w:hAnsi="Calibri Light"/>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MediumGrid3-Accent5141">
    <w:name w:val="Medium Grid 3 - Accent 5141"/>
    <w:basedOn w:val="TableNormal"/>
    <w:next w:val="MediumGrid3-Accent5"/>
    <w:uiPriority w:val="69"/>
    <w:semiHidden/>
    <w:unhideWhenUsed/>
    <w:rsid w:val="008F7DB9"/>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LightShading-Accent5141">
    <w:name w:val="Light Shading - Accent 5141"/>
    <w:basedOn w:val="TableNormal"/>
    <w:next w:val="LightShading-Accent5"/>
    <w:uiPriority w:val="60"/>
    <w:semiHidden/>
    <w:unhideWhenUsed/>
    <w:rsid w:val="008F7DB9"/>
    <w:rPr>
      <w:rFonts w:ascii="Calibri" w:eastAsia="Calibri" w:hAnsi="Calibri"/>
      <w:color w:val="2F5496"/>
      <w:sz w:val="22"/>
      <w:szCs w:val="22"/>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MediumGrid2-Accent5141">
    <w:name w:val="Medium Grid 2 - Accent 5141"/>
    <w:basedOn w:val="TableNormal"/>
    <w:next w:val="MediumGrid2-Accent5"/>
    <w:uiPriority w:val="68"/>
    <w:semiHidden/>
    <w:unhideWhenUsed/>
    <w:rsid w:val="008F7DB9"/>
    <w:rPr>
      <w:rFonts w:ascii="Calibri Light" w:hAnsi="Calibri Light"/>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customStyle="1" w:styleId="LightGrid-Accent1141">
    <w:name w:val="Light Grid - Accent 1141"/>
    <w:basedOn w:val="TableNormal"/>
    <w:next w:val="LightGrid-Accent1"/>
    <w:uiPriority w:val="62"/>
    <w:semiHidden/>
    <w:unhideWhenUsed/>
    <w:rsid w:val="008F7DB9"/>
    <w:rPr>
      <w:rFonts w:ascii="Calibri" w:eastAsia="Calibri" w:hAnsi="Calibri"/>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List2-Accent121">
    <w:name w:val="Medium List 2 - Accent 121"/>
    <w:basedOn w:val="TableNormal"/>
    <w:next w:val="MediumList2-Accent1"/>
    <w:uiPriority w:val="66"/>
    <w:semiHidden/>
    <w:unhideWhenUsed/>
    <w:rsid w:val="008F7DB9"/>
    <w:rPr>
      <w:rFonts w:ascii="Calibri Light" w:hAnsi="Calibri Light"/>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MediumGrid3-Accent621">
    <w:name w:val="Medium Grid 3 - Accent 621"/>
    <w:basedOn w:val="TableNormal"/>
    <w:next w:val="MediumGrid3-Accent6"/>
    <w:uiPriority w:val="69"/>
    <w:semiHidden/>
    <w:unhideWhenUsed/>
    <w:rsid w:val="008F7DB9"/>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MediumList1-Accent521">
    <w:name w:val="Medium List 1 - Accent 521"/>
    <w:basedOn w:val="TableNormal"/>
    <w:next w:val="MediumList1-Accent5"/>
    <w:uiPriority w:val="65"/>
    <w:semiHidden/>
    <w:unhideWhenUsed/>
    <w:rsid w:val="008F7DB9"/>
    <w:rPr>
      <w:rFonts w:ascii="Calibri" w:eastAsia="Calibri" w:hAnsi="Calibri"/>
      <w:color w:val="000000"/>
      <w:sz w:val="22"/>
      <w:szCs w:val="22"/>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LightList-Accent321">
    <w:name w:val="Light List - Accent 321"/>
    <w:basedOn w:val="TableNormal"/>
    <w:next w:val="LightList-Accent3"/>
    <w:uiPriority w:val="61"/>
    <w:semiHidden/>
    <w:unhideWhenUsed/>
    <w:rsid w:val="008F7DB9"/>
    <w:rPr>
      <w:rFonts w:ascii="Calibri" w:eastAsia="Calibri" w:hAnsi="Calibri"/>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List2-Accent321">
    <w:name w:val="Medium List 2 - Accent 321"/>
    <w:basedOn w:val="TableNormal"/>
    <w:next w:val="MediumList2-Accent3"/>
    <w:uiPriority w:val="66"/>
    <w:semiHidden/>
    <w:unhideWhenUsed/>
    <w:rsid w:val="008F7DB9"/>
    <w:rPr>
      <w:rFonts w:ascii="Calibri Light" w:hAnsi="Calibri Light"/>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MediumList2-Accent421">
    <w:name w:val="Medium List 2 - Accent 421"/>
    <w:basedOn w:val="TableNormal"/>
    <w:next w:val="MediumList2-Accent4"/>
    <w:uiPriority w:val="66"/>
    <w:semiHidden/>
    <w:unhideWhenUsed/>
    <w:rsid w:val="008F7DB9"/>
    <w:rPr>
      <w:rFonts w:ascii="Calibri Light" w:hAnsi="Calibri Light"/>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numbering" w:customStyle="1" w:styleId="NoList551">
    <w:name w:val="No List551"/>
    <w:next w:val="NoList"/>
    <w:uiPriority w:val="99"/>
    <w:semiHidden/>
    <w:unhideWhenUsed/>
    <w:rsid w:val="008F7DB9"/>
  </w:style>
  <w:style w:type="table" w:customStyle="1" w:styleId="TableGrid291">
    <w:name w:val="Table Grid291"/>
    <w:basedOn w:val="TableNormal"/>
    <w:next w:val="TableGrid"/>
    <w:uiPriority w:val="39"/>
    <w:rsid w:val="008F7DB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next w:val="MediumGrid3-Accent1"/>
    <w:uiPriority w:val="69"/>
    <w:rsid w:val="008F7DB9"/>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numbering" w:customStyle="1" w:styleId="NoList1301">
    <w:name w:val="No List1301"/>
    <w:next w:val="NoList"/>
    <w:uiPriority w:val="99"/>
    <w:semiHidden/>
    <w:unhideWhenUsed/>
    <w:rsid w:val="008F7DB9"/>
  </w:style>
  <w:style w:type="table" w:customStyle="1" w:styleId="TableGrid1141">
    <w:name w:val="Table Grid1141"/>
    <w:basedOn w:val="TableNormal"/>
    <w:next w:val="TableGrid"/>
    <w:uiPriority w:val="39"/>
    <w:rsid w:val="008F7DB9"/>
    <w:pPr>
      <w:spacing w:after="20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132">
    <w:name w:val="Table List 7132"/>
    <w:basedOn w:val="TableNormal"/>
    <w:next w:val="TableList7"/>
    <w:rsid w:val="008F7DB9"/>
    <w:pPr>
      <w:spacing w:after="200"/>
    </w:pPr>
    <w:rPr>
      <w:rFonts w:ascii="Calibri" w:hAnsi="Calibr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132">
    <w:name w:val="Table Web 3132"/>
    <w:basedOn w:val="TableNormal"/>
    <w:next w:val="TableWeb3"/>
    <w:rsid w:val="008F7DB9"/>
    <w:pPr>
      <w:spacing w:after="200"/>
    </w:pPr>
    <w:rPr>
      <w:rFonts w:ascii="Calibri" w:hAnsi="Calibr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132">
    <w:name w:val="Table Elegant132"/>
    <w:basedOn w:val="TableNormal"/>
    <w:next w:val="TableElegant"/>
    <w:rsid w:val="008F7DB9"/>
    <w:pPr>
      <w:spacing w:after="200"/>
    </w:pPr>
    <w:rPr>
      <w:rFonts w:ascii="Calibri" w:hAnsi="Calibr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132">
    <w:name w:val="Table Web 2132"/>
    <w:basedOn w:val="TableNormal"/>
    <w:next w:val="TableWeb2"/>
    <w:rsid w:val="008F7DB9"/>
    <w:pPr>
      <w:spacing w:after="200"/>
    </w:pPr>
    <w:rPr>
      <w:rFonts w:ascii="Calibri" w:hAnsi="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32">
    <w:name w:val="Table Web 1132"/>
    <w:basedOn w:val="TableNormal"/>
    <w:next w:val="TableWeb1"/>
    <w:rsid w:val="008F7DB9"/>
    <w:pPr>
      <w:spacing w:after="200"/>
    </w:pPr>
    <w:rPr>
      <w:rFonts w:ascii="Calibri" w:hAnsi="Calibr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132">
    <w:name w:val="Table Grid 8132"/>
    <w:basedOn w:val="TableNormal"/>
    <w:next w:val="TableGrid8"/>
    <w:rsid w:val="008F7DB9"/>
    <w:pPr>
      <w:spacing w:after="200"/>
    </w:pPr>
    <w:rPr>
      <w:rFonts w:ascii="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32">
    <w:name w:val="Table Contemporary132"/>
    <w:basedOn w:val="TableNormal"/>
    <w:next w:val="TableContemporary"/>
    <w:rsid w:val="008F7DB9"/>
    <w:pPr>
      <w:spacing w:after="200"/>
    </w:pPr>
    <w:rPr>
      <w:rFonts w:ascii="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1201">
    <w:name w:val="No List11201"/>
    <w:next w:val="NoList"/>
    <w:semiHidden/>
    <w:unhideWhenUsed/>
    <w:rsid w:val="008F7DB9"/>
  </w:style>
  <w:style w:type="numbering" w:customStyle="1" w:styleId="NoList2161">
    <w:name w:val="No List2161"/>
    <w:next w:val="NoList"/>
    <w:semiHidden/>
    <w:unhideWhenUsed/>
    <w:rsid w:val="008F7DB9"/>
  </w:style>
  <w:style w:type="numbering" w:customStyle="1" w:styleId="NoList3151">
    <w:name w:val="No List3151"/>
    <w:next w:val="NoList"/>
    <w:semiHidden/>
    <w:unhideWhenUsed/>
    <w:rsid w:val="008F7DB9"/>
  </w:style>
  <w:style w:type="table" w:customStyle="1" w:styleId="LightList-Accent11131">
    <w:name w:val="Light List - Accent 11131"/>
    <w:basedOn w:val="TableNormal"/>
    <w:next w:val="LightList-Accent1"/>
    <w:uiPriority w:val="61"/>
    <w:rsid w:val="008F7DB9"/>
    <w:pPr>
      <w:spacing w:after="200"/>
    </w:pPr>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32">
    <w:name w:val="Table Grid 7132"/>
    <w:basedOn w:val="TableNormal"/>
    <w:next w:val="TableGrid7"/>
    <w:rsid w:val="008F7DB9"/>
    <w:pPr>
      <w:spacing w:after="200"/>
    </w:pPr>
    <w:rPr>
      <w:rFonts w:ascii="Calibri" w:hAnsi="Calibr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181">
    <w:name w:val="Colorful Grid - Accent 1181"/>
    <w:basedOn w:val="TableNormal"/>
    <w:next w:val="ColorfulGrid-Accent1"/>
    <w:rsid w:val="008F7DB9"/>
    <w:pPr>
      <w:spacing w:after="200"/>
    </w:pPr>
    <w:rPr>
      <w:rFonts w:ascii="Calibri" w:hAnsi="Calibri"/>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81">
    <w:name w:val="Light List - Accent 5181"/>
    <w:basedOn w:val="TableNormal"/>
    <w:next w:val="LightList-Accent5"/>
    <w:rsid w:val="008F7DB9"/>
    <w:pPr>
      <w:spacing w:after="200"/>
    </w:pPr>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132">
    <w:name w:val="Table Simple 3132"/>
    <w:basedOn w:val="TableNormal"/>
    <w:next w:val="TableSimple3"/>
    <w:rsid w:val="008F7DB9"/>
    <w:pPr>
      <w:spacing w:after="200"/>
    </w:pPr>
    <w:rPr>
      <w:rFonts w:ascii="Calibri" w:hAnsi="Calibr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132">
    <w:name w:val="Table Grid 5132"/>
    <w:basedOn w:val="TableNormal"/>
    <w:next w:val="TableGrid5"/>
    <w:rsid w:val="008F7DB9"/>
    <w:pPr>
      <w:spacing w:after="200"/>
    </w:pPr>
    <w:rPr>
      <w:rFonts w:ascii="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132">
    <w:name w:val="Table Grid 3132"/>
    <w:basedOn w:val="TableNormal"/>
    <w:next w:val="TableGrid3"/>
    <w:rsid w:val="008F7DB9"/>
    <w:pPr>
      <w:spacing w:after="200"/>
    </w:pPr>
    <w:rPr>
      <w:rFonts w:ascii="Calibri" w:hAnsi="Calibr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32">
    <w:name w:val="Table Grid 1132"/>
    <w:basedOn w:val="TableNormal"/>
    <w:next w:val="TableGrid10"/>
    <w:rsid w:val="008F7DB9"/>
    <w:pPr>
      <w:spacing w:after="200"/>
    </w:pPr>
    <w:rPr>
      <w:rFonts w:ascii="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132">
    <w:name w:val="Table Columns 5132"/>
    <w:basedOn w:val="TableNormal"/>
    <w:next w:val="TableColumns5"/>
    <w:rsid w:val="008F7DB9"/>
    <w:pPr>
      <w:spacing w:after="200"/>
    </w:pPr>
    <w:rPr>
      <w:rFonts w:ascii="Calibri" w:hAnsi="Calibr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91">
    <w:name w:val="Нет списка191"/>
    <w:next w:val="NoList"/>
    <w:semiHidden/>
    <w:unhideWhenUsed/>
    <w:rsid w:val="008F7DB9"/>
  </w:style>
  <w:style w:type="numbering" w:customStyle="1" w:styleId="NoList4132">
    <w:name w:val="No List4132"/>
    <w:next w:val="NoList"/>
    <w:semiHidden/>
    <w:rsid w:val="008F7DB9"/>
  </w:style>
  <w:style w:type="numbering" w:customStyle="1" w:styleId="NoList111151">
    <w:name w:val="No List111151"/>
    <w:next w:val="NoList"/>
    <w:semiHidden/>
    <w:unhideWhenUsed/>
    <w:rsid w:val="008F7DB9"/>
  </w:style>
  <w:style w:type="table" w:customStyle="1" w:styleId="Table3Deffects3132">
    <w:name w:val="Table 3D effects 3132"/>
    <w:basedOn w:val="TableNormal"/>
    <w:next w:val="Table3Deffects3"/>
    <w:rsid w:val="008F7DB9"/>
    <w:pPr>
      <w:spacing w:after="200"/>
    </w:pPr>
    <w:rPr>
      <w:rFonts w:ascii="Calibri" w:hAnsi="Calibr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81">
    <w:name w:val="Нет списка1181"/>
    <w:next w:val="NoList"/>
    <w:semiHidden/>
    <w:unhideWhenUsed/>
    <w:rsid w:val="008F7DB9"/>
  </w:style>
  <w:style w:type="table" w:customStyle="1" w:styleId="TableGrid1151">
    <w:name w:val="Table Grid1151"/>
    <w:basedOn w:val="TableNormal"/>
    <w:next w:val="TableGrid"/>
    <w:rsid w:val="008F7DB9"/>
    <w:pPr>
      <w:spacing w:after="200"/>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61">
    <w:name w:val="No List561"/>
    <w:next w:val="NoList"/>
    <w:uiPriority w:val="99"/>
    <w:semiHidden/>
    <w:rsid w:val="008F7DB9"/>
  </w:style>
  <w:style w:type="numbering" w:customStyle="1" w:styleId="NoList632">
    <w:name w:val="No List632"/>
    <w:next w:val="NoList"/>
    <w:uiPriority w:val="99"/>
    <w:semiHidden/>
    <w:unhideWhenUsed/>
    <w:rsid w:val="008F7DB9"/>
  </w:style>
  <w:style w:type="table" w:customStyle="1" w:styleId="TableGrid2101">
    <w:name w:val="Table Grid2101"/>
    <w:basedOn w:val="TableNormal"/>
    <w:next w:val="TableGrid"/>
    <w:rsid w:val="008F7DB9"/>
    <w:pPr>
      <w:spacing w:after="200"/>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32">
    <w:name w:val="No List732"/>
    <w:next w:val="NoList"/>
    <w:uiPriority w:val="99"/>
    <w:semiHidden/>
    <w:unhideWhenUsed/>
    <w:rsid w:val="008F7DB9"/>
  </w:style>
  <w:style w:type="numbering" w:customStyle="1" w:styleId="NoList12101">
    <w:name w:val="No List12101"/>
    <w:next w:val="NoList"/>
    <w:uiPriority w:val="99"/>
    <w:semiHidden/>
    <w:unhideWhenUsed/>
    <w:rsid w:val="008F7DB9"/>
  </w:style>
  <w:style w:type="table" w:customStyle="1" w:styleId="TableGrid3320">
    <w:name w:val="Table Grid332"/>
    <w:basedOn w:val="TableNormal"/>
    <w:next w:val="TableGrid"/>
    <w:rsid w:val="008F7DB9"/>
    <w:pPr>
      <w:spacing w:after="20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32">
    <w:name w:val="Colorful Grid - Accent 1232"/>
    <w:basedOn w:val="TableNormal"/>
    <w:next w:val="ColorfulGrid-Accent1"/>
    <w:uiPriority w:val="73"/>
    <w:rsid w:val="008F7DB9"/>
    <w:pPr>
      <w:spacing w:after="200"/>
    </w:pPr>
    <w:rPr>
      <w:rFonts w:ascii="Calibri" w:hAnsi="Calibri"/>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232">
    <w:name w:val="Light List - Accent 5232"/>
    <w:basedOn w:val="TableNormal"/>
    <w:next w:val="LightList-Accent5"/>
    <w:uiPriority w:val="61"/>
    <w:rsid w:val="008F7DB9"/>
    <w:pPr>
      <w:spacing w:after="200"/>
    </w:pPr>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832">
    <w:name w:val="No List832"/>
    <w:next w:val="NoList"/>
    <w:uiPriority w:val="99"/>
    <w:semiHidden/>
    <w:unhideWhenUsed/>
    <w:rsid w:val="008F7DB9"/>
  </w:style>
  <w:style w:type="numbering" w:customStyle="1" w:styleId="1232">
    <w:name w:val="Нет списка1232"/>
    <w:next w:val="NoList"/>
    <w:semiHidden/>
    <w:unhideWhenUsed/>
    <w:rsid w:val="008F7DB9"/>
  </w:style>
  <w:style w:type="numbering" w:customStyle="1" w:styleId="NoList1332">
    <w:name w:val="No List1332"/>
    <w:next w:val="NoList"/>
    <w:semiHidden/>
    <w:unhideWhenUsed/>
    <w:rsid w:val="008F7DB9"/>
  </w:style>
  <w:style w:type="numbering" w:customStyle="1" w:styleId="NoList2171">
    <w:name w:val="No List2171"/>
    <w:next w:val="NoList"/>
    <w:semiHidden/>
    <w:unhideWhenUsed/>
    <w:rsid w:val="008F7DB9"/>
  </w:style>
  <w:style w:type="numbering" w:customStyle="1" w:styleId="NoList3161">
    <w:name w:val="No List3161"/>
    <w:next w:val="NoList"/>
    <w:semiHidden/>
    <w:unhideWhenUsed/>
    <w:rsid w:val="008F7DB9"/>
  </w:style>
  <w:style w:type="numbering" w:customStyle="1" w:styleId="11133">
    <w:name w:val="Нет списка11133"/>
    <w:next w:val="NoList"/>
    <w:semiHidden/>
    <w:unhideWhenUsed/>
    <w:rsid w:val="008F7DB9"/>
  </w:style>
  <w:style w:type="numbering" w:customStyle="1" w:styleId="NoList4141">
    <w:name w:val="No List4141"/>
    <w:next w:val="NoList"/>
    <w:semiHidden/>
    <w:rsid w:val="008F7DB9"/>
  </w:style>
  <w:style w:type="numbering" w:customStyle="1" w:styleId="NoList111161">
    <w:name w:val="No List111161"/>
    <w:next w:val="NoList"/>
    <w:semiHidden/>
    <w:unhideWhenUsed/>
    <w:rsid w:val="008F7DB9"/>
  </w:style>
  <w:style w:type="numbering" w:customStyle="1" w:styleId="111123">
    <w:name w:val="Нет списка111123"/>
    <w:next w:val="NoList"/>
    <w:semiHidden/>
    <w:unhideWhenUsed/>
    <w:rsid w:val="008F7DB9"/>
  </w:style>
  <w:style w:type="numbering" w:customStyle="1" w:styleId="NoList931">
    <w:name w:val="No List931"/>
    <w:next w:val="NoList"/>
    <w:uiPriority w:val="99"/>
    <w:semiHidden/>
    <w:unhideWhenUsed/>
    <w:rsid w:val="008F7DB9"/>
  </w:style>
  <w:style w:type="table" w:customStyle="1" w:styleId="TableGrid432">
    <w:name w:val="Table Grid432"/>
    <w:basedOn w:val="TableNormal"/>
    <w:next w:val="TableGrid"/>
    <w:rsid w:val="008F7DB9"/>
    <w:pPr>
      <w:spacing w:after="200"/>
    </w:pPr>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5">
    <w:name w:val="Grid Table 1 Light - Accent 515"/>
    <w:basedOn w:val="TableNormal"/>
    <w:uiPriority w:val="46"/>
    <w:rsid w:val="008F7DB9"/>
    <w:pPr>
      <w:spacing w:after="200"/>
    </w:pPr>
    <w:rPr>
      <w:rFonts w:ascii="Calibri" w:eastAsia="Calibri" w:hAnsi="Calibri" w:cs="Calibri"/>
      <w:sz w:val="22"/>
      <w:szCs w:val="22"/>
      <w:lang w:val="hy-AM"/>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314">
    <w:name w:val="Plain Table 314"/>
    <w:basedOn w:val="TableNormal"/>
    <w:uiPriority w:val="43"/>
    <w:rsid w:val="008F7DB9"/>
    <w:pPr>
      <w:spacing w:after="200"/>
    </w:pPr>
    <w:rPr>
      <w:rFonts w:ascii="Calibri" w:eastAsia="Calibri" w:hAnsi="Calibri"/>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4-Accent1112">
    <w:name w:val="Grid Table 4 - Accent 1112"/>
    <w:basedOn w:val="TableNormal"/>
    <w:uiPriority w:val="49"/>
    <w:rsid w:val="008F7DB9"/>
    <w:pPr>
      <w:spacing w:after="200"/>
    </w:pPr>
    <w:rPr>
      <w:rFonts w:ascii="Calibri" w:eastAsia="Calibri" w:hAnsi="Calibri"/>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1031">
    <w:name w:val="No List1031"/>
    <w:next w:val="NoList"/>
    <w:uiPriority w:val="99"/>
    <w:semiHidden/>
    <w:unhideWhenUsed/>
    <w:rsid w:val="008F7DB9"/>
  </w:style>
  <w:style w:type="table" w:customStyle="1" w:styleId="TableGrid5310">
    <w:name w:val="Table Grid531"/>
    <w:basedOn w:val="TableNormal"/>
    <w:next w:val="TableGrid"/>
    <w:uiPriority w:val="39"/>
    <w:rsid w:val="008F7DB9"/>
    <w:pPr>
      <w:spacing w:after="20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1121">
    <w:name w:val="Table List 71121"/>
    <w:basedOn w:val="TableNormal"/>
    <w:next w:val="TableList7"/>
    <w:rsid w:val="008F7DB9"/>
    <w:pPr>
      <w:spacing w:after="200"/>
    </w:pPr>
    <w:rPr>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1121">
    <w:name w:val="Table Web 31121"/>
    <w:basedOn w:val="TableNormal"/>
    <w:next w:val="TableWeb3"/>
    <w:rsid w:val="008F7DB9"/>
    <w:pPr>
      <w:spacing w:after="200"/>
    </w:pPr>
    <w:rPr>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1121">
    <w:name w:val="Table Elegant1121"/>
    <w:basedOn w:val="TableNormal"/>
    <w:next w:val="TableElegant"/>
    <w:rsid w:val="008F7DB9"/>
    <w:pPr>
      <w:spacing w:after="200"/>
    </w:pPr>
    <w:rPr>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231">
    <w:name w:val="Table Web 2231"/>
    <w:basedOn w:val="TableNormal"/>
    <w:next w:val="TableWeb2"/>
    <w:rsid w:val="008F7DB9"/>
    <w:pPr>
      <w:spacing w:after="200"/>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31">
    <w:name w:val="Table Web 1231"/>
    <w:basedOn w:val="TableNormal"/>
    <w:next w:val="TableWeb1"/>
    <w:rsid w:val="008F7DB9"/>
    <w:pPr>
      <w:spacing w:after="200"/>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231">
    <w:name w:val="Table Grid 8231"/>
    <w:basedOn w:val="TableNormal"/>
    <w:next w:val="TableGrid8"/>
    <w:rsid w:val="008F7DB9"/>
    <w:pPr>
      <w:spacing w:after="200"/>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231">
    <w:name w:val="Table Contemporary231"/>
    <w:basedOn w:val="TableNormal"/>
    <w:next w:val="TableContemporary"/>
    <w:rsid w:val="008F7DB9"/>
    <w:pPr>
      <w:spacing w:after="200"/>
    </w:pPr>
    <w:rPr>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431">
    <w:name w:val="No List1431"/>
    <w:next w:val="NoList"/>
    <w:semiHidden/>
    <w:unhideWhenUsed/>
    <w:rsid w:val="008F7DB9"/>
  </w:style>
  <w:style w:type="numbering" w:customStyle="1" w:styleId="NoList2231">
    <w:name w:val="No List2231"/>
    <w:next w:val="NoList"/>
    <w:semiHidden/>
    <w:unhideWhenUsed/>
    <w:rsid w:val="008F7DB9"/>
  </w:style>
  <w:style w:type="numbering" w:customStyle="1" w:styleId="NoList3231">
    <w:name w:val="No List3231"/>
    <w:next w:val="NoList"/>
    <w:semiHidden/>
    <w:unhideWhenUsed/>
    <w:rsid w:val="008F7DB9"/>
  </w:style>
  <w:style w:type="table" w:customStyle="1" w:styleId="LightList-Accent1261">
    <w:name w:val="Light List - Accent 1261"/>
    <w:basedOn w:val="TableNormal"/>
    <w:uiPriority w:val="61"/>
    <w:rsid w:val="008F7DB9"/>
    <w:pPr>
      <w:spacing w:after="200"/>
    </w:pPr>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21">
    <w:name w:val="Table Grid 71121"/>
    <w:basedOn w:val="TableNormal"/>
    <w:next w:val="TableGrid7"/>
    <w:rsid w:val="008F7DB9"/>
    <w:pPr>
      <w:spacing w:after="200"/>
    </w:pPr>
    <w:rPr>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331">
    <w:name w:val="Colorful Grid - Accent 1331"/>
    <w:basedOn w:val="TableNormal"/>
    <w:next w:val="ColorfulGrid-Accent1"/>
    <w:uiPriority w:val="73"/>
    <w:rsid w:val="008F7DB9"/>
    <w:pPr>
      <w:spacing w:after="200"/>
    </w:pPr>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331">
    <w:name w:val="Light List - Accent 5331"/>
    <w:basedOn w:val="TableNormal"/>
    <w:next w:val="LightList-Accent5"/>
    <w:uiPriority w:val="61"/>
    <w:rsid w:val="008F7DB9"/>
    <w:pPr>
      <w:spacing w:after="200"/>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1121">
    <w:name w:val="Table Simple 31121"/>
    <w:basedOn w:val="TableNormal"/>
    <w:next w:val="TableSimple3"/>
    <w:rsid w:val="008F7DB9"/>
    <w:pPr>
      <w:spacing w:after="200"/>
    </w:pPr>
    <w:rPr>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1121">
    <w:name w:val="Table Grid 51121"/>
    <w:basedOn w:val="TableNormal"/>
    <w:next w:val="TableGrid5"/>
    <w:rsid w:val="008F7DB9"/>
    <w:pPr>
      <w:spacing w:after="200"/>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1121">
    <w:name w:val="Table Grid 31121"/>
    <w:basedOn w:val="TableNormal"/>
    <w:next w:val="TableGrid3"/>
    <w:rsid w:val="008F7DB9"/>
    <w:pPr>
      <w:spacing w:after="200"/>
    </w:pPr>
    <w:rPr>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1210">
    <w:name w:val="Table Grid 11121"/>
    <w:basedOn w:val="TableNormal"/>
    <w:next w:val="TableGrid10"/>
    <w:rsid w:val="008F7DB9"/>
    <w:pPr>
      <w:spacing w:after="200"/>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1121">
    <w:name w:val="Table Columns 51121"/>
    <w:basedOn w:val="TableNormal"/>
    <w:next w:val="TableColumns5"/>
    <w:rsid w:val="008F7DB9"/>
    <w:pPr>
      <w:spacing w:after="200"/>
    </w:pPr>
    <w:rPr>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141">
    <w:name w:val="Light List - Accent 11141"/>
    <w:basedOn w:val="TableNormal"/>
    <w:uiPriority w:val="61"/>
    <w:rsid w:val="008F7DB9"/>
    <w:pPr>
      <w:spacing w:after="200"/>
    </w:pPr>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331">
    <w:name w:val="Нет списка1331"/>
    <w:next w:val="NoList"/>
    <w:semiHidden/>
    <w:unhideWhenUsed/>
    <w:rsid w:val="008F7DB9"/>
  </w:style>
  <w:style w:type="table" w:customStyle="1" w:styleId="ColorfulGrid-Accent11131">
    <w:name w:val="Colorful Grid - Accent 11131"/>
    <w:basedOn w:val="TableNormal"/>
    <w:rsid w:val="008F7DB9"/>
    <w:pPr>
      <w:spacing w:after="200"/>
    </w:pPr>
    <w:rPr>
      <w:color w:val="000000"/>
      <w:sz w:val="22"/>
      <w:szCs w:val="22"/>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131">
    <w:name w:val="Light List - Accent 51131"/>
    <w:basedOn w:val="TableNormal"/>
    <w:rsid w:val="008F7DB9"/>
    <w:pPr>
      <w:spacing w:after="200"/>
    </w:pPr>
    <w:rPr>
      <w:sz w:val="22"/>
      <w:szCs w:val="22"/>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231">
    <w:name w:val="No List4231"/>
    <w:next w:val="NoList"/>
    <w:semiHidden/>
    <w:rsid w:val="008F7DB9"/>
  </w:style>
  <w:style w:type="numbering" w:customStyle="1" w:styleId="NoList11251">
    <w:name w:val="No List11251"/>
    <w:next w:val="NoList"/>
    <w:semiHidden/>
    <w:unhideWhenUsed/>
    <w:rsid w:val="008F7DB9"/>
  </w:style>
  <w:style w:type="table" w:customStyle="1" w:styleId="Table3Deffects31121">
    <w:name w:val="Table 3D effects 31121"/>
    <w:basedOn w:val="TableNormal"/>
    <w:next w:val="Table3Deffects3"/>
    <w:rsid w:val="008F7DB9"/>
    <w:pPr>
      <w:spacing w:after="200"/>
    </w:pPr>
    <w:rPr>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31">
    <w:name w:val="Нет списка11231"/>
    <w:next w:val="NoList"/>
    <w:semiHidden/>
    <w:unhideWhenUsed/>
    <w:rsid w:val="008F7DB9"/>
  </w:style>
  <w:style w:type="table" w:customStyle="1" w:styleId="TableGrid11123">
    <w:name w:val="Table Grid11123"/>
    <w:basedOn w:val="TableNormal"/>
    <w:next w:val="TableGrid"/>
    <w:uiPriority w:val="39"/>
    <w:rsid w:val="008F7DB9"/>
    <w:pPr>
      <w:spacing w:after="200"/>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31">
    <w:name w:val="No List5131"/>
    <w:next w:val="NoList"/>
    <w:uiPriority w:val="99"/>
    <w:semiHidden/>
    <w:rsid w:val="008F7DB9"/>
  </w:style>
  <w:style w:type="numbering" w:customStyle="1" w:styleId="NoList6122">
    <w:name w:val="No List6122"/>
    <w:next w:val="NoList"/>
    <w:uiPriority w:val="99"/>
    <w:semiHidden/>
    <w:unhideWhenUsed/>
    <w:rsid w:val="008F7DB9"/>
  </w:style>
  <w:style w:type="table" w:customStyle="1" w:styleId="TableGrid2131">
    <w:name w:val="Table Grid2131"/>
    <w:basedOn w:val="TableNormal"/>
    <w:next w:val="TableGrid"/>
    <w:rsid w:val="008F7DB9"/>
    <w:pPr>
      <w:spacing w:after="200"/>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122">
    <w:name w:val="No List7122"/>
    <w:next w:val="NoList"/>
    <w:uiPriority w:val="99"/>
    <w:semiHidden/>
    <w:unhideWhenUsed/>
    <w:rsid w:val="008F7DB9"/>
  </w:style>
  <w:style w:type="numbering" w:customStyle="1" w:styleId="NoList12131">
    <w:name w:val="No List12131"/>
    <w:next w:val="NoList"/>
    <w:uiPriority w:val="99"/>
    <w:semiHidden/>
    <w:unhideWhenUsed/>
    <w:rsid w:val="008F7DB9"/>
  </w:style>
  <w:style w:type="table" w:customStyle="1" w:styleId="TableGrid31220">
    <w:name w:val="Table Grid3122"/>
    <w:basedOn w:val="TableNormal"/>
    <w:next w:val="TableGrid"/>
    <w:rsid w:val="008F7DB9"/>
    <w:pPr>
      <w:spacing w:after="20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122">
    <w:name w:val="Table Web 21122"/>
    <w:basedOn w:val="TableNormal"/>
    <w:next w:val="TableWeb2"/>
    <w:rsid w:val="008F7DB9"/>
    <w:pPr>
      <w:spacing w:after="200"/>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122">
    <w:name w:val="Table Web 11122"/>
    <w:basedOn w:val="TableNormal"/>
    <w:next w:val="TableWeb1"/>
    <w:rsid w:val="008F7DB9"/>
    <w:pPr>
      <w:spacing w:after="200"/>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1122">
    <w:name w:val="Table Grid 81122"/>
    <w:basedOn w:val="TableNormal"/>
    <w:next w:val="TableGrid8"/>
    <w:rsid w:val="008F7DB9"/>
    <w:pPr>
      <w:spacing w:after="200"/>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122">
    <w:name w:val="Table Contemporary1122"/>
    <w:basedOn w:val="TableNormal"/>
    <w:next w:val="TableContemporary"/>
    <w:rsid w:val="008F7DB9"/>
    <w:pPr>
      <w:spacing w:after="200"/>
    </w:pPr>
    <w:rPr>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ColorfulGrid-Accent12122">
    <w:name w:val="Colorful Grid - Accent 12122"/>
    <w:basedOn w:val="TableNormal"/>
    <w:next w:val="ColorfulGrid-Accent1"/>
    <w:uiPriority w:val="73"/>
    <w:rsid w:val="008F7DB9"/>
    <w:pPr>
      <w:spacing w:after="200"/>
    </w:pPr>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2122">
    <w:name w:val="Light List - Accent 52122"/>
    <w:basedOn w:val="TableNormal"/>
    <w:next w:val="LightList-Accent5"/>
    <w:uiPriority w:val="61"/>
    <w:rsid w:val="008F7DB9"/>
    <w:pPr>
      <w:spacing w:after="200"/>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8122">
    <w:name w:val="No List8122"/>
    <w:next w:val="NoList"/>
    <w:uiPriority w:val="99"/>
    <w:semiHidden/>
    <w:unhideWhenUsed/>
    <w:rsid w:val="008F7DB9"/>
  </w:style>
  <w:style w:type="numbering" w:customStyle="1" w:styleId="12122">
    <w:name w:val="Нет списка12122"/>
    <w:next w:val="NoList"/>
    <w:semiHidden/>
    <w:unhideWhenUsed/>
    <w:rsid w:val="008F7DB9"/>
  </w:style>
  <w:style w:type="numbering" w:customStyle="1" w:styleId="NoList13122">
    <w:name w:val="No List13122"/>
    <w:next w:val="NoList"/>
    <w:semiHidden/>
    <w:unhideWhenUsed/>
    <w:rsid w:val="008F7DB9"/>
  </w:style>
  <w:style w:type="numbering" w:customStyle="1" w:styleId="NoList21131">
    <w:name w:val="No List21131"/>
    <w:next w:val="NoList"/>
    <w:semiHidden/>
    <w:unhideWhenUsed/>
    <w:rsid w:val="008F7DB9"/>
  </w:style>
  <w:style w:type="numbering" w:customStyle="1" w:styleId="NoList31131">
    <w:name w:val="No List31131"/>
    <w:next w:val="NoList"/>
    <w:semiHidden/>
    <w:unhideWhenUsed/>
    <w:rsid w:val="008F7DB9"/>
  </w:style>
  <w:style w:type="numbering" w:customStyle="1" w:styleId="111213">
    <w:name w:val="Нет списка111213"/>
    <w:next w:val="NoList"/>
    <w:semiHidden/>
    <w:unhideWhenUsed/>
    <w:rsid w:val="008F7DB9"/>
  </w:style>
  <w:style w:type="numbering" w:customStyle="1" w:styleId="NoList41122">
    <w:name w:val="No List41122"/>
    <w:next w:val="NoList"/>
    <w:semiHidden/>
    <w:rsid w:val="008F7DB9"/>
  </w:style>
  <w:style w:type="numbering" w:customStyle="1" w:styleId="NoList1111131">
    <w:name w:val="No List1111131"/>
    <w:next w:val="NoList"/>
    <w:semiHidden/>
    <w:unhideWhenUsed/>
    <w:rsid w:val="008F7DB9"/>
  </w:style>
  <w:style w:type="numbering" w:customStyle="1" w:styleId="1111113">
    <w:name w:val="Нет списка1111113"/>
    <w:next w:val="NoList"/>
    <w:semiHidden/>
    <w:unhideWhenUsed/>
    <w:rsid w:val="008F7DB9"/>
  </w:style>
  <w:style w:type="table" w:customStyle="1" w:styleId="TableGrid631">
    <w:name w:val="Table Grid631"/>
    <w:basedOn w:val="TableNormal"/>
    <w:next w:val="TableGrid"/>
    <w:uiPriority w:val="39"/>
    <w:rsid w:val="008F7DB9"/>
    <w:pPr>
      <w:jc w:val="center"/>
    </w:pPr>
    <w:rPr>
      <w:rFonts w:ascii="Sylfaen" w:eastAsia="Calibri" w:hAnsi="Sylfaen"/>
      <w:sz w:val="24"/>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14">
    <w:name w:val="Grid Table 1 Light - Accent 5114"/>
    <w:basedOn w:val="TableNormal"/>
    <w:uiPriority w:val="46"/>
    <w:rsid w:val="008F7DB9"/>
    <w:rPr>
      <w:rFonts w:ascii="Calibri" w:eastAsia="Calibri" w:hAnsi="Calibri" w:cs="Calibri"/>
      <w:sz w:val="22"/>
      <w:szCs w:val="22"/>
      <w:lang w:val="hy-AM"/>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2231">
    <w:name w:val="Table Grid2231"/>
    <w:basedOn w:val="TableNormal"/>
    <w:next w:val="TableGrid"/>
    <w:uiPriority w:val="39"/>
    <w:rsid w:val="008F7DB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next w:val="TableGrid"/>
    <w:rsid w:val="008F7DB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next w:val="TableGrid"/>
    <w:rsid w:val="008F7DB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0">
    <w:name w:val="Table Grid722"/>
    <w:basedOn w:val="TableNormal"/>
    <w:next w:val="TableGrid"/>
    <w:uiPriority w:val="39"/>
    <w:rsid w:val="008F7DB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0">
    <w:name w:val="Table Grid822"/>
    <w:basedOn w:val="TableNormal"/>
    <w:next w:val="TableGrid"/>
    <w:rsid w:val="008F7DB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next w:val="TableGrid"/>
    <w:rsid w:val="008F7DB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next w:val="TableGrid"/>
    <w:uiPriority w:val="39"/>
    <w:rsid w:val="008F7DB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4">
    <w:name w:val="Grid Table 1 Light - Accent 114"/>
    <w:basedOn w:val="TableNormal"/>
    <w:uiPriority w:val="46"/>
    <w:rsid w:val="008F7DB9"/>
    <w:rPr>
      <w:rFonts w:ascii="Calibri" w:eastAsia="Calibri" w:hAnsi="Calibri"/>
      <w:sz w:val="22"/>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List781">
    <w:name w:val="Table List 781"/>
    <w:basedOn w:val="TableNormal"/>
    <w:next w:val="TableList7"/>
    <w:uiPriority w:val="99"/>
    <w:semiHidden/>
    <w:unhideWhenUsed/>
    <w:rsid w:val="008F7DB9"/>
    <w:rPr>
      <w:rFonts w:ascii="Calibri" w:eastAsia="Calibri" w:hAnsi="Calibr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81">
    <w:name w:val="Table Web 381"/>
    <w:basedOn w:val="TableNormal"/>
    <w:next w:val="TableWeb3"/>
    <w:uiPriority w:val="99"/>
    <w:semiHidden/>
    <w:unhideWhenUsed/>
    <w:rsid w:val="008F7DB9"/>
    <w:rPr>
      <w:rFonts w:ascii="Calibri" w:eastAsia="Calibri" w:hAnsi="Calibr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81">
    <w:name w:val="Table Elegant81"/>
    <w:basedOn w:val="TableNormal"/>
    <w:next w:val="TableElegant"/>
    <w:uiPriority w:val="99"/>
    <w:semiHidden/>
    <w:unhideWhenUsed/>
    <w:rsid w:val="008F7DB9"/>
    <w:rPr>
      <w:rFonts w:ascii="Calibri" w:eastAsia="Calibri" w:hAnsi="Calibr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81">
    <w:name w:val="Table Web 281"/>
    <w:basedOn w:val="TableNormal"/>
    <w:next w:val="TableWeb2"/>
    <w:uiPriority w:val="99"/>
    <w:semiHidden/>
    <w:unhideWhenUsed/>
    <w:rsid w:val="008F7DB9"/>
    <w:rPr>
      <w:rFonts w:ascii="Calibri" w:eastAsia="Calibri" w:hAnsi="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81">
    <w:name w:val="Table Web 181"/>
    <w:basedOn w:val="TableNormal"/>
    <w:next w:val="TableWeb1"/>
    <w:uiPriority w:val="99"/>
    <w:semiHidden/>
    <w:unhideWhenUsed/>
    <w:rsid w:val="008F7DB9"/>
    <w:rPr>
      <w:rFonts w:ascii="Calibri" w:eastAsia="Calibri" w:hAnsi="Calibr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81">
    <w:name w:val="Table Grid 881"/>
    <w:basedOn w:val="TableNormal"/>
    <w:next w:val="TableGrid8"/>
    <w:uiPriority w:val="99"/>
    <w:semiHidden/>
    <w:unhideWhenUsed/>
    <w:rsid w:val="008F7DB9"/>
    <w:rPr>
      <w:rFonts w:ascii="Calibri" w:eastAsia="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81">
    <w:name w:val="Table Contemporary81"/>
    <w:basedOn w:val="TableNormal"/>
    <w:next w:val="TableContemporary"/>
    <w:uiPriority w:val="99"/>
    <w:semiHidden/>
    <w:unhideWhenUsed/>
    <w:rsid w:val="008F7DB9"/>
    <w:rPr>
      <w:rFonts w:ascii="Calibri" w:eastAsia="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List-Accent1271">
    <w:name w:val="Light List - Accent 1271"/>
    <w:basedOn w:val="TableNormal"/>
    <w:next w:val="LightList-Accent1"/>
    <w:uiPriority w:val="61"/>
    <w:semiHidden/>
    <w:unhideWhenUsed/>
    <w:rsid w:val="008F7DB9"/>
    <w:rPr>
      <w:rFonts w:ascii="Calibri" w:eastAsia="Calibri" w:hAnsi="Calibri"/>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781">
    <w:name w:val="Table Grid 781"/>
    <w:basedOn w:val="TableNormal"/>
    <w:next w:val="TableGrid7"/>
    <w:uiPriority w:val="99"/>
    <w:semiHidden/>
    <w:unhideWhenUsed/>
    <w:rsid w:val="008F7DB9"/>
    <w:rPr>
      <w:rFonts w:ascii="Calibri" w:eastAsia="Calibri" w:hAnsi="Calibr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91">
    <w:name w:val="Colorful Grid - Accent 191"/>
    <w:basedOn w:val="TableNormal"/>
    <w:next w:val="ColorfulGrid-Accent1"/>
    <w:uiPriority w:val="73"/>
    <w:semiHidden/>
    <w:unhideWhenUsed/>
    <w:rsid w:val="008F7DB9"/>
    <w:rPr>
      <w:rFonts w:ascii="Calibri" w:eastAsia="Calibri" w:hAnsi="Calibri"/>
      <w:color w:val="000000"/>
      <w:sz w:val="22"/>
      <w:szCs w:val="22"/>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LightList-Accent5101">
    <w:name w:val="Light List - Accent 5101"/>
    <w:basedOn w:val="TableNormal"/>
    <w:next w:val="LightList-Accent5"/>
    <w:uiPriority w:val="61"/>
    <w:semiHidden/>
    <w:unhideWhenUsed/>
    <w:rsid w:val="008F7DB9"/>
    <w:rPr>
      <w:rFonts w:ascii="Calibri" w:eastAsia="Calibri" w:hAnsi="Calibri"/>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Simple381">
    <w:name w:val="Table Simple 381"/>
    <w:basedOn w:val="TableNormal"/>
    <w:next w:val="TableSimple3"/>
    <w:uiPriority w:val="99"/>
    <w:semiHidden/>
    <w:unhideWhenUsed/>
    <w:rsid w:val="008F7DB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81">
    <w:name w:val="Table Grid 581"/>
    <w:basedOn w:val="TableNormal"/>
    <w:next w:val="TableGrid5"/>
    <w:uiPriority w:val="99"/>
    <w:semiHidden/>
    <w:unhideWhenUsed/>
    <w:rsid w:val="008F7DB9"/>
    <w:rPr>
      <w:rFonts w:ascii="Calibri" w:eastAsia="Calibri" w:hAnsi="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81">
    <w:name w:val="Table Grid 381"/>
    <w:basedOn w:val="TableNormal"/>
    <w:next w:val="TableGrid3"/>
    <w:uiPriority w:val="99"/>
    <w:semiHidden/>
    <w:unhideWhenUsed/>
    <w:rsid w:val="008F7DB9"/>
    <w:rPr>
      <w:rFonts w:ascii="Calibri" w:eastAsia="Calibri" w:hAnsi="Calibr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810">
    <w:name w:val="Table Grid 181"/>
    <w:basedOn w:val="TableNormal"/>
    <w:next w:val="TableGrid10"/>
    <w:uiPriority w:val="99"/>
    <w:semiHidden/>
    <w:unhideWhenUsed/>
    <w:rsid w:val="008F7DB9"/>
    <w:rPr>
      <w:rFonts w:ascii="Calibri" w:eastAsia="Calibri" w:hAnsi="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81">
    <w:name w:val="Table Columns 581"/>
    <w:basedOn w:val="TableNormal"/>
    <w:next w:val="TableColumns5"/>
    <w:uiPriority w:val="99"/>
    <w:semiHidden/>
    <w:unhideWhenUsed/>
    <w:rsid w:val="008F7DB9"/>
    <w:rPr>
      <w:rFonts w:ascii="Calibri" w:eastAsia="Calibri" w:hAnsi="Calibr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Light1">
    <w:name w:val="Table Grid Light1"/>
    <w:basedOn w:val="TableNormal"/>
    <w:uiPriority w:val="40"/>
    <w:rsid w:val="00352DBB"/>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70">
    <w:name w:val="Основной текст7"/>
    <w:basedOn w:val="Normal"/>
    <w:rsid w:val="00352DBB"/>
    <w:pPr>
      <w:widowControl w:val="0"/>
      <w:shd w:val="clear" w:color="auto" w:fill="FFFFFF"/>
      <w:spacing w:before="0" w:line="322" w:lineRule="exact"/>
      <w:ind w:hanging="440"/>
      <w:jc w:val="right"/>
    </w:pPr>
    <w:rPr>
      <w:rFonts w:ascii="Sylfaen" w:hAnsi="Sylfaen" w:cs="Sylfaen"/>
      <w:b w:val="0"/>
      <w:spacing w:val="20"/>
      <w:w w:val="80"/>
      <w:sz w:val="20"/>
      <w:szCs w:val="20"/>
      <w:lang w:val="en-US" w:eastAsia="en-US"/>
    </w:rPr>
  </w:style>
  <w:style w:type="table" w:customStyle="1" w:styleId="GridTable4-Accent52">
    <w:name w:val="Grid Table 4 - Accent 52"/>
    <w:basedOn w:val="TableNormal"/>
    <w:uiPriority w:val="49"/>
    <w:rsid w:val="00352DBB"/>
    <w:rPr>
      <w:rFonts w:asciiTheme="minorHAnsi" w:eastAsiaTheme="minorHAnsi"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3Deffects381">
    <w:name w:val="Table 3D effects 381"/>
    <w:basedOn w:val="TableNormal"/>
    <w:next w:val="Table3Deffects3"/>
    <w:uiPriority w:val="99"/>
    <w:semiHidden/>
    <w:unhideWhenUsed/>
    <w:rsid w:val="00352DBB"/>
    <w:rPr>
      <w:rFonts w:ascii="Calibri" w:eastAsia="Calibri" w:hAnsi="Calibr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531">
    <w:name w:val="No List1531"/>
    <w:next w:val="NoList"/>
    <w:uiPriority w:val="99"/>
    <w:semiHidden/>
    <w:unhideWhenUsed/>
    <w:rsid w:val="00352DBB"/>
  </w:style>
  <w:style w:type="table" w:customStyle="1" w:styleId="TableGrid1231">
    <w:name w:val="Table Grid1231"/>
    <w:basedOn w:val="TableNormal"/>
    <w:next w:val="TableGrid"/>
    <w:uiPriority w:val="39"/>
    <w:rsid w:val="00352DBB"/>
    <w:pPr>
      <w:spacing w:after="20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7107">
      <w:bodyDiv w:val="1"/>
      <w:marLeft w:val="0"/>
      <w:marRight w:val="0"/>
      <w:marTop w:val="0"/>
      <w:marBottom w:val="0"/>
      <w:divBdr>
        <w:top w:val="none" w:sz="0" w:space="0" w:color="auto"/>
        <w:left w:val="none" w:sz="0" w:space="0" w:color="auto"/>
        <w:bottom w:val="none" w:sz="0" w:space="0" w:color="auto"/>
        <w:right w:val="none" w:sz="0" w:space="0" w:color="auto"/>
      </w:divBdr>
    </w:div>
    <w:div w:id="31082282">
      <w:bodyDiv w:val="1"/>
      <w:marLeft w:val="0"/>
      <w:marRight w:val="0"/>
      <w:marTop w:val="0"/>
      <w:marBottom w:val="0"/>
      <w:divBdr>
        <w:top w:val="none" w:sz="0" w:space="0" w:color="auto"/>
        <w:left w:val="none" w:sz="0" w:space="0" w:color="auto"/>
        <w:bottom w:val="none" w:sz="0" w:space="0" w:color="auto"/>
        <w:right w:val="none" w:sz="0" w:space="0" w:color="auto"/>
      </w:divBdr>
    </w:div>
    <w:div w:id="69543490">
      <w:bodyDiv w:val="1"/>
      <w:marLeft w:val="0"/>
      <w:marRight w:val="0"/>
      <w:marTop w:val="0"/>
      <w:marBottom w:val="0"/>
      <w:divBdr>
        <w:top w:val="none" w:sz="0" w:space="0" w:color="auto"/>
        <w:left w:val="none" w:sz="0" w:space="0" w:color="auto"/>
        <w:bottom w:val="none" w:sz="0" w:space="0" w:color="auto"/>
        <w:right w:val="none" w:sz="0" w:space="0" w:color="auto"/>
      </w:divBdr>
    </w:div>
    <w:div w:id="97062946">
      <w:bodyDiv w:val="1"/>
      <w:marLeft w:val="0"/>
      <w:marRight w:val="0"/>
      <w:marTop w:val="0"/>
      <w:marBottom w:val="0"/>
      <w:divBdr>
        <w:top w:val="none" w:sz="0" w:space="0" w:color="auto"/>
        <w:left w:val="none" w:sz="0" w:space="0" w:color="auto"/>
        <w:bottom w:val="none" w:sz="0" w:space="0" w:color="auto"/>
        <w:right w:val="none" w:sz="0" w:space="0" w:color="auto"/>
      </w:divBdr>
    </w:div>
    <w:div w:id="98794014">
      <w:bodyDiv w:val="1"/>
      <w:marLeft w:val="0"/>
      <w:marRight w:val="0"/>
      <w:marTop w:val="0"/>
      <w:marBottom w:val="0"/>
      <w:divBdr>
        <w:top w:val="none" w:sz="0" w:space="0" w:color="auto"/>
        <w:left w:val="none" w:sz="0" w:space="0" w:color="auto"/>
        <w:bottom w:val="none" w:sz="0" w:space="0" w:color="auto"/>
        <w:right w:val="none" w:sz="0" w:space="0" w:color="auto"/>
      </w:divBdr>
    </w:div>
    <w:div w:id="105854229">
      <w:bodyDiv w:val="1"/>
      <w:marLeft w:val="0"/>
      <w:marRight w:val="0"/>
      <w:marTop w:val="0"/>
      <w:marBottom w:val="0"/>
      <w:divBdr>
        <w:top w:val="none" w:sz="0" w:space="0" w:color="auto"/>
        <w:left w:val="none" w:sz="0" w:space="0" w:color="auto"/>
        <w:bottom w:val="none" w:sz="0" w:space="0" w:color="auto"/>
        <w:right w:val="none" w:sz="0" w:space="0" w:color="auto"/>
      </w:divBdr>
    </w:div>
    <w:div w:id="120733560">
      <w:bodyDiv w:val="1"/>
      <w:marLeft w:val="0"/>
      <w:marRight w:val="0"/>
      <w:marTop w:val="0"/>
      <w:marBottom w:val="0"/>
      <w:divBdr>
        <w:top w:val="none" w:sz="0" w:space="0" w:color="auto"/>
        <w:left w:val="none" w:sz="0" w:space="0" w:color="auto"/>
        <w:bottom w:val="none" w:sz="0" w:space="0" w:color="auto"/>
        <w:right w:val="none" w:sz="0" w:space="0" w:color="auto"/>
      </w:divBdr>
    </w:div>
    <w:div w:id="123818483">
      <w:bodyDiv w:val="1"/>
      <w:marLeft w:val="0"/>
      <w:marRight w:val="0"/>
      <w:marTop w:val="0"/>
      <w:marBottom w:val="0"/>
      <w:divBdr>
        <w:top w:val="none" w:sz="0" w:space="0" w:color="auto"/>
        <w:left w:val="none" w:sz="0" w:space="0" w:color="auto"/>
        <w:bottom w:val="none" w:sz="0" w:space="0" w:color="auto"/>
        <w:right w:val="none" w:sz="0" w:space="0" w:color="auto"/>
      </w:divBdr>
    </w:div>
    <w:div w:id="145555845">
      <w:bodyDiv w:val="1"/>
      <w:marLeft w:val="0"/>
      <w:marRight w:val="0"/>
      <w:marTop w:val="0"/>
      <w:marBottom w:val="0"/>
      <w:divBdr>
        <w:top w:val="none" w:sz="0" w:space="0" w:color="auto"/>
        <w:left w:val="none" w:sz="0" w:space="0" w:color="auto"/>
        <w:bottom w:val="none" w:sz="0" w:space="0" w:color="auto"/>
        <w:right w:val="none" w:sz="0" w:space="0" w:color="auto"/>
      </w:divBdr>
    </w:div>
    <w:div w:id="236745714">
      <w:bodyDiv w:val="1"/>
      <w:marLeft w:val="0"/>
      <w:marRight w:val="0"/>
      <w:marTop w:val="0"/>
      <w:marBottom w:val="0"/>
      <w:divBdr>
        <w:top w:val="none" w:sz="0" w:space="0" w:color="auto"/>
        <w:left w:val="none" w:sz="0" w:space="0" w:color="auto"/>
        <w:bottom w:val="none" w:sz="0" w:space="0" w:color="auto"/>
        <w:right w:val="none" w:sz="0" w:space="0" w:color="auto"/>
      </w:divBdr>
    </w:div>
    <w:div w:id="243032163">
      <w:bodyDiv w:val="1"/>
      <w:marLeft w:val="0"/>
      <w:marRight w:val="0"/>
      <w:marTop w:val="0"/>
      <w:marBottom w:val="0"/>
      <w:divBdr>
        <w:top w:val="none" w:sz="0" w:space="0" w:color="auto"/>
        <w:left w:val="none" w:sz="0" w:space="0" w:color="auto"/>
        <w:bottom w:val="none" w:sz="0" w:space="0" w:color="auto"/>
        <w:right w:val="none" w:sz="0" w:space="0" w:color="auto"/>
      </w:divBdr>
    </w:div>
    <w:div w:id="259916422">
      <w:bodyDiv w:val="1"/>
      <w:marLeft w:val="0"/>
      <w:marRight w:val="0"/>
      <w:marTop w:val="0"/>
      <w:marBottom w:val="0"/>
      <w:divBdr>
        <w:top w:val="none" w:sz="0" w:space="0" w:color="auto"/>
        <w:left w:val="none" w:sz="0" w:space="0" w:color="auto"/>
        <w:bottom w:val="none" w:sz="0" w:space="0" w:color="auto"/>
        <w:right w:val="none" w:sz="0" w:space="0" w:color="auto"/>
      </w:divBdr>
    </w:div>
    <w:div w:id="262345488">
      <w:bodyDiv w:val="1"/>
      <w:marLeft w:val="0"/>
      <w:marRight w:val="0"/>
      <w:marTop w:val="0"/>
      <w:marBottom w:val="0"/>
      <w:divBdr>
        <w:top w:val="none" w:sz="0" w:space="0" w:color="auto"/>
        <w:left w:val="none" w:sz="0" w:space="0" w:color="auto"/>
        <w:bottom w:val="none" w:sz="0" w:space="0" w:color="auto"/>
        <w:right w:val="none" w:sz="0" w:space="0" w:color="auto"/>
      </w:divBdr>
    </w:div>
    <w:div w:id="272060592">
      <w:bodyDiv w:val="1"/>
      <w:marLeft w:val="0"/>
      <w:marRight w:val="0"/>
      <w:marTop w:val="0"/>
      <w:marBottom w:val="0"/>
      <w:divBdr>
        <w:top w:val="none" w:sz="0" w:space="0" w:color="auto"/>
        <w:left w:val="none" w:sz="0" w:space="0" w:color="auto"/>
        <w:bottom w:val="none" w:sz="0" w:space="0" w:color="auto"/>
        <w:right w:val="none" w:sz="0" w:space="0" w:color="auto"/>
      </w:divBdr>
    </w:div>
    <w:div w:id="279338549">
      <w:bodyDiv w:val="1"/>
      <w:marLeft w:val="0"/>
      <w:marRight w:val="0"/>
      <w:marTop w:val="0"/>
      <w:marBottom w:val="0"/>
      <w:divBdr>
        <w:top w:val="none" w:sz="0" w:space="0" w:color="auto"/>
        <w:left w:val="none" w:sz="0" w:space="0" w:color="auto"/>
        <w:bottom w:val="none" w:sz="0" w:space="0" w:color="auto"/>
        <w:right w:val="none" w:sz="0" w:space="0" w:color="auto"/>
      </w:divBdr>
    </w:div>
    <w:div w:id="279605151">
      <w:bodyDiv w:val="1"/>
      <w:marLeft w:val="0"/>
      <w:marRight w:val="0"/>
      <w:marTop w:val="0"/>
      <w:marBottom w:val="0"/>
      <w:divBdr>
        <w:top w:val="none" w:sz="0" w:space="0" w:color="auto"/>
        <w:left w:val="none" w:sz="0" w:space="0" w:color="auto"/>
        <w:bottom w:val="none" w:sz="0" w:space="0" w:color="auto"/>
        <w:right w:val="none" w:sz="0" w:space="0" w:color="auto"/>
      </w:divBdr>
    </w:div>
    <w:div w:id="298729310">
      <w:bodyDiv w:val="1"/>
      <w:marLeft w:val="0"/>
      <w:marRight w:val="0"/>
      <w:marTop w:val="0"/>
      <w:marBottom w:val="0"/>
      <w:divBdr>
        <w:top w:val="none" w:sz="0" w:space="0" w:color="auto"/>
        <w:left w:val="none" w:sz="0" w:space="0" w:color="auto"/>
        <w:bottom w:val="none" w:sz="0" w:space="0" w:color="auto"/>
        <w:right w:val="none" w:sz="0" w:space="0" w:color="auto"/>
      </w:divBdr>
    </w:div>
    <w:div w:id="300502754">
      <w:bodyDiv w:val="1"/>
      <w:marLeft w:val="0"/>
      <w:marRight w:val="0"/>
      <w:marTop w:val="0"/>
      <w:marBottom w:val="0"/>
      <w:divBdr>
        <w:top w:val="none" w:sz="0" w:space="0" w:color="auto"/>
        <w:left w:val="none" w:sz="0" w:space="0" w:color="auto"/>
        <w:bottom w:val="none" w:sz="0" w:space="0" w:color="auto"/>
        <w:right w:val="none" w:sz="0" w:space="0" w:color="auto"/>
      </w:divBdr>
    </w:div>
    <w:div w:id="313533215">
      <w:bodyDiv w:val="1"/>
      <w:marLeft w:val="0"/>
      <w:marRight w:val="0"/>
      <w:marTop w:val="0"/>
      <w:marBottom w:val="0"/>
      <w:divBdr>
        <w:top w:val="none" w:sz="0" w:space="0" w:color="auto"/>
        <w:left w:val="none" w:sz="0" w:space="0" w:color="auto"/>
        <w:bottom w:val="none" w:sz="0" w:space="0" w:color="auto"/>
        <w:right w:val="none" w:sz="0" w:space="0" w:color="auto"/>
      </w:divBdr>
    </w:div>
    <w:div w:id="336809432">
      <w:bodyDiv w:val="1"/>
      <w:marLeft w:val="0"/>
      <w:marRight w:val="0"/>
      <w:marTop w:val="0"/>
      <w:marBottom w:val="0"/>
      <w:divBdr>
        <w:top w:val="none" w:sz="0" w:space="0" w:color="auto"/>
        <w:left w:val="none" w:sz="0" w:space="0" w:color="auto"/>
        <w:bottom w:val="none" w:sz="0" w:space="0" w:color="auto"/>
        <w:right w:val="none" w:sz="0" w:space="0" w:color="auto"/>
      </w:divBdr>
    </w:div>
    <w:div w:id="338898078">
      <w:bodyDiv w:val="1"/>
      <w:marLeft w:val="0"/>
      <w:marRight w:val="0"/>
      <w:marTop w:val="0"/>
      <w:marBottom w:val="0"/>
      <w:divBdr>
        <w:top w:val="none" w:sz="0" w:space="0" w:color="auto"/>
        <w:left w:val="none" w:sz="0" w:space="0" w:color="auto"/>
        <w:bottom w:val="none" w:sz="0" w:space="0" w:color="auto"/>
        <w:right w:val="none" w:sz="0" w:space="0" w:color="auto"/>
      </w:divBdr>
    </w:div>
    <w:div w:id="363482288">
      <w:bodyDiv w:val="1"/>
      <w:marLeft w:val="0"/>
      <w:marRight w:val="0"/>
      <w:marTop w:val="0"/>
      <w:marBottom w:val="0"/>
      <w:divBdr>
        <w:top w:val="none" w:sz="0" w:space="0" w:color="auto"/>
        <w:left w:val="none" w:sz="0" w:space="0" w:color="auto"/>
        <w:bottom w:val="none" w:sz="0" w:space="0" w:color="auto"/>
        <w:right w:val="none" w:sz="0" w:space="0" w:color="auto"/>
      </w:divBdr>
    </w:div>
    <w:div w:id="368918495">
      <w:bodyDiv w:val="1"/>
      <w:marLeft w:val="0"/>
      <w:marRight w:val="0"/>
      <w:marTop w:val="0"/>
      <w:marBottom w:val="0"/>
      <w:divBdr>
        <w:top w:val="none" w:sz="0" w:space="0" w:color="auto"/>
        <w:left w:val="none" w:sz="0" w:space="0" w:color="auto"/>
        <w:bottom w:val="none" w:sz="0" w:space="0" w:color="auto"/>
        <w:right w:val="none" w:sz="0" w:space="0" w:color="auto"/>
      </w:divBdr>
    </w:div>
    <w:div w:id="391583566">
      <w:bodyDiv w:val="1"/>
      <w:marLeft w:val="0"/>
      <w:marRight w:val="0"/>
      <w:marTop w:val="0"/>
      <w:marBottom w:val="0"/>
      <w:divBdr>
        <w:top w:val="none" w:sz="0" w:space="0" w:color="auto"/>
        <w:left w:val="none" w:sz="0" w:space="0" w:color="auto"/>
        <w:bottom w:val="none" w:sz="0" w:space="0" w:color="auto"/>
        <w:right w:val="none" w:sz="0" w:space="0" w:color="auto"/>
      </w:divBdr>
    </w:div>
    <w:div w:id="412511495">
      <w:bodyDiv w:val="1"/>
      <w:marLeft w:val="0"/>
      <w:marRight w:val="0"/>
      <w:marTop w:val="0"/>
      <w:marBottom w:val="0"/>
      <w:divBdr>
        <w:top w:val="none" w:sz="0" w:space="0" w:color="auto"/>
        <w:left w:val="none" w:sz="0" w:space="0" w:color="auto"/>
        <w:bottom w:val="none" w:sz="0" w:space="0" w:color="auto"/>
        <w:right w:val="none" w:sz="0" w:space="0" w:color="auto"/>
      </w:divBdr>
    </w:div>
    <w:div w:id="495145514">
      <w:bodyDiv w:val="1"/>
      <w:marLeft w:val="0"/>
      <w:marRight w:val="0"/>
      <w:marTop w:val="0"/>
      <w:marBottom w:val="0"/>
      <w:divBdr>
        <w:top w:val="none" w:sz="0" w:space="0" w:color="auto"/>
        <w:left w:val="none" w:sz="0" w:space="0" w:color="auto"/>
        <w:bottom w:val="none" w:sz="0" w:space="0" w:color="auto"/>
        <w:right w:val="none" w:sz="0" w:space="0" w:color="auto"/>
      </w:divBdr>
    </w:div>
    <w:div w:id="528222659">
      <w:bodyDiv w:val="1"/>
      <w:marLeft w:val="0"/>
      <w:marRight w:val="0"/>
      <w:marTop w:val="0"/>
      <w:marBottom w:val="0"/>
      <w:divBdr>
        <w:top w:val="none" w:sz="0" w:space="0" w:color="auto"/>
        <w:left w:val="none" w:sz="0" w:space="0" w:color="auto"/>
        <w:bottom w:val="none" w:sz="0" w:space="0" w:color="auto"/>
        <w:right w:val="none" w:sz="0" w:space="0" w:color="auto"/>
      </w:divBdr>
    </w:div>
    <w:div w:id="545262789">
      <w:bodyDiv w:val="1"/>
      <w:marLeft w:val="0"/>
      <w:marRight w:val="0"/>
      <w:marTop w:val="0"/>
      <w:marBottom w:val="0"/>
      <w:divBdr>
        <w:top w:val="none" w:sz="0" w:space="0" w:color="auto"/>
        <w:left w:val="none" w:sz="0" w:space="0" w:color="auto"/>
        <w:bottom w:val="none" w:sz="0" w:space="0" w:color="auto"/>
        <w:right w:val="none" w:sz="0" w:space="0" w:color="auto"/>
      </w:divBdr>
    </w:div>
    <w:div w:id="603534126">
      <w:bodyDiv w:val="1"/>
      <w:marLeft w:val="0"/>
      <w:marRight w:val="0"/>
      <w:marTop w:val="0"/>
      <w:marBottom w:val="0"/>
      <w:divBdr>
        <w:top w:val="none" w:sz="0" w:space="0" w:color="auto"/>
        <w:left w:val="none" w:sz="0" w:space="0" w:color="auto"/>
        <w:bottom w:val="none" w:sz="0" w:space="0" w:color="auto"/>
        <w:right w:val="none" w:sz="0" w:space="0" w:color="auto"/>
      </w:divBdr>
    </w:div>
    <w:div w:id="607200544">
      <w:bodyDiv w:val="1"/>
      <w:marLeft w:val="0"/>
      <w:marRight w:val="0"/>
      <w:marTop w:val="0"/>
      <w:marBottom w:val="0"/>
      <w:divBdr>
        <w:top w:val="none" w:sz="0" w:space="0" w:color="auto"/>
        <w:left w:val="none" w:sz="0" w:space="0" w:color="auto"/>
        <w:bottom w:val="none" w:sz="0" w:space="0" w:color="auto"/>
        <w:right w:val="none" w:sz="0" w:space="0" w:color="auto"/>
      </w:divBdr>
    </w:div>
    <w:div w:id="639923049">
      <w:bodyDiv w:val="1"/>
      <w:marLeft w:val="0"/>
      <w:marRight w:val="0"/>
      <w:marTop w:val="0"/>
      <w:marBottom w:val="0"/>
      <w:divBdr>
        <w:top w:val="none" w:sz="0" w:space="0" w:color="auto"/>
        <w:left w:val="none" w:sz="0" w:space="0" w:color="auto"/>
        <w:bottom w:val="none" w:sz="0" w:space="0" w:color="auto"/>
        <w:right w:val="none" w:sz="0" w:space="0" w:color="auto"/>
      </w:divBdr>
    </w:div>
    <w:div w:id="642002085">
      <w:bodyDiv w:val="1"/>
      <w:marLeft w:val="0"/>
      <w:marRight w:val="0"/>
      <w:marTop w:val="0"/>
      <w:marBottom w:val="0"/>
      <w:divBdr>
        <w:top w:val="none" w:sz="0" w:space="0" w:color="auto"/>
        <w:left w:val="none" w:sz="0" w:space="0" w:color="auto"/>
        <w:bottom w:val="none" w:sz="0" w:space="0" w:color="auto"/>
        <w:right w:val="none" w:sz="0" w:space="0" w:color="auto"/>
      </w:divBdr>
    </w:div>
    <w:div w:id="661465204">
      <w:bodyDiv w:val="1"/>
      <w:marLeft w:val="0"/>
      <w:marRight w:val="0"/>
      <w:marTop w:val="0"/>
      <w:marBottom w:val="0"/>
      <w:divBdr>
        <w:top w:val="none" w:sz="0" w:space="0" w:color="auto"/>
        <w:left w:val="none" w:sz="0" w:space="0" w:color="auto"/>
        <w:bottom w:val="none" w:sz="0" w:space="0" w:color="auto"/>
        <w:right w:val="none" w:sz="0" w:space="0" w:color="auto"/>
      </w:divBdr>
    </w:div>
    <w:div w:id="672148981">
      <w:bodyDiv w:val="1"/>
      <w:marLeft w:val="0"/>
      <w:marRight w:val="0"/>
      <w:marTop w:val="0"/>
      <w:marBottom w:val="0"/>
      <w:divBdr>
        <w:top w:val="none" w:sz="0" w:space="0" w:color="auto"/>
        <w:left w:val="none" w:sz="0" w:space="0" w:color="auto"/>
        <w:bottom w:val="none" w:sz="0" w:space="0" w:color="auto"/>
        <w:right w:val="none" w:sz="0" w:space="0" w:color="auto"/>
      </w:divBdr>
    </w:div>
    <w:div w:id="685063752">
      <w:bodyDiv w:val="1"/>
      <w:marLeft w:val="0"/>
      <w:marRight w:val="0"/>
      <w:marTop w:val="0"/>
      <w:marBottom w:val="0"/>
      <w:divBdr>
        <w:top w:val="none" w:sz="0" w:space="0" w:color="auto"/>
        <w:left w:val="none" w:sz="0" w:space="0" w:color="auto"/>
        <w:bottom w:val="none" w:sz="0" w:space="0" w:color="auto"/>
        <w:right w:val="none" w:sz="0" w:space="0" w:color="auto"/>
      </w:divBdr>
    </w:div>
    <w:div w:id="700863661">
      <w:bodyDiv w:val="1"/>
      <w:marLeft w:val="0"/>
      <w:marRight w:val="0"/>
      <w:marTop w:val="0"/>
      <w:marBottom w:val="0"/>
      <w:divBdr>
        <w:top w:val="none" w:sz="0" w:space="0" w:color="auto"/>
        <w:left w:val="none" w:sz="0" w:space="0" w:color="auto"/>
        <w:bottom w:val="none" w:sz="0" w:space="0" w:color="auto"/>
        <w:right w:val="none" w:sz="0" w:space="0" w:color="auto"/>
      </w:divBdr>
    </w:div>
    <w:div w:id="710690607">
      <w:bodyDiv w:val="1"/>
      <w:marLeft w:val="0"/>
      <w:marRight w:val="0"/>
      <w:marTop w:val="0"/>
      <w:marBottom w:val="0"/>
      <w:divBdr>
        <w:top w:val="none" w:sz="0" w:space="0" w:color="auto"/>
        <w:left w:val="none" w:sz="0" w:space="0" w:color="auto"/>
        <w:bottom w:val="none" w:sz="0" w:space="0" w:color="auto"/>
        <w:right w:val="none" w:sz="0" w:space="0" w:color="auto"/>
      </w:divBdr>
    </w:div>
    <w:div w:id="713309798">
      <w:bodyDiv w:val="1"/>
      <w:marLeft w:val="0"/>
      <w:marRight w:val="0"/>
      <w:marTop w:val="0"/>
      <w:marBottom w:val="0"/>
      <w:divBdr>
        <w:top w:val="none" w:sz="0" w:space="0" w:color="auto"/>
        <w:left w:val="none" w:sz="0" w:space="0" w:color="auto"/>
        <w:bottom w:val="none" w:sz="0" w:space="0" w:color="auto"/>
        <w:right w:val="none" w:sz="0" w:space="0" w:color="auto"/>
      </w:divBdr>
    </w:div>
    <w:div w:id="716927086">
      <w:bodyDiv w:val="1"/>
      <w:marLeft w:val="0"/>
      <w:marRight w:val="0"/>
      <w:marTop w:val="0"/>
      <w:marBottom w:val="0"/>
      <w:divBdr>
        <w:top w:val="none" w:sz="0" w:space="0" w:color="auto"/>
        <w:left w:val="none" w:sz="0" w:space="0" w:color="auto"/>
        <w:bottom w:val="none" w:sz="0" w:space="0" w:color="auto"/>
        <w:right w:val="none" w:sz="0" w:space="0" w:color="auto"/>
      </w:divBdr>
    </w:div>
    <w:div w:id="723942746">
      <w:bodyDiv w:val="1"/>
      <w:marLeft w:val="0"/>
      <w:marRight w:val="0"/>
      <w:marTop w:val="0"/>
      <w:marBottom w:val="0"/>
      <w:divBdr>
        <w:top w:val="none" w:sz="0" w:space="0" w:color="auto"/>
        <w:left w:val="none" w:sz="0" w:space="0" w:color="auto"/>
        <w:bottom w:val="none" w:sz="0" w:space="0" w:color="auto"/>
        <w:right w:val="none" w:sz="0" w:space="0" w:color="auto"/>
      </w:divBdr>
    </w:div>
    <w:div w:id="726100770">
      <w:bodyDiv w:val="1"/>
      <w:marLeft w:val="0"/>
      <w:marRight w:val="0"/>
      <w:marTop w:val="0"/>
      <w:marBottom w:val="0"/>
      <w:divBdr>
        <w:top w:val="none" w:sz="0" w:space="0" w:color="auto"/>
        <w:left w:val="none" w:sz="0" w:space="0" w:color="auto"/>
        <w:bottom w:val="none" w:sz="0" w:space="0" w:color="auto"/>
        <w:right w:val="none" w:sz="0" w:space="0" w:color="auto"/>
      </w:divBdr>
    </w:div>
    <w:div w:id="726881145">
      <w:bodyDiv w:val="1"/>
      <w:marLeft w:val="0"/>
      <w:marRight w:val="0"/>
      <w:marTop w:val="0"/>
      <w:marBottom w:val="0"/>
      <w:divBdr>
        <w:top w:val="none" w:sz="0" w:space="0" w:color="auto"/>
        <w:left w:val="none" w:sz="0" w:space="0" w:color="auto"/>
        <w:bottom w:val="none" w:sz="0" w:space="0" w:color="auto"/>
        <w:right w:val="none" w:sz="0" w:space="0" w:color="auto"/>
      </w:divBdr>
    </w:div>
    <w:div w:id="730081290">
      <w:bodyDiv w:val="1"/>
      <w:marLeft w:val="0"/>
      <w:marRight w:val="0"/>
      <w:marTop w:val="0"/>
      <w:marBottom w:val="0"/>
      <w:divBdr>
        <w:top w:val="none" w:sz="0" w:space="0" w:color="auto"/>
        <w:left w:val="none" w:sz="0" w:space="0" w:color="auto"/>
        <w:bottom w:val="none" w:sz="0" w:space="0" w:color="auto"/>
        <w:right w:val="none" w:sz="0" w:space="0" w:color="auto"/>
      </w:divBdr>
    </w:div>
    <w:div w:id="732123155">
      <w:bodyDiv w:val="1"/>
      <w:marLeft w:val="0"/>
      <w:marRight w:val="0"/>
      <w:marTop w:val="0"/>
      <w:marBottom w:val="0"/>
      <w:divBdr>
        <w:top w:val="none" w:sz="0" w:space="0" w:color="auto"/>
        <w:left w:val="none" w:sz="0" w:space="0" w:color="auto"/>
        <w:bottom w:val="none" w:sz="0" w:space="0" w:color="auto"/>
        <w:right w:val="none" w:sz="0" w:space="0" w:color="auto"/>
      </w:divBdr>
    </w:div>
    <w:div w:id="734619232">
      <w:bodyDiv w:val="1"/>
      <w:marLeft w:val="0"/>
      <w:marRight w:val="0"/>
      <w:marTop w:val="0"/>
      <w:marBottom w:val="0"/>
      <w:divBdr>
        <w:top w:val="none" w:sz="0" w:space="0" w:color="auto"/>
        <w:left w:val="none" w:sz="0" w:space="0" w:color="auto"/>
        <w:bottom w:val="none" w:sz="0" w:space="0" w:color="auto"/>
        <w:right w:val="none" w:sz="0" w:space="0" w:color="auto"/>
      </w:divBdr>
    </w:div>
    <w:div w:id="736587001">
      <w:bodyDiv w:val="1"/>
      <w:marLeft w:val="0"/>
      <w:marRight w:val="0"/>
      <w:marTop w:val="0"/>
      <w:marBottom w:val="0"/>
      <w:divBdr>
        <w:top w:val="none" w:sz="0" w:space="0" w:color="auto"/>
        <w:left w:val="none" w:sz="0" w:space="0" w:color="auto"/>
        <w:bottom w:val="none" w:sz="0" w:space="0" w:color="auto"/>
        <w:right w:val="none" w:sz="0" w:space="0" w:color="auto"/>
      </w:divBdr>
    </w:div>
    <w:div w:id="749352696">
      <w:bodyDiv w:val="1"/>
      <w:marLeft w:val="0"/>
      <w:marRight w:val="0"/>
      <w:marTop w:val="0"/>
      <w:marBottom w:val="0"/>
      <w:divBdr>
        <w:top w:val="none" w:sz="0" w:space="0" w:color="auto"/>
        <w:left w:val="none" w:sz="0" w:space="0" w:color="auto"/>
        <w:bottom w:val="none" w:sz="0" w:space="0" w:color="auto"/>
        <w:right w:val="none" w:sz="0" w:space="0" w:color="auto"/>
      </w:divBdr>
    </w:div>
    <w:div w:id="755978767">
      <w:bodyDiv w:val="1"/>
      <w:marLeft w:val="0"/>
      <w:marRight w:val="0"/>
      <w:marTop w:val="0"/>
      <w:marBottom w:val="0"/>
      <w:divBdr>
        <w:top w:val="none" w:sz="0" w:space="0" w:color="auto"/>
        <w:left w:val="none" w:sz="0" w:space="0" w:color="auto"/>
        <w:bottom w:val="none" w:sz="0" w:space="0" w:color="auto"/>
        <w:right w:val="none" w:sz="0" w:space="0" w:color="auto"/>
      </w:divBdr>
    </w:div>
    <w:div w:id="768082022">
      <w:bodyDiv w:val="1"/>
      <w:marLeft w:val="0"/>
      <w:marRight w:val="0"/>
      <w:marTop w:val="0"/>
      <w:marBottom w:val="0"/>
      <w:divBdr>
        <w:top w:val="none" w:sz="0" w:space="0" w:color="auto"/>
        <w:left w:val="none" w:sz="0" w:space="0" w:color="auto"/>
        <w:bottom w:val="none" w:sz="0" w:space="0" w:color="auto"/>
        <w:right w:val="none" w:sz="0" w:space="0" w:color="auto"/>
      </w:divBdr>
    </w:div>
    <w:div w:id="798456811">
      <w:bodyDiv w:val="1"/>
      <w:marLeft w:val="0"/>
      <w:marRight w:val="0"/>
      <w:marTop w:val="0"/>
      <w:marBottom w:val="0"/>
      <w:divBdr>
        <w:top w:val="none" w:sz="0" w:space="0" w:color="auto"/>
        <w:left w:val="none" w:sz="0" w:space="0" w:color="auto"/>
        <w:bottom w:val="none" w:sz="0" w:space="0" w:color="auto"/>
        <w:right w:val="none" w:sz="0" w:space="0" w:color="auto"/>
      </w:divBdr>
    </w:div>
    <w:div w:id="799693678">
      <w:bodyDiv w:val="1"/>
      <w:marLeft w:val="0"/>
      <w:marRight w:val="0"/>
      <w:marTop w:val="0"/>
      <w:marBottom w:val="0"/>
      <w:divBdr>
        <w:top w:val="none" w:sz="0" w:space="0" w:color="auto"/>
        <w:left w:val="none" w:sz="0" w:space="0" w:color="auto"/>
        <w:bottom w:val="none" w:sz="0" w:space="0" w:color="auto"/>
        <w:right w:val="none" w:sz="0" w:space="0" w:color="auto"/>
      </w:divBdr>
    </w:div>
    <w:div w:id="803541761">
      <w:bodyDiv w:val="1"/>
      <w:marLeft w:val="0"/>
      <w:marRight w:val="0"/>
      <w:marTop w:val="0"/>
      <w:marBottom w:val="0"/>
      <w:divBdr>
        <w:top w:val="none" w:sz="0" w:space="0" w:color="auto"/>
        <w:left w:val="none" w:sz="0" w:space="0" w:color="auto"/>
        <w:bottom w:val="none" w:sz="0" w:space="0" w:color="auto"/>
        <w:right w:val="none" w:sz="0" w:space="0" w:color="auto"/>
      </w:divBdr>
    </w:div>
    <w:div w:id="824202389">
      <w:bodyDiv w:val="1"/>
      <w:marLeft w:val="0"/>
      <w:marRight w:val="0"/>
      <w:marTop w:val="0"/>
      <w:marBottom w:val="0"/>
      <w:divBdr>
        <w:top w:val="none" w:sz="0" w:space="0" w:color="auto"/>
        <w:left w:val="none" w:sz="0" w:space="0" w:color="auto"/>
        <w:bottom w:val="none" w:sz="0" w:space="0" w:color="auto"/>
        <w:right w:val="none" w:sz="0" w:space="0" w:color="auto"/>
      </w:divBdr>
    </w:div>
    <w:div w:id="834997167">
      <w:bodyDiv w:val="1"/>
      <w:marLeft w:val="0"/>
      <w:marRight w:val="0"/>
      <w:marTop w:val="0"/>
      <w:marBottom w:val="0"/>
      <w:divBdr>
        <w:top w:val="none" w:sz="0" w:space="0" w:color="auto"/>
        <w:left w:val="none" w:sz="0" w:space="0" w:color="auto"/>
        <w:bottom w:val="none" w:sz="0" w:space="0" w:color="auto"/>
        <w:right w:val="none" w:sz="0" w:space="0" w:color="auto"/>
      </w:divBdr>
    </w:div>
    <w:div w:id="837118536">
      <w:bodyDiv w:val="1"/>
      <w:marLeft w:val="0"/>
      <w:marRight w:val="0"/>
      <w:marTop w:val="0"/>
      <w:marBottom w:val="0"/>
      <w:divBdr>
        <w:top w:val="none" w:sz="0" w:space="0" w:color="auto"/>
        <w:left w:val="none" w:sz="0" w:space="0" w:color="auto"/>
        <w:bottom w:val="none" w:sz="0" w:space="0" w:color="auto"/>
        <w:right w:val="none" w:sz="0" w:space="0" w:color="auto"/>
      </w:divBdr>
    </w:div>
    <w:div w:id="837840740">
      <w:bodyDiv w:val="1"/>
      <w:marLeft w:val="0"/>
      <w:marRight w:val="0"/>
      <w:marTop w:val="0"/>
      <w:marBottom w:val="0"/>
      <w:divBdr>
        <w:top w:val="none" w:sz="0" w:space="0" w:color="auto"/>
        <w:left w:val="none" w:sz="0" w:space="0" w:color="auto"/>
        <w:bottom w:val="none" w:sz="0" w:space="0" w:color="auto"/>
        <w:right w:val="none" w:sz="0" w:space="0" w:color="auto"/>
      </w:divBdr>
    </w:div>
    <w:div w:id="854810967">
      <w:bodyDiv w:val="1"/>
      <w:marLeft w:val="0"/>
      <w:marRight w:val="0"/>
      <w:marTop w:val="0"/>
      <w:marBottom w:val="0"/>
      <w:divBdr>
        <w:top w:val="none" w:sz="0" w:space="0" w:color="auto"/>
        <w:left w:val="none" w:sz="0" w:space="0" w:color="auto"/>
        <w:bottom w:val="none" w:sz="0" w:space="0" w:color="auto"/>
        <w:right w:val="none" w:sz="0" w:space="0" w:color="auto"/>
      </w:divBdr>
    </w:div>
    <w:div w:id="860893093">
      <w:bodyDiv w:val="1"/>
      <w:marLeft w:val="0"/>
      <w:marRight w:val="0"/>
      <w:marTop w:val="0"/>
      <w:marBottom w:val="0"/>
      <w:divBdr>
        <w:top w:val="none" w:sz="0" w:space="0" w:color="auto"/>
        <w:left w:val="none" w:sz="0" w:space="0" w:color="auto"/>
        <w:bottom w:val="none" w:sz="0" w:space="0" w:color="auto"/>
        <w:right w:val="none" w:sz="0" w:space="0" w:color="auto"/>
      </w:divBdr>
    </w:div>
    <w:div w:id="861821522">
      <w:bodyDiv w:val="1"/>
      <w:marLeft w:val="0"/>
      <w:marRight w:val="0"/>
      <w:marTop w:val="0"/>
      <w:marBottom w:val="0"/>
      <w:divBdr>
        <w:top w:val="none" w:sz="0" w:space="0" w:color="auto"/>
        <w:left w:val="none" w:sz="0" w:space="0" w:color="auto"/>
        <w:bottom w:val="none" w:sz="0" w:space="0" w:color="auto"/>
        <w:right w:val="none" w:sz="0" w:space="0" w:color="auto"/>
      </w:divBdr>
    </w:div>
    <w:div w:id="865677390">
      <w:bodyDiv w:val="1"/>
      <w:marLeft w:val="0"/>
      <w:marRight w:val="0"/>
      <w:marTop w:val="0"/>
      <w:marBottom w:val="0"/>
      <w:divBdr>
        <w:top w:val="none" w:sz="0" w:space="0" w:color="auto"/>
        <w:left w:val="none" w:sz="0" w:space="0" w:color="auto"/>
        <w:bottom w:val="none" w:sz="0" w:space="0" w:color="auto"/>
        <w:right w:val="none" w:sz="0" w:space="0" w:color="auto"/>
      </w:divBdr>
    </w:div>
    <w:div w:id="868225871">
      <w:bodyDiv w:val="1"/>
      <w:marLeft w:val="0"/>
      <w:marRight w:val="0"/>
      <w:marTop w:val="0"/>
      <w:marBottom w:val="0"/>
      <w:divBdr>
        <w:top w:val="none" w:sz="0" w:space="0" w:color="auto"/>
        <w:left w:val="none" w:sz="0" w:space="0" w:color="auto"/>
        <w:bottom w:val="none" w:sz="0" w:space="0" w:color="auto"/>
        <w:right w:val="none" w:sz="0" w:space="0" w:color="auto"/>
      </w:divBdr>
    </w:div>
    <w:div w:id="882208889">
      <w:bodyDiv w:val="1"/>
      <w:marLeft w:val="0"/>
      <w:marRight w:val="0"/>
      <w:marTop w:val="0"/>
      <w:marBottom w:val="0"/>
      <w:divBdr>
        <w:top w:val="none" w:sz="0" w:space="0" w:color="auto"/>
        <w:left w:val="none" w:sz="0" w:space="0" w:color="auto"/>
        <w:bottom w:val="none" w:sz="0" w:space="0" w:color="auto"/>
        <w:right w:val="none" w:sz="0" w:space="0" w:color="auto"/>
      </w:divBdr>
    </w:div>
    <w:div w:id="897057614">
      <w:bodyDiv w:val="1"/>
      <w:marLeft w:val="0"/>
      <w:marRight w:val="0"/>
      <w:marTop w:val="0"/>
      <w:marBottom w:val="0"/>
      <w:divBdr>
        <w:top w:val="none" w:sz="0" w:space="0" w:color="auto"/>
        <w:left w:val="none" w:sz="0" w:space="0" w:color="auto"/>
        <w:bottom w:val="none" w:sz="0" w:space="0" w:color="auto"/>
        <w:right w:val="none" w:sz="0" w:space="0" w:color="auto"/>
      </w:divBdr>
    </w:div>
    <w:div w:id="898171275">
      <w:bodyDiv w:val="1"/>
      <w:marLeft w:val="0"/>
      <w:marRight w:val="0"/>
      <w:marTop w:val="0"/>
      <w:marBottom w:val="0"/>
      <w:divBdr>
        <w:top w:val="none" w:sz="0" w:space="0" w:color="auto"/>
        <w:left w:val="none" w:sz="0" w:space="0" w:color="auto"/>
        <w:bottom w:val="none" w:sz="0" w:space="0" w:color="auto"/>
        <w:right w:val="none" w:sz="0" w:space="0" w:color="auto"/>
      </w:divBdr>
    </w:div>
    <w:div w:id="933824533">
      <w:bodyDiv w:val="1"/>
      <w:marLeft w:val="0"/>
      <w:marRight w:val="0"/>
      <w:marTop w:val="0"/>
      <w:marBottom w:val="0"/>
      <w:divBdr>
        <w:top w:val="none" w:sz="0" w:space="0" w:color="auto"/>
        <w:left w:val="none" w:sz="0" w:space="0" w:color="auto"/>
        <w:bottom w:val="none" w:sz="0" w:space="0" w:color="auto"/>
        <w:right w:val="none" w:sz="0" w:space="0" w:color="auto"/>
      </w:divBdr>
    </w:div>
    <w:div w:id="970793711">
      <w:bodyDiv w:val="1"/>
      <w:marLeft w:val="0"/>
      <w:marRight w:val="0"/>
      <w:marTop w:val="0"/>
      <w:marBottom w:val="0"/>
      <w:divBdr>
        <w:top w:val="none" w:sz="0" w:space="0" w:color="auto"/>
        <w:left w:val="none" w:sz="0" w:space="0" w:color="auto"/>
        <w:bottom w:val="none" w:sz="0" w:space="0" w:color="auto"/>
        <w:right w:val="none" w:sz="0" w:space="0" w:color="auto"/>
      </w:divBdr>
    </w:div>
    <w:div w:id="972516997">
      <w:bodyDiv w:val="1"/>
      <w:marLeft w:val="0"/>
      <w:marRight w:val="0"/>
      <w:marTop w:val="0"/>
      <w:marBottom w:val="0"/>
      <w:divBdr>
        <w:top w:val="none" w:sz="0" w:space="0" w:color="auto"/>
        <w:left w:val="none" w:sz="0" w:space="0" w:color="auto"/>
        <w:bottom w:val="none" w:sz="0" w:space="0" w:color="auto"/>
        <w:right w:val="none" w:sz="0" w:space="0" w:color="auto"/>
      </w:divBdr>
    </w:div>
    <w:div w:id="1012679722">
      <w:bodyDiv w:val="1"/>
      <w:marLeft w:val="0"/>
      <w:marRight w:val="0"/>
      <w:marTop w:val="0"/>
      <w:marBottom w:val="0"/>
      <w:divBdr>
        <w:top w:val="none" w:sz="0" w:space="0" w:color="auto"/>
        <w:left w:val="none" w:sz="0" w:space="0" w:color="auto"/>
        <w:bottom w:val="none" w:sz="0" w:space="0" w:color="auto"/>
        <w:right w:val="none" w:sz="0" w:space="0" w:color="auto"/>
      </w:divBdr>
    </w:div>
    <w:div w:id="1018190345">
      <w:bodyDiv w:val="1"/>
      <w:marLeft w:val="0"/>
      <w:marRight w:val="0"/>
      <w:marTop w:val="0"/>
      <w:marBottom w:val="0"/>
      <w:divBdr>
        <w:top w:val="none" w:sz="0" w:space="0" w:color="auto"/>
        <w:left w:val="none" w:sz="0" w:space="0" w:color="auto"/>
        <w:bottom w:val="none" w:sz="0" w:space="0" w:color="auto"/>
        <w:right w:val="none" w:sz="0" w:space="0" w:color="auto"/>
      </w:divBdr>
    </w:div>
    <w:div w:id="1035232975">
      <w:bodyDiv w:val="1"/>
      <w:marLeft w:val="0"/>
      <w:marRight w:val="0"/>
      <w:marTop w:val="0"/>
      <w:marBottom w:val="0"/>
      <w:divBdr>
        <w:top w:val="none" w:sz="0" w:space="0" w:color="auto"/>
        <w:left w:val="none" w:sz="0" w:space="0" w:color="auto"/>
        <w:bottom w:val="none" w:sz="0" w:space="0" w:color="auto"/>
        <w:right w:val="none" w:sz="0" w:space="0" w:color="auto"/>
      </w:divBdr>
    </w:div>
    <w:div w:id="1063677549">
      <w:bodyDiv w:val="1"/>
      <w:marLeft w:val="0"/>
      <w:marRight w:val="0"/>
      <w:marTop w:val="0"/>
      <w:marBottom w:val="0"/>
      <w:divBdr>
        <w:top w:val="none" w:sz="0" w:space="0" w:color="auto"/>
        <w:left w:val="none" w:sz="0" w:space="0" w:color="auto"/>
        <w:bottom w:val="none" w:sz="0" w:space="0" w:color="auto"/>
        <w:right w:val="none" w:sz="0" w:space="0" w:color="auto"/>
      </w:divBdr>
    </w:div>
    <w:div w:id="1081214202">
      <w:bodyDiv w:val="1"/>
      <w:marLeft w:val="0"/>
      <w:marRight w:val="0"/>
      <w:marTop w:val="0"/>
      <w:marBottom w:val="0"/>
      <w:divBdr>
        <w:top w:val="none" w:sz="0" w:space="0" w:color="auto"/>
        <w:left w:val="none" w:sz="0" w:space="0" w:color="auto"/>
        <w:bottom w:val="none" w:sz="0" w:space="0" w:color="auto"/>
        <w:right w:val="none" w:sz="0" w:space="0" w:color="auto"/>
      </w:divBdr>
    </w:div>
    <w:div w:id="1084644819">
      <w:bodyDiv w:val="1"/>
      <w:marLeft w:val="0"/>
      <w:marRight w:val="0"/>
      <w:marTop w:val="0"/>
      <w:marBottom w:val="0"/>
      <w:divBdr>
        <w:top w:val="none" w:sz="0" w:space="0" w:color="auto"/>
        <w:left w:val="none" w:sz="0" w:space="0" w:color="auto"/>
        <w:bottom w:val="none" w:sz="0" w:space="0" w:color="auto"/>
        <w:right w:val="none" w:sz="0" w:space="0" w:color="auto"/>
      </w:divBdr>
    </w:div>
    <w:div w:id="1096094392">
      <w:bodyDiv w:val="1"/>
      <w:marLeft w:val="0"/>
      <w:marRight w:val="0"/>
      <w:marTop w:val="0"/>
      <w:marBottom w:val="0"/>
      <w:divBdr>
        <w:top w:val="none" w:sz="0" w:space="0" w:color="auto"/>
        <w:left w:val="none" w:sz="0" w:space="0" w:color="auto"/>
        <w:bottom w:val="none" w:sz="0" w:space="0" w:color="auto"/>
        <w:right w:val="none" w:sz="0" w:space="0" w:color="auto"/>
      </w:divBdr>
    </w:div>
    <w:div w:id="1120607710">
      <w:bodyDiv w:val="1"/>
      <w:marLeft w:val="0"/>
      <w:marRight w:val="0"/>
      <w:marTop w:val="0"/>
      <w:marBottom w:val="0"/>
      <w:divBdr>
        <w:top w:val="none" w:sz="0" w:space="0" w:color="auto"/>
        <w:left w:val="none" w:sz="0" w:space="0" w:color="auto"/>
        <w:bottom w:val="none" w:sz="0" w:space="0" w:color="auto"/>
        <w:right w:val="none" w:sz="0" w:space="0" w:color="auto"/>
      </w:divBdr>
    </w:div>
    <w:div w:id="1134130242">
      <w:bodyDiv w:val="1"/>
      <w:marLeft w:val="0"/>
      <w:marRight w:val="0"/>
      <w:marTop w:val="0"/>
      <w:marBottom w:val="0"/>
      <w:divBdr>
        <w:top w:val="none" w:sz="0" w:space="0" w:color="auto"/>
        <w:left w:val="none" w:sz="0" w:space="0" w:color="auto"/>
        <w:bottom w:val="none" w:sz="0" w:space="0" w:color="auto"/>
        <w:right w:val="none" w:sz="0" w:space="0" w:color="auto"/>
      </w:divBdr>
    </w:div>
    <w:div w:id="1154759160">
      <w:bodyDiv w:val="1"/>
      <w:marLeft w:val="0"/>
      <w:marRight w:val="0"/>
      <w:marTop w:val="0"/>
      <w:marBottom w:val="0"/>
      <w:divBdr>
        <w:top w:val="none" w:sz="0" w:space="0" w:color="auto"/>
        <w:left w:val="none" w:sz="0" w:space="0" w:color="auto"/>
        <w:bottom w:val="none" w:sz="0" w:space="0" w:color="auto"/>
        <w:right w:val="none" w:sz="0" w:space="0" w:color="auto"/>
      </w:divBdr>
    </w:div>
    <w:div w:id="1161854222">
      <w:bodyDiv w:val="1"/>
      <w:marLeft w:val="0"/>
      <w:marRight w:val="0"/>
      <w:marTop w:val="0"/>
      <w:marBottom w:val="0"/>
      <w:divBdr>
        <w:top w:val="none" w:sz="0" w:space="0" w:color="auto"/>
        <w:left w:val="none" w:sz="0" w:space="0" w:color="auto"/>
        <w:bottom w:val="none" w:sz="0" w:space="0" w:color="auto"/>
        <w:right w:val="none" w:sz="0" w:space="0" w:color="auto"/>
      </w:divBdr>
    </w:div>
    <w:div w:id="1162349828">
      <w:bodyDiv w:val="1"/>
      <w:marLeft w:val="0"/>
      <w:marRight w:val="0"/>
      <w:marTop w:val="0"/>
      <w:marBottom w:val="0"/>
      <w:divBdr>
        <w:top w:val="none" w:sz="0" w:space="0" w:color="auto"/>
        <w:left w:val="none" w:sz="0" w:space="0" w:color="auto"/>
        <w:bottom w:val="none" w:sz="0" w:space="0" w:color="auto"/>
        <w:right w:val="none" w:sz="0" w:space="0" w:color="auto"/>
      </w:divBdr>
    </w:div>
    <w:div w:id="1163545497">
      <w:bodyDiv w:val="1"/>
      <w:marLeft w:val="0"/>
      <w:marRight w:val="0"/>
      <w:marTop w:val="0"/>
      <w:marBottom w:val="0"/>
      <w:divBdr>
        <w:top w:val="none" w:sz="0" w:space="0" w:color="auto"/>
        <w:left w:val="none" w:sz="0" w:space="0" w:color="auto"/>
        <w:bottom w:val="none" w:sz="0" w:space="0" w:color="auto"/>
        <w:right w:val="none" w:sz="0" w:space="0" w:color="auto"/>
      </w:divBdr>
    </w:div>
    <w:div w:id="1169834707">
      <w:bodyDiv w:val="1"/>
      <w:marLeft w:val="0"/>
      <w:marRight w:val="0"/>
      <w:marTop w:val="0"/>
      <w:marBottom w:val="0"/>
      <w:divBdr>
        <w:top w:val="none" w:sz="0" w:space="0" w:color="auto"/>
        <w:left w:val="none" w:sz="0" w:space="0" w:color="auto"/>
        <w:bottom w:val="none" w:sz="0" w:space="0" w:color="auto"/>
        <w:right w:val="none" w:sz="0" w:space="0" w:color="auto"/>
      </w:divBdr>
    </w:div>
    <w:div w:id="1195776638">
      <w:bodyDiv w:val="1"/>
      <w:marLeft w:val="0"/>
      <w:marRight w:val="0"/>
      <w:marTop w:val="0"/>
      <w:marBottom w:val="0"/>
      <w:divBdr>
        <w:top w:val="none" w:sz="0" w:space="0" w:color="auto"/>
        <w:left w:val="none" w:sz="0" w:space="0" w:color="auto"/>
        <w:bottom w:val="none" w:sz="0" w:space="0" w:color="auto"/>
        <w:right w:val="none" w:sz="0" w:space="0" w:color="auto"/>
      </w:divBdr>
    </w:div>
    <w:div w:id="1214393456">
      <w:bodyDiv w:val="1"/>
      <w:marLeft w:val="0"/>
      <w:marRight w:val="0"/>
      <w:marTop w:val="0"/>
      <w:marBottom w:val="0"/>
      <w:divBdr>
        <w:top w:val="none" w:sz="0" w:space="0" w:color="auto"/>
        <w:left w:val="none" w:sz="0" w:space="0" w:color="auto"/>
        <w:bottom w:val="none" w:sz="0" w:space="0" w:color="auto"/>
        <w:right w:val="none" w:sz="0" w:space="0" w:color="auto"/>
      </w:divBdr>
    </w:div>
    <w:div w:id="1219972260">
      <w:bodyDiv w:val="1"/>
      <w:marLeft w:val="0"/>
      <w:marRight w:val="0"/>
      <w:marTop w:val="0"/>
      <w:marBottom w:val="0"/>
      <w:divBdr>
        <w:top w:val="none" w:sz="0" w:space="0" w:color="auto"/>
        <w:left w:val="none" w:sz="0" w:space="0" w:color="auto"/>
        <w:bottom w:val="none" w:sz="0" w:space="0" w:color="auto"/>
        <w:right w:val="none" w:sz="0" w:space="0" w:color="auto"/>
      </w:divBdr>
    </w:div>
    <w:div w:id="1222060243">
      <w:bodyDiv w:val="1"/>
      <w:marLeft w:val="0"/>
      <w:marRight w:val="0"/>
      <w:marTop w:val="0"/>
      <w:marBottom w:val="0"/>
      <w:divBdr>
        <w:top w:val="none" w:sz="0" w:space="0" w:color="auto"/>
        <w:left w:val="none" w:sz="0" w:space="0" w:color="auto"/>
        <w:bottom w:val="none" w:sz="0" w:space="0" w:color="auto"/>
        <w:right w:val="none" w:sz="0" w:space="0" w:color="auto"/>
      </w:divBdr>
    </w:div>
    <w:div w:id="1272861352">
      <w:bodyDiv w:val="1"/>
      <w:marLeft w:val="0"/>
      <w:marRight w:val="0"/>
      <w:marTop w:val="0"/>
      <w:marBottom w:val="0"/>
      <w:divBdr>
        <w:top w:val="none" w:sz="0" w:space="0" w:color="auto"/>
        <w:left w:val="none" w:sz="0" w:space="0" w:color="auto"/>
        <w:bottom w:val="none" w:sz="0" w:space="0" w:color="auto"/>
        <w:right w:val="none" w:sz="0" w:space="0" w:color="auto"/>
      </w:divBdr>
    </w:div>
    <w:div w:id="1309239260">
      <w:bodyDiv w:val="1"/>
      <w:marLeft w:val="0"/>
      <w:marRight w:val="0"/>
      <w:marTop w:val="0"/>
      <w:marBottom w:val="0"/>
      <w:divBdr>
        <w:top w:val="none" w:sz="0" w:space="0" w:color="auto"/>
        <w:left w:val="none" w:sz="0" w:space="0" w:color="auto"/>
        <w:bottom w:val="none" w:sz="0" w:space="0" w:color="auto"/>
        <w:right w:val="none" w:sz="0" w:space="0" w:color="auto"/>
      </w:divBdr>
    </w:div>
    <w:div w:id="1327440987">
      <w:bodyDiv w:val="1"/>
      <w:marLeft w:val="0"/>
      <w:marRight w:val="0"/>
      <w:marTop w:val="0"/>
      <w:marBottom w:val="0"/>
      <w:divBdr>
        <w:top w:val="none" w:sz="0" w:space="0" w:color="auto"/>
        <w:left w:val="none" w:sz="0" w:space="0" w:color="auto"/>
        <w:bottom w:val="none" w:sz="0" w:space="0" w:color="auto"/>
        <w:right w:val="none" w:sz="0" w:space="0" w:color="auto"/>
      </w:divBdr>
    </w:div>
    <w:div w:id="1338272255">
      <w:bodyDiv w:val="1"/>
      <w:marLeft w:val="0"/>
      <w:marRight w:val="0"/>
      <w:marTop w:val="0"/>
      <w:marBottom w:val="0"/>
      <w:divBdr>
        <w:top w:val="none" w:sz="0" w:space="0" w:color="auto"/>
        <w:left w:val="none" w:sz="0" w:space="0" w:color="auto"/>
        <w:bottom w:val="none" w:sz="0" w:space="0" w:color="auto"/>
        <w:right w:val="none" w:sz="0" w:space="0" w:color="auto"/>
      </w:divBdr>
    </w:div>
    <w:div w:id="1350569442">
      <w:bodyDiv w:val="1"/>
      <w:marLeft w:val="0"/>
      <w:marRight w:val="0"/>
      <w:marTop w:val="0"/>
      <w:marBottom w:val="0"/>
      <w:divBdr>
        <w:top w:val="none" w:sz="0" w:space="0" w:color="auto"/>
        <w:left w:val="none" w:sz="0" w:space="0" w:color="auto"/>
        <w:bottom w:val="none" w:sz="0" w:space="0" w:color="auto"/>
        <w:right w:val="none" w:sz="0" w:space="0" w:color="auto"/>
      </w:divBdr>
    </w:div>
    <w:div w:id="1374623251">
      <w:bodyDiv w:val="1"/>
      <w:marLeft w:val="0"/>
      <w:marRight w:val="0"/>
      <w:marTop w:val="0"/>
      <w:marBottom w:val="0"/>
      <w:divBdr>
        <w:top w:val="none" w:sz="0" w:space="0" w:color="auto"/>
        <w:left w:val="none" w:sz="0" w:space="0" w:color="auto"/>
        <w:bottom w:val="none" w:sz="0" w:space="0" w:color="auto"/>
        <w:right w:val="none" w:sz="0" w:space="0" w:color="auto"/>
      </w:divBdr>
    </w:div>
    <w:div w:id="1394505736">
      <w:bodyDiv w:val="1"/>
      <w:marLeft w:val="0"/>
      <w:marRight w:val="0"/>
      <w:marTop w:val="0"/>
      <w:marBottom w:val="0"/>
      <w:divBdr>
        <w:top w:val="none" w:sz="0" w:space="0" w:color="auto"/>
        <w:left w:val="none" w:sz="0" w:space="0" w:color="auto"/>
        <w:bottom w:val="none" w:sz="0" w:space="0" w:color="auto"/>
        <w:right w:val="none" w:sz="0" w:space="0" w:color="auto"/>
      </w:divBdr>
    </w:div>
    <w:div w:id="1402023537">
      <w:bodyDiv w:val="1"/>
      <w:marLeft w:val="0"/>
      <w:marRight w:val="0"/>
      <w:marTop w:val="0"/>
      <w:marBottom w:val="0"/>
      <w:divBdr>
        <w:top w:val="none" w:sz="0" w:space="0" w:color="auto"/>
        <w:left w:val="none" w:sz="0" w:space="0" w:color="auto"/>
        <w:bottom w:val="none" w:sz="0" w:space="0" w:color="auto"/>
        <w:right w:val="none" w:sz="0" w:space="0" w:color="auto"/>
      </w:divBdr>
    </w:div>
    <w:div w:id="1404796487">
      <w:bodyDiv w:val="1"/>
      <w:marLeft w:val="0"/>
      <w:marRight w:val="0"/>
      <w:marTop w:val="0"/>
      <w:marBottom w:val="0"/>
      <w:divBdr>
        <w:top w:val="none" w:sz="0" w:space="0" w:color="auto"/>
        <w:left w:val="none" w:sz="0" w:space="0" w:color="auto"/>
        <w:bottom w:val="none" w:sz="0" w:space="0" w:color="auto"/>
        <w:right w:val="none" w:sz="0" w:space="0" w:color="auto"/>
      </w:divBdr>
    </w:div>
    <w:div w:id="1425154574">
      <w:bodyDiv w:val="1"/>
      <w:marLeft w:val="0"/>
      <w:marRight w:val="0"/>
      <w:marTop w:val="0"/>
      <w:marBottom w:val="0"/>
      <w:divBdr>
        <w:top w:val="none" w:sz="0" w:space="0" w:color="auto"/>
        <w:left w:val="none" w:sz="0" w:space="0" w:color="auto"/>
        <w:bottom w:val="none" w:sz="0" w:space="0" w:color="auto"/>
        <w:right w:val="none" w:sz="0" w:space="0" w:color="auto"/>
      </w:divBdr>
    </w:div>
    <w:div w:id="1438986015">
      <w:bodyDiv w:val="1"/>
      <w:marLeft w:val="0"/>
      <w:marRight w:val="0"/>
      <w:marTop w:val="0"/>
      <w:marBottom w:val="0"/>
      <w:divBdr>
        <w:top w:val="none" w:sz="0" w:space="0" w:color="auto"/>
        <w:left w:val="none" w:sz="0" w:space="0" w:color="auto"/>
        <w:bottom w:val="none" w:sz="0" w:space="0" w:color="auto"/>
        <w:right w:val="none" w:sz="0" w:space="0" w:color="auto"/>
      </w:divBdr>
    </w:div>
    <w:div w:id="1450051950">
      <w:bodyDiv w:val="1"/>
      <w:marLeft w:val="0"/>
      <w:marRight w:val="0"/>
      <w:marTop w:val="0"/>
      <w:marBottom w:val="0"/>
      <w:divBdr>
        <w:top w:val="none" w:sz="0" w:space="0" w:color="auto"/>
        <w:left w:val="none" w:sz="0" w:space="0" w:color="auto"/>
        <w:bottom w:val="none" w:sz="0" w:space="0" w:color="auto"/>
        <w:right w:val="none" w:sz="0" w:space="0" w:color="auto"/>
      </w:divBdr>
    </w:div>
    <w:div w:id="1452361426">
      <w:bodyDiv w:val="1"/>
      <w:marLeft w:val="0"/>
      <w:marRight w:val="0"/>
      <w:marTop w:val="0"/>
      <w:marBottom w:val="0"/>
      <w:divBdr>
        <w:top w:val="none" w:sz="0" w:space="0" w:color="auto"/>
        <w:left w:val="none" w:sz="0" w:space="0" w:color="auto"/>
        <w:bottom w:val="none" w:sz="0" w:space="0" w:color="auto"/>
        <w:right w:val="none" w:sz="0" w:space="0" w:color="auto"/>
      </w:divBdr>
    </w:div>
    <w:div w:id="1461876761">
      <w:bodyDiv w:val="1"/>
      <w:marLeft w:val="0"/>
      <w:marRight w:val="0"/>
      <w:marTop w:val="0"/>
      <w:marBottom w:val="0"/>
      <w:divBdr>
        <w:top w:val="none" w:sz="0" w:space="0" w:color="auto"/>
        <w:left w:val="none" w:sz="0" w:space="0" w:color="auto"/>
        <w:bottom w:val="none" w:sz="0" w:space="0" w:color="auto"/>
        <w:right w:val="none" w:sz="0" w:space="0" w:color="auto"/>
      </w:divBdr>
    </w:div>
    <w:div w:id="1468086967">
      <w:bodyDiv w:val="1"/>
      <w:marLeft w:val="0"/>
      <w:marRight w:val="0"/>
      <w:marTop w:val="0"/>
      <w:marBottom w:val="0"/>
      <w:divBdr>
        <w:top w:val="none" w:sz="0" w:space="0" w:color="auto"/>
        <w:left w:val="none" w:sz="0" w:space="0" w:color="auto"/>
        <w:bottom w:val="none" w:sz="0" w:space="0" w:color="auto"/>
        <w:right w:val="none" w:sz="0" w:space="0" w:color="auto"/>
      </w:divBdr>
    </w:div>
    <w:div w:id="1480658654">
      <w:bodyDiv w:val="1"/>
      <w:marLeft w:val="0"/>
      <w:marRight w:val="0"/>
      <w:marTop w:val="0"/>
      <w:marBottom w:val="0"/>
      <w:divBdr>
        <w:top w:val="none" w:sz="0" w:space="0" w:color="auto"/>
        <w:left w:val="none" w:sz="0" w:space="0" w:color="auto"/>
        <w:bottom w:val="none" w:sz="0" w:space="0" w:color="auto"/>
        <w:right w:val="none" w:sz="0" w:space="0" w:color="auto"/>
      </w:divBdr>
    </w:div>
    <w:div w:id="1482695752">
      <w:bodyDiv w:val="1"/>
      <w:marLeft w:val="0"/>
      <w:marRight w:val="0"/>
      <w:marTop w:val="0"/>
      <w:marBottom w:val="0"/>
      <w:divBdr>
        <w:top w:val="none" w:sz="0" w:space="0" w:color="auto"/>
        <w:left w:val="none" w:sz="0" w:space="0" w:color="auto"/>
        <w:bottom w:val="none" w:sz="0" w:space="0" w:color="auto"/>
        <w:right w:val="none" w:sz="0" w:space="0" w:color="auto"/>
      </w:divBdr>
    </w:div>
    <w:div w:id="1492141419">
      <w:bodyDiv w:val="1"/>
      <w:marLeft w:val="0"/>
      <w:marRight w:val="0"/>
      <w:marTop w:val="0"/>
      <w:marBottom w:val="0"/>
      <w:divBdr>
        <w:top w:val="none" w:sz="0" w:space="0" w:color="auto"/>
        <w:left w:val="none" w:sz="0" w:space="0" w:color="auto"/>
        <w:bottom w:val="none" w:sz="0" w:space="0" w:color="auto"/>
        <w:right w:val="none" w:sz="0" w:space="0" w:color="auto"/>
      </w:divBdr>
    </w:div>
    <w:div w:id="1512405994">
      <w:bodyDiv w:val="1"/>
      <w:marLeft w:val="0"/>
      <w:marRight w:val="0"/>
      <w:marTop w:val="0"/>
      <w:marBottom w:val="0"/>
      <w:divBdr>
        <w:top w:val="none" w:sz="0" w:space="0" w:color="auto"/>
        <w:left w:val="none" w:sz="0" w:space="0" w:color="auto"/>
        <w:bottom w:val="none" w:sz="0" w:space="0" w:color="auto"/>
        <w:right w:val="none" w:sz="0" w:space="0" w:color="auto"/>
      </w:divBdr>
    </w:div>
    <w:div w:id="1512603500">
      <w:bodyDiv w:val="1"/>
      <w:marLeft w:val="0"/>
      <w:marRight w:val="0"/>
      <w:marTop w:val="0"/>
      <w:marBottom w:val="0"/>
      <w:divBdr>
        <w:top w:val="none" w:sz="0" w:space="0" w:color="auto"/>
        <w:left w:val="none" w:sz="0" w:space="0" w:color="auto"/>
        <w:bottom w:val="none" w:sz="0" w:space="0" w:color="auto"/>
        <w:right w:val="none" w:sz="0" w:space="0" w:color="auto"/>
      </w:divBdr>
    </w:div>
    <w:div w:id="1518690528">
      <w:bodyDiv w:val="1"/>
      <w:marLeft w:val="0"/>
      <w:marRight w:val="0"/>
      <w:marTop w:val="0"/>
      <w:marBottom w:val="0"/>
      <w:divBdr>
        <w:top w:val="none" w:sz="0" w:space="0" w:color="auto"/>
        <w:left w:val="none" w:sz="0" w:space="0" w:color="auto"/>
        <w:bottom w:val="none" w:sz="0" w:space="0" w:color="auto"/>
        <w:right w:val="none" w:sz="0" w:space="0" w:color="auto"/>
      </w:divBdr>
    </w:div>
    <w:div w:id="1543714739">
      <w:bodyDiv w:val="1"/>
      <w:marLeft w:val="0"/>
      <w:marRight w:val="0"/>
      <w:marTop w:val="0"/>
      <w:marBottom w:val="0"/>
      <w:divBdr>
        <w:top w:val="none" w:sz="0" w:space="0" w:color="auto"/>
        <w:left w:val="none" w:sz="0" w:space="0" w:color="auto"/>
        <w:bottom w:val="none" w:sz="0" w:space="0" w:color="auto"/>
        <w:right w:val="none" w:sz="0" w:space="0" w:color="auto"/>
      </w:divBdr>
    </w:div>
    <w:div w:id="1574776707">
      <w:bodyDiv w:val="1"/>
      <w:marLeft w:val="0"/>
      <w:marRight w:val="0"/>
      <w:marTop w:val="0"/>
      <w:marBottom w:val="0"/>
      <w:divBdr>
        <w:top w:val="none" w:sz="0" w:space="0" w:color="auto"/>
        <w:left w:val="none" w:sz="0" w:space="0" w:color="auto"/>
        <w:bottom w:val="none" w:sz="0" w:space="0" w:color="auto"/>
        <w:right w:val="none" w:sz="0" w:space="0" w:color="auto"/>
      </w:divBdr>
    </w:div>
    <w:div w:id="1582518203">
      <w:bodyDiv w:val="1"/>
      <w:marLeft w:val="0"/>
      <w:marRight w:val="0"/>
      <w:marTop w:val="0"/>
      <w:marBottom w:val="0"/>
      <w:divBdr>
        <w:top w:val="none" w:sz="0" w:space="0" w:color="auto"/>
        <w:left w:val="none" w:sz="0" w:space="0" w:color="auto"/>
        <w:bottom w:val="none" w:sz="0" w:space="0" w:color="auto"/>
        <w:right w:val="none" w:sz="0" w:space="0" w:color="auto"/>
      </w:divBdr>
    </w:div>
    <w:div w:id="1602687862">
      <w:bodyDiv w:val="1"/>
      <w:marLeft w:val="0"/>
      <w:marRight w:val="0"/>
      <w:marTop w:val="0"/>
      <w:marBottom w:val="0"/>
      <w:divBdr>
        <w:top w:val="none" w:sz="0" w:space="0" w:color="auto"/>
        <w:left w:val="none" w:sz="0" w:space="0" w:color="auto"/>
        <w:bottom w:val="none" w:sz="0" w:space="0" w:color="auto"/>
        <w:right w:val="none" w:sz="0" w:space="0" w:color="auto"/>
      </w:divBdr>
    </w:div>
    <w:div w:id="1610971926">
      <w:bodyDiv w:val="1"/>
      <w:marLeft w:val="0"/>
      <w:marRight w:val="0"/>
      <w:marTop w:val="0"/>
      <w:marBottom w:val="0"/>
      <w:divBdr>
        <w:top w:val="none" w:sz="0" w:space="0" w:color="auto"/>
        <w:left w:val="none" w:sz="0" w:space="0" w:color="auto"/>
        <w:bottom w:val="none" w:sz="0" w:space="0" w:color="auto"/>
        <w:right w:val="none" w:sz="0" w:space="0" w:color="auto"/>
      </w:divBdr>
    </w:div>
    <w:div w:id="1640695032">
      <w:bodyDiv w:val="1"/>
      <w:marLeft w:val="0"/>
      <w:marRight w:val="0"/>
      <w:marTop w:val="0"/>
      <w:marBottom w:val="0"/>
      <w:divBdr>
        <w:top w:val="none" w:sz="0" w:space="0" w:color="auto"/>
        <w:left w:val="none" w:sz="0" w:space="0" w:color="auto"/>
        <w:bottom w:val="none" w:sz="0" w:space="0" w:color="auto"/>
        <w:right w:val="none" w:sz="0" w:space="0" w:color="auto"/>
      </w:divBdr>
    </w:div>
    <w:div w:id="1649435305">
      <w:bodyDiv w:val="1"/>
      <w:marLeft w:val="0"/>
      <w:marRight w:val="0"/>
      <w:marTop w:val="0"/>
      <w:marBottom w:val="0"/>
      <w:divBdr>
        <w:top w:val="none" w:sz="0" w:space="0" w:color="auto"/>
        <w:left w:val="none" w:sz="0" w:space="0" w:color="auto"/>
        <w:bottom w:val="none" w:sz="0" w:space="0" w:color="auto"/>
        <w:right w:val="none" w:sz="0" w:space="0" w:color="auto"/>
      </w:divBdr>
    </w:div>
    <w:div w:id="1649702469">
      <w:bodyDiv w:val="1"/>
      <w:marLeft w:val="0"/>
      <w:marRight w:val="0"/>
      <w:marTop w:val="0"/>
      <w:marBottom w:val="0"/>
      <w:divBdr>
        <w:top w:val="none" w:sz="0" w:space="0" w:color="auto"/>
        <w:left w:val="none" w:sz="0" w:space="0" w:color="auto"/>
        <w:bottom w:val="none" w:sz="0" w:space="0" w:color="auto"/>
        <w:right w:val="none" w:sz="0" w:space="0" w:color="auto"/>
      </w:divBdr>
    </w:div>
    <w:div w:id="1656256338">
      <w:bodyDiv w:val="1"/>
      <w:marLeft w:val="0"/>
      <w:marRight w:val="0"/>
      <w:marTop w:val="0"/>
      <w:marBottom w:val="0"/>
      <w:divBdr>
        <w:top w:val="none" w:sz="0" w:space="0" w:color="auto"/>
        <w:left w:val="none" w:sz="0" w:space="0" w:color="auto"/>
        <w:bottom w:val="none" w:sz="0" w:space="0" w:color="auto"/>
        <w:right w:val="none" w:sz="0" w:space="0" w:color="auto"/>
      </w:divBdr>
    </w:div>
    <w:div w:id="1656952239">
      <w:bodyDiv w:val="1"/>
      <w:marLeft w:val="0"/>
      <w:marRight w:val="0"/>
      <w:marTop w:val="0"/>
      <w:marBottom w:val="0"/>
      <w:divBdr>
        <w:top w:val="none" w:sz="0" w:space="0" w:color="auto"/>
        <w:left w:val="none" w:sz="0" w:space="0" w:color="auto"/>
        <w:bottom w:val="none" w:sz="0" w:space="0" w:color="auto"/>
        <w:right w:val="none" w:sz="0" w:space="0" w:color="auto"/>
      </w:divBdr>
    </w:div>
    <w:div w:id="1680692810">
      <w:bodyDiv w:val="1"/>
      <w:marLeft w:val="0"/>
      <w:marRight w:val="0"/>
      <w:marTop w:val="0"/>
      <w:marBottom w:val="0"/>
      <w:divBdr>
        <w:top w:val="none" w:sz="0" w:space="0" w:color="auto"/>
        <w:left w:val="none" w:sz="0" w:space="0" w:color="auto"/>
        <w:bottom w:val="none" w:sz="0" w:space="0" w:color="auto"/>
        <w:right w:val="none" w:sz="0" w:space="0" w:color="auto"/>
      </w:divBdr>
    </w:div>
    <w:div w:id="1687294139">
      <w:bodyDiv w:val="1"/>
      <w:marLeft w:val="0"/>
      <w:marRight w:val="0"/>
      <w:marTop w:val="0"/>
      <w:marBottom w:val="0"/>
      <w:divBdr>
        <w:top w:val="none" w:sz="0" w:space="0" w:color="auto"/>
        <w:left w:val="none" w:sz="0" w:space="0" w:color="auto"/>
        <w:bottom w:val="none" w:sz="0" w:space="0" w:color="auto"/>
        <w:right w:val="none" w:sz="0" w:space="0" w:color="auto"/>
      </w:divBdr>
    </w:div>
    <w:div w:id="1692947657">
      <w:bodyDiv w:val="1"/>
      <w:marLeft w:val="0"/>
      <w:marRight w:val="0"/>
      <w:marTop w:val="0"/>
      <w:marBottom w:val="0"/>
      <w:divBdr>
        <w:top w:val="none" w:sz="0" w:space="0" w:color="auto"/>
        <w:left w:val="none" w:sz="0" w:space="0" w:color="auto"/>
        <w:bottom w:val="none" w:sz="0" w:space="0" w:color="auto"/>
        <w:right w:val="none" w:sz="0" w:space="0" w:color="auto"/>
      </w:divBdr>
    </w:div>
    <w:div w:id="1694769276">
      <w:bodyDiv w:val="1"/>
      <w:marLeft w:val="0"/>
      <w:marRight w:val="0"/>
      <w:marTop w:val="0"/>
      <w:marBottom w:val="0"/>
      <w:divBdr>
        <w:top w:val="none" w:sz="0" w:space="0" w:color="auto"/>
        <w:left w:val="none" w:sz="0" w:space="0" w:color="auto"/>
        <w:bottom w:val="none" w:sz="0" w:space="0" w:color="auto"/>
        <w:right w:val="none" w:sz="0" w:space="0" w:color="auto"/>
      </w:divBdr>
    </w:div>
    <w:div w:id="1700273557">
      <w:bodyDiv w:val="1"/>
      <w:marLeft w:val="0"/>
      <w:marRight w:val="0"/>
      <w:marTop w:val="0"/>
      <w:marBottom w:val="0"/>
      <w:divBdr>
        <w:top w:val="none" w:sz="0" w:space="0" w:color="auto"/>
        <w:left w:val="none" w:sz="0" w:space="0" w:color="auto"/>
        <w:bottom w:val="none" w:sz="0" w:space="0" w:color="auto"/>
        <w:right w:val="none" w:sz="0" w:space="0" w:color="auto"/>
      </w:divBdr>
    </w:div>
    <w:div w:id="1729835609">
      <w:bodyDiv w:val="1"/>
      <w:marLeft w:val="0"/>
      <w:marRight w:val="0"/>
      <w:marTop w:val="0"/>
      <w:marBottom w:val="0"/>
      <w:divBdr>
        <w:top w:val="none" w:sz="0" w:space="0" w:color="auto"/>
        <w:left w:val="none" w:sz="0" w:space="0" w:color="auto"/>
        <w:bottom w:val="none" w:sz="0" w:space="0" w:color="auto"/>
        <w:right w:val="none" w:sz="0" w:space="0" w:color="auto"/>
      </w:divBdr>
    </w:div>
    <w:div w:id="1738742965">
      <w:bodyDiv w:val="1"/>
      <w:marLeft w:val="0"/>
      <w:marRight w:val="0"/>
      <w:marTop w:val="0"/>
      <w:marBottom w:val="0"/>
      <w:divBdr>
        <w:top w:val="none" w:sz="0" w:space="0" w:color="auto"/>
        <w:left w:val="none" w:sz="0" w:space="0" w:color="auto"/>
        <w:bottom w:val="none" w:sz="0" w:space="0" w:color="auto"/>
        <w:right w:val="none" w:sz="0" w:space="0" w:color="auto"/>
      </w:divBdr>
    </w:div>
    <w:div w:id="1745637596">
      <w:bodyDiv w:val="1"/>
      <w:marLeft w:val="0"/>
      <w:marRight w:val="0"/>
      <w:marTop w:val="0"/>
      <w:marBottom w:val="0"/>
      <w:divBdr>
        <w:top w:val="none" w:sz="0" w:space="0" w:color="auto"/>
        <w:left w:val="none" w:sz="0" w:space="0" w:color="auto"/>
        <w:bottom w:val="none" w:sz="0" w:space="0" w:color="auto"/>
        <w:right w:val="none" w:sz="0" w:space="0" w:color="auto"/>
      </w:divBdr>
    </w:div>
    <w:div w:id="1776637366">
      <w:bodyDiv w:val="1"/>
      <w:marLeft w:val="0"/>
      <w:marRight w:val="0"/>
      <w:marTop w:val="0"/>
      <w:marBottom w:val="0"/>
      <w:divBdr>
        <w:top w:val="none" w:sz="0" w:space="0" w:color="auto"/>
        <w:left w:val="none" w:sz="0" w:space="0" w:color="auto"/>
        <w:bottom w:val="none" w:sz="0" w:space="0" w:color="auto"/>
        <w:right w:val="none" w:sz="0" w:space="0" w:color="auto"/>
      </w:divBdr>
    </w:div>
    <w:div w:id="1782142797">
      <w:bodyDiv w:val="1"/>
      <w:marLeft w:val="0"/>
      <w:marRight w:val="0"/>
      <w:marTop w:val="0"/>
      <w:marBottom w:val="0"/>
      <w:divBdr>
        <w:top w:val="none" w:sz="0" w:space="0" w:color="auto"/>
        <w:left w:val="none" w:sz="0" w:space="0" w:color="auto"/>
        <w:bottom w:val="none" w:sz="0" w:space="0" w:color="auto"/>
        <w:right w:val="none" w:sz="0" w:space="0" w:color="auto"/>
      </w:divBdr>
    </w:div>
    <w:div w:id="1808623934">
      <w:bodyDiv w:val="1"/>
      <w:marLeft w:val="0"/>
      <w:marRight w:val="0"/>
      <w:marTop w:val="0"/>
      <w:marBottom w:val="0"/>
      <w:divBdr>
        <w:top w:val="none" w:sz="0" w:space="0" w:color="auto"/>
        <w:left w:val="none" w:sz="0" w:space="0" w:color="auto"/>
        <w:bottom w:val="none" w:sz="0" w:space="0" w:color="auto"/>
        <w:right w:val="none" w:sz="0" w:space="0" w:color="auto"/>
      </w:divBdr>
    </w:div>
    <w:div w:id="1835994144">
      <w:bodyDiv w:val="1"/>
      <w:marLeft w:val="0"/>
      <w:marRight w:val="0"/>
      <w:marTop w:val="0"/>
      <w:marBottom w:val="0"/>
      <w:divBdr>
        <w:top w:val="none" w:sz="0" w:space="0" w:color="auto"/>
        <w:left w:val="none" w:sz="0" w:space="0" w:color="auto"/>
        <w:bottom w:val="none" w:sz="0" w:space="0" w:color="auto"/>
        <w:right w:val="none" w:sz="0" w:space="0" w:color="auto"/>
      </w:divBdr>
    </w:div>
    <w:div w:id="1842768782">
      <w:bodyDiv w:val="1"/>
      <w:marLeft w:val="0"/>
      <w:marRight w:val="0"/>
      <w:marTop w:val="0"/>
      <w:marBottom w:val="0"/>
      <w:divBdr>
        <w:top w:val="none" w:sz="0" w:space="0" w:color="auto"/>
        <w:left w:val="none" w:sz="0" w:space="0" w:color="auto"/>
        <w:bottom w:val="none" w:sz="0" w:space="0" w:color="auto"/>
        <w:right w:val="none" w:sz="0" w:space="0" w:color="auto"/>
      </w:divBdr>
    </w:div>
    <w:div w:id="1934391564">
      <w:bodyDiv w:val="1"/>
      <w:marLeft w:val="0"/>
      <w:marRight w:val="0"/>
      <w:marTop w:val="0"/>
      <w:marBottom w:val="0"/>
      <w:divBdr>
        <w:top w:val="none" w:sz="0" w:space="0" w:color="auto"/>
        <w:left w:val="none" w:sz="0" w:space="0" w:color="auto"/>
        <w:bottom w:val="none" w:sz="0" w:space="0" w:color="auto"/>
        <w:right w:val="none" w:sz="0" w:space="0" w:color="auto"/>
      </w:divBdr>
    </w:div>
    <w:div w:id="1958679444">
      <w:bodyDiv w:val="1"/>
      <w:marLeft w:val="0"/>
      <w:marRight w:val="0"/>
      <w:marTop w:val="0"/>
      <w:marBottom w:val="0"/>
      <w:divBdr>
        <w:top w:val="none" w:sz="0" w:space="0" w:color="auto"/>
        <w:left w:val="none" w:sz="0" w:space="0" w:color="auto"/>
        <w:bottom w:val="none" w:sz="0" w:space="0" w:color="auto"/>
        <w:right w:val="none" w:sz="0" w:space="0" w:color="auto"/>
      </w:divBdr>
    </w:div>
    <w:div w:id="1990860506">
      <w:bodyDiv w:val="1"/>
      <w:marLeft w:val="0"/>
      <w:marRight w:val="0"/>
      <w:marTop w:val="0"/>
      <w:marBottom w:val="0"/>
      <w:divBdr>
        <w:top w:val="none" w:sz="0" w:space="0" w:color="auto"/>
        <w:left w:val="none" w:sz="0" w:space="0" w:color="auto"/>
        <w:bottom w:val="none" w:sz="0" w:space="0" w:color="auto"/>
        <w:right w:val="none" w:sz="0" w:space="0" w:color="auto"/>
      </w:divBdr>
    </w:div>
    <w:div w:id="2010517897">
      <w:bodyDiv w:val="1"/>
      <w:marLeft w:val="0"/>
      <w:marRight w:val="0"/>
      <w:marTop w:val="0"/>
      <w:marBottom w:val="0"/>
      <w:divBdr>
        <w:top w:val="none" w:sz="0" w:space="0" w:color="auto"/>
        <w:left w:val="none" w:sz="0" w:space="0" w:color="auto"/>
        <w:bottom w:val="none" w:sz="0" w:space="0" w:color="auto"/>
        <w:right w:val="none" w:sz="0" w:space="0" w:color="auto"/>
      </w:divBdr>
    </w:div>
    <w:div w:id="2053726300">
      <w:bodyDiv w:val="1"/>
      <w:marLeft w:val="0"/>
      <w:marRight w:val="0"/>
      <w:marTop w:val="0"/>
      <w:marBottom w:val="0"/>
      <w:divBdr>
        <w:top w:val="none" w:sz="0" w:space="0" w:color="auto"/>
        <w:left w:val="none" w:sz="0" w:space="0" w:color="auto"/>
        <w:bottom w:val="none" w:sz="0" w:space="0" w:color="auto"/>
        <w:right w:val="none" w:sz="0" w:space="0" w:color="auto"/>
      </w:divBdr>
    </w:div>
    <w:div w:id="2069262735">
      <w:bodyDiv w:val="1"/>
      <w:marLeft w:val="0"/>
      <w:marRight w:val="0"/>
      <w:marTop w:val="0"/>
      <w:marBottom w:val="0"/>
      <w:divBdr>
        <w:top w:val="none" w:sz="0" w:space="0" w:color="auto"/>
        <w:left w:val="none" w:sz="0" w:space="0" w:color="auto"/>
        <w:bottom w:val="none" w:sz="0" w:space="0" w:color="auto"/>
        <w:right w:val="none" w:sz="0" w:space="0" w:color="auto"/>
      </w:divBdr>
    </w:div>
    <w:div w:id="2070688347">
      <w:bodyDiv w:val="1"/>
      <w:marLeft w:val="0"/>
      <w:marRight w:val="0"/>
      <w:marTop w:val="0"/>
      <w:marBottom w:val="0"/>
      <w:divBdr>
        <w:top w:val="none" w:sz="0" w:space="0" w:color="auto"/>
        <w:left w:val="none" w:sz="0" w:space="0" w:color="auto"/>
        <w:bottom w:val="none" w:sz="0" w:space="0" w:color="auto"/>
        <w:right w:val="none" w:sz="0" w:space="0" w:color="auto"/>
      </w:divBdr>
    </w:div>
    <w:div w:id="2098597891">
      <w:bodyDiv w:val="1"/>
      <w:marLeft w:val="0"/>
      <w:marRight w:val="0"/>
      <w:marTop w:val="0"/>
      <w:marBottom w:val="0"/>
      <w:divBdr>
        <w:top w:val="none" w:sz="0" w:space="0" w:color="auto"/>
        <w:left w:val="none" w:sz="0" w:space="0" w:color="auto"/>
        <w:bottom w:val="none" w:sz="0" w:space="0" w:color="auto"/>
        <w:right w:val="none" w:sz="0" w:space="0" w:color="auto"/>
      </w:divBdr>
    </w:div>
    <w:div w:id="2107069021">
      <w:bodyDiv w:val="1"/>
      <w:marLeft w:val="0"/>
      <w:marRight w:val="0"/>
      <w:marTop w:val="0"/>
      <w:marBottom w:val="0"/>
      <w:divBdr>
        <w:top w:val="none" w:sz="0" w:space="0" w:color="auto"/>
        <w:left w:val="none" w:sz="0" w:space="0" w:color="auto"/>
        <w:bottom w:val="none" w:sz="0" w:space="0" w:color="auto"/>
        <w:right w:val="none" w:sz="0" w:space="0" w:color="auto"/>
      </w:divBdr>
    </w:div>
    <w:div w:id="2127769506">
      <w:bodyDiv w:val="1"/>
      <w:marLeft w:val="0"/>
      <w:marRight w:val="0"/>
      <w:marTop w:val="0"/>
      <w:marBottom w:val="0"/>
      <w:divBdr>
        <w:top w:val="none" w:sz="0" w:space="0" w:color="auto"/>
        <w:left w:val="none" w:sz="0" w:space="0" w:color="auto"/>
        <w:bottom w:val="none" w:sz="0" w:space="0" w:color="auto"/>
        <w:right w:val="none" w:sz="0" w:space="0" w:color="auto"/>
      </w:divBdr>
    </w:div>
    <w:div w:id="2140100829">
      <w:bodyDiv w:val="1"/>
      <w:marLeft w:val="0"/>
      <w:marRight w:val="0"/>
      <w:marTop w:val="0"/>
      <w:marBottom w:val="0"/>
      <w:divBdr>
        <w:top w:val="none" w:sz="0" w:space="0" w:color="auto"/>
        <w:left w:val="none" w:sz="0" w:space="0" w:color="auto"/>
        <w:bottom w:val="none" w:sz="0" w:space="0" w:color="auto"/>
        <w:right w:val="none" w:sz="0" w:space="0" w:color="auto"/>
      </w:divBdr>
    </w:div>
    <w:div w:id="2142185074">
      <w:bodyDiv w:val="1"/>
      <w:marLeft w:val="0"/>
      <w:marRight w:val="0"/>
      <w:marTop w:val="0"/>
      <w:marBottom w:val="0"/>
      <w:divBdr>
        <w:top w:val="none" w:sz="0" w:space="0" w:color="auto"/>
        <w:left w:val="none" w:sz="0" w:space="0" w:color="auto"/>
        <w:bottom w:val="none" w:sz="0" w:space="0" w:color="auto"/>
        <w:right w:val="none" w:sz="0" w:space="0" w:color="auto"/>
      </w:divBdr>
    </w:div>
    <w:div w:id="214283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3.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4.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5.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hy-AM"/>
              <a:t>Ֆինանսական շուկայի տոկոսադրույքների միտումները, </a:t>
            </a:r>
            <a:r>
              <a:rPr lang="en-US"/>
              <a:t>%</a:t>
            </a:r>
          </a:p>
        </c:rich>
      </c:tx>
      <c:layout>
        <c:manualLayout>
          <c:xMode val="edge"/>
          <c:yMode val="edge"/>
          <c:x val="0.1060351151758204"/>
          <c:y val="1.2903225806451613E-2"/>
        </c:manualLayout>
      </c:layout>
      <c:overlay val="0"/>
    </c:title>
    <c:autoTitleDeleted val="0"/>
    <c:plotArea>
      <c:layout>
        <c:manualLayout>
          <c:layoutTarget val="inner"/>
          <c:xMode val="edge"/>
          <c:yMode val="edge"/>
          <c:x val="5.8833111477111205E-2"/>
          <c:y val="0.14663313859961052"/>
          <c:w val="0.92015447209499956"/>
          <c:h val="0.42646143425620187"/>
        </c:manualLayout>
      </c:layout>
      <c:lineChart>
        <c:grouping val="standard"/>
        <c:varyColors val="0"/>
        <c:ser>
          <c:idx val="0"/>
          <c:order val="0"/>
          <c:tx>
            <c:strRef>
              <c:f>Sheet1!$D$1</c:f>
              <c:strCache>
                <c:ptCount val="1"/>
                <c:pt idx="0">
                  <c:v>Միջբանկային ռեպո</c:v>
                </c:pt>
              </c:strCache>
            </c:strRef>
          </c:tx>
          <c:spPr>
            <a:ln w="19050" cap="rnd">
              <a:solidFill>
                <a:srgbClr val="ED7D31"/>
              </a:solidFill>
              <a:prstDash val="solid"/>
              <a:round/>
            </a:ln>
            <a:effectLst/>
          </c:spPr>
          <c:marker>
            <c:symbol val="none"/>
          </c:marker>
          <c:cat>
            <c:multiLvlStrRef>
              <c:f>Sheet1!$A$16:$B$64</c:f>
              <c:multiLvlStrCache>
                <c:ptCount val="1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7</c:v>
                  </c:pt>
                </c:lvl>
                <c:lvl>
                  <c:pt idx="0">
                    <c:v>2020</c:v>
                  </c:pt>
                  <c:pt idx="4">
                    <c:v>2021</c:v>
                  </c:pt>
                  <c:pt idx="8">
                    <c:v>2022</c:v>
                  </c:pt>
                  <c:pt idx="12">
                    <c:v>2023</c:v>
                  </c:pt>
                </c:lvl>
              </c:multiLvlStrCache>
            </c:multiLvlStrRef>
          </c:cat>
          <c:val>
            <c:numRef>
              <c:f>Sheet1!$D$2:$D$64</c:f>
              <c:numCache>
                <c:formatCode>0.0</c:formatCode>
                <c:ptCount val="15"/>
                <c:pt idx="0">
                  <c:v>5.33</c:v>
                </c:pt>
                <c:pt idx="1">
                  <c:v>4.87</c:v>
                </c:pt>
                <c:pt idx="2">
                  <c:v>4.3899999999999997</c:v>
                </c:pt>
                <c:pt idx="3">
                  <c:v>5.03</c:v>
                </c:pt>
                <c:pt idx="4">
                  <c:v>5.54</c:v>
                </c:pt>
                <c:pt idx="5">
                  <c:v>6.48</c:v>
                </c:pt>
                <c:pt idx="6">
                  <c:v>7.17</c:v>
                </c:pt>
                <c:pt idx="7">
                  <c:v>7.25</c:v>
                </c:pt>
                <c:pt idx="8">
                  <c:v>8.36</c:v>
                </c:pt>
                <c:pt idx="9">
                  <c:v>9.3699999999999992</c:v>
                </c:pt>
                <c:pt idx="10">
                  <c:v>10</c:v>
                </c:pt>
                <c:pt idx="11">
                  <c:v>10.89</c:v>
                </c:pt>
                <c:pt idx="12">
                  <c:v>11.083333333333334</c:v>
                </c:pt>
                <c:pt idx="13">
                  <c:v>10.76</c:v>
                </c:pt>
              </c:numCache>
            </c:numRef>
          </c:val>
          <c:smooth val="0"/>
          <c:extLst>
            <c:ext xmlns:c16="http://schemas.microsoft.com/office/drawing/2014/chart" uri="{C3380CC4-5D6E-409C-BE32-E72D297353CC}">
              <c16:uniqueId val="{00000000-1E8A-4862-80D3-A8EB4AC8F00E}"/>
            </c:ext>
          </c:extLst>
        </c:ser>
        <c:ser>
          <c:idx val="1"/>
          <c:order val="1"/>
          <c:tx>
            <c:strRef>
              <c:f>Sheet1!$E$1</c:f>
              <c:strCache>
                <c:ptCount val="1"/>
                <c:pt idx="0">
                  <c:v>Պետական պարտատոմսեր, 1տ․</c:v>
                </c:pt>
              </c:strCache>
            </c:strRef>
          </c:tx>
          <c:spPr>
            <a:ln w="19050" cap="rnd">
              <a:solidFill>
                <a:srgbClr val="A5A5A5"/>
              </a:solidFill>
              <a:round/>
            </a:ln>
            <a:effectLst/>
          </c:spPr>
          <c:marker>
            <c:symbol val="none"/>
          </c:marker>
          <c:cat>
            <c:multiLvlStrRef>
              <c:f>Sheet1!$A$16:$B$64</c:f>
              <c:multiLvlStrCache>
                <c:ptCount val="1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7</c:v>
                  </c:pt>
                </c:lvl>
                <c:lvl>
                  <c:pt idx="0">
                    <c:v>2020</c:v>
                  </c:pt>
                  <c:pt idx="4">
                    <c:v>2021</c:v>
                  </c:pt>
                  <c:pt idx="8">
                    <c:v>2022</c:v>
                  </c:pt>
                  <c:pt idx="12">
                    <c:v>2023</c:v>
                  </c:pt>
                </c:lvl>
              </c:multiLvlStrCache>
            </c:multiLvlStrRef>
          </c:cat>
          <c:val>
            <c:numRef>
              <c:f>Sheet1!$E$2:$E$64</c:f>
              <c:numCache>
                <c:formatCode>0.0</c:formatCode>
                <c:ptCount val="15"/>
                <c:pt idx="0">
                  <c:v>5.7816999999999998</c:v>
                </c:pt>
                <c:pt idx="1">
                  <c:v>5.5404999999999998</c:v>
                </c:pt>
                <c:pt idx="2">
                  <c:v>5.5647000000000002</c:v>
                </c:pt>
                <c:pt idx="3">
                  <c:v>6.4890999999999996</c:v>
                </c:pt>
                <c:pt idx="4">
                  <c:v>6.8712428571428568</c:v>
                </c:pt>
                <c:pt idx="5">
                  <c:v>7.3503850130953534</c:v>
                </c:pt>
                <c:pt idx="6">
                  <c:v>8.4334571428571437</c:v>
                </c:pt>
                <c:pt idx="7">
                  <c:v>9.0296000000000003</c:v>
                </c:pt>
                <c:pt idx="8">
                  <c:v>9.6898681818181824</c:v>
                </c:pt>
                <c:pt idx="9">
                  <c:v>10.307509090909091</c:v>
                </c:pt>
                <c:pt idx="10">
                  <c:v>10.583795238095238</c:v>
                </c:pt>
                <c:pt idx="11">
                  <c:v>11.7258</c:v>
                </c:pt>
                <c:pt idx="12">
                  <c:v>11.564432258064519</c:v>
                </c:pt>
                <c:pt idx="13">
                  <c:v>11.357082258064516</c:v>
                </c:pt>
                <c:pt idx="14">
                  <c:v>11.074404999999997</c:v>
                </c:pt>
              </c:numCache>
            </c:numRef>
          </c:val>
          <c:smooth val="0"/>
          <c:extLst>
            <c:ext xmlns:c16="http://schemas.microsoft.com/office/drawing/2014/chart" uri="{C3380CC4-5D6E-409C-BE32-E72D297353CC}">
              <c16:uniqueId val="{00000001-1E8A-4862-80D3-A8EB4AC8F00E}"/>
            </c:ext>
          </c:extLst>
        </c:ser>
        <c:ser>
          <c:idx val="2"/>
          <c:order val="2"/>
          <c:tx>
            <c:strRef>
              <c:f>Sheet1!$F$1</c:f>
              <c:strCache>
                <c:ptCount val="1"/>
                <c:pt idx="0">
                  <c:v>Պետական պարտատոմսեր, 10տ․</c:v>
                </c:pt>
              </c:strCache>
            </c:strRef>
          </c:tx>
          <c:spPr>
            <a:ln w="19050" cap="rnd">
              <a:solidFill>
                <a:srgbClr val="FFC000"/>
              </a:solidFill>
              <a:round/>
            </a:ln>
            <a:effectLst/>
          </c:spPr>
          <c:marker>
            <c:symbol val="none"/>
          </c:marker>
          <c:cat>
            <c:multiLvlStrRef>
              <c:f>Sheet1!$A$16:$B$64</c:f>
              <c:multiLvlStrCache>
                <c:ptCount val="1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7</c:v>
                  </c:pt>
                </c:lvl>
                <c:lvl>
                  <c:pt idx="0">
                    <c:v>2020</c:v>
                  </c:pt>
                  <c:pt idx="4">
                    <c:v>2021</c:v>
                  </c:pt>
                  <c:pt idx="8">
                    <c:v>2022</c:v>
                  </c:pt>
                  <c:pt idx="12">
                    <c:v>2023</c:v>
                  </c:pt>
                </c:lvl>
              </c:multiLvlStrCache>
            </c:multiLvlStrRef>
          </c:cat>
          <c:val>
            <c:numRef>
              <c:f>Sheet1!$F$2:$F$64</c:f>
              <c:numCache>
                <c:formatCode>0.0</c:formatCode>
                <c:ptCount val="15"/>
                <c:pt idx="0">
                  <c:v>7.7184999999999997</c:v>
                </c:pt>
                <c:pt idx="1">
                  <c:v>7.7636000000000003</c:v>
                </c:pt>
                <c:pt idx="2">
                  <c:v>7.6761999999999997</c:v>
                </c:pt>
                <c:pt idx="3">
                  <c:v>8.8371999999999993</c:v>
                </c:pt>
                <c:pt idx="4">
                  <c:v>8.8150272727272725</c:v>
                </c:pt>
                <c:pt idx="5">
                  <c:v>9.0018772727272722</c:v>
                </c:pt>
                <c:pt idx="6">
                  <c:v>10.014661904761903</c:v>
                </c:pt>
                <c:pt idx="7">
                  <c:v>10.023227272727274</c:v>
                </c:pt>
                <c:pt idx="8">
                  <c:v>10.728454545454547</c:v>
                </c:pt>
                <c:pt idx="9">
                  <c:v>11.198654545454545</c:v>
                </c:pt>
                <c:pt idx="10">
                  <c:v>11.536523809523809</c:v>
                </c:pt>
                <c:pt idx="11">
                  <c:v>11.9946</c:v>
                </c:pt>
                <c:pt idx="12">
                  <c:v>11.874240322580647</c:v>
                </c:pt>
                <c:pt idx="13">
                  <c:v>11.254803225806453</c:v>
                </c:pt>
                <c:pt idx="14">
                  <c:v>10.690165</c:v>
                </c:pt>
              </c:numCache>
            </c:numRef>
          </c:val>
          <c:smooth val="0"/>
          <c:extLst>
            <c:ext xmlns:c16="http://schemas.microsoft.com/office/drawing/2014/chart" uri="{C3380CC4-5D6E-409C-BE32-E72D297353CC}">
              <c16:uniqueId val="{00000002-1E8A-4862-80D3-A8EB4AC8F00E}"/>
            </c:ext>
          </c:extLst>
        </c:ser>
        <c:ser>
          <c:idx val="3"/>
          <c:order val="3"/>
          <c:tx>
            <c:strRef>
              <c:f>Sheet1!$G$1</c:f>
              <c:strCache>
                <c:ptCount val="1"/>
                <c:pt idx="0">
                  <c:v>Վարկեր, մինչև 1 տ․</c:v>
                </c:pt>
              </c:strCache>
            </c:strRef>
          </c:tx>
          <c:spPr>
            <a:ln w="19050" cap="rnd">
              <a:solidFill>
                <a:srgbClr val="4472C4">
                  <a:lumMod val="50000"/>
                </a:srgbClr>
              </a:solidFill>
              <a:round/>
            </a:ln>
            <a:effectLst/>
          </c:spPr>
          <c:marker>
            <c:symbol val="none"/>
          </c:marker>
          <c:cat>
            <c:multiLvlStrRef>
              <c:f>Sheet1!$A$16:$B$64</c:f>
              <c:multiLvlStrCache>
                <c:ptCount val="1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7</c:v>
                  </c:pt>
                </c:lvl>
                <c:lvl>
                  <c:pt idx="0">
                    <c:v>2020</c:v>
                  </c:pt>
                  <c:pt idx="4">
                    <c:v>2021</c:v>
                  </c:pt>
                  <c:pt idx="8">
                    <c:v>2022</c:v>
                  </c:pt>
                  <c:pt idx="12">
                    <c:v>2023</c:v>
                  </c:pt>
                </c:lvl>
              </c:multiLvlStrCache>
            </c:multiLvlStrRef>
          </c:cat>
          <c:val>
            <c:numRef>
              <c:f>Sheet1!$G$2:$G$64</c:f>
              <c:numCache>
                <c:formatCode>0.0</c:formatCode>
                <c:ptCount val="15"/>
                <c:pt idx="0">
                  <c:v>12.086361052439955</c:v>
                </c:pt>
                <c:pt idx="1">
                  <c:v>11.840666400286993</c:v>
                </c:pt>
                <c:pt idx="2">
                  <c:v>11.739999180461965</c:v>
                </c:pt>
                <c:pt idx="3">
                  <c:v>11.46854913302637</c:v>
                </c:pt>
                <c:pt idx="4">
                  <c:v>11.961990666081375</c:v>
                </c:pt>
                <c:pt idx="5">
                  <c:v>10.411636000567436</c:v>
                </c:pt>
                <c:pt idx="6">
                  <c:v>12.208102534160609</c:v>
                </c:pt>
                <c:pt idx="7">
                  <c:v>12.277436640171302</c:v>
                </c:pt>
                <c:pt idx="8">
                  <c:v>12.491087907189435</c:v>
                </c:pt>
                <c:pt idx="9">
                  <c:v>11.274733470496635</c:v>
                </c:pt>
                <c:pt idx="10">
                  <c:v>11.773619839763745</c:v>
                </c:pt>
                <c:pt idx="11">
                  <c:v>12.026777148567596</c:v>
                </c:pt>
                <c:pt idx="12">
                  <c:v>12.280686192171711</c:v>
                </c:pt>
                <c:pt idx="13">
                  <c:v>12.139632381709292</c:v>
                </c:pt>
                <c:pt idx="14">
                  <c:v>12.29666154156954</c:v>
                </c:pt>
              </c:numCache>
            </c:numRef>
          </c:val>
          <c:smooth val="0"/>
          <c:extLst>
            <c:ext xmlns:c16="http://schemas.microsoft.com/office/drawing/2014/chart" uri="{C3380CC4-5D6E-409C-BE32-E72D297353CC}">
              <c16:uniqueId val="{00000003-1E8A-4862-80D3-A8EB4AC8F00E}"/>
            </c:ext>
          </c:extLst>
        </c:ser>
        <c:ser>
          <c:idx val="4"/>
          <c:order val="4"/>
          <c:tx>
            <c:strRef>
              <c:f>Sheet1!$H$1</c:f>
              <c:strCache>
                <c:ptCount val="1"/>
                <c:pt idx="0">
                  <c:v>Ավանդներ, մինչև 1տ․</c:v>
                </c:pt>
              </c:strCache>
            </c:strRef>
          </c:tx>
          <c:spPr>
            <a:ln w="19050" cap="rnd">
              <a:solidFill>
                <a:srgbClr val="4472C4"/>
              </a:solidFill>
              <a:prstDash val="solid"/>
              <a:round/>
            </a:ln>
            <a:effectLst/>
          </c:spPr>
          <c:marker>
            <c:symbol val="none"/>
          </c:marker>
          <c:cat>
            <c:multiLvlStrRef>
              <c:f>Sheet1!$A$16:$B$64</c:f>
              <c:multiLvlStrCache>
                <c:ptCount val="1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7</c:v>
                  </c:pt>
                </c:lvl>
                <c:lvl>
                  <c:pt idx="0">
                    <c:v>2020</c:v>
                  </c:pt>
                  <c:pt idx="4">
                    <c:v>2021</c:v>
                  </c:pt>
                  <c:pt idx="8">
                    <c:v>2022</c:v>
                  </c:pt>
                  <c:pt idx="12">
                    <c:v>2023</c:v>
                  </c:pt>
                </c:lvl>
              </c:multiLvlStrCache>
            </c:multiLvlStrRef>
          </c:cat>
          <c:val>
            <c:numRef>
              <c:f>Sheet1!$H$2:$H$64</c:f>
              <c:numCache>
                <c:formatCode>0.0</c:formatCode>
                <c:ptCount val="15"/>
                <c:pt idx="0">
                  <c:v>7.2291523038045318</c:v>
                </c:pt>
                <c:pt idx="1">
                  <c:v>7.9211712515744601</c:v>
                </c:pt>
                <c:pt idx="2">
                  <c:v>8.4142766303570919</c:v>
                </c:pt>
                <c:pt idx="3">
                  <c:v>7.4048415965003471</c:v>
                </c:pt>
                <c:pt idx="4">
                  <c:v>7.7422870380906073</c:v>
                </c:pt>
                <c:pt idx="5">
                  <c:v>8.0158616246163845</c:v>
                </c:pt>
                <c:pt idx="6">
                  <c:v>8.2773469777009598</c:v>
                </c:pt>
                <c:pt idx="7">
                  <c:v>8.2678332122473623</c:v>
                </c:pt>
                <c:pt idx="8">
                  <c:v>9.2964040296125265</c:v>
                </c:pt>
                <c:pt idx="9">
                  <c:v>8.1287571727719037</c:v>
                </c:pt>
                <c:pt idx="10">
                  <c:v>7.6374793222786144</c:v>
                </c:pt>
                <c:pt idx="11">
                  <c:v>8.6201560403887179</c:v>
                </c:pt>
                <c:pt idx="12">
                  <c:v>8.1887607485517133</c:v>
                </c:pt>
                <c:pt idx="13">
                  <c:v>8.3546599768074685</c:v>
                </c:pt>
                <c:pt idx="14">
                  <c:v>8.2260766425836156</c:v>
                </c:pt>
              </c:numCache>
            </c:numRef>
          </c:val>
          <c:smooth val="0"/>
          <c:extLst>
            <c:ext xmlns:c16="http://schemas.microsoft.com/office/drawing/2014/chart" uri="{C3380CC4-5D6E-409C-BE32-E72D297353CC}">
              <c16:uniqueId val="{00000004-1E8A-4862-80D3-A8EB4AC8F00E}"/>
            </c:ext>
          </c:extLst>
        </c:ser>
        <c:dLbls>
          <c:showLegendKey val="0"/>
          <c:showVal val="0"/>
          <c:showCatName val="0"/>
          <c:showSerName val="0"/>
          <c:showPercent val="0"/>
          <c:showBubbleSize val="0"/>
        </c:dLbls>
        <c:smooth val="0"/>
        <c:axId val="803037520"/>
        <c:axId val="1"/>
      </c:lineChart>
      <c:catAx>
        <c:axId val="803037520"/>
        <c:scaling>
          <c:orientation val="minMax"/>
        </c:scaling>
        <c:delete val="0"/>
        <c:axPos val="b"/>
        <c:numFmt formatCode="General" sourceLinked="1"/>
        <c:majorTickMark val="none"/>
        <c:minorTickMark val="none"/>
        <c:tickLblPos val="nextTo"/>
        <c:spPr>
          <a:noFill/>
          <a:ln w="9524" cap="flat" cmpd="sng" algn="ctr">
            <a:solidFill>
              <a:schemeClr val="tx1">
                <a:lumMod val="15000"/>
                <a:lumOff val="85000"/>
              </a:schemeClr>
            </a:solidFill>
            <a:round/>
          </a:ln>
          <a:effectLst/>
        </c:spPr>
        <c:txPr>
          <a:bodyPr rot="-60000000" vert="horz"/>
          <a:lstStyle/>
          <a:p>
            <a:pPr>
              <a:defRPr/>
            </a:pPr>
            <a:endParaRPr lang="en-US"/>
          </a:p>
        </c:txPr>
        <c:crossAx val="1"/>
        <c:crosses val="autoZero"/>
        <c:auto val="1"/>
        <c:lblAlgn val="ctr"/>
        <c:lblOffset val="100"/>
        <c:noMultiLvlLbl val="0"/>
      </c:catAx>
      <c:valAx>
        <c:axId val="1"/>
        <c:scaling>
          <c:orientation val="minMax"/>
          <c:min val="4"/>
        </c:scaling>
        <c:delete val="0"/>
        <c:axPos val="l"/>
        <c:majorGridlines>
          <c:spPr>
            <a:ln>
              <a:solidFill>
                <a:srgbClr val="A5A5A5">
                  <a:lumMod val="40000"/>
                  <a:lumOff val="60000"/>
                </a:srgbClr>
              </a:solidFill>
            </a:ln>
          </c:spPr>
        </c:majorGridlines>
        <c:numFmt formatCode="0.0" sourceLinked="1"/>
        <c:majorTickMark val="none"/>
        <c:minorTickMark val="none"/>
        <c:tickLblPos val="nextTo"/>
        <c:spPr>
          <a:ln w="9524">
            <a:noFill/>
          </a:ln>
        </c:spPr>
        <c:txPr>
          <a:bodyPr rot="-60000000" vert="horz"/>
          <a:lstStyle/>
          <a:p>
            <a:pPr>
              <a:defRPr/>
            </a:pPr>
            <a:endParaRPr lang="en-US"/>
          </a:p>
        </c:txPr>
        <c:crossAx val="803037520"/>
        <c:crosses val="autoZero"/>
        <c:crossBetween val="between"/>
      </c:valAx>
      <c:spPr>
        <a:solidFill>
          <a:schemeClr val="bg1"/>
        </a:solidFill>
        <a:ln>
          <a:noFill/>
        </a:ln>
        <a:effectLst/>
      </c:spPr>
    </c:plotArea>
    <c:legend>
      <c:legendPos val="b"/>
      <c:layout>
        <c:manualLayout>
          <c:xMode val="edge"/>
          <c:yMode val="edge"/>
          <c:x val="2.3400194241774825E-2"/>
          <c:y val="0.72431800863601725"/>
          <c:w val="0.96657115108317881"/>
          <c:h val="0.27568199136398275"/>
        </c:manualLayout>
      </c:layout>
      <c:overlay val="0"/>
      <c:spPr>
        <a:noFill/>
        <a:ln w="25398">
          <a:noFill/>
        </a:ln>
      </c:spPr>
      <c:txPr>
        <a:bodyPr rot="0" vert="horz"/>
        <a:lstStyle/>
        <a:p>
          <a:pPr>
            <a:defRPr/>
          </a:pPr>
          <a:endParaRPr lang="en-US"/>
        </a:p>
      </c:txPr>
    </c:legend>
    <c:plotVisOnly val="1"/>
    <c:dispBlanksAs val="gap"/>
    <c:showDLblsOverMax val="0"/>
  </c:chart>
  <c:spPr>
    <a:noFill/>
    <a:ln w="9524" cap="flat" cmpd="sng" algn="ctr">
      <a:solidFill>
        <a:schemeClr val="tx1">
          <a:lumMod val="15000"/>
          <a:lumOff val="85000"/>
        </a:schemeClr>
      </a:solidFill>
      <a:round/>
    </a:ln>
    <a:effectLst/>
  </c:spPr>
  <c:txPr>
    <a:bodyPr/>
    <a:lstStyle/>
    <a:p>
      <a:pPr>
        <a:defRPr sz="900">
          <a:latin typeface="GHEA Grapalat" panose="02000506050000020003" pitchFamily="50"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cap="none" spc="0" normalizeH="0" baseline="0">
                <a:solidFill>
                  <a:sysClr val="windowText" lastClr="000000"/>
                </a:solidFill>
                <a:latin typeface="GHEA Grapalat" panose="02000506050000020003" pitchFamily="50" charset="0"/>
                <a:ea typeface="+mj-ea"/>
                <a:cs typeface="+mj-cs"/>
              </a:defRPr>
            </a:pPr>
            <a:r>
              <a:rPr lang="hy-AM" sz="1000" i="0"/>
              <a:t>Գնաճի կանխատեսումները և նպատակային միջակայքը</a:t>
            </a:r>
            <a:r>
              <a:rPr lang="en-US" sz="1000" i="0"/>
              <a:t>, %</a:t>
            </a:r>
          </a:p>
        </c:rich>
      </c:tx>
      <c:layout>
        <c:manualLayout>
          <c:xMode val="edge"/>
          <c:yMode val="edge"/>
          <c:x val="0.24812967543322215"/>
          <c:y val="3.4892896452459569E-3"/>
        </c:manualLayout>
      </c:layout>
      <c:overlay val="0"/>
      <c:spPr>
        <a:noFill/>
        <a:ln>
          <a:noFill/>
        </a:ln>
        <a:effectLst/>
      </c:spPr>
    </c:title>
    <c:autoTitleDeleted val="0"/>
    <c:plotArea>
      <c:layout>
        <c:manualLayout>
          <c:layoutTarget val="inner"/>
          <c:xMode val="edge"/>
          <c:yMode val="edge"/>
          <c:x val="4.286978223573857E-2"/>
          <c:y val="0.15820767267105321"/>
          <c:w val="0.9349795935193983"/>
          <c:h val="0.60057783583806246"/>
        </c:manualLayout>
      </c:layout>
      <c:areaChart>
        <c:grouping val="standard"/>
        <c:varyColors val="0"/>
        <c:ser>
          <c:idx val="5"/>
          <c:order val="5"/>
          <c:tx>
            <c:strRef>
              <c:f>Sheet1!$G$1</c:f>
              <c:strCache>
                <c:ptCount val="1"/>
                <c:pt idx="0">
                  <c:v>Column5</c:v>
                </c:pt>
              </c:strCache>
            </c:strRef>
          </c:tx>
          <c:cat>
            <c:numRef>
              <c:f>Sheet1!$A$2:$A$11</c:f>
              <c:numCache>
                <c:formatCode>General</c:formatCode>
                <c:ptCount val="5"/>
                <c:pt idx="0">
                  <c:v>2020</c:v>
                </c:pt>
                <c:pt idx="1">
                  <c:v>2021</c:v>
                </c:pt>
                <c:pt idx="2">
                  <c:v>2022</c:v>
                </c:pt>
                <c:pt idx="3">
                  <c:v>2023</c:v>
                </c:pt>
                <c:pt idx="4">
                  <c:v>2024</c:v>
                </c:pt>
              </c:numCache>
            </c:numRef>
          </c:cat>
          <c:val>
            <c:numRef>
              <c:f>Sheet1!$G$2:$G$11</c:f>
              <c:numCache>
                <c:formatCode>General</c:formatCode>
                <c:ptCount val="5"/>
                <c:pt idx="3">
                  <c:v>0</c:v>
                </c:pt>
                <c:pt idx="4">
                  <c:v>0</c:v>
                </c:pt>
              </c:numCache>
            </c:numRef>
          </c:val>
          <c:extLst>
            <c:ext xmlns:c16="http://schemas.microsoft.com/office/drawing/2014/chart" uri="{C3380CC4-5D6E-409C-BE32-E72D297353CC}">
              <c16:uniqueId val="{00000000-660D-494D-AF3B-71176F2D6378}"/>
            </c:ext>
          </c:extLst>
        </c:ser>
        <c:ser>
          <c:idx val="6"/>
          <c:order val="6"/>
          <c:tx>
            <c:strRef>
              <c:f>Sheet1!$H$1</c:f>
              <c:strCache>
                <c:ptCount val="1"/>
                <c:pt idx="0">
                  <c:v>Column6</c:v>
                </c:pt>
              </c:strCache>
            </c:strRef>
          </c:tx>
          <c:spPr>
            <a:solidFill>
              <a:srgbClr val="A5A5A5">
                <a:alpha val="40000"/>
              </a:srgbClr>
            </a:solidFill>
          </c:spPr>
          <c:cat>
            <c:numRef>
              <c:f>Sheet1!$A$2:$A$11</c:f>
              <c:numCache>
                <c:formatCode>General</c:formatCode>
                <c:ptCount val="5"/>
                <c:pt idx="0">
                  <c:v>2020</c:v>
                </c:pt>
                <c:pt idx="1">
                  <c:v>2021</c:v>
                </c:pt>
                <c:pt idx="2">
                  <c:v>2022</c:v>
                </c:pt>
                <c:pt idx="3">
                  <c:v>2023</c:v>
                </c:pt>
                <c:pt idx="4">
                  <c:v>2024</c:v>
                </c:pt>
              </c:numCache>
            </c:numRef>
          </c:cat>
          <c:val>
            <c:numRef>
              <c:f>Sheet1!$H$2:$H$11</c:f>
              <c:numCache>
                <c:formatCode>General</c:formatCode>
                <c:ptCount val="5"/>
                <c:pt idx="3">
                  <c:v>10</c:v>
                </c:pt>
                <c:pt idx="4">
                  <c:v>10</c:v>
                </c:pt>
              </c:numCache>
            </c:numRef>
          </c:val>
          <c:extLst>
            <c:ext xmlns:c16="http://schemas.microsoft.com/office/drawing/2014/chart" uri="{C3380CC4-5D6E-409C-BE32-E72D297353CC}">
              <c16:uniqueId val="{00000001-660D-494D-AF3B-71176F2D6378}"/>
            </c:ext>
          </c:extLst>
        </c:ser>
        <c:dLbls>
          <c:showLegendKey val="0"/>
          <c:showVal val="0"/>
          <c:showCatName val="0"/>
          <c:showSerName val="0"/>
          <c:showPercent val="0"/>
          <c:showBubbleSize val="0"/>
        </c:dLbls>
        <c:axId val="177840128"/>
        <c:axId val="177841664"/>
      </c:areaChart>
      <c:lineChart>
        <c:grouping val="standard"/>
        <c:varyColors val="0"/>
        <c:ser>
          <c:idx val="0"/>
          <c:order val="0"/>
          <c:tx>
            <c:strRef>
              <c:f>Sheet1!$B$1</c:f>
              <c:strCache>
                <c:ptCount val="1"/>
                <c:pt idx="0">
                  <c:v>12 ամսյա գնաճ</c:v>
                </c:pt>
              </c:strCache>
            </c:strRef>
          </c:tx>
          <c:spPr>
            <a:ln w="25400" cap="rnd">
              <a:solidFill>
                <a:srgbClr val="4472C4">
                  <a:lumMod val="75000"/>
                </a:srgbClr>
              </a:solidFill>
              <a:round/>
            </a:ln>
            <a:effectLst/>
          </c:spPr>
          <c:marker>
            <c:symbol val="circle"/>
            <c:size val="5"/>
            <c:spPr>
              <a:solidFill>
                <a:srgbClr val="4472C4">
                  <a:lumMod val="75000"/>
                </a:srgbClr>
              </a:solidFill>
              <a:ln w="15875">
                <a:noFill/>
                <a:round/>
              </a:ln>
              <a:effectLst/>
            </c:spPr>
          </c:marker>
          <c:dLbls>
            <c:dLbl>
              <c:idx val="0"/>
              <c:layout>
                <c:manualLayout>
                  <c:x val="-3.3729359645589999E-2"/>
                  <c:y val="4.33464052287580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60D-494D-AF3B-71176F2D6378}"/>
                </c:ext>
              </c:extLst>
            </c:dLbl>
            <c:dLbl>
              <c:idx val="3"/>
              <c:layout>
                <c:manualLayout>
                  <c:x val="-6.8030863611928033E-2"/>
                  <c:y val="5.29015705834198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60D-494D-AF3B-71176F2D6378}"/>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Sheet1!$A$2:$A$11</c:f>
              <c:numCache>
                <c:formatCode>General</c:formatCode>
                <c:ptCount val="5"/>
                <c:pt idx="0">
                  <c:v>2020</c:v>
                </c:pt>
                <c:pt idx="1">
                  <c:v>2021</c:v>
                </c:pt>
                <c:pt idx="2">
                  <c:v>2022</c:v>
                </c:pt>
                <c:pt idx="3">
                  <c:v>2023</c:v>
                </c:pt>
                <c:pt idx="4">
                  <c:v>2024</c:v>
                </c:pt>
              </c:numCache>
            </c:numRef>
          </c:cat>
          <c:val>
            <c:numRef>
              <c:f>Sheet1!$B$2:$B$11</c:f>
              <c:numCache>
                <c:formatCode>0.0</c:formatCode>
                <c:ptCount val="5"/>
                <c:pt idx="0">
                  <c:v>3.7</c:v>
                </c:pt>
                <c:pt idx="1">
                  <c:v>7.7</c:v>
                </c:pt>
                <c:pt idx="2">
                  <c:v>8.4</c:v>
                </c:pt>
                <c:pt idx="3">
                  <c:v>0.4</c:v>
                </c:pt>
                <c:pt idx="4">
                  <c:v>4.04</c:v>
                </c:pt>
              </c:numCache>
            </c:numRef>
          </c:val>
          <c:smooth val="0"/>
          <c:extLst>
            <c:ext xmlns:c16="http://schemas.microsoft.com/office/drawing/2014/chart" uri="{C3380CC4-5D6E-409C-BE32-E72D297353CC}">
              <c16:uniqueId val="{00000004-660D-494D-AF3B-71176F2D6378}"/>
            </c:ext>
          </c:extLst>
        </c:ser>
        <c:ser>
          <c:idx val="1"/>
          <c:order val="1"/>
          <c:tx>
            <c:strRef>
              <c:f>Sheet1!$C$1</c:f>
              <c:strCache>
                <c:ptCount val="1"/>
                <c:pt idx="0">
                  <c:v>Միջին գնաճ</c:v>
                </c:pt>
              </c:strCache>
            </c:strRef>
          </c:tx>
          <c:spPr>
            <a:ln w="25400" cap="rnd">
              <a:solidFill>
                <a:srgbClr val="ED7D31">
                  <a:lumMod val="60000"/>
                  <a:lumOff val="40000"/>
                </a:srgbClr>
              </a:solidFill>
              <a:round/>
            </a:ln>
            <a:effectLst/>
          </c:spPr>
          <c:marker>
            <c:symbol val="square"/>
            <c:size val="5"/>
            <c:spPr>
              <a:solidFill>
                <a:srgbClr val="ED7D31">
                  <a:lumMod val="40000"/>
                  <a:lumOff val="60000"/>
                </a:srgbClr>
              </a:solidFill>
              <a:ln w="15875">
                <a:noFill/>
                <a:round/>
              </a:ln>
              <a:effectLst/>
            </c:spPr>
          </c:marker>
          <c:dLbls>
            <c:dLbl>
              <c:idx val="0"/>
              <c:layout>
                <c:manualLayout>
                  <c:x val="6.6889045209406464E-3"/>
                  <c:y val="4.555753111506143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60D-494D-AF3B-71176F2D6378}"/>
                </c:ext>
              </c:extLst>
            </c:dLbl>
            <c:dLbl>
              <c:idx val="3"/>
              <c:layout>
                <c:manualLayout>
                  <c:x val="-2.1133525456292025E-2"/>
                  <c:y val="-5.71612903225806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60D-494D-AF3B-71176F2D6378}"/>
                </c:ext>
              </c:extLst>
            </c:dLbl>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Sheet1!$A$2:$A$11</c:f>
              <c:numCache>
                <c:formatCode>General</c:formatCode>
                <c:ptCount val="5"/>
                <c:pt idx="0">
                  <c:v>2020</c:v>
                </c:pt>
                <c:pt idx="1">
                  <c:v>2021</c:v>
                </c:pt>
                <c:pt idx="2">
                  <c:v>2022</c:v>
                </c:pt>
                <c:pt idx="3">
                  <c:v>2023</c:v>
                </c:pt>
                <c:pt idx="4">
                  <c:v>2024</c:v>
                </c:pt>
              </c:numCache>
            </c:numRef>
          </c:cat>
          <c:val>
            <c:numRef>
              <c:f>Sheet1!$C$2:$C$11</c:f>
              <c:numCache>
                <c:formatCode>0.0</c:formatCode>
                <c:ptCount val="5"/>
                <c:pt idx="0">
                  <c:v>1.2</c:v>
                </c:pt>
                <c:pt idx="1">
                  <c:v>7.2</c:v>
                </c:pt>
                <c:pt idx="2">
                  <c:v>8.6999999999999993</c:v>
                </c:pt>
                <c:pt idx="3">
                  <c:v>2.2000000000000002</c:v>
                </c:pt>
                <c:pt idx="4">
                  <c:v>3.2</c:v>
                </c:pt>
              </c:numCache>
            </c:numRef>
          </c:val>
          <c:smooth val="0"/>
          <c:extLst>
            <c:ext xmlns:c16="http://schemas.microsoft.com/office/drawing/2014/chart" uri="{C3380CC4-5D6E-409C-BE32-E72D297353CC}">
              <c16:uniqueId val="{00000007-660D-494D-AF3B-71176F2D6378}"/>
            </c:ext>
          </c:extLst>
        </c:ser>
        <c:ser>
          <c:idx val="2"/>
          <c:order val="2"/>
          <c:tx>
            <c:strRef>
              <c:f>Sheet1!$D$1</c:f>
              <c:strCache>
                <c:ptCount val="1"/>
                <c:pt idx="0">
                  <c:v>Column2</c:v>
                </c:pt>
              </c:strCache>
            </c:strRef>
          </c:tx>
          <c:spPr>
            <a:ln w="22225" cap="rnd">
              <a:solidFill>
                <a:srgbClr val="C00000"/>
              </a:solidFill>
              <a:prstDash val="dash"/>
              <a:round/>
            </a:ln>
            <a:effectLst/>
          </c:spPr>
          <c:marker>
            <c:symbol val="none"/>
          </c:marker>
          <c:cat>
            <c:numRef>
              <c:f>Sheet1!$A$2:$A$11</c:f>
              <c:numCache>
                <c:formatCode>General</c:formatCode>
                <c:ptCount val="5"/>
                <c:pt idx="0">
                  <c:v>2020</c:v>
                </c:pt>
                <c:pt idx="1">
                  <c:v>2021</c:v>
                </c:pt>
                <c:pt idx="2">
                  <c:v>2022</c:v>
                </c:pt>
                <c:pt idx="3">
                  <c:v>2023</c:v>
                </c:pt>
                <c:pt idx="4">
                  <c:v>2024</c:v>
                </c:pt>
              </c:numCache>
            </c:numRef>
          </c:cat>
          <c:val>
            <c:numRef>
              <c:f>Sheet1!$D$2:$D$11</c:f>
              <c:numCache>
                <c:formatCode>General</c:formatCode>
                <c:ptCount val="5"/>
                <c:pt idx="0">
                  <c:v>4</c:v>
                </c:pt>
                <c:pt idx="1">
                  <c:v>4</c:v>
                </c:pt>
                <c:pt idx="2">
                  <c:v>4</c:v>
                </c:pt>
                <c:pt idx="3">
                  <c:v>4</c:v>
                </c:pt>
                <c:pt idx="4">
                  <c:v>4</c:v>
                </c:pt>
              </c:numCache>
            </c:numRef>
          </c:val>
          <c:smooth val="0"/>
          <c:extLst>
            <c:ext xmlns:c16="http://schemas.microsoft.com/office/drawing/2014/chart" uri="{C3380CC4-5D6E-409C-BE32-E72D297353CC}">
              <c16:uniqueId val="{00000008-660D-494D-AF3B-71176F2D6378}"/>
            </c:ext>
          </c:extLst>
        </c:ser>
        <c:ser>
          <c:idx val="3"/>
          <c:order val="3"/>
          <c:tx>
            <c:strRef>
              <c:f>Sheet1!$E$1</c:f>
              <c:strCache>
                <c:ptCount val="1"/>
                <c:pt idx="0">
                  <c:v>Column3</c:v>
                </c:pt>
              </c:strCache>
            </c:strRef>
          </c:tx>
          <c:spPr>
            <a:ln w="15875" cap="rnd">
              <a:solidFill>
                <a:srgbClr val="C0504D"/>
              </a:solidFill>
              <a:prstDash val="sysDash"/>
              <a:round/>
            </a:ln>
            <a:effectLst/>
          </c:spPr>
          <c:marker>
            <c:symbol val="none"/>
          </c:marker>
          <c:cat>
            <c:numRef>
              <c:f>Sheet1!$A$2:$A$11</c:f>
              <c:numCache>
                <c:formatCode>General</c:formatCode>
                <c:ptCount val="5"/>
                <c:pt idx="0">
                  <c:v>2020</c:v>
                </c:pt>
                <c:pt idx="1">
                  <c:v>2021</c:v>
                </c:pt>
                <c:pt idx="2">
                  <c:v>2022</c:v>
                </c:pt>
                <c:pt idx="3">
                  <c:v>2023</c:v>
                </c:pt>
                <c:pt idx="4">
                  <c:v>2024</c:v>
                </c:pt>
              </c:numCache>
            </c:numRef>
          </c:cat>
          <c:val>
            <c:numRef>
              <c:f>Sheet1!$E$2:$E$11</c:f>
              <c:numCache>
                <c:formatCode>General</c:formatCode>
                <c:ptCount val="5"/>
                <c:pt idx="0">
                  <c:v>5.5</c:v>
                </c:pt>
                <c:pt idx="1">
                  <c:v>5.5</c:v>
                </c:pt>
                <c:pt idx="2">
                  <c:v>5.5</c:v>
                </c:pt>
                <c:pt idx="3">
                  <c:v>5.5</c:v>
                </c:pt>
                <c:pt idx="4">
                  <c:v>5.5</c:v>
                </c:pt>
              </c:numCache>
            </c:numRef>
          </c:val>
          <c:smooth val="0"/>
          <c:extLst>
            <c:ext xmlns:c16="http://schemas.microsoft.com/office/drawing/2014/chart" uri="{C3380CC4-5D6E-409C-BE32-E72D297353CC}">
              <c16:uniqueId val="{00000009-660D-494D-AF3B-71176F2D6378}"/>
            </c:ext>
          </c:extLst>
        </c:ser>
        <c:ser>
          <c:idx val="4"/>
          <c:order val="4"/>
          <c:tx>
            <c:strRef>
              <c:f>Sheet1!$F$1</c:f>
              <c:strCache>
                <c:ptCount val="1"/>
                <c:pt idx="0">
                  <c:v>Column4</c:v>
                </c:pt>
              </c:strCache>
            </c:strRef>
          </c:tx>
          <c:spPr>
            <a:ln w="15875" cap="rnd">
              <a:solidFill>
                <a:srgbClr val="C0504D"/>
              </a:solidFill>
              <a:prstDash val="sysDash"/>
              <a:round/>
            </a:ln>
            <a:effectLst/>
          </c:spPr>
          <c:marker>
            <c:symbol val="none"/>
          </c:marker>
          <c:cat>
            <c:numRef>
              <c:f>Sheet1!$A$2:$A$11</c:f>
              <c:numCache>
                <c:formatCode>General</c:formatCode>
                <c:ptCount val="5"/>
                <c:pt idx="0">
                  <c:v>2020</c:v>
                </c:pt>
                <c:pt idx="1">
                  <c:v>2021</c:v>
                </c:pt>
                <c:pt idx="2">
                  <c:v>2022</c:v>
                </c:pt>
                <c:pt idx="3">
                  <c:v>2023</c:v>
                </c:pt>
                <c:pt idx="4">
                  <c:v>2024</c:v>
                </c:pt>
              </c:numCache>
            </c:numRef>
          </c:cat>
          <c:val>
            <c:numRef>
              <c:f>Sheet1!$F$2:$F$11</c:f>
              <c:numCache>
                <c:formatCode>General</c:formatCode>
                <c:ptCount val="5"/>
                <c:pt idx="0">
                  <c:v>2.5</c:v>
                </c:pt>
                <c:pt idx="1">
                  <c:v>2.5</c:v>
                </c:pt>
                <c:pt idx="2">
                  <c:v>2.5</c:v>
                </c:pt>
                <c:pt idx="3">
                  <c:v>2.5</c:v>
                </c:pt>
                <c:pt idx="4">
                  <c:v>2.5</c:v>
                </c:pt>
              </c:numCache>
            </c:numRef>
          </c:val>
          <c:smooth val="0"/>
          <c:extLst>
            <c:ext xmlns:c16="http://schemas.microsoft.com/office/drawing/2014/chart" uri="{C3380CC4-5D6E-409C-BE32-E72D297353CC}">
              <c16:uniqueId val="{0000000A-660D-494D-AF3B-71176F2D6378}"/>
            </c:ext>
          </c:extLst>
        </c:ser>
        <c:dLbls>
          <c:showLegendKey val="0"/>
          <c:showVal val="0"/>
          <c:showCatName val="0"/>
          <c:showSerName val="0"/>
          <c:showPercent val="0"/>
          <c:showBubbleSize val="0"/>
        </c:dLbls>
        <c:marker val="1"/>
        <c:smooth val="0"/>
        <c:axId val="177840128"/>
        <c:axId val="177841664"/>
      </c:lineChart>
      <c:catAx>
        <c:axId val="177840128"/>
        <c:scaling>
          <c:orientation val="minMax"/>
        </c:scaling>
        <c:delete val="0"/>
        <c:axPos val="b"/>
        <c:numFmt formatCode="General" sourceLinked="1"/>
        <c:majorTickMark val="none"/>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GHEA Grapalat" panose="02000506050000020003" pitchFamily="50" charset="0"/>
                <a:ea typeface="+mn-ea"/>
                <a:cs typeface="+mn-cs"/>
              </a:defRPr>
            </a:pPr>
            <a:endParaRPr lang="en-US"/>
          </a:p>
        </c:txPr>
        <c:crossAx val="177841664"/>
        <c:crosses val="autoZero"/>
        <c:auto val="1"/>
        <c:lblAlgn val="ctr"/>
        <c:lblOffset val="320"/>
        <c:noMultiLvlLbl val="0"/>
      </c:catAx>
      <c:valAx>
        <c:axId val="177841664"/>
        <c:scaling>
          <c:orientation val="minMax"/>
          <c:max val="10"/>
        </c:scaling>
        <c:delete val="0"/>
        <c:axPos val="l"/>
        <c:majorGridlines>
          <c:spPr>
            <a:ln w="9525" cap="flat" cmpd="sng" algn="ctr">
              <a:solidFill>
                <a:schemeClr val="dk1">
                  <a:lumMod val="15000"/>
                  <a:lumOff val="85000"/>
                  <a:alpha val="54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HEA Grapalat" panose="02000506050000020003" pitchFamily="50" charset="0"/>
                <a:ea typeface="+mn-ea"/>
                <a:cs typeface="+mn-cs"/>
              </a:defRPr>
            </a:pPr>
            <a:endParaRPr lang="en-US"/>
          </a:p>
        </c:txPr>
        <c:crossAx val="177840128"/>
        <c:crosses val="autoZero"/>
        <c:crossBetween val="between"/>
      </c:valAx>
      <c:spPr>
        <a:pattFill prst="ltDnDiag">
          <a:fgClr>
            <a:srgbClr val="000000">
              <a:alpha val="0"/>
            </a:srgbClr>
          </a:fgClr>
          <a:bgClr>
            <a:srgbClr val="FFFFFF"/>
          </a:bgClr>
        </a:pattFill>
        <a:ln w="25400">
          <a:noFill/>
        </a:ln>
        <a:effectLst/>
      </c:spPr>
    </c:plotArea>
    <c:legend>
      <c:legendPos val="b"/>
      <c:legendEntry>
        <c:idx val="0"/>
        <c:delete val="1"/>
      </c:legendEntry>
      <c:legendEntry>
        <c:idx val="1"/>
        <c:delete val="1"/>
      </c:legendEntry>
      <c:legendEntry>
        <c:idx val="4"/>
        <c:delete val="1"/>
      </c:legendEntry>
      <c:legendEntry>
        <c:idx val="5"/>
        <c:delete val="1"/>
      </c:legendEntry>
      <c:legendEntry>
        <c:idx val="6"/>
        <c:delete val="1"/>
      </c:legendEntry>
      <c:layout>
        <c:manualLayout>
          <c:xMode val="edge"/>
          <c:yMode val="edge"/>
          <c:x val="0.14766593934794295"/>
          <c:y val="0.89065127309247116"/>
          <c:w val="0.69595407202341786"/>
          <c:h val="7.1516721700110059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GHEA Grapalat" panose="02000506050000020003" pitchFamily="50"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solidFill>
            <a:sysClr val="windowText" lastClr="000000"/>
          </a:solidFill>
          <a:latin typeface="GHEA Grapalat" panose="02000506050000020003" pitchFamily="50"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32362300089968"/>
          <c:y val="6.0752269779507137E-2"/>
          <c:w val="0.80235521125059406"/>
          <c:h val="0.65690492968534575"/>
        </c:manualLayout>
      </c:layout>
      <c:barChart>
        <c:barDir val="col"/>
        <c:grouping val="clustered"/>
        <c:varyColors val="0"/>
        <c:ser>
          <c:idx val="0"/>
          <c:order val="0"/>
          <c:tx>
            <c:strRef>
              <c:f>Sheet1!$B$1</c:f>
              <c:strCache>
                <c:ptCount val="1"/>
                <c:pt idx="0">
                  <c:v>Ընթացիկ ծախսեր/ՀՆԱ%</c:v>
                </c:pt>
              </c:strCache>
            </c:strRef>
          </c:tx>
          <c:spPr>
            <a:solidFill>
              <a:srgbClr val="4472C4"/>
            </a:solidFill>
            <a:ln>
              <a:solidFill>
                <a:srgbClr val="4472C4"/>
              </a:solidFill>
            </a:ln>
            <a:effectLst>
              <a:outerShdw blurRad="40000" dist="23000" dir="5400000" rotWithShape="0">
                <a:srgbClr val="000000">
                  <a:alpha val="35000"/>
                </a:srgbClr>
              </a:outerShdw>
            </a:effectLst>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Sheet1!$A$2:$A$9</c:f>
              <c:numCache>
                <c:formatCode>0</c:formatCode>
                <c:ptCount val="7"/>
                <c:pt idx="0">
                  <c:v>2018</c:v>
                </c:pt>
                <c:pt idx="1">
                  <c:v>2019</c:v>
                </c:pt>
                <c:pt idx="2">
                  <c:v>2020</c:v>
                </c:pt>
                <c:pt idx="3">
                  <c:v>2021</c:v>
                </c:pt>
                <c:pt idx="4">
                  <c:v>2022</c:v>
                </c:pt>
                <c:pt idx="5">
                  <c:v>2023</c:v>
                </c:pt>
                <c:pt idx="6">
                  <c:v>2024</c:v>
                </c:pt>
              </c:numCache>
            </c:numRef>
          </c:cat>
          <c:val>
            <c:numRef>
              <c:f>Sheet1!$B$2:$B$9</c:f>
              <c:numCache>
                <c:formatCode>0.0</c:formatCode>
                <c:ptCount val="7"/>
                <c:pt idx="0">
                  <c:v>21.588337472248792</c:v>
                </c:pt>
                <c:pt idx="1">
                  <c:v>21.963506331753393</c:v>
                </c:pt>
                <c:pt idx="2">
                  <c:v>26.989400038590055</c:v>
                </c:pt>
                <c:pt idx="3">
                  <c:v>25.57241442669989</c:v>
                </c:pt>
                <c:pt idx="4">
                  <c:v>21.904904427846326</c:v>
                </c:pt>
                <c:pt idx="5">
                  <c:v>21.553830036807824</c:v>
                </c:pt>
                <c:pt idx="6">
                  <c:v>22.121031324228088</c:v>
                </c:pt>
              </c:numCache>
            </c:numRef>
          </c:val>
          <c:extLst>
            <c:ext xmlns:c16="http://schemas.microsoft.com/office/drawing/2014/chart" uri="{C3380CC4-5D6E-409C-BE32-E72D297353CC}">
              <c16:uniqueId val="{00000000-6560-41E4-A79F-9E0B2DB4766D}"/>
            </c:ext>
          </c:extLst>
        </c:ser>
        <c:dLbls>
          <c:showLegendKey val="0"/>
          <c:showVal val="0"/>
          <c:showCatName val="0"/>
          <c:showSerName val="0"/>
          <c:showPercent val="0"/>
          <c:showBubbleSize val="0"/>
        </c:dLbls>
        <c:gapWidth val="219"/>
        <c:overlap val="-27"/>
        <c:axId val="443351040"/>
        <c:axId val="443352576"/>
      </c:barChart>
      <c:lineChart>
        <c:grouping val="standard"/>
        <c:varyColors val="0"/>
        <c:ser>
          <c:idx val="1"/>
          <c:order val="1"/>
          <c:tx>
            <c:strRef>
              <c:f>Sheet1!$C$1</c:f>
              <c:strCache>
                <c:ptCount val="1"/>
                <c:pt idx="0">
                  <c:v>Հարկային եկամուտներ/ՀՆԱ%</c:v>
                </c:pt>
              </c:strCache>
            </c:strRef>
          </c:tx>
          <c:spPr>
            <a:ln>
              <a:solidFill>
                <a:srgbClr val="FF0000"/>
              </a:solidFill>
            </a:ln>
            <a:effectLst>
              <a:outerShdw blurRad="40000" dist="23000" dir="5400000" rotWithShape="0">
                <a:srgbClr val="000000">
                  <a:alpha val="35000"/>
                </a:srgbClr>
              </a:outerShdw>
            </a:effectLst>
          </c:spPr>
          <c:marker>
            <c:spPr>
              <a:solidFill>
                <a:srgbClr val="FF0000"/>
              </a:solidFill>
              <a:ln>
                <a:solidFill>
                  <a:srgbClr val="FF0000"/>
                </a:solidFill>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Sheet1!$A$2:$A$9</c:f>
              <c:numCache>
                <c:formatCode>0</c:formatCode>
                <c:ptCount val="7"/>
                <c:pt idx="0">
                  <c:v>2018</c:v>
                </c:pt>
                <c:pt idx="1">
                  <c:v>2019</c:v>
                </c:pt>
                <c:pt idx="2">
                  <c:v>2020</c:v>
                </c:pt>
                <c:pt idx="3">
                  <c:v>2021</c:v>
                </c:pt>
                <c:pt idx="4">
                  <c:v>2022</c:v>
                </c:pt>
                <c:pt idx="5">
                  <c:v>2023</c:v>
                </c:pt>
                <c:pt idx="6">
                  <c:v>2024</c:v>
                </c:pt>
              </c:numCache>
            </c:numRef>
          </c:cat>
          <c:val>
            <c:numRef>
              <c:f>Sheet1!$C$2:$C$9</c:f>
              <c:numCache>
                <c:formatCode>0.0</c:formatCode>
                <c:ptCount val="7"/>
                <c:pt idx="0">
                  <c:v>20.909320563240183</c:v>
                </c:pt>
                <c:pt idx="1">
                  <c:v>22.29106408890242</c:v>
                </c:pt>
                <c:pt idx="2">
                  <c:v>22.400763757595897</c:v>
                </c:pt>
                <c:pt idx="3">
                  <c:v>22.696662309405767</c:v>
                </c:pt>
                <c:pt idx="4">
                  <c:v>22.654629056775168</c:v>
                </c:pt>
                <c:pt idx="5">
                  <c:v>23.698881383087432</c:v>
                </c:pt>
                <c:pt idx="6">
                  <c:v>24.449687733346593</c:v>
                </c:pt>
              </c:numCache>
            </c:numRef>
          </c:val>
          <c:smooth val="0"/>
          <c:extLst>
            <c:ext xmlns:c16="http://schemas.microsoft.com/office/drawing/2014/chart" uri="{C3380CC4-5D6E-409C-BE32-E72D297353CC}">
              <c16:uniqueId val="{00000001-6560-41E4-A79F-9E0B2DB4766D}"/>
            </c:ext>
          </c:extLst>
        </c:ser>
        <c:dLbls>
          <c:showLegendKey val="0"/>
          <c:showVal val="0"/>
          <c:showCatName val="0"/>
          <c:showSerName val="0"/>
          <c:showPercent val="0"/>
          <c:showBubbleSize val="0"/>
        </c:dLbls>
        <c:marker val="1"/>
        <c:smooth val="0"/>
        <c:axId val="443351040"/>
        <c:axId val="443352576"/>
      </c:lineChart>
      <c:catAx>
        <c:axId val="443351040"/>
        <c:scaling>
          <c:orientation val="minMax"/>
        </c:scaling>
        <c:delete val="0"/>
        <c:axPos val="b"/>
        <c:numFmt formatCode="0" sourceLinked="1"/>
        <c:majorTickMark val="none"/>
        <c:minorTickMark val="none"/>
        <c:tickLblPos val="low"/>
        <c:spPr>
          <a:noFill/>
          <a:ln w="9530" cap="flat" cmpd="sng" algn="ctr">
            <a:solidFill>
              <a:schemeClr val="tx2">
                <a:lumMod val="15000"/>
                <a:lumOff val="85000"/>
              </a:schemeClr>
            </a:solidFill>
            <a:round/>
          </a:ln>
          <a:effectLst/>
        </c:spPr>
        <c:txPr>
          <a:bodyPr rot="-60000000" vert="horz"/>
          <a:lstStyle/>
          <a:p>
            <a:pPr>
              <a:defRPr/>
            </a:pPr>
            <a:endParaRPr lang="en-US"/>
          </a:p>
        </c:txPr>
        <c:crossAx val="443352576"/>
        <c:crosses val="autoZero"/>
        <c:auto val="1"/>
        <c:lblAlgn val="ctr"/>
        <c:lblOffset val="100"/>
        <c:noMultiLvlLbl val="0"/>
      </c:catAx>
      <c:valAx>
        <c:axId val="443352576"/>
        <c:scaling>
          <c:orientation val="minMax"/>
        </c:scaling>
        <c:delete val="0"/>
        <c:axPos val="l"/>
        <c:majorGridlines>
          <c:spPr>
            <a:ln w="9530" cap="flat" cmpd="sng" algn="ctr">
              <a:solidFill>
                <a:schemeClr val="tx2">
                  <a:lumMod val="15000"/>
                  <a:lumOff val="85000"/>
                </a:schemeClr>
              </a:solidFill>
              <a:round/>
            </a:ln>
            <a:effectLst/>
          </c:spPr>
        </c:majorGridlines>
        <c:numFmt formatCode="0.0" sourceLinked="1"/>
        <c:majorTickMark val="none"/>
        <c:minorTickMark val="none"/>
        <c:tickLblPos val="nextTo"/>
        <c:spPr>
          <a:ln w="6353">
            <a:noFill/>
          </a:ln>
        </c:spPr>
        <c:txPr>
          <a:bodyPr rot="-60000000" vert="horz"/>
          <a:lstStyle/>
          <a:p>
            <a:pPr>
              <a:defRPr/>
            </a:pPr>
            <a:endParaRPr lang="en-US"/>
          </a:p>
        </c:txPr>
        <c:crossAx val="443351040"/>
        <c:crosses val="autoZero"/>
        <c:crossBetween val="between"/>
      </c:valAx>
      <c:spPr>
        <a:noFill/>
        <a:ln w="25412">
          <a:noFill/>
        </a:ln>
      </c:spPr>
    </c:plotArea>
    <c:legend>
      <c:legendPos val="b"/>
      <c:layout>
        <c:manualLayout>
          <c:xMode val="edge"/>
          <c:yMode val="edge"/>
          <c:x val="4.0371417036737994E-2"/>
          <c:y val="0.81086469695875174"/>
          <c:w val="0.91117177425992479"/>
          <c:h val="0.18913530304124829"/>
        </c:manualLayout>
      </c:layout>
      <c:overlay val="0"/>
      <c:spPr>
        <a:noFill/>
        <a:ln w="25412">
          <a:noFill/>
        </a:ln>
      </c:spPr>
      <c:txPr>
        <a:bodyPr rot="0" vert="horz"/>
        <a:lstStyle/>
        <a:p>
          <a:pPr>
            <a:defRPr sz="900"/>
          </a:pPr>
          <a:endParaRPr lang="en-US"/>
        </a:p>
      </c:txPr>
    </c:legend>
    <c:plotVisOnly val="1"/>
    <c:dispBlanksAs val="gap"/>
    <c:showDLblsOverMax val="0"/>
  </c:chart>
  <c:spPr>
    <a:solidFill>
      <a:schemeClr val="bg1"/>
    </a:solidFill>
    <a:ln w="9530" cap="flat" cmpd="sng" algn="ctr">
      <a:solidFill>
        <a:schemeClr val="tx2">
          <a:lumMod val="15000"/>
          <a:lumOff val="85000"/>
        </a:schemeClr>
      </a:solidFill>
      <a:round/>
    </a:ln>
    <a:effectLst/>
  </c:spPr>
  <c:txPr>
    <a:bodyPr anchor="t" anchorCtr="0"/>
    <a:lstStyle/>
    <a:p>
      <a:pPr>
        <a:defRPr>
          <a:latin typeface="GHEA Grapalat" panose="02000506050000020003" pitchFamily="50" charset="0"/>
        </a:defRPr>
      </a:pPr>
      <a:endParaRPr lang="en-US"/>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982080812768812"/>
          <c:y val="6.3554952510176385E-2"/>
          <c:w val="0.8257706331319018"/>
          <c:h val="0.63564952617015436"/>
        </c:manualLayout>
      </c:layout>
      <c:barChart>
        <c:barDir val="col"/>
        <c:grouping val="clustered"/>
        <c:varyColors val="0"/>
        <c:ser>
          <c:idx val="1"/>
          <c:order val="1"/>
          <c:tx>
            <c:strRef>
              <c:f>Sheet1!$C$1</c:f>
              <c:strCache>
                <c:ptCount val="1"/>
                <c:pt idx="0">
                  <c:v>Ոչ ֆին. ակիվ.գծով ծախսեր/ՀՆԱ%</c:v>
                </c:pt>
              </c:strCache>
            </c:strRef>
          </c:tx>
          <c:spPr>
            <a:solidFill>
              <a:srgbClr val="4472C4"/>
            </a:solidFill>
            <a:ln>
              <a:solidFill>
                <a:srgbClr val="4472C4"/>
              </a:solidFill>
            </a:ln>
            <a:effectLst>
              <a:outerShdw blurRad="40000" dist="23000" dir="5400000" rotWithShape="0">
                <a:srgbClr val="000000">
                  <a:alpha val="35000"/>
                </a:srgbClr>
              </a:outerShdw>
            </a:effectLst>
          </c:spPr>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Sheet1!$A$2:$A$9</c:f>
              <c:numCache>
                <c:formatCode>0</c:formatCode>
                <c:ptCount val="7"/>
                <c:pt idx="0">
                  <c:v>2018</c:v>
                </c:pt>
                <c:pt idx="1">
                  <c:v>2019</c:v>
                </c:pt>
                <c:pt idx="2">
                  <c:v>2020</c:v>
                </c:pt>
                <c:pt idx="3">
                  <c:v>2021</c:v>
                </c:pt>
                <c:pt idx="4">
                  <c:v>2022</c:v>
                </c:pt>
                <c:pt idx="5">
                  <c:v>2023</c:v>
                </c:pt>
                <c:pt idx="6">
                  <c:v>2024</c:v>
                </c:pt>
              </c:numCache>
            </c:numRef>
          </c:cat>
          <c:val>
            <c:numRef>
              <c:f>Sheet1!$C$2:$C$9</c:f>
              <c:numCache>
                <c:formatCode>0.0</c:formatCode>
                <c:ptCount val="7"/>
                <c:pt idx="0">
                  <c:v>2.461430617524059</c:v>
                </c:pt>
                <c:pt idx="1">
                  <c:v>2.9387820204716206</c:v>
                </c:pt>
                <c:pt idx="2">
                  <c:v>3.6588852016206133</c:v>
                </c:pt>
                <c:pt idx="3">
                  <c:v>3.0941285857225038</c:v>
                </c:pt>
                <c:pt idx="4">
                  <c:v>4.4744694274278718</c:v>
                </c:pt>
                <c:pt idx="5">
                  <c:v>6.0366074816991109</c:v>
                </c:pt>
                <c:pt idx="6">
                  <c:v>6.7672629126607022</c:v>
                </c:pt>
              </c:numCache>
            </c:numRef>
          </c:val>
          <c:extLst>
            <c:ext xmlns:c16="http://schemas.microsoft.com/office/drawing/2014/chart" uri="{C3380CC4-5D6E-409C-BE32-E72D297353CC}">
              <c16:uniqueId val="{00000000-90EC-4645-A4EB-8C585FA6B3F7}"/>
            </c:ext>
          </c:extLst>
        </c:ser>
        <c:dLbls>
          <c:showLegendKey val="0"/>
          <c:showVal val="0"/>
          <c:showCatName val="0"/>
          <c:showSerName val="0"/>
          <c:showPercent val="0"/>
          <c:showBubbleSize val="0"/>
        </c:dLbls>
        <c:gapWidth val="219"/>
        <c:axId val="443396864"/>
        <c:axId val="443398400"/>
      </c:barChart>
      <c:lineChart>
        <c:grouping val="standard"/>
        <c:varyColors val="0"/>
        <c:ser>
          <c:idx val="0"/>
          <c:order val="0"/>
          <c:tx>
            <c:strRef>
              <c:f>Sheet1!$B$1</c:f>
              <c:strCache>
                <c:ptCount val="1"/>
                <c:pt idx="0">
                  <c:v>Պակասուրդ/ՀՆԱ%</c:v>
                </c:pt>
              </c:strCache>
            </c:strRef>
          </c:tx>
          <c:spPr>
            <a:ln>
              <a:solidFill>
                <a:srgbClr val="FF0000"/>
              </a:solidFill>
            </a:ln>
            <a:effectLst>
              <a:outerShdw blurRad="40000" dist="23000" dir="5400000" rotWithShape="0">
                <a:srgbClr val="000000">
                  <a:alpha val="35000"/>
                </a:srgbClr>
              </a:outerShdw>
            </a:effectLst>
          </c:spPr>
          <c:marker>
            <c:spPr>
              <a:solidFill>
                <a:srgbClr val="FF0000"/>
              </a:solidFill>
              <a:ln>
                <a:solidFill>
                  <a:srgbClr val="FF0000"/>
                </a:solidFill>
              </a:ln>
            </c:spPr>
          </c:marker>
          <c:dLbls>
            <c:dLbl>
              <c:idx val="3"/>
              <c:layout>
                <c:manualLayout>
                  <c:x val="-6.4230924505450135E-2"/>
                  <c:y val="-5.02110971537120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0EC-4645-A4EB-8C585FA6B3F7}"/>
                </c:ext>
              </c:extLst>
            </c:dLbl>
            <c:dLbl>
              <c:idx val="5"/>
              <c:layout>
                <c:manualLayout>
                  <c:x val="-2.1166561496886059E-3"/>
                  <c:y val="2.48882615855093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0EC-4645-A4EB-8C585FA6B3F7}"/>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Sheet1!$A$2:$A$9</c:f>
              <c:numCache>
                <c:formatCode>0</c:formatCode>
                <c:ptCount val="7"/>
                <c:pt idx="0">
                  <c:v>2018</c:v>
                </c:pt>
                <c:pt idx="1">
                  <c:v>2019</c:v>
                </c:pt>
                <c:pt idx="2">
                  <c:v>2020</c:v>
                </c:pt>
                <c:pt idx="3">
                  <c:v>2021</c:v>
                </c:pt>
                <c:pt idx="4">
                  <c:v>2022</c:v>
                </c:pt>
                <c:pt idx="5">
                  <c:v>2023</c:v>
                </c:pt>
                <c:pt idx="6">
                  <c:v>2024</c:v>
                </c:pt>
              </c:numCache>
            </c:numRef>
          </c:cat>
          <c:val>
            <c:numRef>
              <c:f>Sheet1!$B$2:$B$9</c:f>
              <c:numCache>
                <c:formatCode>0.0</c:formatCode>
                <c:ptCount val="7"/>
                <c:pt idx="0">
                  <c:v>1.7515672931246957</c:v>
                </c:pt>
                <c:pt idx="1">
                  <c:v>0.973720551834374</c:v>
                </c:pt>
                <c:pt idx="2">
                  <c:v>5.4027340092352807</c:v>
                </c:pt>
                <c:pt idx="3">
                  <c:v>4.5835199056240086</c:v>
                </c:pt>
                <c:pt idx="4">
                  <c:v>2.1117623133763717</c:v>
                </c:pt>
                <c:pt idx="5">
                  <c:v>2.5108124662656657</c:v>
                </c:pt>
                <c:pt idx="6">
                  <c:v>3.2498999269392099</c:v>
                </c:pt>
              </c:numCache>
            </c:numRef>
          </c:val>
          <c:smooth val="0"/>
          <c:extLst>
            <c:ext xmlns:c16="http://schemas.microsoft.com/office/drawing/2014/chart" uri="{C3380CC4-5D6E-409C-BE32-E72D297353CC}">
              <c16:uniqueId val="{00000003-90EC-4645-A4EB-8C585FA6B3F7}"/>
            </c:ext>
          </c:extLst>
        </c:ser>
        <c:dLbls>
          <c:showLegendKey val="0"/>
          <c:showVal val="0"/>
          <c:showCatName val="0"/>
          <c:showSerName val="0"/>
          <c:showPercent val="0"/>
          <c:showBubbleSize val="0"/>
        </c:dLbls>
        <c:marker val="1"/>
        <c:smooth val="0"/>
        <c:axId val="443396864"/>
        <c:axId val="443398400"/>
      </c:lineChart>
      <c:catAx>
        <c:axId val="443396864"/>
        <c:scaling>
          <c:orientation val="minMax"/>
        </c:scaling>
        <c:delete val="0"/>
        <c:axPos val="b"/>
        <c:numFmt formatCode="0" sourceLinked="1"/>
        <c:majorTickMark val="none"/>
        <c:minorTickMark val="none"/>
        <c:tickLblPos val="low"/>
        <c:spPr>
          <a:noFill/>
          <a:ln w="9530" cap="flat" cmpd="sng" algn="ctr">
            <a:solidFill>
              <a:schemeClr val="tx2">
                <a:lumMod val="15000"/>
                <a:lumOff val="85000"/>
              </a:schemeClr>
            </a:solidFill>
            <a:round/>
          </a:ln>
          <a:effectLst/>
        </c:spPr>
        <c:txPr>
          <a:bodyPr rot="-60000000" vert="horz"/>
          <a:lstStyle/>
          <a:p>
            <a:pPr>
              <a:defRPr/>
            </a:pPr>
            <a:endParaRPr lang="en-US"/>
          </a:p>
        </c:txPr>
        <c:crossAx val="443398400"/>
        <c:crosses val="autoZero"/>
        <c:auto val="1"/>
        <c:lblAlgn val="ctr"/>
        <c:lblOffset val="100"/>
        <c:noMultiLvlLbl val="0"/>
      </c:catAx>
      <c:valAx>
        <c:axId val="443398400"/>
        <c:scaling>
          <c:orientation val="minMax"/>
        </c:scaling>
        <c:delete val="0"/>
        <c:axPos val="l"/>
        <c:majorGridlines>
          <c:spPr>
            <a:ln w="9530" cap="flat" cmpd="sng" algn="ctr">
              <a:solidFill>
                <a:schemeClr val="tx2">
                  <a:lumMod val="15000"/>
                  <a:lumOff val="85000"/>
                </a:schemeClr>
              </a:solidFill>
              <a:round/>
            </a:ln>
            <a:effectLst/>
          </c:spPr>
        </c:majorGridlines>
        <c:numFmt formatCode="0.0" sourceLinked="1"/>
        <c:majorTickMark val="none"/>
        <c:minorTickMark val="none"/>
        <c:tickLblPos val="nextTo"/>
        <c:spPr>
          <a:ln w="6353">
            <a:noFill/>
          </a:ln>
        </c:spPr>
        <c:txPr>
          <a:bodyPr rot="-60000000" vert="horz"/>
          <a:lstStyle/>
          <a:p>
            <a:pPr>
              <a:defRPr/>
            </a:pPr>
            <a:endParaRPr lang="en-US"/>
          </a:p>
        </c:txPr>
        <c:crossAx val="443396864"/>
        <c:crosses val="autoZero"/>
        <c:crossBetween val="between"/>
      </c:valAx>
      <c:spPr>
        <a:noFill/>
        <a:ln w="25412">
          <a:noFill/>
        </a:ln>
      </c:spPr>
    </c:plotArea>
    <c:legend>
      <c:legendPos val="b"/>
      <c:layout>
        <c:manualLayout>
          <c:xMode val="edge"/>
          <c:yMode val="edge"/>
          <c:x val="0"/>
          <c:y val="0.8767285925196856"/>
          <c:w val="0.99584174404521597"/>
          <c:h val="0.123271407480315"/>
        </c:manualLayout>
      </c:layout>
      <c:overlay val="0"/>
      <c:spPr>
        <a:noFill/>
        <a:ln w="25412">
          <a:noFill/>
        </a:ln>
      </c:spPr>
      <c:txPr>
        <a:bodyPr rot="0" vert="horz"/>
        <a:lstStyle/>
        <a:p>
          <a:pPr>
            <a:defRPr sz="900"/>
          </a:pPr>
          <a:endParaRPr lang="en-US"/>
        </a:p>
      </c:txPr>
    </c:legend>
    <c:plotVisOnly val="1"/>
    <c:dispBlanksAs val="gap"/>
    <c:showDLblsOverMax val="0"/>
  </c:chart>
  <c:spPr>
    <a:solidFill>
      <a:schemeClr val="bg1"/>
    </a:solidFill>
    <a:ln w="9530" cap="flat" cmpd="sng" algn="ctr">
      <a:solidFill>
        <a:schemeClr val="tx2">
          <a:lumMod val="15000"/>
          <a:lumOff val="85000"/>
        </a:schemeClr>
      </a:solidFill>
      <a:round/>
    </a:ln>
    <a:effectLst/>
  </c:spPr>
  <c:txPr>
    <a:bodyPr anchor="t" anchorCtr="0"/>
    <a:lstStyle/>
    <a:p>
      <a:pPr>
        <a:defRPr>
          <a:latin typeface="GHEA Grapalat" panose="02000506050000020003" pitchFamily="50" charset="0"/>
        </a:defRPr>
      </a:pPr>
      <a:endParaRPr lang="en-US"/>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862904752121119"/>
          <c:y val="4.3931262569693146E-2"/>
          <c:w val="0.75180333178147074"/>
          <c:h val="0.71448108460126669"/>
        </c:manualLayout>
      </c:layout>
      <c:barChart>
        <c:barDir val="col"/>
        <c:grouping val="clustered"/>
        <c:varyColors val="0"/>
        <c:ser>
          <c:idx val="0"/>
          <c:order val="0"/>
          <c:tx>
            <c:strRef>
              <c:f>Sheet1!$A$2</c:f>
              <c:strCache>
                <c:ptCount val="1"/>
                <c:pt idx="0">
                  <c:v> Հարկային եկամուտներ և պետական տուրքեր, մլրդ դրամ</c:v>
                </c:pt>
              </c:strCache>
            </c:strRef>
          </c:tx>
          <c:spPr>
            <a:ln w="25294" cap="rnd" cmpd="dbl">
              <a:miter lim="800000"/>
            </a:ln>
          </c:spPr>
          <c:invertIfNegative val="0"/>
          <c:dLbls>
            <c:spPr>
              <a:noFill/>
              <a:ln w="25403">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2020 փաստ</c:v>
                </c:pt>
                <c:pt idx="1">
                  <c:v>2021 փաստ</c:v>
                </c:pt>
                <c:pt idx="2">
                  <c:v>2022 փաստ</c:v>
                </c:pt>
                <c:pt idx="3">
                  <c:v>2023  սպասում</c:v>
                </c:pt>
                <c:pt idx="4">
                  <c:v>2024 կանխատեսում</c:v>
                </c:pt>
              </c:strCache>
            </c:strRef>
          </c:cat>
          <c:val>
            <c:numRef>
              <c:f>Sheet1!$B$2:$F$2</c:f>
              <c:numCache>
                <c:formatCode>#,##0.0</c:formatCode>
                <c:ptCount val="5"/>
                <c:pt idx="0">
                  <c:v>1385.2054762</c:v>
                </c:pt>
                <c:pt idx="1">
                  <c:v>1586.90019669</c:v>
                </c:pt>
                <c:pt idx="2">
                  <c:v>1925.968677026</c:v>
                </c:pt>
                <c:pt idx="3">
                  <c:v>2235.4</c:v>
                </c:pt>
                <c:pt idx="4">
                  <c:v>2566.3615096835706</c:v>
                </c:pt>
              </c:numCache>
            </c:numRef>
          </c:val>
          <c:extLst>
            <c:ext xmlns:c16="http://schemas.microsoft.com/office/drawing/2014/chart" uri="{C3380CC4-5D6E-409C-BE32-E72D297353CC}">
              <c16:uniqueId val="{00000000-8282-4B1B-BB46-318815F70E81}"/>
            </c:ext>
          </c:extLst>
        </c:ser>
        <c:dLbls>
          <c:showLegendKey val="0"/>
          <c:showVal val="0"/>
          <c:showCatName val="0"/>
          <c:showSerName val="0"/>
          <c:showPercent val="0"/>
          <c:showBubbleSize val="0"/>
        </c:dLbls>
        <c:gapWidth val="308"/>
        <c:overlap val="17"/>
        <c:axId val="348154496"/>
        <c:axId val="348160384"/>
      </c:barChart>
      <c:lineChart>
        <c:grouping val="standard"/>
        <c:varyColors val="0"/>
        <c:ser>
          <c:idx val="1"/>
          <c:order val="1"/>
          <c:tx>
            <c:strRef>
              <c:f>Sheet1!$A$3</c:f>
              <c:strCache>
                <c:ptCount val="1"/>
                <c:pt idx="0">
                  <c:v> հարաբերությունը ՀՆԱ-ի նկատմամբ (%-ով) աջ առանցք</c:v>
                </c:pt>
              </c:strCache>
            </c:strRef>
          </c:tx>
          <c:marker>
            <c:symbol val="none"/>
          </c:marker>
          <c:cat>
            <c:strRef>
              <c:f>Sheet1!$B$1:$F$1</c:f>
              <c:strCache>
                <c:ptCount val="5"/>
                <c:pt idx="0">
                  <c:v>2020 փաստ</c:v>
                </c:pt>
                <c:pt idx="1">
                  <c:v>2021 փաստ</c:v>
                </c:pt>
                <c:pt idx="2">
                  <c:v>2022 փաստ</c:v>
                </c:pt>
                <c:pt idx="3">
                  <c:v>2023  սպասում</c:v>
                </c:pt>
                <c:pt idx="4">
                  <c:v>2024 կանխատեսում</c:v>
                </c:pt>
              </c:strCache>
            </c:strRef>
          </c:cat>
          <c:val>
            <c:numRef>
              <c:f>Sheet1!$B$3:$F$3</c:f>
              <c:numCache>
                <c:formatCode>0.0%</c:formatCode>
                <c:ptCount val="5"/>
                <c:pt idx="0">
                  <c:v>0.22407429651188618</c:v>
                </c:pt>
                <c:pt idx="1">
                  <c:v>0.22696662309405771</c:v>
                </c:pt>
                <c:pt idx="2">
                  <c:v>0.22654629056775177</c:v>
                </c:pt>
                <c:pt idx="3">
                  <c:v>0.23698881383087445</c:v>
                </c:pt>
                <c:pt idx="4">
                  <c:v>0.24449687733346603</c:v>
                </c:pt>
              </c:numCache>
            </c:numRef>
          </c:val>
          <c:smooth val="0"/>
          <c:extLst>
            <c:ext xmlns:c16="http://schemas.microsoft.com/office/drawing/2014/chart" uri="{C3380CC4-5D6E-409C-BE32-E72D297353CC}">
              <c16:uniqueId val="{00000001-8282-4B1B-BB46-318815F70E81}"/>
            </c:ext>
          </c:extLst>
        </c:ser>
        <c:dLbls>
          <c:showLegendKey val="0"/>
          <c:showVal val="0"/>
          <c:showCatName val="0"/>
          <c:showSerName val="0"/>
          <c:showPercent val="0"/>
          <c:showBubbleSize val="0"/>
        </c:dLbls>
        <c:marker val="1"/>
        <c:smooth val="0"/>
        <c:axId val="348161920"/>
        <c:axId val="348163456"/>
      </c:lineChart>
      <c:catAx>
        <c:axId val="348154496"/>
        <c:scaling>
          <c:orientation val="minMax"/>
        </c:scaling>
        <c:delete val="0"/>
        <c:axPos val="b"/>
        <c:numFmt formatCode="General" sourceLinked="1"/>
        <c:majorTickMark val="out"/>
        <c:minorTickMark val="none"/>
        <c:tickLblPos val="nextTo"/>
        <c:crossAx val="348160384"/>
        <c:crosses val="autoZero"/>
        <c:auto val="1"/>
        <c:lblAlgn val="ctr"/>
        <c:lblOffset val="100"/>
        <c:noMultiLvlLbl val="0"/>
      </c:catAx>
      <c:valAx>
        <c:axId val="348160384"/>
        <c:scaling>
          <c:orientation val="minMax"/>
          <c:max val="2800"/>
        </c:scaling>
        <c:delete val="0"/>
        <c:axPos val="l"/>
        <c:majorGridlines/>
        <c:numFmt formatCode="#,##0.0" sourceLinked="1"/>
        <c:majorTickMark val="out"/>
        <c:minorTickMark val="none"/>
        <c:tickLblPos val="nextTo"/>
        <c:crossAx val="348154496"/>
        <c:crosses val="autoZero"/>
        <c:crossBetween val="between"/>
        <c:majorUnit val="400"/>
        <c:minorUnit val="100"/>
      </c:valAx>
      <c:catAx>
        <c:axId val="348161920"/>
        <c:scaling>
          <c:orientation val="minMax"/>
        </c:scaling>
        <c:delete val="1"/>
        <c:axPos val="b"/>
        <c:numFmt formatCode="General" sourceLinked="1"/>
        <c:majorTickMark val="out"/>
        <c:minorTickMark val="none"/>
        <c:tickLblPos val="none"/>
        <c:crossAx val="348163456"/>
        <c:crosses val="autoZero"/>
        <c:auto val="1"/>
        <c:lblAlgn val="ctr"/>
        <c:lblOffset val="100"/>
        <c:noMultiLvlLbl val="0"/>
      </c:catAx>
      <c:valAx>
        <c:axId val="348163456"/>
        <c:scaling>
          <c:orientation val="minMax"/>
          <c:max val="0.25"/>
          <c:min val="0.2"/>
        </c:scaling>
        <c:delete val="0"/>
        <c:axPos val="r"/>
        <c:numFmt formatCode="0.0%" sourceLinked="1"/>
        <c:majorTickMark val="out"/>
        <c:minorTickMark val="none"/>
        <c:tickLblPos val="nextTo"/>
        <c:crossAx val="348161920"/>
        <c:crosses val="max"/>
        <c:crossBetween val="between"/>
        <c:majorUnit val="1.0000000000000005E-2"/>
      </c:valAx>
    </c:plotArea>
    <c:legend>
      <c:legendPos val="r"/>
      <c:layout>
        <c:manualLayout>
          <c:xMode val="edge"/>
          <c:yMode val="edge"/>
          <c:x val="0.13291130687871941"/>
          <c:y val="0.88008722212961243"/>
          <c:w val="0.73575963895602192"/>
          <c:h val="9.0283484178425383E-2"/>
        </c:manualLayout>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5049145169911685E-2"/>
          <c:y val="3.8224051749485448E-2"/>
          <c:w val="0.9038111413154527"/>
          <c:h val="0.77345685729301483"/>
        </c:manualLayout>
      </c:layout>
      <c:barChart>
        <c:barDir val="col"/>
        <c:grouping val="stacked"/>
        <c:varyColors val="0"/>
        <c:ser>
          <c:idx val="0"/>
          <c:order val="0"/>
          <c:tx>
            <c:strRef>
              <c:f>Sheet1!$B$1</c:f>
              <c:strCache>
                <c:ptCount val="1"/>
                <c:pt idx="0">
                  <c:v>Ընդամենը ծախսեր</c:v>
                </c:pt>
              </c:strCache>
            </c:strRef>
          </c:tx>
          <c:spPr>
            <a:solidFill>
              <a:schemeClr val="accent5">
                <a:shade val="58000"/>
              </a:schemeClr>
            </a:solidFill>
            <a:ln>
              <a:noFill/>
            </a:ln>
            <a:effectLst>
              <a:outerShdw blurRad="50800" dist="50800" dir="5400000" algn="ctr" rotWithShape="0">
                <a:schemeClr val="bg1"/>
              </a:outerShdw>
            </a:effectLst>
          </c:spPr>
          <c:invertIfNegative val="0"/>
          <c:dLbls>
            <c:dLbl>
              <c:idx val="0"/>
              <c:layout>
                <c:manualLayout>
                  <c:x val="-8.967613802809854E-2"/>
                  <c:y val="3.095235092409901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AB2-4FF2-AB5A-4C8B7E4021F9}"/>
                </c:ext>
              </c:extLst>
            </c:dLbl>
            <c:dLbl>
              <c:idx val="1"/>
              <c:layout>
                <c:manualLayout>
                  <c:x val="-0.11192013163979186"/>
                  <c:y val="8.5116162401749976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AB2-4FF2-AB5A-4C8B7E4021F9}"/>
                </c:ext>
              </c:extLst>
            </c:dLbl>
            <c:dLbl>
              <c:idx val="2"/>
              <c:layout>
                <c:manualLayout>
                  <c:x val="-0.11670296875491773"/>
                  <c:y val="-1.702323248035064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AB2-4FF2-AB5A-4C8B7E4021F9}"/>
                </c:ext>
              </c:extLst>
            </c:dLbl>
            <c:dLbl>
              <c:idx val="3"/>
              <c:layout>
                <c:manualLayout>
                  <c:x val="-0.1132179502058817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AB2-4FF2-AB5A-4C8B7E4021F9}"/>
                </c:ext>
              </c:extLst>
            </c:dLbl>
            <c:dLbl>
              <c:idx val="4"/>
              <c:layout>
                <c:manualLayout>
                  <c:x val="-0.11273957158962795"/>
                  <c:y val="-2.135611318739989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AB2-4FF2-AB5A-4C8B7E4021F9}"/>
                </c:ext>
              </c:extLst>
            </c:dLbl>
            <c:spPr>
              <a:noFill/>
              <a:ln>
                <a:noFill/>
              </a:ln>
              <a:effectLst/>
            </c:spPr>
            <c:txPr>
              <a:bodyPr rot="-5400000" spcFirstLastPara="1" vertOverflow="ellipsis"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bg1"/>
                      </a:solidFill>
                      <a:round/>
                    </a:ln>
                    <a:effectLst/>
                  </c:spPr>
                </c15:leaderLines>
              </c:ext>
            </c:extLst>
          </c:dLbls>
          <c:cat>
            <c:strRef>
              <c:f>Sheet1!$A$2:$A$6</c:f>
              <c:strCache>
                <c:ptCount val="5"/>
                <c:pt idx="0">
                  <c:v>2020թ փաստ</c:v>
                </c:pt>
                <c:pt idx="1">
                  <c:v>2021 թ փաստ</c:v>
                </c:pt>
                <c:pt idx="2">
                  <c:v>2022 թ փաստ</c:v>
                </c:pt>
                <c:pt idx="3">
                  <c:v>2023թ բյուջե</c:v>
                </c:pt>
                <c:pt idx="4">
                  <c:v>2024 թ նախագիծ</c:v>
                </c:pt>
              </c:strCache>
            </c:strRef>
          </c:cat>
          <c:val>
            <c:numRef>
              <c:f>Sheet1!$B$2:$B$6</c:f>
              <c:numCache>
                <c:formatCode>#,##0.0</c:formatCode>
                <c:ptCount val="5"/>
                <c:pt idx="0">
                  <c:v>1894.64709339</c:v>
                </c:pt>
                <c:pt idx="1">
                  <c:v>2004.3009903699999</c:v>
                </c:pt>
                <c:pt idx="2">
                  <c:v>2242.62545361</c:v>
                </c:pt>
                <c:pt idx="3">
                  <c:v>2590.9731511</c:v>
                </c:pt>
                <c:pt idx="4">
                  <c:v>3017.2598480000001</c:v>
                </c:pt>
              </c:numCache>
            </c:numRef>
          </c:val>
          <c:extLst>
            <c:ext xmlns:c16="http://schemas.microsoft.com/office/drawing/2014/chart" uri="{C3380CC4-5D6E-409C-BE32-E72D297353CC}">
              <c16:uniqueId val="{00000005-4AB2-4FF2-AB5A-4C8B7E4021F9}"/>
            </c:ext>
          </c:extLst>
        </c:ser>
        <c:dLbls>
          <c:showLegendKey val="0"/>
          <c:showVal val="0"/>
          <c:showCatName val="0"/>
          <c:showSerName val="0"/>
          <c:showPercent val="0"/>
          <c:showBubbleSize val="0"/>
        </c:dLbls>
        <c:gapWidth val="150"/>
        <c:overlap val="100"/>
        <c:axId val="287851008"/>
        <c:axId val="260767040"/>
      </c:barChart>
      <c:barChart>
        <c:barDir val="col"/>
        <c:grouping val="stacked"/>
        <c:varyColors val="0"/>
        <c:ser>
          <c:idx val="1"/>
          <c:order val="1"/>
          <c:tx>
            <c:strRef>
              <c:f>Sheet1!$C$1</c:f>
              <c:strCache>
                <c:ptCount val="1"/>
                <c:pt idx="0">
                  <c:v>Ընթացիկ ծախսեր</c:v>
                </c:pt>
              </c:strCache>
            </c:strRef>
          </c:tx>
          <c:spPr>
            <a:solidFill>
              <a:schemeClr val="accent5">
                <a:shade val="86000"/>
              </a:schemeClr>
            </a:solidFill>
            <a:ln>
              <a:noFill/>
            </a:ln>
            <a:effectLst/>
          </c:spPr>
          <c:invertIfNegative val="0"/>
          <c:dLbls>
            <c:dLbl>
              <c:idx val="0"/>
              <c:layout>
                <c:manualLayout>
                  <c:x val="-7.8593182041457911E-3"/>
                  <c:y val="5.292561011467215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AB2-4FF2-AB5A-4C8B7E4021F9}"/>
                </c:ext>
              </c:extLst>
            </c:dLbl>
            <c:dLbl>
              <c:idx val="4"/>
              <c:layout>
                <c:manualLayout>
                  <c:x val="2.0498103925386904E-3"/>
                  <c:y val="-3.915287417689980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AB2-4FF2-AB5A-4C8B7E4021F9}"/>
                </c:ext>
              </c:extLst>
            </c:dLbl>
            <c:spPr>
              <a:noFill/>
              <a:ln>
                <a:noFill/>
              </a:ln>
              <a:effectLst/>
            </c:spPr>
            <c:txPr>
              <a:bodyPr rot="-5400000" spcFirstLastPara="1" vertOverflow="ellipsis"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2020թ փաստ</c:v>
                </c:pt>
                <c:pt idx="1">
                  <c:v>2021 թ փաստ</c:v>
                </c:pt>
                <c:pt idx="2">
                  <c:v>2022 թ փաստ</c:v>
                </c:pt>
                <c:pt idx="3">
                  <c:v>2023թ բյուջե</c:v>
                </c:pt>
                <c:pt idx="4">
                  <c:v>2024 թ նախագիծ</c:v>
                </c:pt>
              </c:strCache>
            </c:strRef>
          </c:cat>
          <c:val>
            <c:numRef>
              <c:f>Sheet1!$C$2:$C$6</c:f>
              <c:numCache>
                <c:formatCode>#,##0.0</c:formatCode>
                <c:ptCount val="5"/>
                <c:pt idx="0">
                  <c:v>1668.45837398</c:v>
                </c:pt>
                <c:pt idx="1">
                  <c:v>1787.9663948099999</c:v>
                </c:pt>
                <c:pt idx="2">
                  <c:v>1862.2313212700003</c:v>
                </c:pt>
                <c:pt idx="3">
                  <c:v>2043.3128918</c:v>
                </c:pt>
                <c:pt idx="4">
                  <c:v>2321.9340862000004</c:v>
                </c:pt>
              </c:numCache>
            </c:numRef>
          </c:val>
          <c:extLst>
            <c:ext xmlns:c16="http://schemas.microsoft.com/office/drawing/2014/chart" uri="{C3380CC4-5D6E-409C-BE32-E72D297353CC}">
              <c16:uniqueId val="{00000008-4AB2-4FF2-AB5A-4C8B7E4021F9}"/>
            </c:ext>
          </c:extLst>
        </c:ser>
        <c:ser>
          <c:idx val="2"/>
          <c:order val="2"/>
          <c:tx>
            <c:strRef>
              <c:f>Sheet1!$D$1</c:f>
              <c:strCache>
                <c:ptCount val="1"/>
                <c:pt idx="0">
                  <c:v>Ոչ ֆինանսական ակտիվների գծով ծախս</c:v>
                </c:pt>
              </c:strCache>
            </c:strRef>
          </c:tx>
          <c:spPr>
            <a:solidFill>
              <a:schemeClr val="accent5">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2020թ փաստ</c:v>
                </c:pt>
                <c:pt idx="1">
                  <c:v>2021 թ փաստ</c:v>
                </c:pt>
                <c:pt idx="2">
                  <c:v>2022 թ փաստ</c:v>
                </c:pt>
                <c:pt idx="3">
                  <c:v>2023թ բյուջե</c:v>
                </c:pt>
                <c:pt idx="4">
                  <c:v>2024 թ նախագիծ</c:v>
                </c:pt>
              </c:strCache>
            </c:strRef>
          </c:cat>
          <c:val>
            <c:numRef>
              <c:f>Sheet1!$D$2:$D$6</c:f>
              <c:numCache>
                <c:formatCode>#,##0.0</c:formatCode>
                <c:ptCount val="5"/>
                <c:pt idx="0">
                  <c:v>227.69831293999999</c:v>
                </c:pt>
                <c:pt idx="1">
                  <c:v>218.39952757</c:v>
                </c:pt>
                <c:pt idx="2">
                  <c:v>389.11973379</c:v>
                </c:pt>
                <c:pt idx="3">
                  <c:v>557.66025930000001</c:v>
                </c:pt>
                <c:pt idx="4">
                  <c:v>710.3257617999999</c:v>
                </c:pt>
              </c:numCache>
            </c:numRef>
          </c:val>
          <c:extLst>
            <c:ext xmlns:c16="http://schemas.microsoft.com/office/drawing/2014/chart" uri="{C3380CC4-5D6E-409C-BE32-E72D297353CC}">
              <c16:uniqueId val="{00000009-4AB2-4FF2-AB5A-4C8B7E4021F9}"/>
            </c:ext>
          </c:extLst>
        </c:ser>
        <c:ser>
          <c:idx val="3"/>
          <c:order val="3"/>
          <c:tx>
            <c:strRef>
              <c:f>Sheet1!$E$1</c:f>
              <c:strCache>
                <c:ptCount val="1"/>
                <c:pt idx="0">
                  <c:v> Ոչ ֆինանսական ակտիվների օտարումից մուտքեր</c:v>
                </c:pt>
              </c:strCache>
            </c:strRef>
          </c:tx>
          <c:spPr>
            <a:solidFill>
              <a:schemeClr val="accent5">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2020թ փաստ</c:v>
                </c:pt>
                <c:pt idx="1">
                  <c:v>2021 թ փաստ</c:v>
                </c:pt>
                <c:pt idx="2">
                  <c:v>2022 թ փաստ</c:v>
                </c:pt>
                <c:pt idx="3">
                  <c:v>2023թ բյուջե</c:v>
                </c:pt>
                <c:pt idx="4">
                  <c:v>2024 թ նախագիծ</c:v>
                </c:pt>
              </c:strCache>
            </c:strRef>
          </c:cat>
          <c:val>
            <c:numRef>
              <c:f>Sheet1!$E$2:$E$6</c:f>
              <c:numCache>
                <c:formatCode>#,##0.0</c:formatCode>
                <c:ptCount val="5"/>
                <c:pt idx="0">
                  <c:v>-1.5095935300000001</c:v>
                </c:pt>
                <c:pt idx="1">
                  <c:v>-2.0649320100000002</c:v>
                </c:pt>
                <c:pt idx="2">
                  <c:v>-8.7256014499999992</c:v>
                </c:pt>
                <c:pt idx="3">
                  <c:v>-10</c:v>
                </c:pt>
                <c:pt idx="4">
                  <c:v>-15</c:v>
                </c:pt>
              </c:numCache>
            </c:numRef>
          </c:val>
          <c:extLst>
            <c:ext xmlns:c16="http://schemas.microsoft.com/office/drawing/2014/chart" uri="{C3380CC4-5D6E-409C-BE32-E72D297353CC}">
              <c16:uniqueId val="{0000000A-4AB2-4FF2-AB5A-4C8B7E4021F9}"/>
            </c:ext>
          </c:extLst>
        </c:ser>
        <c:dLbls>
          <c:showLegendKey val="0"/>
          <c:showVal val="0"/>
          <c:showCatName val="0"/>
          <c:showSerName val="0"/>
          <c:showPercent val="0"/>
          <c:showBubbleSize val="0"/>
        </c:dLbls>
        <c:gapWidth val="150"/>
        <c:overlap val="100"/>
        <c:axId val="287851520"/>
        <c:axId val="180993344"/>
      </c:barChart>
      <c:catAx>
        <c:axId val="2878510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0767040"/>
        <c:crosses val="autoZero"/>
        <c:auto val="1"/>
        <c:lblAlgn val="ctr"/>
        <c:lblOffset val="100"/>
        <c:noMultiLvlLbl val="0"/>
      </c:catAx>
      <c:valAx>
        <c:axId val="260767040"/>
        <c:scaling>
          <c:orientation val="minMax"/>
          <c:max val="3500"/>
          <c:min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7851008"/>
        <c:crosses val="autoZero"/>
        <c:crossBetween val="between"/>
      </c:valAx>
      <c:valAx>
        <c:axId val="180993344"/>
        <c:scaling>
          <c:orientation val="minMax"/>
        </c:scaling>
        <c:delete val="1"/>
        <c:axPos val="r"/>
        <c:numFmt formatCode="#,##0.0" sourceLinked="1"/>
        <c:majorTickMark val="out"/>
        <c:minorTickMark val="none"/>
        <c:tickLblPos val="nextTo"/>
        <c:crossAx val="287851520"/>
        <c:crosses val="max"/>
        <c:crossBetween val="between"/>
      </c:valAx>
      <c:catAx>
        <c:axId val="287851520"/>
        <c:scaling>
          <c:orientation val="minMax"/>
        </c:scaling>
        <c:delete val="1"/>
        <c:axPos val="t"/>
        <c:numFmt formatCode="General" sourceLinked="1"/>
        <c:majorTickMark val="out"/>
        <c:minorTickMark val="none"/>
        <c:tickLblPos val="nextTo"/>
        <c:crossAx val="180993344"/>
        <c:crosses val="max"/>
        <c:auto val="1"/>
        <c:lblAlgn val="ctr"/>
        <c:lblOffset val="100"/>
        <c:noMultiLvlLbl val="0"/>
      </c:catAx>
      <c:spPr>
        <a:noFill/>
        <a:ln>
          <a:noFill/>
        </a:ln>
        <a:effectLst/>
      </c:spPr>
    </c:plotArea>
    <c:legend>
      <c:legendPos val="b"/>
      <c:legendEntry>
        <c:idx val="0"/>
        <c:delete val="1"/>
      </c:legendEntry>
      <c:layout>
        <c:manualLayout>
          <c:xMode val="edge"/>
          <c:yMode val="edge"/>
          <c:x val="3.0209118296584098E-2"/>
          <c:y val="0.89414739064703053"/>
          <c:w val="0.95411362971366176"/>
          <c:h val="8.821073931474529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Ընդամենը ծախսեր</c:v>
                </c:pt>
              </c:strCache>
            </c:strRef>
          </c:tx>
          <c:spPr>
            <a:solidFill>
              <a:schemeClr val="accent5">
                <a:shade val="45000"/>
              </a:schemeClr>
            </a:solidFill>
            <a:ln>
              <a:noFill/>
            </a:ln>
            <a:effectLst/>
          </c:spPr>
          <c:invertIfNegative val="0"/>
          <c:dPt>
            <c:idx val="3"/>
            <c:invertIfNegative val="0"/>
            <c:bubble3D val="0"/>
            <c:extLst>
              <c:ext xmlns:c16="http://schemas.microsoft.com/office/drawing/2014/chart" uri="{C3380CC4-5D6E-409C-BE32-E72D297353CC}">
                <c16:uniqueId val="{00000000-F5D0-47C8-875D-08117A29D7EA}"/>
              </c:ext>
            </c:extLst>
          </c:dPt>
          <c:dLbls>
            <c:dLbl>
              <c:idx val="0"/>
              <c:layout>
                <c:manualLayout>
                  <c:x val="-9.7222222222222224E-2"/>
                  <c:y val="-1.98412698412698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5D0-47C8-875D-08117A29D7EA}"/>
                </c:ext>
              </c:extLst>
            </c:dLbl>
            <c:dLbl>
              <c:idx val="1"/>
              <c:layout>
                <c:manualLayout>
                  <c:x val="-0.10416666666666663"/>
                  <c:y val="3.637524116577141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5D0-47C8-875D-08117A29D7EA}"/>
                </c:ext>
              </c:extLst>
            </c:dLbl>
            <c:dLbl>
              <c:idx val="2"/>
              <c:layout>
                <c:manualLayout>
                  <c:x val="-0.10648148148148148"/>
                  <c:y val="-3.968253968253968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5D0-47C8-875D-08117A29D7EA}"/>
                </c:ext>
              </c:extLst>
            </c:dLbl>
            <c:dLbl>
              <c:idx val="3"/>
              <c:layout>
                <c:manualLayout>
                  <c:x val="-0.11805555555555547"/>
                  <c:y val="-7.9365079365079725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5D0-47C8-875D-08117A29D7EA}"/>
                </c:ext>
              </c:extLst>
            </c:dLbl>
            <c:dLbl>
              <c:idx val="4"/>
              <c:layout>
                <c:manualLayout>
                  <c:x val="-9.2241467664241059E-2"/>
                  <c:y val="-3.122560499609737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5D0-47C8-875D-08117A29D7EA}"/>
                </c:ext>
              </c:extLst>
            </c:dLbl>
            <c:spPr>
              <a:noFill/>
              <a:ln>
                <a:noFill/>
              </a:ln>
              <a:effectLst/>
            </c:spPr>
            <c:txPr>
              <a:bodyPr rot="-5400000" spcFirstLastPara="1" vertOverflow="ellipsis"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bg1"/>
                      </a:solidFill>
                      <a:round/>
                    </a:ln>
                    <a:effectLst/>
                  </c:spPr>
                </c15:leaderLines>
              </c:ext>
            </c:extLst>
          </c:dLbls>
          <c:cat>
            <c:strRef>
              <c:f>Sheet1!$A$2:$A$6</c:f>
              <c:strCache>
                <c:ptCount val="5"/>
                <c:pt idx="0">
                  <c:v>2020թ փաստ</c:v>
                </c:pt>
                <c:pt idx="1">
                  <c:v>2021 թ փաստ</c:v>
                </c:pt>
                <c:pt idx="2">
                  <c:v>2022 թ փաստ</c:v>
                </c:pt>
                <c:pt idx="3">
                  <c:v>2023թ բյուջե</c:v>
                </c:pt>
                <c:pt idx="4">
                  <c:v>2024 թ նախագիծ</c:v>
                </c:pt>
              </c:strCache>
            </c:strRef>
          </c:cat>
          <c:val>
            <c:numRef>
              <c:f>Sheet1!$B$2:$B$6</c:f>
              <c:numCache>
                <c:formatCode>0.0</c:formatCode>
                <c:ptCount val="5"/>
                <c:pt idx="0">
                  <c:v>26.989399250321419</c:v>
                </c:pt>
                <c:pt idx="1">
                  <c:v>25.604697072481777</c:v>
                </c:pt>
                <c:pt idx="2">
                  <c:v>21.916911836309154</c:v>
                </c:pt>
                <c:pt idx="3">
                  <c:v>21.928823501650406</c:v>
                </c:pt>
                <c:pt idx="4">
                  <c:v>22.121031324228088</c:v>
                </c:pt>
              </c:numCache>
            </c:numRef>
          </c:val>
          <c:extLst>
            <c:ext xmlns:c16="http://schemas.microsoft.com/office/drawing/2014/chart" uri="{C3380CC4-5D6E-409C-BE32-E72D297353CC}">
              <c16:uniqueId val="{00000005-F5D0-47C8-875D-08117A29D7EA}"/>
            </c:ext>
          </c:extLst>
        </c:ser>
        <c:dLbls>
          <c:showLegendKey val="0"/>
          <c:showVal val="0"/>
          <c:showCatName val="0"/>
          <c:showSerName val="0"/>
          <c:showPercent val="0"/>
          <c:showBubbleSize val="0"/>
        </c:dLbls>
        <c:gapWidth val="150"/>
        <c:overlap val="100"/>
        <c:axId val="287792128"/>
        <c:axId val="151020672"/>
      </c:barChart>
      <c:barChart>
        <c:barDir val="col"/>
        <c:grouping val="stacked"/>
        <c:varyColors val="0"/>
        <c:ser>
          <c:idx val="1"/>
          <c:order val="1"/>
          <c:tx>
            <c:strRef>
              <c:f>Sheet1!$C$1</c:f>
              <c:strCache>
                <c:ptCount val="1"/>
                <c:pt idx="0">
                  <c:v>Աշխատանքի վարձատրություն</c:v>
                </c:pt>
              </c:strCache>
            </c:strRef>
          </c:tx>
          <c:spPr>
            <a:solidFill>
              <a:schemeClr val="accent5">
                <a:shade val="61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2020թ փաստ</c:v>
                </c:pt>
                <c:pt idx="1">
                  <c:v>2021 թ փաստ</c:v>
                </c:pt>
                <c:pt idx="2">
                  <c:v>2022 թ փաստ</c:v>
                </c:pt>
                <c:pt idx="3">
                  <c:v>2023թ բյուջե</c:v>
                </c:pt>
                <c:pt idx="4">
                  <c:v>2024 թ նախագիծ</c:v>
                </c:pt>
              </c:strCache>
            </c:strRef>
          </c:cat>
          <c:val>
            <c:numRef>
              <c:f>Sheet1!$C$2:$C$6</c:f>
              <c:numCache>
                <c:formatCode>0.0</c:formatCode>
                <c:ptCount val="5"/>
                <c:pt idx="0">
                  <c:v>2.8486592338093453</c:v>
                </c:pt>
                <c:pt idx="1">
                  <c:v>2.5979157553831915</c:v>
                </c:pt>
                <c:pt idx="2">
                  <c:v>2.2842685725609</c:v>
                </c:pt>
                <c:pt idx="3">
                  <c:v>2.269036501295318</c:v>
                </c:pt>
                <c:pt idx="4">
                  <c:v>2.2552329043960113</c:v>
                </c:pt>
              </c:numCache>
            </c:numRef>
          </c:val>
          <c:extLst>
            <c:ext xmlns:c16="http://schemas.microsoft.com/office/drawing/2014/chart" uri="{C3380CC4-5D6E-409C-BE32-E72D297353CC}">
              <c16:uniqueId val="{00000006-F5D0-47C8-875D-08117A29D7EA}"/>
            </c:ext>
          </c:extLst>
        </c:ser>
        <c:ser>
          <c:idx val="2"/>
          <c:order val="2"/>
          <c:tx>
            <c:strRef>
              <c:f>Sheet1!$D$1</c:f>
              <c:strCache>
                <c:ptCount val="1"/>
                <c:pt idx="0">
                  <c:v>Ծառայությունների և ապրանքների ձեռքբերում</c:v>
                </c:pt>
              </c:strCache>
            </c:strRef>
          </c:tx>
          <c:spPr>
            <a:solidFill>
              <a:schemeClr val="accent5">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2020թ փաստ</c:v>
                </c:pt>
                <c:pt idx="1">
                  <c:v>2021 թ փաստ</c:v>
                </c:pt>
                <c:pt idx="2">
                  <c:v>2022 թ փաստ</c:v>
                </c:pt>
                <c:pt idx="3">
                  <c:v>2023թ բյուջե</c:v>
                </c:pt>
                <c:pt idx="4">
                  <c:v>2024 թ նախագիծ</c:v>
                </c:pt>
              </c:strCache>
            </c:strRef>
          </c:cat>
          <c:val>
            <c:numRef>
              <c:f>Sheet1!$D$2:$D$6</c:f>
              <c:numCache>
                <c:formatCode>0.0</c:formatCode>
                <c:ptCount val="5"/>
                <c:pt idx="0">
                  <c:v>2.8981721193730881</c:v>
                </c:pt>
                <c:pt idx="1">
                  <c:v>2.8423482463209564</c:v>
                </c:pt>
                <c:pt idx="2">
                  <c:v>2.4157016394414645</c:v>
                </c:pt>
                <c:pt idx="3">
                  <c:v>2.0120124282065084</c:v>
                </c:pt>
                <c:pt idx="4">
                  <c:v>1.8282654908945455</c:v>
                </c:pt>
              </c:numCache>
            </c:numRef>
          </c:val>
          <c:extLst>
            <c:ext xmlns:c16="http://schemas.microsoft.com/office/drawing/2014/chart" uri="{C3380CC4-5D6E-409C-BE32-E72D297353CC}">
              <c16:uniqueId val="{00000007-F5D0-47C8-875D-08117A29D7EA}"/>
            </c:ext>
          </c:extLst>
        </c:ser>
        <c:ser>
          <c:idx val="3"/>
          <c:order val="3"/>
          <c:tx>
            <c:strRef>
              <c:f>Sheet1!$E$1</c:f>
              <c:strCache>
                <c:ptCount val="1"/>
                <c:pt idx="0">
                  <c:v>Տոկոսավճարներ</c:v>
                </c:pt>
              </c:strCache>
            </c:strRef>
          </c:tx>
          <c:spPr>
            <a:solidFill>
              <a:schemeClr val="accent5">
                <a:shade val="92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2020թ փաստ</c:v>
                </c:pt>
                <c:pt idx="1">
                  <c:v>2021 թ փաստ</c:v>
                </c:pt>
                <c:pt idx="2">
                  <c:v>2022 թ փաստ</c:v>
                </c:pt>
                <c:pt idx="3">
                  <c:v>2023թ բյուջե</c:v>
                </c:pt>
                <c:pt idx="4">
                  <c:v>2024 թ նախագիծ</c:v>
                </c:pt>
              </c:strCache>
            </c:strRef>
          </c:cat>
          <c:val>
            <c:numRef>
              <c:f>Sheet1!$E$2:$E$6</c:f>
              <c:numCache>
                <c:formatCode>0.0</c:formatCode>
                <c:ptCount val="5"/>
                <c:pt idx="0">
                  <c:v>2.6653179608491411</c:v>
                </c:pt>
                <c:pt idx="1">
                  <c:v>2.589677160517474</c:v>
                </c:pt>
                <c:pt idx="2">
                  <c:v>2.3339776329801447</c:v>
                </c:pt>
                <c:pt idx="3">
                  <c:v>2.9292818434088876</c:v>
                </c:pt>
                <c:pt idx="4">
                  <c:v>3.0693949143626602</c:v>
                </c:pt>
              </c:numCache>
            </c:numRef>
          </c:val>
          <c:extLst>
            <c:ext xmlns:c16="http://schemas.microsoft.com/office/drawing/2014/chart" uri="{C3380CC4-5D6E-409C-BE32-E72D297353CC}">
              <c16:uniqueId val="{00000008-F5D0-47C8-875D-08117A29D7EA}"/>
            </c:ext>
          </c:extLst>
        </c:ser>
        <c:ser>
          <c:idx val="4"/>
          <c:order val="4"/>
          <c:tx>
            <c:strRef>
              <c:f>Sheet1!$F$1</c:f>
              <c:strCache>
                <c:ptCount val="1"/>
                <c:pt idx="0">
                  <c:v>Սուբսիդիաներ</c:v>
                </c:pt>
              </c:strCache>
            </c:strRef>
          </c:tx>
          <c:spPr>
            <a:solidFill>
              <a:schemeClr val="accent5">
                <a:tint val="9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2020թ փաստ</c:v>
                </c:pt>
                <c:pt idx="1">
                  <c:v>2021 թ փաստ</c:v>
                </c:pt>
                <c:pt idx="2">
                  <c:v>2022 թ փաստ</c:v>
                </c:pt>
                <c:pt idx="3">
                  <c:v>2023թ բյուջե</c:v>
                </c:pt>
                <c:pt idx="4">
                  <c:v>2024 թ նախագիծ</c:v>
                </c:pt>
              </c:strCache>
            </c:strRef>
          </c:cat>
          <c:val>
            <c:numRef>
              <c:f>Sheet1!$F$2:$F$6</c:f>
              <c:numCache>
                <c:formatCode>0.0</c:formatCode>
                <c:ptCount val="5"/>
                <c:pt idx="0">
                  <c:v>1.9262547701738297</c:v>
                </c:pt>
                <c:pt idx="1">
                  <c:v>1.9587390631125401</c:v>
                </c:pt>
                <c:pt idx="2">
                  <c:v>1.7713268648577956</c:v>
                </c:pt>
                <c:pt idx="3">
                  <c:v>1.6258336861830269</c:v>
                </c:pt>
                <c:pt idx="4">
                  <c:v>1.7566243944118238</c:v>
                </c:pt>
              </c:numCache>
            </c:numRef>
          </c:val>
          <c:extLst>
            <c:ext xmlns:c16="http://schemas.microsoft.com/office/drawing/2014/chart" uri="{C3380CC4-5D6E-409C-BE32-E72D297353CC}">
              <c16:uniqueId val="{00000009-F5D0-47C8-875D-08117A29D7EA}"/>
            </c:ext>
          </c:extLst>
        </c:ser>
        <c:ser>
          <c:idx val="5"/>
          <c:order val="5"/>
          <c:tx>
            <c:strRef>
              <c:f>Sheet1!$G$1</c:f>
              <c:strCache>
                <c:ptCount val="1"/>
                <c:pt idx="0">
                  <c:v>Դրամաշնորհներ</c:v>
                </c:pt>
              </c:strCache>
            </c:strRef>
          </c:tx>
          <c:spPr>
            <a:solidFill>
              <a:schemeClr val="accent5">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2020թ փաստ</c:v>
                </c:pt>
                <c:pt idx="1">
                  <c:v>2021 թ փաստ</c:v>
                </c:pt>
                <c:pt idx="2">
                  <c:v>2022 թ փաստ</c:v>
                </c:pt>
                <c:pt idx="3">
                  <c:v>2023թ բյուջե</c:v>
                </c:pt>
                <c:pt idx="4">
                  <c:v>2024 թ նախագիծ</c:v>
                </c:pt>
              </c:strCache>
            </c:strRef>
          </c:cat>
          <c:val>
            <c:numRef>
              <c:f>Sheet1!$G$2:$G$6</c:f>
              <c:numCache>
                <c:formatCode>0.0</c:formatCode>
                <c:ptCount val="5"/>
                <c:pt idx="0">
                  <c:v>3.0226000450087978</c:v>
                </c:pt>
                <c:pt idx="1">
                  <c:v>2.9312943407615317</c:v>
                </c:pt>
                <c:pt idx="2">
                  <c:v>2.8078551955559536</c:v>
                </c:pt>
                <c:pt idx="3">
                  <c:v>2.8795305666981887</c:v>
                </c:pt>
                <c:pt idx="4">
                  <c:v>2.7450552638843893</c:v>
                </c:pt>
              </c:numCache>
            </c:numRef>
          </c:val>
          <c:extLst>
            <c:ext xmlns:c16="http://schemas.microsoft.com/office/drawing/2014/chart" uri="{C3380CC4-5D6E-409C-BE32-E72D297353CC}">
              <c16:uniqueId val="{0000000A-F5D0-47C8-875D-08117A29D7EA}"/>
            </c:ext>
          </c:extLst>
        </c:ser>
        <c:ser>
          <c:idx val="6"/>
          <c:order val="6"/>
          <c:tx>
            <c:strRef>
              <c:f>Sheet1!$H$1</c:f>
              <c:strCache>
                <c:ptCount val="1"/>
                <c:pt idx="0">
                  <c:v>Սոցիալական նպաստներ և կենսաթոշակներ</c:v>
                </c:pt>
              </c:strCache>
            </c:strRef>
          </c:tx>
          <c:spPr>
            <a:solidFill>
              <a:schemeClr val="accent5">
                <a:tint val="62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2020թ փաստ</c:v>
                </c:pt>
                <c:pt idx="1">
                  <c:v>2021 թ փաստ</c:v>
                </c:pt>
                <c:pt idx="2">
                  <c:v>2022 թ փաստ</c:v>
                </c:pt>
                <c:pt idx="3">
                  <c:v>2023թ բյուջե</c:v>
                </c:pt>
                <c:pt idx="4">
                  <c:v>2024 թ նախագիծ</c:v>
                </c:pt>
              </c:strCache>
            </c:strRef>
          </c:cat>
          <c:val>
            <c:numRef>
              <c:f>Sheet1!$H$2:$H$6</c:f>
              <c:numCache>
                <c:formatCode>0.0</c:formatCode>
                <c:ptCount val="5"/>
                <c:pt idx="0">
                  <c:v>9.0436907121441887</c:v>
                </c:pt>
                <c:pt idx="1">
                  <c:v>8.8953346785121639</c:v>
                </c:pt>
                <c:pt idx="2">
                  <c:v>7.2157856475217521</c:v>
                </c:pt>
                <c:pt idx="3">
                  <c:v>7.0813486798197793</c:v>
                </c:pt>
                <c:pt idx="4">
                  <c:v>7.3112016454035196</c:v>
                </c:pt>
              </c:numCache>
            </c:numRef>
          </c:val>
          <c:extLst>
            <c:ext xmlns:c16="http://schemas.microsoft.com/office/drawing/2014/chart" uri="{C3380CC4-5D6E-409C-BE32-E72D297353CC}">
              <c16:uniqueId val="{0000000B-F5D0-47C8-875D-08117A29D7EA}"/>
            </c:ext>
          </c:extLst>
        </c:ser>
        <c:ser>
          <c:idx val="7"/>
          <c:order val="7"/>
          <c:tx>
            <c:strRef>
              <c:f>Sheet1!$I$1</c:f>
              <c:strCache>
                <c:ptCount val="1"/>
                <c:pt idx="0">
                  <c:v>Այլ ծախսեր</c:v>
                </c:pt>
              </c:strCache>
            </c:strRef>
          </c:tx>
          <c:spPr>
            <a:solidFill>
              <a:schemeClr val="accent5">
                <a:tint val="4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2020թ փաստ</c:v>
                </c:pt>
                <c:pt idx="1">
                  <c:v>2021 թ փաստ</c:v>
                </c:pt>
                <c:pt idx="2">
                  <c:v>2022 թ փաստ</c:v>
                </c:pt>
                <c:pt idx="3">
                  <c:v>2023թ բյուջե</c:v>
                </c:pt>
                <c:pt idx="4">
                  <c:v>2024 թ նախագիծ</c:v>
                </c:pt>
              </c:strCache>
            </c:strRef>
          </c:cat>
          <c:val>
            <c:numRef>
              <c:f>Sheet1!$I$2:$I$6</c:f>
              <c:numCache>
                <c:formatCode>0.0</c:formatCode>
                <c:ptCount val="5"/>
                <c:pt idx="0">
                  <c:v>4.5847044089630273</c:v>
                </c:pt>
                <c:pt idx="1">
                  <c:v>3.7893878278739148</c:v>
                </c:pt>
                <c:pt idx="2">
                  <c:v>3.0879962833911438</c:v>
                </c:pt>
                <c:pt idx="3">
                  <c:v>3.1317797960386957</c:v>
                </c:pt>
                <c:pt idx="4">
                  <c:v>3.1552567108751388</c:v>
                </c:pt>
              </c:numCache>
            </c:numRef>
          </c:val>
          <c:extLst>
            <c:ext xmlns:c16="http://schemas.microsoft.com/office/drawing/2014/chart" uri="{C3380CC4-5D6E-409C-BE32-E72D297353CC}">
              <c16:uniqueId val="{0000000C-F5D0-47C8-875D-08117A29D7EA}"/>
            </c:ext>
          </c:extLst>
        </c:ser>
        <c:dLbls>
          <c:showLegendKey val="0"/>
          <c:showVal val="0"/>
          <c:showCatName val="0"/>
          <c:showSerName val="0"/>
          <c:showPercent val="0"/>
          <c:showBubbleSize val="0"/>
        </c:dLbls>
        <c:gapWidth val="150"/>
        <c:overlap val="100"/>
        <c:axId val="386210304"/>
        <c:axId val="151021248"/>
      </c:barChart>
      <c:catAx>
        <c:axId val="2877921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020672"/>
        <c:crosses val="autoZero"/>
        <c:auto val="1"/>
        <c:lblAlgn val="ctr"/>
        <c:lblOffset val="100"/>
        <c:noMultiLvlLbl val="0"/>
      </c:catAx>
      <c:valAx>
        <c:axId val="15102067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7792128"/>
        <c:crosses val="autoZero"/>
        <c:crossBetween val="between"/>
      </c:valAx>
      <c:valAx>
        <c:axId val="151021248"/>
        <c:scaling>
          <c:orientation val="minMax"/>
        </c:scaling>
        <c:delete val="1"/>
        <c:axPos val="r"/>
        <c:numFmt formatCode="0.0" sourceLinked="1"/>
        <c:majorTickMark val="out"/>
        <c:minorTickMark val="none"/>
        <c:tickLblPos val="nextTo"/>
        <c:crossAx val="386210304"/>
        <c:crosses val="max"/>
        <c:crossBetween val="between"/>
      </c:valAx>
      <c:catAx>
        <c:axId val="386210304"/>
        <c:scaling>
          <c:orientation val="minMax"/>
        </c:scaling>
        <c:delete val="1"/>
        <c:axPos val="b"/>
        <c:numFmt formatCode="General" sourceLinked="1"/>
        <c:majorTickMark val="out"/>
        <c:minorTickMark val="none"/>
        <c:tickLblPos val="nextTo"/>
        <c:crossAx val="151021248"/>
        <c:crosses val="autoZero"/>
        <c:auto val="1"/>
        <c:lblAlgn val="ctr"/>
        <c:lblOffset val="100"/>
        <c:noMultiLvlLbl val="0"/>
      </c:catAx>
      <c:spPr>
        <a:noFill/>
        <a:ln>
          <a:noFill/>
        </a:ln>
        <a:effectLst/>
      </c:spPr>
    </c:plotArea>
    <c:legend>
      <c:legendPos val="b"/>
      <c:legendEntry>
        <c:idx val="0"/>
        <c:delete val="1"/>
      </c:legendEntry>
      <c:layout>
        <c:manualLayout>
          <c:xMode val="edge"/>
          <c:yMode val="edge"/>
          <c:x val="2.0264289880431618E-2"/>
          <c:y val="0.77967602808697511"/>
          <c:w val="0.9409527194517352"/>
          <c:h val="0.196514370553732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6.5049145169911685E-2"/>
          <c:y val="3.8224051749485448E-2"/>
          <c:w val="0.9038111413154527"/>
          <c:h val="0.65802108854732866"/>
        </c:manualLayout>
      </c:layout>
      <c:barChart>
        <c:barDir val="col"/>
        <c:grouping val="stacked"/>
        <c:varyColors val="0"/>
        <c:ser>
          <c:idx val="0"/>
          <c:order val="0"/>
          <c:tx>
            <c:strRef>
              <c:f>Sheet1!$B$1</c:f>
              <c:strCache>
                <c:ptCount val="1"/>
                <c:pt idx="0">
                  <c:v>Ընդամենը ծախսեր</c:v>
                </c:pt>
              </c:strCache>
            </c:strRef>
          </c:tx>
          <c:spPr>
            <a:solidFill>
              <a:schemeClr val="accent5">
                <a:shade val="65000"/>
              </a:schemeClr>
            </a:solidFill>
            <a:ln>
              <a:noFill/>
            </a:ln>
            <a:effectLst>
              <a:outerShdw blurRad="50800" dist="50800" dir="5400000" algn="ctr" rotWithShape="0">
                <a:schemeClr val="bg1"/>
              </a:outerShdw>
            </a:effectLst>
          </c:spPr>
          <c:invertIfNegative val="0"/>
          <c:dLbls>
            <c:dLbl>
              <c:idx val="0"/>
              <c:layout>
                <c:manualLayout>
                  <c:x val="-8.5602664430705508E-2"/>
                  <c:y val="-6.3010940836696486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BE2-463C-8CAF-C4A4000B5C7A}"/>
                </c:ext>
              </c:extLst>
            </c:dLbl>
            <c:dLbl>
              <c:idx val="1"/>
              <c:layout>
                <c:manualLayout>
                  <c:x val="-0.11399603438608999"/>
                  <c:y val="2.06340008205480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BE2-463C-8CAF-C4A4000B5C7A}"/>
                </c:ext>
              </c:extLst>
            </c:dLbl>
            <c:dLbl>
              <c:idx val="2"/>
              <c:layout>
                <c:manualLayout>
                  <c:x val="-0.11670298271051181"/>
                  <c:y val="-8.820935019112026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BE2-463C-8CAF-C4A4000B5C7A}"/>
                </c:ext>
              </c:extLst>
            </c:dLbl>
            <c:dLbl>
              <c:idx val="3"/>
              <c:layout>
                <c:manualLayout>
                  <c:x val="-0.1132179502058817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BE2-463C-8CAF-C4A4000B5C7A}"/>
                </c:ext>
              </c:extLst>
            </c:dLbl>
            <c:dLbl>
              <c:idx val="4"/>
              <c:layout>
                <c:manualLayout>
                  <c:x val="-0.10659014041201188"/>
                  <c:y val="2.986857825567503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BE2-463C-8CAF-C4A4000B5C7A}"/>
                </c:ext>
              </c:extLst>
            </c:dLbl>
            <c:spPr>
              <a:noFill/>
              <a:ln>
                <a:noFill/>
              </a:ln>
              <a:effectLst/>
            </c:spPr>
            <c:txPr>
              <a:bodyPr rot="-5400000" spcFirstLastPara="1" vertOverflow="ellipsis"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bg1"/>
                      </a:solidFill>
                      <a:round/>
                    </a:ln>
                    <a:effectLst/>
                  </c:spPr>
                </c15:leaderLines>
              </c:ext>
            </c:extLst>
          </c:dLbls>
          <c:cat>
            <c:strRef>
              <c:f>Sheet1!$A$2:$A$6</c:f>
              <c:strCache>
                <c:ptCount val="5"/>
                <c:pt idx="0">
                  <c:v>2020թ</c:v>
                </c:pt>
                <c:pt idx="1">
                  <c:v>2021 թ</c:v>
                </c:pt>
                <c:pt idx="2">
                  <c:v>2022 թ</c:v>
                </c:pt>
                <c:pt idx="3">
                  <c:v>2023թ</c:v>
                </c:pt>
                <c:pt idx="4">
                  <c:v>2024 թ</c:v>
                </c:pt>
              </c:strCache>
            </c:strRef>
          </c:cat>
          <c:val>
            <c:numRef>
              <c:f>Sheet1!$B$2:$B$6</c:f>
              <c:numCache>
                <c:formatCode>#,##0.0</c:formatCode>
                <c:ptCount val="5"/>
                <c:pt idx="0">
                  <c:v>227.7</c:v>
                </c:pt>
                <c:pt idx="1">
                  <c:v>215.9</c:v>
                </c:pt>
                <c:pt idx="2">
                  <c:v>352</c:v>
                </c:pt>
                <c:pt idx="3">
                  <c:v>557.70000000000005</c:v>
                </c:pt>
                <c:pt idx="4">
                  <c:v>710.3</c:v>
                </c:pt>
              </c:numCache>
            </c:numRef>
          </c:val>
          <c:extLst>
            <c:ext xmlns:c16="http://schemas.microsoft.com/office/drawing/2014/chart" uri="{C3380CC4-5D6E-409C-BE32-E72D297353CC}">
              <c16:uniqueId val="{00000004-2BE2-463C-8CAF-C4A4000B5C7A}"/>
            </c:ext>
          </c:extLst>
        </c:ser>
        <c:dLbls>
          <c:showLegendKey val="0"/>
          <c:showVal val="0"/>
          <c:showCatName val="0"/>
          <c:showSerName val="0"/>
          <c:showPercent val="0"/>
          <c:showBubbleSize val="0"/>
        </c:dLbls>
        <c:gapWidth val="150"/>
        <c:overlap val="100"/>
        <c:axId val="1235484096"/>
        <c:axId val="1235486176"/>
      </c:barChart>
      <c:barChart>
        <c:barDir val="col"/>
        <c:grouping val="stacked"/>
        <c:varyColors val="0"/>
        <c:ser>
          <c:idx val="1"/>
          <c:order val="1"/>
          <c:tx>
            <c:strRef>
              <c:f>Sheet1!$C$1</c:f>
              <c:strCache>
                <c:ptCount val="1"/>
                <c:pt idx="0">
                  <c:v>արտաքին ռեսուրսների հաշվին իրականացվող ծրագրեր (ներառյալ ՀՀ կառավարության համաֆինանսավորումը)</c:v>
                </c:pt>
              </c:strCache>
            </c:strRef>
          </c:tx>
          <c:spPr>
            <a:solidFill>
              <a:srgbClr val="0070C0"/>
            </a:solidFill>
            <a:ln>
              <a:solidFill>
                <a:schemeClr val="accent1">
                  <a:lumMod val="75000"/>
                </a:schemeClr>
              </a:solidFill>
            </a:ln>
            <a:effectLst/>
          </c:spPr>
          <c:invertIfNegative val="0"/>
          <c:dLbls>
            <c:dLbl>
              <c:idx val="0"/>
              <c:layout>
                <c:manualLayout>
                  <c:x val="-5.7833231713795979E-3"/>
                  <c:y val="-8.82093501911213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BE2-463C-8CAF-C4A4000B5C7A}"/>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2020թ</c:v>
                </c:pt>
                <c:pt idx="1">
                  <c:v>2021 թ</c:v>
                </c:pt>
                <c:pt idx="2">
                  <c:v>2022 թ</c:v>
                </c:pt>
                <c:pt idx="3">
                  <c:v>2023թ</c:v>
                </c:pt>
                <c:pt idx="4">
                  <c:v>2024 թ</c:v>
                </c:pt>
              </c:strCache>
            </c:strRef>
          </c:cat>
          <c:val>
            <c:numRef>
              <c:f>Sheet1!$C$2:$C$6</c:f>
              <c:numCache>
                <c:formatCode>#,##0</c:formatCode>
                <c:ptCount val="5"/>
                <c:pt idx="0" formatCode="#,##0.0">
                  <c:v>44.3</c:v>
                </c:pt>
                <c:pt idx="1">
                  <c:v>82.9</c:v>
                </c:pt>
                <c:pt idx="2">
                  <c:v>130.4</c:v>
                </c:pt>
                <c:pt idx="3">
                  <c:v>121.9</c:v>
                </c:pt>
                <c:pt idx="4" formatCode="General">
                  <c:v>117.4</c:v>
                </c:pt>
              </c:numCache>
            </c:numRef>
          </c:val>
          <c:extLst>
            <c:ext xmlns:c16="http://schemas.microsoft.com/office/drawing/2014/chart" uri="{C3380CC4-5D6E-409C-BE32-E72D297353CC}">
              <c16:uniqueId val="{00000006-2BE2-463C-8CAF-C4A4000B5C7A}"/>
            </c:ext>
          </c:extLst>
        </c:ser>
        <c:ser>
          <c:idx val="2"/>
          <c:order val="2"/>
          <c:tx>
            <c:strRef>
              <c:f>Sheet1!$D$1</c:f>
              <c:strCache>
                <c:ptCount val="1"/>
                <c:pt idx="0">
                  <c:v>ներքին ռեսուրսների հաշվին իրականացվող ծրագրեր</c:v>
                </c:pt>
              </c:strCache>
            </c:strRef>
          </c:tx>
          <c:spPr>
            <a:solidFill>
              <a:schemeClr val="tx2">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2020թ</c:v>
                </c:pt>
                <c:pt idx="1">
                  <c:v>2021 թ</c:v>
                </c:pt>
                <c:pt idx="2">
                  <c:v>2022 թ</c:v>
                </c:pt>
                <c:pt idx="3">
                  <c:v>2023թ</c:v>
                </c:pt>
                <c:pt idx="4">
                  <c:v>2024 թ</c:v>
                </c:pt>
              </c:strCache>
            </c:strRef>
          </c:cat>
          <c:val>
            <c:numRef>
              <c:f>Sheet1!$D$2:$D$6</c:f>
              <c:numCache>
                <c:formatCode>#,##0</c:formatCode>
                <c:ptCount val="5"/>
                <c:pt idx="0" formatCode="#,##0.0">
                  <c:v>183.4</c:v>
                </c:pt>
                <c:pt idx="1">
                  <c:v>133</c:v>
                </c:pt>
                <c:pt idx="2">
                  <c:v>221.6</c:v>
                </c:pt>
                <c:pt idx="3">
                  <c:v>435.8</c:v>
                </c:pt>
                <c:pt idx="4" formatCode="General">
                  <c:v>592.9</c:v>
                </c:pt>
              </c:numCache>
            </c:numRef>
          </c:val>
          <c:extLst>
            <c:ext xmlns:c16="http://schemas.microsoft.com/office/drawing/2014/chart" uri="{C3380CC4-5D6E-409C-BE32-E72D297353CC}">
              <c16:uniqueId val="{00000007-2BE2-463C-8CAF-C4A4000B5C7A}"/>
            </c:ext>
          </c:extLst>
        </c:ser>
        <c:dLbls>
          <c:showLegendKey val="0"/>
          <c:showVal val="0"/>
          <c:showCatName val="0"/>
          <c:showSerName val="0"/>
          <c:showPercent val="0"/>
          <c:showBubbleSize val="0"/>
        </c:dLbls>
        <c:gapWidth val="150"/>
        <c:overlap val="100"/>
        <c:axId val="1121503088"/>
        <c:axId val="1121511408"/>
      </c:barChart>
      <c:catAx>
        <c:axId val="12354840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5486176"/>
        <c:crosses val="autoZero"/>
        <c:auto val="1"/>
        <c:lblAlgn val="ctr"/>
        <c:lblOffset val="100"/>
        <c:noMultiLvlLbl val="0"/>
      </c:catAx>
      <c:valAx>
        <c:axId val="1235486176"/>
        <c:scaling>
          <c:orientation val="minMax"/>
          <c:max val="750"/>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5484096"/>
        <c:crosses val="autoZero"/>
        <c:crossBetween val="between"/>
        <c:majorUnit val="300"/>
      </c:valAx>
      <c:valAx>
        <c:axId val="1121511408"/>
        <c:scaling>
          <c:orientation val="minMax"/>
        </c:scaling>
        <c:delete val="1"/>
        <c:axPos val="r"/>
        <c:numFmt formatCode="#,##0.0" sourceLinked="1"/>
        <c:majorTickMark val="out"/>
        <c:minorTickMark val="none"/>
        <c:tickLblPos val="nextTo"/>
        <c:crossAx val="1121503088"/>
        <c:crosses val="max"/>
        <c:crossBetween val="between"/>
      </c:valAx>
      <c:catAx>
        <c:axId val="1121503088"/>
        <c:scaling>
          <c:orientation val="minMax"/>
        </c:scaling>
        <c:delete val="1"/>
        <c:axPos val="t"/>
        <c:numFmt formatCode="General" sourceLinked="1"/>
        <c:majorTickMark val="out"/>
        <c:minorTickMark val="none"/>
        <c:tickLblPos val="nextTo"/>
        <c:crossAx val="1121511408"/>
        <c:crosses val="max"/>
        <c:auto val="1"/>
        <c:lblAlgn val="ctr"/>
        <c:lblOffset val="100"/>
        <c:noMultiLvlLbl val="0"/>
      </c:catAx>
      <c:spPr>
        <a:noFill/>
        <a:ln>
          <a:noFill/>
        </a:ln>
        <a:effectLst/>
      </c:spPr>
    </c:plotArea>
    <c:legend>
      <c:legendPos val="b"/>
      <c:legendEntry>
        <c:idx val="0"/>
        <c:delete val="1"/>
      </c:legendEntry>
      <c:layout>
        <c:manualLayout>
          <c:xMode val="edge"/>
          <c:yMode val="edge"/>
          <c:x val="4.8456990416160604E-2"/>
          <c:y val="0.83564608883707026"/>
          <c:w val="0.92176984727646016"/>
          <c:h val="0.1349370333712701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2024</c:v>
                </c:pt>
              </c:strCache>
            </c:strRef>
          </c:tx>
          <c:invertIfNegative val="0"/>
          <c:cat>
            <c:strRef>
              <c:f>Sheet1!$A$2:$A$5</c:f>
              <c:strCache>
                <c:ptCount val="4"/>
                <c:pt idx="0">
                  <c:v>ԸՆԴՀԱՆՈՒՐ ԲՆՈՒՅԹԻ ՀԱՆՐԱՅԻՆ ԾԱՌԱՅՈՒԹՅՈՒՆՆԵՐ, ԱՅԴ ԹՎՈՒՄ՝ ՀԻՄՆԱԿԱՆ ԲԱԺԻՆՆԵՐԻՆ ՉԴԱՍՎՈՂ ՊԱՀՈՒՍՏԱՅԻՆ ՖՈՆԴԵՐ</c:v>
                </c:pt>
                <c:pt idx="1">
                  <c:v>ՊԱՇՏՊԱՆՈՒԹՅՈՒՆ, ՀԱՍԱՐԱԿԱԿԱՆ ԿԱՐԳ,  ԱՆՎՏԱՆԳՈՒԹՅՈՒՆ ԵՎ ԴԱՏԱԿԱՆ ԳՈՐԾՈՒՆԵՈՒԹՅՈՒՆ</c:v>
                </c:pt>
                <c:pt idx="2">
                  <c:v>ՏՆՏԵՍԱԿԱՆ ՈԼՈՐՏ</c:v>
                </c:pt>
                <c:pt idx="3">
                  <c:v>ՍՈՑԻԱԼԱԿԱՆ ՈԼՈՐՏ</c:v>
                </c:pt>
              </c:strCache>
            </c:strRef>
          </c:cat>
          <c:val>
            <c:numRef>
              <c:f>Sheet1!$B$2:$B$5</c:f>
              <c:numCache>
                <c:formatCode>0.0%</c:formatCode>
                <c:ptCount val="4"/>
                <c:pt idx="0" formatCode="0%">
                  <c:v>0.22900000000000001</c:v>
                </c:pt>
                <c:pt idx="1">
                  <c:v>0.25800000000000001</c:v>
                </c:pt>
                <c:pt idx="2">
                  <c:v>9.5000000000000001E-2</c:v>
                </c:pt>
                <c:pt idx="3">
                  <c:v>0.41699999999999998</c:v>
                </c:pt>
              </c:numCache>
            </c:numRef>
          </c:val>
          <c:extLst>
            <c:ext xmlns:c16="http://schemas.microsoft.com/office/drawing/2014/chart" uri="{C3380CC4-5D6E-409C-BE32-E72D297353CC}">
              <c16:uniqueId val="{00000000-F071-49B4-B81B-0827010294BF}"/>
            </c:ext>
          </c:extLst>
        </c:ser>
        <c:ser>
          <c:idx val="1"/>
          <c:order val="1"/>
          <c:tx>
            <c:strRef>
              <c:f>Sheet1!$C$1</c:f>
              <c:strCache>
                <c:ptCount val="1"/>
                <c:pt idx="0">
                  <c:v>2023</c:v>
                </c:pt>
              </c:strCache>
            </c:strRef>
          </c:tx>
          <c:invertIfNegative val="0"/>
          <c:cat>
            <c:strRef>
              <c:f>Sheet1!$A$2:$A$5</c:f>
              <c:strCache>
                <c:ptCount val="4"/>
                <c:pt idx="0">
                  <c:v>ԸՆԴՀԱՆՈՒՐ ԲՆՈՒՅԹԻ ՀԱՆՐԱՅԻՆ ԾԱՌԱՅՈՒԹՅՈՒՆՆԵՐ, ԱՅԴ ԹՎՈՒՄ՝ ՀԻՄՆԱԿԱՆ ԲԱԺԻՆՆԵՐԻՆ ՉԴԱՍՎՈՂ ՊԱՀՈՒՍՏԱՅԻՆ ՖՈՆԴԵՐ</c:v>
                </c:pt>
                <c:pt idx="1">
                  <c:v>ՊԱՇՏՊԱՆՈՒԹՅՈՒՆ, ՀԱՍԱՐԱԿԱԿԱՆ ԿԱՐԳ,  ԱՆՎՏԱՆԳՈՒԹՅՈՒՆ ԵՎ ԴԱՏԱԿԱՆ ԳՈՐԾՈՒՆԵՈՒԹՅՈՒՆ</c:v>
                </c:pt>
                <c:pt idx="2">
                  <c:v>ՏՆՏԵՍԱԿԱՆ ՈԼՈՐՏ</c:v>
                </c:pt>
                <c:pt idx="3">
                  <c:v>ՍՈՑԻԱԼԱԿԱՆ ՈԼՈՐՏ</c:v>
                </c:pt>
              </c:strCache>
            </c:strRef>
          </c:cat>
          <c:val>
            <c:numRef>
              <c:f>Sheet1!$C$2:$C$5</c:f>
              <c:numCache>
                <c:formatCode>0.0%</c:formatCode>
                <c:ptCount val="4"/>
                <c:pt idx="0" formatCode="0%">
                  <c:v>0.21199999999999999</c:v>
                </c:pt>
                <c:pt idx="1">
                  <c:v>0.27900000000000003</c:v>
                </c:pt>
                <c:pt idx="2">
                  <c:v>0.10299999999999999</c:v>
                </c:pt>
                <c:pt idx="3">
                  <c:v>0.40550000000000003</c:v>
                </c:pt>
              </c:numCache>
            </c:numRef>
          </c:val>
          <c:extLst>
            <c:ext xmlns:c16="http://schemas.microsoft.com/office/drawing/2014/chart" uri="{C3380CC4-5D6E-409C-BE32-E72D297353CC}">
              <c16:uniqueId val="{00000001-F071-49B4-B81B-0827010294BF}"/>
            </c:ext>
          </c:extLst>
        </c:ser>
        <c:ser>
          <c:idx val="2"/>
          <c:order val="2"/>
          <c:tx>
            <c:strRef>
              <c:f>Sheet1!$D$1</c:f>
              <c:strCache>
                <c:ptCount val="1"/>
                <c:pt idx="0">
                  <c:v>2022</c:v>
                </c:pt>
              </c:strCache>
            </c:strRef>
          </c:tx>
          <c:invertIfNegative val="0"/>
          <c:cat>
            <c:strRef>
              <c:f>Sheet1!$A$2:$A$5</c:f>
              <c:strCache>
                <c:ptCount val="4"/>
                <c:pt idx="0">
                  <c:v>ԸՆԴՀԱՆՈՒՐ ԲՆՈՒՅԹԻ ՀԱՆՐԱՅԻՆ ԾԱՌԱՅՈՒԹՅՈՒՆՆԵՐ, ԱՅԴ ԹՎՈՒՄ՝ ՀԻՄՆԱԿԱՆ ԲԱԺԻՆՆԵՐԻՆ ՉԴԱՍՎՈՂ ՊԱՀՈՒՍՏԱՅԻՆ ՖՈՆԴԵՐ</c:v>
                </c:pt>
                <c:pt idx="1">
                  <c:v>ՊԱՇՏՊԱՆՈՒԹՅՈՒՆ, ՀԱՍԱՐԱԿԱԿԱՆ ԿԱՐԳ,  ԱՆՎՏԱՆԳՈՒԹՅՈՒՆ ԵՎ ԴԱՏԱԿԱՆ ԳՈՐԾՈՒՆԵՈՒԹՅՈՒՆ</c:v>
                </c:pt>
                <c:pt idx="2">
                  <c:v>ՏՆՏԵՍԱԿԱՆ ՈԼՈՐՏ</c:v>
                </c:pt>
                <c:pt idx="3">
                  <c:v>ՍՈՑԻԱԼԱԿԱՆ ՈԼՈՐՏ</c:v>
                </c:pt>
              </c:strCache>
            </c:strRef>
          </c:cat>
          <c:val>
            <c:numRef>
              <c:f>Sheet1!$D$2:$D$5</c:f>
              <c:numCache>
                <c:formatCode>0%</c:formatCode>
                <c:ptCount val="4"/>
                <c:pt idx="0">
                  <c:v>0.22900000000000001</c:v>
                </c:pt>
                <c:pt idx="1">
                  <c:v>0.23699999999999999</c:v>
                </c:pt>
                <c:pt idx="2">
                  <c:v>0.109</c:v>
                </c:pt>
                <c:pt idx="3">
                  <c:v>0.42599999999999999</c:v>
                </c:pt>
              </c:numCache>
            </c:numRef>
          </c:val>
          <c:extLst>
            <c:ext xmlns:c16="http://schemas.microsoft.com/office/drawing/2014/chart" uri="{C3380CC4-5D6E-409C-BE32-E72D297353CC}">
              <c16:uniqueId val="{00000002-F071-49B4-B81B-0827010294BF}"/>
            </c:ext>
          </c:extLst>
        </c:ser>
        <c:ser>
          <c:idx val="3"/>
          <c:order val="3"/>
          <c:tx>
            <c:strRef>
              <c:f>Sheet1!$E$1</c:f>
              <c:strCache>
                <c:ptCount val="1"/>
                <c:pt idx="0">
                  <c:v>2021</c:v>
                </c:pt>
              </c:strCache>
            </c:strRef>
          </c:tx>
          <c:invertIfNegative val="0"/>
          <c:cat>
            <c:strRef>
              <c:f>Sheet1!$A$2:$A$5</c:f>
              <c:strCache>
                <c:ptCount val="4"/>
                <c:pt idx="0">
                  <c:v>ԸՆԴՀԱՆՈՒՐ ԲՆՈՒՅԹԻ ՀԱՆՐԱՅԻՆ ԾԱՌԱՅՈՒԹՅՈՒՆՆԵՐ, ԱՅԴ ԹՎՈՒՄ՝ ՀԻՄՆԱԿԱՆ ԲԱԺԻՆՆԵՐԻՆ ՉԴԱՍՎՈՂ ՊԱՀՈՒՍՏԱՅԻՆ ՖՈՆԴԵՐ</c:v>
                </c:pt>
                <c:pt idx="1">
                  <c:v>ՊԱՇՏՊԱՆՈՒԹՅՈՒՆ, ՀԱՍԱՐԱԿԱԿԱՆ ԿԱՐԳ,  ԱՆՎՏԱՆԳՈՒԹՅՈՒՆ ԵՎ ԴԱՏԱԿԱՆ ԳՈՐԾՈՒՆԵՈՒԹՅՈՒՆ</c:v>
                </c:pt>
                <c:pt idx="2">
                  <c:v>ՏՆՏԵՍԱԿԱՆ ՈԼՈՐՏ</c:v>
                </c:pt>
                <c:pt idx="3">
                  <c:v>ՍՈՑԻԱԼԱԿԱՆ ՈԼՈՐՏ</c:v>
                </c:pt>
              </c:strCache>
            </c:strRef>
          </c:cat>
          <c:val>
            <c:numRef>
              <c:f>Sheet1!$E$2:$E$5</c:f>
              <c:numCache>
                <c:formatCode>0%</c:formatCode>
                <c:ptCount val="4"/>
                <c:pt idx="0">
                  <c:v>0.19</c:v>
                </c:pt>
                <c:pt idx="1">
                  <c:v>0.24740000000000001</c:v>
                </c:pt>
                <c:pt idx="2">
                  <c:v>8.3000000000000004E-2</c:v>
                </c:pt>
                <c:pt idx="3">
                  <c:v>0.47899999999999998</c:v>
                </c:pt>
              </c:numCache>
            </c:numRef>
          </c:val>
          <c:extLst>
            <c:ext xmlns:c16="http://schemas.microsoft.com/office/drawing/2014/chart" uri="{C3380CC4-5D6E-409C-BE32-E72D297353CC}">
              <c16:uniqueId val="{00000003-F071-49B4-B81B-0827010294BF}"/>
            </c:ext>
          </c:extLst>
        </c:ser>
        <c:ser>
          <c:idx val="4"/>
          <c:order val="4"/>
          <c:tx>
            <c:strRef>
              <c:f>Sheet1!$F$1</c:f>
              <c:strCache>
                <c:ptCount val="1"/>
                <c:pt idx="0">
                  <c:v>2020</c:v>
                </c:pt>
              </c:strCache>
            </c:strRef>
          </c:tx>
          <c:invertIfNegative val="0"/>
          <c:cat>
            <c:strRef>
              <c:f>Sheet1!$A$2:$A$5</c:f>
              <c:strCache>
                <c:ptCount val="4"/>
                <c:pt idx="0">
                  <c:v>ԸՆԴՀԱՆՈՒՐ ԲՆՈՒՅԹԻ ՀԱՆՐԱՅԻՆ ԾԱՌԱՅՈՒԹՅՈՒՆՆԵՐ, ԱՅԴ ԹՎՈՒՄ՝ ՀԻՄՆԱԿԱՆ ԲԱԺԻՆՆԵՐԻՆ ՉԴԱՍՎՈՂ ՊԱՀՈՒՍՏԱՅԻՆ ՖՈՆԴԵՐ</c:v>
                </c:pt>
                <c:pt idx="1">
                  <c:v>ՊԱՇՏՊԱՆՈՒԹՅՈՒՆ, ՀԱՍԱՐԱԿԱԿԱՆ ԿԱՐԳ,  ԱՆՎՏԱՆԳՈՒԹՅՈՒՆ ԵՎ ԴԱՏԱԿԱՆ ԳՈՐԾՈՒՆԵՈՒԹՅՈՒՆ</c:v>
                </c:pt>
                <c:pt idx="2">
                  <c:v>ՏՆՏԵՍԱԿԱՆ ՈԼՈՐՏ</c:v>
                </c:pt>
                <c:pt idx="3">
                  <c:v>ՍՈՑԻԱԼԱԿԱՆ ՈԼՈՐՏ</c:v>
                </c:pt>
              </c:strCache>
            </c:strRef>
          </c:cat>
          <c:val>
            <c:numRef>
              <c:f>Sheet1!$F$2:$F$5</c:f>
              <c:numCache>
                <c:formatCode>0%</c:formatCode>
                <c:ptCount val="4"/>
                <c:pt idx="0">
                  <c:v>0.182</c:v>
                </c:pt>
                <c:pt idx="1">
                  <c:v>0.28499999999999998</c:v>
                </c:pt>
                <c:pt idx="2">
                  <c:v>7.2999999999999995E-2</c:v>
                </c:pt>
                <c:pt idx="3">
                  <c:v>0.46</c:v>
                </c:pt>
              </c:numCache>
            </c:numRef>
          </c:val>
          <c:extLst>
            <c:ext xmlns:c16="http://schemas.microsoft.com/office/drawing/2014/chart" uri="{C3380CC4-5D6E-409C-BE32-E72D297353CC}">
              <c16:uniqueId val="{00000004-F071-49B4-B81B-0827010294BF}"/>
            </c:ext>
          </c:extLst>
        </c:ser>
        <c:dLbls>
          <c:showLegendKey val="0"/>
          <c:showVal val="0"/>
          <c:showCatName val="0"/>
          <c:showSerName val="0"/>
          <c:showPercent val="0"/>
          <c:showBubbleSize val="0"/>
        </c:dLbls>
        <c:gapWidth val="182"/>
        <c:axId val="245053696"/>
        <c:axId val="245052160"/>
      </c:barChart>
      <c:valAx>
        <c:axId val="245052160"/>
        <c:scaling>
          <c:orientation val="minMax"/>
          <c:max val="0.5"/>
        </c:scaling>
        <c:delete val="0"/>
        <c:axPos val="b"/>
        <c:majorGridlines/>
        <c:numFmt formatCode="0%" sourceLinked="1"/>
        <c:majorTickMark val="none"/>
        <c:minorTickMark val="none"/>
        <c:tickLblPos val="nextTo"/>
        <c:txPr>
          <a:bodyPr rot="-60000000" vert="horz"/>
          <a:lstStyle/>
          <a:p>
            <a:pPr>
              <a:defRPr/>
            </a:pPr>
            <a:endParaRPr lang="en-US"/>
          </a:p>
        </c:txPr>
        <c:crossAx val="245053696"/>
        <c:crosses val="autoZero"/>
        <c:crossBetween val="between"/>
      </c:valAx>
      <c:catAx>
        <c:axId val="245053696"/>
        <c:scaling>
          <c:orientation val="minMax"/>
        </c:scaling>
        <c:delete val="0"/>
        <c:axPos val="l"/>
        <c:numFmt formatCode="General" sourceLinked="1"/>
        <c:majorTickMark val="none"/>
        <c:minorTickMark val="none"/>
        <c:tickLblPos val="nextTo"/>
        <c:txPr>
          <a:bodyPr rot="-60000000" vert="horz"/>
          <a:lstStyle/>
          <a:p>
            <a:pPr>
              <a:defRPr/>
            </a:pPr>
            <a:endParaRPr lang="en-US"/>
          </a:p>
        </c:txPr>
        <c:crossAx val="245052160"/>
        <c:crossesAt val="0"/>
        <c:auto val="1"/>
        <c:lblAlgn val="r"/>
        <c:lblOffset val="100"/>
        <c:noMultiLvlLbl val="0"/>
      </c:catAx>
    </c:plotArea>
    <c:legend>
      <c:legendPos val="b"/>
      <c:overlay val="0"/>
      <c:txPr>
        <a:bodyPr rot="0" vert="horz"/>
        <a:lstStyle/>
        <a:p>
          <a:pPr>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externalData r:id="rId2">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0.70557</cdr:x>
      <cdr:y>3.70455E-7</cdr:y>
    </cdr:from>
    <cdr:to>
      <cdr:x>1</cdr:x>
      <cdr:y>0.72218</cdr:y>
    </cdr:to>
    <cdr:sp macro="" textlink="">
      <cdr:nvSpPr>
        <cdr:cNvPr id="2" name="Rounded Rectangle 1"/>
        <cdr:cNvSpPr/>
      </cdr:nvSpPr>
      <cdr:spPr>
        <a:xfrm xmlns:a="http://schemas.openxmlformats.org/drawingml/2006/main">
          <a:off x="2057400" y="1"/>
          <a:ext cx="858520" cy="1949441"/>
        </a:xfrm>
        <a:prstGeom xmlns:a="http://schemas.openxmlformats.org/drawingml/2006/main" prst="rect">
          <a:avLst/>
        </a:prstGeom>
        <a:solidFill xmlns:a="http://schemas.openxmlformats.org/drawingml/2006/main">
          <a:schemeClr val="bg1">
            <a:lumMod val="85000"/>
            <a:alpha val="30000"/>
          </a:schemeClr>
        </a:solidFill>
        <a:ln xmlns:a="http://schemas.openxmlformats.org/drawingml/2006/main">
          <a:solidFill>
            <a:schemeClr val="bg1">
              <a:lumMod val="85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0.72844</cdr:x>
      <cdr:y>0</cdr:y>
    </cdr:from>
    <cdr:to>
      <cdr:x>1</cdr:x>
      <cdr:y>0.69631</cdr:y>
    </cdr:to>
    <cdr:sp macro="" textlink="">
      <cdr:nvSpPr>
        <cdr:cNvPr id="2" name="Rounded Rectangle 1"/>
        <cdr:cNvSpPr/>
      </cdr:nvSpPr>
      <cdr:spPr>
        <a:xfrm xmlns:a="http://schemas.openxmlformats.org/drawingml/2006/main">
          <a:off x="2124075" y="0"/>
          <a:ext cx="791845" cy="1879609"/>
        </a:xfrm>
        <a:prstGeom xmlns:a="http://schemas.openxmlformats.org/drawingml/2006/main" prst="rect">
          <a:avLst/>
        </a:prstGeom>
        <a:solidFill xmlns:a="http://schemas.openxmlformats.org/drawingml/2006/main">
          <a:schemeClr val="bg1">
            <a:lumMod val="85000"/>
            <a:alpha val="30000"/>
          </a:schemeClr>
        </a:solidFill>
        <a:ln xmlns:a="http://schemas.openxmlformats.org/drawingml/2006/main">
          <a:solidFill>
            <a:schemeClr val="bg1">
              <a:lumMod val="85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0.09848</cdr:x>
      <cdr:y>0.37907</cdr:y>
    </cdr:from>
    <cdr:to>
      <cdr:x>0.12145</cdr:x>
      <cdr:y>0.78658</cdr:y>
    </cdr:to>
    <cdr:sp macro="" textlink="">
      <cdr:nvSpPr>
        <cdr:cNvPr id="4" name="Left Brace 3"/>
        <cdr:cNvSpPr/>
      </cdr:nvSpPr>
      <cdr:spPr>
        <a:xfrm xmlns:a="http://schemas.openxmlformats.org/drawingml/2006/main">
          <a:off x="610152" y="1352549"/>
          <a:ext cx="142323" cy="1454019"/>
        </a:xfrm>
        <a:prstGeom xmlns:a="http://schemas.openxmlformats.org/drawingml/2006/main" prst="leftBrace">
          <a:avLst>
            <a:gd name="adj1" fmla="val 89859"/>
            <a:gd name="adj2" fmla="val 48978"/>
          </a:avLst>
        </a:prstGeom>
        <a:ln xmlns:a="http://schemas.openxmlformats.org/drawingml/2006/main" w="22225">
          <a:solidFill>
            <a:schemeClr val="tx2">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wrap="square">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0.26365</cdr:x>
      <cdr:y>0.35771</cdr:y>
    </cdr:from>
    <cdr:to>
      <cdr:x>0.30286</cdr:x>
      <cdr:y>0.78548</cdr:y>
    </cdr:to>
    <cdr:sp macro="" textlink="">
      <cdr:nvSpPr>
        <cdr:cNvPr id="5" name="Left Brace 4"/>
        <cdr:cNvSpPr/>
      </cdr:nvSpPr>
      <cdr:spPr>
        <a:xfrm xmlns:a="http://schemas.openxmlformats.org/drawingml/2006/main">
          <a:off x="1633496" y="1276350"/>
          <a:ext cx="242930" cy="1526294"/>
        </a:xfrm>
        <a:prstGeom xmlns:a="http://schemas.openxmlformats.org/drawingml/2006/main" prst="leftBrace">
          <a:avLst>
            <a:gd name="adj1" fmla="val 89859"/>
            <a:gd name="adj2" fmla="val 48978"/>
          </a:avLst>
        </a:prstGeom>
        <a:ln xmlns:a="http://schemas.openxmlformats.org/drawingml/2006/main" w="22225">
          <a:solidFill>
            <a:schemeClr val="tx2">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wrap="square">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0.62726</cdr:x>
      <cdr:y>0.23225</cdr:y>
    </cdr:from>
    <cdr:to>
      <cdr:x>0.67029</cdr:x>
      <cdr:y>0.78879</cdr:y>
    </cdr:to>
    <cdr:sp macro="" textlink="">
      <cdr:nvSpPr>
        <cdr:cNvPr id="6" name="Left Brace 5"/>
        <cdr:cNvSpPr/>
      </cdr:nvSpPr>
      <cdr:spPr>
        <a:xfrm xmlns:a="http://schemas.openxmlformats.org/drawingml/2006/main">
          <a:off x="3886312" y="828674"/>
          <a:ext cx="266588" cy="1985779"/>
        </a:xfrm>
        <a:prstGeom xmlns:a="http://schemas.openxmlformats.org/drawingml/2006/main" prst="leftBrace">
          <a:avLst>
            <a:gd name="adj1" fmla="val 89859"/>
            <a:gd name="adj2" fmla="val 48978"/>
          </a:avLst>
        </a:prstGeom>
        <a:ln xmlns:a="http://schemas.openxmlformats.org/drawingml/2006/main" w="22225">
          <a:solidFill>
            <a:schemeClr val="tx2">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wrap="square">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0.79975</cdr:x>
      <cdr:y>0.14148</cdr:y>
    </cdr:from>
    <cdr:to>
      <cdr:x>0.84555</cdr:x>
      <cdr:y>0.79663</cdr:y>
    </cdr:to>
    <cdr:sp macro="" textlink="">
      <cdr:nvSpPr>
        <cdr:cNvPr id="7" name="Left Brace 6"/>
        <cdr:cNvSpPr/>
      </cdr:nvSpPr>
      <cdr:spPr>
        <a:xfrm xmlns:a="http://schemas.openxmlformats.org/drawingml/2006/main">
          <a:off x="4955007" y="504825"/>
          <a:ext cx="283743" cy="2337603"/>
        </a:xfrm>
        <a:prstGeom xmlns:a="http://schemas.openxmlformats.org/drawingml/2006/main" prst="leftBrace">
          <a:avLst>
            <a:gd name="adj1" fmla="val 89859"/>
            <a:gd name="adj2" fmla="val 48978"/>
          </a:avLst>
        </a:prstGeom>
        <a:ln xmlns:a="http://schemas.openxmlformats.org/drawingml/2006/main" w="22225">
          <a:solidFill>
            <a:schemeClr val="tx2">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wrap="square">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0.45508</cdr:x>
      <cdr:y>0.30166</cdr:y>
    </cdr:from>
    <cdr:to>
      <cdr:x>0.48581</cdr:x>
      <cdr:y>0.78345</cdr:y>
    </cdr:to>
    <cdr:sp macro="" textlink="">
      <cdr:nvSpPr>
        <cdr:cNvPr id="8" name="Left Brace 7"/>
        <cdr:cNvSpPr/>
      </cdr:nvSpPr>
      <cdr:spPr>
        <a:xfrm xmlns:a="http://schemas.openxmlformats.org/drawingml/2006/main">
          <a:off x="2819537" y="1076325"/>
          <a:ext cx="190363" cy="1719076"/>
        </a:xfrm>
        <a:prstGeom xmlns:a="http://schemas.openxmlformats.org/drawingml/2006/main" prst="leftBrace">
          <a:avLst>
            <a:gd name="adj1" fmla="val 89859"/>
            <a:gd name="adj2" fmla="val 48978"/>
          </a:avLst>
        </a:prstGeom>
        <a:ln xmlns:a="http://schemas.openxmlformats.org/drawingml/2006/main" w="22225">
          <a:solidFill>
            <a:schemeClr val="tx2">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wrap="square">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0.08659</cdr:x>
      <cdr:y>0.11241</cdr:y>
    </cdr:from>
    <cdr:to>
      <cdr:x>0.11376</cdr:x>
      <cdr:y>0.69813</cdr:y>
    </cdr:to>
    <cdr:sp macro="" textlink="">
      <cdr:nvSpPr>
        <cdr:cNvPr id="2" name="Left Brace 1"/>
        <cdr:cNvSpPr/>
      </cdr:nvSpPr>
      <cdr:spPr>
        <a:xfrm xmlns:a="http://schemas.openxmlformats.org/drawingml/2006/main">
          <a:off x="536512" y="457200"/>
          <a:ext cx="168338" cy="2382214"/>
        </a:xfrm>
        <a:prstGeom xmlns:a="http://schemas.openxmlformats.org/drawingml/2006/main" prst="leftBrace">
          <a:avLst>
            <a:gd name="adj1" fmla="val 89859"/>
            <a:gd name="adj2" fmla="val 48978"/>
          </a:avLst>
        </a:prstGeom>
        <a:ln xmlns:a="http://schemas.openxmlformats.org/drawingml/2006/main" w="22225">
          <a:solidFill>
            <a:schemeClr val="tx2">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wrap="square">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0.26181</cdr:x>
      <cdr:y>0.13446</cdr:y>
    </cdr:from>
    <cdr:to>
      <cdr:x>0.29041</cdr:x>
      <cdr:y>0.6901</cdr:y>
    </cdr:to>
    <cdr:sp macro="" textlink="">
      <cdr:nvSpPr>
        <cdr:cNvPr id="3" name="Left Brace 2"/>
        <cdr:cNvSpPr/>
      </cdr:nvSpPr>
      <cdr:spPr>
        <a:xfrm xmlns:a="http://schemas.openxmlformats.org/drawingml/2006/main">
          <a:off x="1622075" y="546871"/>
          <a:ext cx="177197" cy="2259885"/>
        </a:xfrm>
        <a:prstGeom xmlns:a="http://schemas.openxmlformats.org/drawingml/2006/main" prst="leftBrace">
          <a:avLst>
            <a:gd name="adj1" fmla="val 89859"/>
            <a:gd name="adj2" fmla="val 48978"/>
          </a:avLst>
        </a:prstGeom>
        <a:ln xmlns:a="http://schemas.openxmlformats.org/drawingml/2006/main" w="22225">
          <a:solidFill>
            <a:schemeClr val="tx2">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wrap="square">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0.62724</cdr:x>
      <cdr:y>0.21311</cdr:y>
    </cdr:from>
    <cdr:to>
      <cdr:x>0.65645</cdr:x>
      <cdr:y>0.70699</cdr:y>
    </cdr:to>
    <cdr:sp macro="" textlink="">
      <cdr:nvSpPr>
        <cdr:cNvPr id="4" name="Left Brace 3"/>
        <cdr:cNvSpPr/>
      </cdr:nvSpPr>
      <cdr:spPr>
        <a:xfrm xmlns:a="http://schemas.openxmlformats.org/drawingml/2006/main">
          <a:off x="3886200" y="866775"/>
          <a:ext cx="180975" cy="2008697"/>
        </a:xfrm>
        <a:prstGeom xmlns:a="http://schemas.openxmlformats.org/drawingml/2006/main" prst="leftBrace">
          <a:avLst>
            <a:gd name="adj1" fmla="val 89859"/>
            <a:gd name="adj2" fmla="val 48978"/>
          </a:avLst>
        </a:prstGeom>
        <a:ln xmlns:a="http://schemas.openxmlformats.org/drawingml/2006/main" w="22225">
          <a:solidFill>
            <a:schemeClr val="tx2">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wrap="square">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0.82085</cdr:x>
      <cdr:y>0.22482</cdr:y>
    </cdr:from>
    <cdr:to>
      <cdr:x>0.84555</cdr:x>
      <cdr:y>0.70131</cdr:y>
    </cdr:to>
    <cdr:sp macro="" textlink="">
      <cdr:nvSpPr>
        <cdr:cNvPr id="5" name="Left Brace 4"/>
        <cdr:cNvSpPr/>
      </cdr:nvSpPr>
      <cdr:spPr>
        <a:xfrm xmlns:a="http://schemas.openxmlformats.org/drawingml/2006/main">
          <a:off x="5085714" y="914399"/>
          <a:ext cx="153035" cy="1937939"/>
        </a:xfrm>
        <a:prstGeom xmlns:a="http://schemas.openxmlformats.org/drawingml/2006/main" prst="leftBrace">
          <a:avLst>
            <a:gd name="adj1" fmla="val 89859"/>
            <a:gd name="adj2" fmla="val 48978"/>
          </a:avLst>
        </a:prstGeom>
        <a:ln xmlns:a="http://schemas.openxmlformats.org/drawingml/2006/main" w="22225">
          <a:solidFill>
            <a:schemeClr val="tx2">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wrap="square">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0.45719</cdr:x>
      <cdr:y>0.21546</cdr:y>
    </cdr:from>
    <cdr:to>
      <cdr:x>0.48119</cdr:x>
      <cdr:y>0.70934</cdr:y>
    </cdr:to>
    <cdr:sp macro="" textlink="">
      <cdr:nvSpPr>
        <cdr:cNvPr id="6" name="Left Brace 5"/>
        <cdr:cNvSpPr/>
      </cdr:nvSpPr>
      <cdr:spPr>
        <a:xfrm xmlns:a="http://schemas.openxmlformats.org/drawingml/2006/main">
          <a:off x="2832608" y="876300"/>
          <a:ext cx="148717" cy="2008697"/>
        </a:xfrm>
        <a:prstGeom xmlns:a="http://schemas.openxmlformats.org/drawingml/2006/main" prst="leftBrace">
          <a:avLst>
            <a:gd name="adj1" fmla="val 89859"/>
            <a:gd name="adj2" fmla="val 48978"/>
          </a:avLst>
        </a:prstGeom>
        <a:ln xmlns:a="http://schemas.openxmlformats.org/drawingml/2006/main" w="22225">
          <a:solidFill>
            <a:schemeClr val="tx2">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wrap="square">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userShapes>
</file>

<file path=word/drawings/drawing5.xml><?xml version="1.0" encoding="utf-8"?>
<c:userShapes xmlns:c="http://schemas.openxmlformats.org/drawingml/2006/chart">
  <cdr:relSizeAnchor xmlns:cdr="http://schemas.openxmlformats.org/drawingml/2006/chartDrawing">
    <cdr:from>
      <cdr:x>0.09848</cdr:x>
      <cdr:y>0.50851</cdr:y>
    </cdr:from>
    <cdr:to>
      <cdr:x>0.11991</cdr:x>
      <cdr:y>0.69709</cdr:y>
    </cdr:to>
    <cdr:sp macro="" textlink="">
      <cdr:nvSpPr>
        <cdr:cNvPr id="4" name="Left Brace 3"/>
        <cdr:cNvSpPr/>
      </cdr:nvSpPr>
      <cdr:spPr>
        <a:xfrm xmlns:a="http://schemas.openxmlformats.org/drawingml/2006/main">
          <a:off x="610152" y="2162176"/>
          <a:ext cx="132798" cy="801824"/>
        </a:xfrm>
        <a:prstGeom xmlns:a="http://schemas.openxmlformats.org/drawingml/2006/main" prst="leftBrace">
          <a:avLst>
            <a:gd name="adj1" fmla="val 89859"/>
            <a:gd name="adj2" fmla="val 48978"/>
          </a:avLst>
        </a:prstGeom>
        <a:ln xmlns:a="http://schemas.openxmlformats.org/drawingml/2006/main" w="22225">
          <a:solidFill>
            <a:schemeClr val="tx2">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wrap="square">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0.26904</cdr:x>
      <cdr:y>0.50851</cdr:y>
    </cdr:from>
    <cdr:to>
      <cdr:x>0.2921</cdr:x>
      <cdr:y>0.69642</cdr:y>
    </cdr:to>
    <cdr:sp macro="" textlink="">
      <cdr:nvSpPr>
        <cdr:cNvPr id="5" name="Left Brace 4"/>
        <cdr:cNvSpPr/>
      </cdr:nvSpPr>
      <cdr:spPr>
        <a:xfrm xmlns:a="http://schemas.openxmlformats.org/drawingml/2006/main">
          <a:off x="1666875" y="2162161"/>
          <a:ext cx="142875" cy="798986"/>
        </a:xfrm>
        <a:prstGeom xmlns:a="http://schemas.openxmlformats.org/drawingml/2006/main" prst="leftBrace">
          <a:avLst>
            <a:gd name="adj1" fmla="val 89859"/>
            <a:gd name="adj2" fmla="val 50945"/>
          </a:avLst>
        </a:prstGeom>
        <a:ln xmlns:a="http://schemas.openxmlformats.org/drawingml/2006/main" w="22225">
          <a:solidFill>
            <a:schemeClr val="tx2">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wrap="square">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0.6288</cdr:x>
      <cdr:y>0.21281</cdr:y>
    </cdr:from>
    <cdr:to>
      <cdr:x>0.65491</cdr:x>
      <cdr:y>0.71344</cdr:y>
    </cdr:to>
    <cdr:sp macro="" textlink="">
      <cdr:nvSpPr>
        <cdr:cNvPr id="6" name="Left Brace 5"/>
        <cdr:cNvSpPr/>
      </cdr:nvSpPr>
      <cdr:spPr>
        <a:xfrm xmlns:a="http://schemas.openxmlformats.org/drawingml/2006/main">
          <a:off x="3895853" y="904875"/>
          <a:ext cx="161797" cy="2128643"/>
        </a:xfrm>
        <a:prstGeom xmlns:a="http://schemas.openxmlformats.org/drawingml/2006/main" prst="leftBrace">
          <a:avLst>
            <a:gd name="adj1" fmla="val 89859"/>
            <a:gd name="adj2" fmla="val 48978"/>
          </a:avLst>
        </a:prstGeom>
        <a:ln xmlns:a="http://schemas.openxmlformats.org/drawingml/2006/main" w="22225">
          <a:solidFill>
            <a:schemeClr val="tx2">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wrap="square">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0.8059</cdr:x>
      <cdr:y>0.08961</cdr:y>
    </cdr:from>
    <cdr:to>
      <cdr:x>0.83632</cdr:x>
      <cdr:y>0.69977</cdr:y>
    </cdr:to>
    <cdr:sp macro="" textlink="">
      <cdr:nvSpPr>
        <cdr:cNvPr id="7" name="Left Brace 6"/>
        <cdr:cNvSpPr/>
      </cdr:nvSpPr>
      <cdr:spPr>
        <a:xfrm xmlns:a="http://schemas.openxmlformats.org/drawingml/2006/main">
          <a:off x="4993111" y="381001"/>
          <a:ext cx="188489" cy="2594394"/>
        </a:xfrm>
        <a:prstGeom xmlns:a="http://schemas.openxmlformats.org/drawingml/2006/main" prst="leftBrace">
          <a:avLst>
            <a:gd name="adj1" fmla="val 89859"/>
            <a:gd name="adj2" fmla="val 48978"/>
          </a:avLst>
        </a:prstGeom>
        <a:ln xmlns:a="http://schemas.openxmlformats.org/drawingml/2006/main" w="22225">
          <a:solidFill>
            <a:schemeClr val="tx2">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wrap="square">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0.44124</cdr:x>
      <cdr:y>0.39203</cdr:y>
    </cdr:from>
    <cdr:to>
      <cdr:x>0.47351</cdr:x>
      <cdr:y>0.69776</cdr:y>
    </cdr:to>
    <cdr:sp macro="" textlink="">
      <cdr:nvSpPr>
        <cdr:cNvPr id="8" name="Left Brace 7"/>
        <cdr:cNvSpPr/>
      </cdr:nvSpPr>
      <cdr:spPr>
        <a:xfrm xmlns:a="http://schemas.openxmlformats.org/drawingml/2006/main">
          <a:off x="2733789" y="1666875"/>
          <a:ext cx="199912" cy="1299973"/>
        </a:xfrm>
        <a:prstGeom xmlns:a="http://schemas.openxmlformats.org/drawingml/2006/main" prst="leftBrace">
          <a:avLst>
            <a:gd name="adj1" fmla="val 89859"/>
            <a:gd name="adj2" fmla="val 48978"/>
          </a:avLst>
        </a:prstGeom>
        <a:ln xmlns:a="http://schemas.openxmlformats.org/drawingml/2006/main" w="22225">
          <a:solidFill>
            <a:schemeClr val="tx2">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wrap="square">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Աղյուսակ</b:Tag>
    <b:RefOrder>1</b:RefOrder>
  </b:Source>
  <b:Source>
    <b:Tag>Placeholder1</b:Tag>
    <b:SourceType>Book</b:SourceType>
    <b:Guid>{2AE0E246-06CA-492A-BE9E-19E05D9F8719}</b:Guid>
    <b:RefOrder>2</b:RefOrder>
  </b:Source>
</b:Sources>
</file>

<file path=customXml/itemProps1.xml><?xml version="1.0" encoding="utf-8"?>
<ds:datastoreItem xmlns:ds="http://schemas.openxmlformats.org/officeDocument/2006/customXml" ds:itemID="{D55E6E4E-C785-44A2-880D-EDB177014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46</Pages>
  <Words>12387</Words>
  <Characters>70612</Characters>
  <Application>Microsoft Office Word</Application>
  <DocSecurity>0</DocSecurity>
  <Lines>588</Lines>
  <Paragraphs>165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Մ Ա Ս   I</vt:lpstr>
      <vt:lpstr>Մ Ա Ս   I</vt:lpstr>
    </vt:vector>
  </TitlesOfParts>
  <Company>Compass</Company>
  <LinksUpToDate>false</LinksUpToDate>
  <CharactersWithSpaces>82834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Մ Ա Ս   I</dc:title>
  <dc:subject/>
  <dc:creator>User</dc:creator>
  <cp:keywords>https:/mul2-minfin.gov.am/tasks/532159/oneclick/2.Uxerdz_bacatragir2023.docx?token=dc3278bb7cb832647899c3d9954ed6e5</cp:keywords>
  <dc:description/>
  <cp:lastModifiedBy>User1</cp:lastModifiedBy>
  <cp:revision>38</cp:revision>
  <cp:lastPrinted>2023-10-09T10:56:00Z</cp:lastPrinted>
  <dcterms:created xsi:type="dcterms:W3CDTF">2023-09-29T15:12:00Z</dcterms:created>
  <dcterms:modified xsi:type="dcterms:W3CDTF">2023-10-09T11:13:00Z</dcterms:modified>
</cp:coreProperties>
</file>