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E03" w:rsidRPr="00A068D1" w:rsidRDefault="00E85E03" w:rsidP="00A068D1">
      <w:pPr>
        <w:spacing w:after="160" w:line="240" w:lineRule="auto"/>
        <w:jc w:val="center"/>
        <w:rPr>
          <w:rFonts w:ascii="GHEA Grapalat" w:hAnsi="GHEA Grapalat" w:cs="GHEA Grapalat"/>
          <w:b/>
          <w:bCs/>
          <w:sz w:val="24"/>
          <w:szCs w:val="24"/>
          <w:lang w:val="en-US"/>
        </w:rPr>
      </w:pPr>
      <w:bookmarkStart w:id="0" w:name="Par1"/>
      <w:bookmarkEnd w:id="0"/>
      <w:r w:rsidRPr="00A068D1">
        <w:rPr>
          <w:rFonts w:ascii="GHEA Grapalat" w:hAnsi="GHEA Grapalat" w:cs="GHEA Grapalat"/>
          <w:b/>
          <w:bCs/>
          <w:sz w:val="24"/>
          <w:szCs w:val="24"/>
        </w:rPr>
        <w:t>ՀԱՄԱՁԱՅՆԱԳԻՐ</w:t>
      </w:r>
    </w:p>
    <w:p w:rsidR="00E85E03" w:rsidRPr="00A068D1" w:rsidRDefault="00E85E03" w:rsidP="00A068D1">
      <w:pPr>
        <w:spacing w:after="160" w:line="240" w:lineRule="auto"/>
        <w:jc w:val="center"/>
        <w:rPr>
          <w:rFonts w:ascii="GHEA Grapalat" w:hAnsi="GHEA Grapalat" w:cs="GHEA Grapalat"/>
          <w:b/>
          <w:bCs/>
          <w:sz w:val="24"/>
          <w:szCs w:val="24"/>
          <w:lang w:val="en-US"/>
        </w:rPr>
      </w:pPr>
      <w:r w:rsidRPr="00A068D1">
        <w:rPr>
          <w:rFonts w:ascii="GHEA Grapalat" w:hAnsi="GHEA Grapalat" w:cs="GHEA Grapalat"/>
          <w:b/>
          <w:bCs/>
          <w:sz w:val="24"/>
          <w:szCs w:val="24"/>
        </w:rPr>
        <w:t>ԱՊՐԱՆՔՆԵՐԻ ԾԱԳՄԱՆ ԵՐԿՐԻ ՈՐՈՇՄԱՆ ՄԻԱՍՆԱԿԱՆ ԿԱՆՈՆՆԵՐԻ ՄԱՍԻՆ</w:t>
      </w:r>
    </w:p>
    <w:p w:rsidR="00E85E03" w:rsidRPr="00A068D1" w:rsidRDefault="00E85E03" w:rsidP="00A068D1">
      <w:pPr>
        <w:spacing w:after="160" w:line="240" w:lineRule="auto"/>
        <w:ind w:firstLine="540"/>
        <w:jc w:val="both"/>
        <w:rPr>
          <w:rFonts w:ascii="GHEA Grapalat" w:hAnsi="GHEA Grapalat" w:cs="GHEA Grapalat"/>
          <w:sz w:val="24"/>
          <w:szCs w:val="24"/>
        </w:rPr>
      </w:pPr>
      <w:r w:rsidRPr="00A068D1">
        <w:rPr>
          <w:rFonts w:ascii="GHEA Grapalat" w:hAnsi="GHEA Grapalat" w:cs="GHEA Grapalat"/>
          <w:sz w:val="24"/>
          <w:szCs w:val="24"/>
        </w:rPr>
        <w:t>Բելառուսի Հանրապետության Կառավարությունը, Ղազախստանի Հանրապետության Կառավարությունը եւ Ռուսաստանի Դաշնության Կառավարությունը (այսուհետ՝ Կողմերը), սույն Համաձայնագրի մասնակից չհանդիսացող պետությունների (այսուհետ՝ երրորդ երկրների) հետ առեւտրի մաքսային ընթացակարգերի պարզեցման եւ ներդաշնակեցման նպատակով, ցանկանալով բարենպաստ պայմաններ ստեղծել առեւտրի զարգացման համար՝ փոխշահավետության եւ միջազգային իրավունքի հիման վրա, ձգտելով ամրապնդել բազմակողմ առեւտրային համակարգը, համաձայնեցին հետեւյալի մասին.</w:t>
      </w:r>
    </w:p>
    <w:p w:rsidR="00E85E03" w:rsidRPr="00A068D1" w:rsidRDefault="00E85E03" w:rsidP="00A068D1">
      <w:pPr>
        <w:spacing w:after="160" w:line="240" w:lineRule="auto"/>
        <w:jc w:val="center"/>
        <w:rPr>
          <w:rFonts w:ascii="GHEA Grapalat" w:hAnsi="GHEA Grapalat" w:cs="GHEA Grapalat"/>
          <w:b/>
          <w:bCs/>
          <w:sz w:val="24"/>
          <w:szCs w:val="24"/>
        </w:rPr>
      </w:pPr>
      <w:bookmarkStart w:id="1" w:name="Par12"/>
      <w:bookmarkEnd w:id="1"/>
      <w:r w:rsidRPr="00A068D1">
        <w:rPr>
          <w:rFonts w:ascii="GHEA Grapalat" w:hAnsi="GHEA Grapalat" w:cs="GHEA Grapalat"/>
          <w:b/>
          <w:bCs/>
          <w:sz w:val="24"/>
          <w:szCs w:val="24"/>
        </w:rPr>
        <w:t>Հոդված 1</w:t>
      </w:r>
    </w:p>
    <w:p w:rsidR="00E85E03" w:rsidRPr="00A068D1" w:rsidRDefault="00E85E03" w:rsidP="00A068D1">
      <w:pPr>
        <w:spacing w:after="160" w:line="240" w:lineRule="auto"/>
        <w:ind w:firstLine="540"/>
        <w:jc w:val="both"/>
        <w:rPr>
          <w:rFonts w:ascii="GHEA Grapalat" w:hAnsi="GHEA Grapalat" w:cs="GHEA Grapalat"/>
          <w:sz w:val="24"/>
          <w:szCs w:val="24"/>
        </w:rPr>
      </w:pPr>
      <w:r w:rsidRPr="00A068D1">
        <w:rPr>
          <w:rFonts w:ascii="GHEA Grapalat" w:hAnsi="GHEA Grapalat" w:cs="GHEA Grapalat"/>
          <w:sz w:val="24"/>
          <w:szCs w:val="24"/>
        </w:rPr>
        <w:t>Կողմ հանդիսացող պետությունների միասնական մաքսային տարածքում երրորդ երկրներից ծագող ապրանքների՝ բացառությամբ զարգացող եւ առավել քիչ զարգացած երկրների, ինչպես նաեւ ազատ առեւտրի մասին այնպիսի պայմանագրեր ունեցող երկրներից ծագող ապրանքների նկատմամբ, որոնց մասնակից են Կողմ հանդիսացող բոլոր պետությունները, կիրառվում են սույն Համաձայնագրի անբաժանելի մասը կազմող հավելվածի համաձայն՝ ապրանքների ծագման երկրի որոշման կանոնները։</w:t>
      </w:r>
    </w:p>
    <w:p w:rsidR="00E85E03" w:rsidRPr="00A068D1" w:rsidRDefault="00E85E03" w:rsidP="00A068D1">
      <w:pPr>
        <w:spacing w:after="160" w:line="240" w:lineRule="auto"/>
        <w:ind w:firstLine="540"/>
        <w:jc w:val="both"/>
        <w:rPr>
          <w:rFonts w:ascii="GHEA Grapalat" w:hAnsi="GHEA Grapalat" w:cs="GHEA Grapalat"/>
          <w:sz w:val="24"/>
          <w:szCs w:val="24"/>
        </w:rPr>
      </w:pPr>
      <w:r w:rsidRPr="00A068D1">
        <w:rPr>
          <w:rFonts w:ascii="GHEA Grapalat" w:hAnsi="GHEA Grapalat" w:cs="GHEA Grapalat"/>
          <w:sz w:val="24"/>
          <w:szCs w:val="24"/>
        </w:rPr>
        <w:t>Զարգացող եւ առավել քիչ զարգացած երկրներից ապրանքների ծագման երկրի որոշման կանոնները հաստատվում են Կողմերի միջեւ կնքված առանձին համաձայնագրով։</w:t>
      </w:r>
    </w:p>
    <w:p w:rsidR="00E85E03" w:rsidRPr="00A068D1" w:rsidRDefault="00E85E03" w:rsidP="00A068D1">
      <w:pPr>
        <w:spacing w:after="160" w:line="240" w:lineRule="auto"/>
        <w:ind w:firstLine="540"/>
        <w:jc w:val="both"/>
        <w:rPr>
          <w:rFonts w:ascii="GHEA Grapalat" w:hAnsi="GHEA Grapalat" w:cs="GHEA Grapalat"/>
          <w:sz w:val="24"/>
          <w:szCs w:val="24"/>
        </w:rPr>
      </w:pPr>
      <w:r w:rsidRPr="00A068D1">
        <w:rPr>
          <w:rFonts w:ascii="GHEA Grapalat" w:hAnsi="GHEA Grapalat" w:cs="GHEA Grapalat"/>
          <w:sz w:val="24"/>
          <w:szCs w:val="24"/>
        </w:rPr>
        <w:t>Ազատ առեւտրի մասին այնպիսի պայմանագիր ունեցող երկրից ծագող ապրանքների նկատմամբ, որին մասնակից են Կողմերի բոլոր պետությունները, կիրառվում են տվյալ պայմանագրով սահմանված՝ ապրանքների ծագման երկրի որոշման կանոնները։</w:t>
      </w:r>
    </w:p>
    <w:p w:rsidR="00E85E03" w:rsidRPr="00A068D1" w:rsidRDefault="00E85E03" w:rsidP="00A068D1">
      <w:pPr>
        <w:spacing w:after="160" w:line="240" w:lineRule="auto"/>
        <w:jc w:val="center"/>
        <w:rPr>
          <w:rFonts w:ascii="GHEA Grapalat" w:hAnsi="GHEA Grapalat" w:cs="GHEA Grapalat"/>
          <w:b/>
          <w:bCs/>
          <w:sz w:val="24"/>
          <w:szCs w:val="24"/>
        </w:rPr>
      </w:pPr>
      <w:bookmarkStart w:id="2" w:name="Par18"/>
      <w:bookmarkEnd w:id="2"/>
      <w:r w:rsidRPr="00A068D1">
        <w:rPr>
          <w:rFonts w:ascii="GHEA Grapalat" w:hAnsi="GHEA Grapalat" w:cs="GHEA Grapalat"/>
          <w:b/>
          <w:bCs/>
          <w:sz w:val="24"/>
          <w:szCs w:val="24"/>
        </w:rPr>
        <w:t>Հոդված 2</w:t>
      </w:r>
    </w:p>
    <w:p w:rsidR="00E85E03" w:rsidRPr="00A068D1" w:rsidRDefault="00E85E03" w:rsidP="00A068D1">
      <w:pPr>
        <w:spacing w:after="160" w:line="240" w:lineRule="auto"/>
        <w:ind w:firstLine="540"/>
        <w:jc w:val="both"/>
        <w:rPr>
          <w:rFonts w:ascii="GHEA Grapalat" w:hAnsi="GHEA Grapalat" w:cs="GHEA Grapalat"/>
          <w:sz w:val="24"/>
          <w:szCs w:val="24"/>
        </w:rPr>
      </w:pPr>
      <w:r w:rsidRPr="00A068D1">
        <w:rPr>
          <w:rFonts w:ascii="GHEA Grapalat" w:hAnsi="GHEA Grapalat" w:cs="GHEA Grapalat"/>
          <w:sz w:val="24"/>
          <w:szCs w:val="24"/>
        </w:rPr>
        <w:t>Սույն Համաձայնագրի դրույթների կիրառման կամ մեկնաբանման հետ կապված վեճերը կարգավորվում են Կողմերի միջեւ խորհրդակցությունների եւ բանակցությունների միջոցով, իսկ համաձայնություն ձեռք չբերելու դեպքում, փոխանցվում են Եվրասիական տնտեսական համայնքի դատարանի քննությանը։</w:t>
      </w:r>
    </w:p>
    <w:p w:rsidR="00E85E03" w:rsidRPr="00A068D1" w:rsidRDefault="00E85E03" w:rsidP="00A068D1">
      <w:pPr>
        <w:spacing w:after="160" w:line="240" w:lineRule="auto"/>
        <w:jc w:val="both"/>
        <w:rPr>
          <w:rFonts w:ascii="GHEA Grapalat" w:hAnsi="GHEA Grapalat" w:cs="GHEA Grapalat"/>
          <w:sz w:val="24"/>
          <w:szCs w:val="24"/>
        </w:rPr>
      </w:pPr>
    </w:p>
    <w:p w:rsidR="00E85E03" w:rsidRPr="00A068D1" w:rsidRDefault="00E85E03" w:rsidP="00A068D1">
      <w:pPr>
        <w:spacing w:after="160" w:line="240" w:lineRule="auto"/>
        <w:jc w:val="center"/>
        <w:rPr>
          <w:rFonts w:ascii="GHEA Grapalat" w:hAnsi="GHEA Grapalat" w:cs="GHEA Grapalat"/>
          <w:b/>
          <w:bCs/>
          <w:sz w:val="24"/>
          <w:szCs w:val="24"/>
        </w:rPr>
      </w:pPr>
      <w:bookmarkStart w:id="3" w:name="Par22"/>
      <w:bookmarkEnd w:id="3"/>
      <w:r w:rsidRPr="00A068D1">
        <w:rPr>
          <w:rFonts w:ascii="GHEA Grapalat" w:hAnsi="GHEA Grapalat" w:cs="GHEA Grapalat"/>
          <w:b/>
          <w:bCs/>
          <w:sz w:val="24"/>
          <w:szCs w:val="24"/>
        </w:rPr>
        <w:t>Հոդված 3</w:t>
      </w:r>
    </w:p>
    <w:p w:rsidR="00E85E03" w:rsidRPr="00A068D1" w:rsidRDefault="00E85E03" w:rsidP="00A068D1">
      <w:pPr>
        <w:spacing w:after="160" w:line="240" w:lineRule="auto"/>
        <w:ind w:firstLine="540"/>
        <w:jc w:val="both"/>
        <w:rPr>
          <w:rFonts w:ascii="GHEA Grapalat" w:hAnsi="GHEA Grapalat" w:cs="GHEA Grapalat"/>
          <w:sz w:val="24"/>
          <w:szCs w:val="24"/>
        </w:rPr>
      </w:pPr>
      <w:r w:rsidRPr="00A068D1">
        <w:rPr>
          <w:rFonts w:ascii="GHEA Grapalat" w:hAnsi="GHEA Grapalat" w:cs="GHEA Grapalat"/>
          <w:sz w:val="24"/>
          <w:szCs w:val="24"/>
        </w:rPr>
        <w:t>Կողմերի համաձայնությամբ՝ սույն Համաձայնագրում կարող են փոփոխություններ կատարվել, որոնք ձեւակերպվում են Կողմերի առանձին արձանագրություններով։</w:t>
      </w:r>
    </w:p>
    <w:p w:rsidR="00E85E03" w:rsidRPr="00A068D1" w:rsidRDefault="00E85E03" w:rsidP="00A068D1">
      <w:pPr>
        <w:spacing w:after="160" w:line="240" w:lineRule="auto"/>
        <w:jc w:val="both"/>
        <w:rPr>
          <w:rFonts w:ascii="GHEA Grapalat" w:hAnsi="GHEA Grapalat" w:cs="GHEA Grapalat"/>
          <w:sz w:val="24"/>
          <w:szCs w:val="24"/>
        </w:rPr>
      </w:pPr>
    </w:p>
    <w:p w:rsidR="00E85E03" w:rsidRPr="00A068D1" w:rsidRDefault="00E85E03" w:rsidP="00A068D1">
      <w:pPr>
        <w:spacing w:after="160" w:line="240" w:lineRule="auto"/>
        <w:jc w:val="center"/>
        <w:rPr>
          <w:rFonts w:ascii="GHEA Grapalat" w:hAnsi="GHEA Grapalat" w:cs="GHEA Grapalat"/>
          <w:b/>
          <w:bCs/>
          <w:sz w:val="24"/>
          <w:szCs w:val="24"/>
        </w:rPr>
      </w:pPr>
      <w:bookmarkStart w:id="4" w:name="Par26"/>
      <w:bookmarkEnd w:id="4"/>
      <w:r w:rsidRPr="00A068D1">
        <w:rPr>
          <w:rFonts w:ascii="GHEA Grapalat" w:hAnsi="GHEA Grapalat" w:cs="GHEA Grapalat"/>
          <w:b/>
          <w:bCs/>
          <w:sz w:val="24"/>
          <w:szCs w:val="24"/>
        </w:rPr>
        <w:t>Հոդված 4</w:t>
      </w:r>
    </w:p>
    <w:p w:rsidR="00E85E03" w:rsidRPr="00A068D1" w:rsidRDefault="00E85E03" w:rsidP="00A068D1">
      <w:pPr>
        <w:spacing w:after="160" w:line="240" w:lineRule="auto"/>
        <w:ind w:firstLine="540"/>
        <w:jc w:val="both"/>
        <w:rPr>
          <w:rFonts w:ascii="GHEA Grapalat" w:hAnsi="GHEA Grapalat" w:cs="GHEA Grapalat"/>
          <w:sz w:val="24"/>
          <w:szCs w:val="24"/>
        </w:rPr>
      </w:pPr>
      <w:r w:rsidRPr="00A068D1">
        <w:rPr>
          <w:rFonts w:ascii="GHEA Grapalat" w:hAnsi="GHEA Grapalat" w:cs="GHEA Grapalat"/>
          <w:sz w:val="24"/>
          <w:szCs w:val="24"/>
        </w:rPr>
        <w:t>Սույն Համաձայնագիրն ուժի մեջ մտնելու, դրան միանալու եւ դրանից դուրս գալու կարգը սահմանվում է «Մաքսային միության իրավապայմանագրային բազայի ձեւավորմանն ուղղված միջազգային պայմանագրերն ուժի մեջ մտնելու, դրանցից դուրս գալու եւ դրանց միանալու կարգի մասին» 2007 թվականի հոկտեմբերի 6–ի արձանագրությամբ։</w:t>
      </w:r>
    </w:p>
    <w:p w:rsidR="00E85E03" w:rsidRPr="00A068D1" w:rsidRDefault="00E85E03" w:rsidP="00A068D1">
      <w:pPr>
        <w:spacing w:after="160" w:line="240" w:lineRule="auto"/>
        <w:ind w:firstLine="540"/>
        <w:jc w:val="both"/>
        <w:rPr>
          <w:rFonts w:ascii="GHEA Grapalat" w:hAnsi="GHEA Grapalat" w:cs="GHEA Grapalat"/>
          <w:sz w:val="24"/>
          <w:szCs w:val="24"/>
        </w:rPr>
      </w:pPr>
      <w:r w:rsidRPr="00A068D1">
        <w:rPr>
          <w:rFonts w:ascii="GHEA Grapalat" w:hAnsi="GHEA Grapalat" w:cs="GHEA Grapalat"/>
          <w:sz w:val="24"/>
          <w:szCs w:val="24"/>
        </w:rPr>
        <w:t>Կատարված է Մոսկվա քաղաքում, 2008 թվականի հունվարի 25–ին, մեկ բնօրինակից՝ ռուսերենով։</w:t>
      </w:r>
    </w:p>
    <w:p w:rsidR="00E85E03" w:rsidRPr="00A068D1" w:rsidRDefault="00E85E03" w:rsidP="00A068D1">
      <w:pPr>
        <w:spacing w:after="160" w:line="240" w:lineRule="auto"/>
        <w:ind w:firstLine="540"/>
        <w:jc w:val="both"/>
        <w:rPr>
          <w:rFonts w:ascii="GHEA Grapalat" w:hAnsi="GHEA Grapalat" w:cs="GHEA Grapalat"/>
          <w:sz w:val="24"/>
          <w:szCs w:val="24"/>
        </w:rPr>
      </w:pPr>
      <w:r w:rsidRPr="00A068D1">
        <w:rPr>
          <w:rFonts w:ascii="GHEA Grapalat" w:hAnsi="GHEA Grapalat" w:cs="GHEA Grapalat"/>
          <w:sz w:val="24"/>
          <w:szCs w:val="24"/>
        </w:rPr>
        <w:t>Սույն Համաձայնագրի բնօրինակը պահվում է Եվրասիական տնտեսական համայնքի ինտեգրման հարցերով կոմիտեում, որը, լինելով սույն Համաձայնագրի ավանդապահը, յուրաքանչյուր Կողմի կտրամադրի դրա հաստատված պատճենը։</w:t>
      </w:r>
    </w:p>
    <w:p w:rsidR="00E85E03" w:rsidRPr="00A068D1" w:rsidRDefault="00E85E03" w:rsidP="00A068D1">
      <w:pPr>
        <w:spacing w:after="160" w:line="360" w:lineRule="auto"/>
        <w:ind w:firstLine="540"/>
        <w:jc w:val="both"/>
        <w:rPr>
          <w:rFonts w:ascii="GHEA Grapalat" w:hAnsi="GHEA Grapalat" w:cs="GHEA Grapalat"/>
          <w:sz w:val="24"/>
          <w:szCs w:val="24"/>
        </w:rPr>
      </w:pPr>
    </w:p>
    <w:tbl>
      <w:tblPr>
        <w:tblW w:w="0" w:type="auto"/>
        <w:tblInd w:w="-106" w:type="dxa"/>
        <w:tblLook w:val="00A0"/>
      </w:tblPr>
      <w:tblGrid>
        <w:gridCol w:w="3190"/>
        <w:gridCol w:w="3297"/>
        <w:gridCol w:w="2835"/>
      </w:tblGrid>
      <w:tr w:rsidR="00E85E03" w:rsidRPr="00D13249" w:rsidTr="00D36B86">
        <w:tc>
          <w:tcPr>
            <w:tcW w:w="3190" w:type="dxa"/>
          </w:tcPr>
          <w:p w:rsidR="00E85E03" w:rsidRPr="00D13249" w:rsidRDefault="00E85E03" w:rsidP="00D36B86">
            <w:pPr>
              <w:spacing w:after="160" w:line="240" w:lineRule="auto"/>
              <w:ind w:firstLine="567"/>
              <w:jc w:val="center"/>
              <w:rPr>
                <w:rFonts w:ascii="GHEA Grapalat" w:hAnsi="GHEA Grapalat" w:cs="GHEA Grapalat"/>
                <w:b/>
                <w:bCs/>
                <w:sz w:val="24"/>
                <w:szCs w:val="24"/>
              </w:rPr>
            </w:pPr>
            <w:r w:rsidRPr="00D13249">
              <w:rPr>
                <w:rFonts w:ascii="GHEA Grapalat" w:hAnsi="GHEA Grapalat" w:cs="GHEA Grapalat"/>
                <w:b/>
                <w:bCs/>
                <w:sz w:val="24"/>
                <w:szCs w:val="24"/>
              </w:rPr>
              <w:t>Բելառուսի Հանրապետության Կառավարության կողմից</w:t>
            </w:r>
          </w:p>
        </w:tc>
        <w:tc>
          <w:tcPr>
            <w:tcW w:w="3297" w:type="dxa"/>
          </w:tcPr>
          <w:p w:rsidR="00E85E03" w:rsidRPr="00D13249" w:rsidRDefault="00E85E03" w:rsidP="00D36B86">
            <w:pPr>
              <w:spacing w:after="160" w:line="240" w:lineRule="auto"/>
              <w:ind w:firstLine="567"/>
              <w:jc w:val="center"/>
              <w:rPr>
                <w:rFonts w:ascii="GHEA Grapalat" w:hAnsi="GHEA Grapalat" w:cs="GHEA Grapalat"/>
                <w:b/>
                <w:bCs/>
                <w:sz w:val="24"/>
                <w:szCs w:val="24"/>
              </w:rPr>
            </w:pPr>
            <w:r w:rsidRPr="00D13249">
              <w:rPr>
                <w:rFonts w:ascii="GHEA Grapalat" w:hAnsi="GHEA Grapalat" w:cs="GHEA Grapalat"/>
                <w:b/>
                <w:bCs/>
                <w:sz w:val="24"/>
                <w:szCs w:val="24"/>
              </w:rPr>
              <w:t>Ղազախստանի Հանրապետության Կառավարության կողմից</w:t>
            </w:r>
          </w:p>
        </w:tc>
        <w:tc>
          <w:tcPr>
            <w:tcW w:w="2835" w:type="dxa"/>
          </w:tcPr>
          <w:p w:rsidR="00E85E03" w:rsidRPr="00D13249" w:rsidRDefault="00E85E03" w:rsidP="00D36B86">
            <w:pPr>
              <w:spacing w:after="160" w:line="240" w:lineRule="auto"/>
              <w:ind w:firstLine="567"/>
              <w:jc w:val="center"/>
              <w:rPr>
                <w:rFonts w:ascii="GHEA Grapalat" w:hAnsi="GHEA Grapalat" w:cs="GHEA Grapalat"/>
                <w:b/>
                <w:bCs/>
                <w:sz w:val="24"/>
                <w:szCs w:val="24"/>
              </w:rPr>
            </w:pPr>
            <w:r w:rsidRPr="00D13249">
              <w:rPr>
                <w:rFonts w:ascii="GHEA Grapalat" w:hAnsi="GHEA Grapalat" w:cs="GHEA Grapalat"/>
                <w:b/>
                <w:bCs/>
                <w:sz w:val="24"/>
                <w:szCs w:val="24"/>
              </w:rPr>
              <w:t>Ռուսաստանի</w:t>
            </w:r>
            <w:r>
              <w:rPr>
                <w:rFonts w:ascii="GHEA Grapalat" w:hAnsi="GHEA Grapalat" w:cs="GHEA Grapalat"/>
                <w:b/>
                <w:bCs/>
                <w:sz w:val="24"/>
                <w:szCs w:val="24"/>
                <w:lang w:val="ru-RU"/>
              </w:rPr>
              <w:t xml:space="preserve"> </w:t>
            </w:r>
            <w:r w:rsidRPr="00D13249">
              <w:rPr>
                <w:rFonts w:ascii="GHEA Grapalat" w:hAnsi="GHEA Grapalat" w:cs="GHEA Grapalat"/>
                <w:b/>
                <w:bCs/>
                <w:sz w:val="24"/>
                <w:szCs w:val="24"/>
              </w:rPr>
              <w:t>Դաշնության</w:t>
            </w:r>
            <w:r>
              <w:rPr>
                <w:rFonts w:ascii="GHEA Grapalat" w:hAnsi="GHEA Grapalat" w:cs="GHEA Grapalat"/>
                <w:b/>
                <w:bCs/>
                <w:sz w:val="24"/>
                <w:szCs w:val="24"/>
                <w:lang w:val="ru-RU"/>
              </w:rPr>
              <w:t xml:space="preserve"> </w:t>
            </w:r>
            <w:r w:rsidRPr="00D13249">
              <w:rPr>
                <w:rFonts w:ascii="GHEA Grapalat" w:hAnsi="GHEA Grapalat" w:cs="GHEA Grapalat"/>
                <w:b/>
                <w:bCs/>
                <w:sz w:val="24"/>
                <w:szCs w:val="24"/>
              </w:rPr>
              <w:t>Կառավարության կողմից</w:t>
            </w:r>
          </w:p>
        </w:tc>
      </w:tr>
      <w:tr w:rsidR="00E85E03" w:rsidRPr="00D13249" w:rsidTr="00D36B86">
        <w:tc>
          <w:tcPr>
            <w:tcW w:w="3190" w:type="dxa"/>
          </w:tcPr>
          <w:p w:rsidR="00E85E03" w:rsidRPr="00BC1CFC" w:rsidRDefault="00E85E03" w:rsidP="00D36B86">
            <w:pPr>
              <w:spacing w:after="160" w:line="240" w:lineRule="auto"/>
              <w:ind w:firstLine="567"/>
              <w:rPr>
                <w:rFonts w:ascii="GHEA Grapalat" w:hAnsi="GHEA Grapalat" w:cs="GHEA Grapalat"/>
                <w:sz w:val="24"/>
                <w:szCs w:val="24"/>
                <w:lang w:val="en-US"/>
              </w:rPr>
            </w:pPr>
          </w:p>
          <w:p w:rsidR="00E85E03" w:rsidRPr="00D13249" w:rsidRDefault="00E85E03" w:rsidP="00D36B86">
            <w:pPr>
              <w:spacing w:after="160" w:line="240" w:lineRule="auto"/>
              <w:ind w:firstLine="567"/>
              <w:jc w:val="center"/>
              <w:rPr>
                <w:rFonts w:ascii="GHEA Grapalat" w:hAnsi="GHEA Grapalat" w:cs="GHEA Grapalat"/>
                <w:sz w:val="24"/>
                <w:szCs w:val="24"/>
              </w:rPr>
            </w:pPr>
            <w:r w:rsidRPr="00D13249">
              <w:rPr>
                <w:rFonts w:ascii="GHEA Grapalat" w:hAnsi="GHEA Grapalat" w:cs="GHEA Grapalat"/>
                <w:sz w:val="24"/>
                <w:szCs w:val="24"/>
              </w:rPr>
              <w:t>(ստորագրություն)</w:t>
            </w:r>
          </w:p>
        </w:tc>
        <w:tc>
          <w:tcPr>
            <w:tcW w:w="3297" w:type="dxa"/>
          </w:tcPr>
          <w:p w:rsidR="00E85E03" w:rsidRPr="00D13249" w:rsidRDefault="00E85E03" w:rsidP="00D36B86">
            <w:pPr>
              <w:spacing w:after="160" w:line="240" w:lineRule="auto"/>
              <w:ind w:firstLine="567"/>
              <w:jc w:val="center"/>
              <w:rPr>
                <w:rFonts w:ascii="GHEA Grapalat" w:hAnsi="GHEA Grapalat" w:cs="GHEA Grapalat"/>
                <w:sz w:val="24"/>
                <w:szCs w:val="24"/>
              </w:rPr>
            </w:pPr>
          </w:p>
          <w:p w:rsidR="00E85E03" w:rsidRPr="00D13249" w:rsidRDefault="00E85E03" w:rsidP="00D36B86">
            <w:pPr>
              <w:spacing w:after="160" w:line="240" w:lineRule="auto"/>
              <w:ind w:firstLine="567"/>
              <w:jc w:val="center"/>
              <w:rPr>
                <w:rFonts w:ascii="GHEA Grapalat" w:hAnsi="GHEA Grapalat" w:cs="GHEA Grapalat"/>
                <w:sz w:val="24"/>
                <w:szCs w:val="24"/>
              </w:rPr>
            </w:pPr>
            <w:r w:rsidRPr="00D13249">
              <w:rPr>
                <w:rFonts w:ascii="GHEA Grapalat" w:hAnsi="GHEA Grapalat" w:cs="GHEA Grapalat"/>
                <w:sz w:val="24"/>
                <w:szCs w:val="24"/>
              </w:rPr>
              <w:t>(ստորագրություն)</w:t>
            </w:r>
          </w:p>
        </w:tc>
        <w:tc>
          <w:tcPr>
            <w:tcW w:w="2835" w:type="dxa"/>
          </w:tcPr>
          <w:p w:rsidR="00E85E03" w:rsidRPr="00D13249" w:rsidRDefault="00E85E03" w:rsidP="00D36B86">
            <w:pPr>
              <w:spacing w:after="160" w:line="240" w:lineRule="auto"/>
              <w:ind w:firstLine="567"/>
              <w:jc w:val="center"/>
              <w:rPr>
                <w:rFonts w:ascii="GHEA Grapalat" w:hAnsi="GHEA Grapalat" w:cs="GHEA Grapalat"/>
                <w:sz w:val="24"/>
                <w:szCs w:val="24"/>
              </w:rPr>
            </w:pPr>
          </w:p>
          <w:p w:rsidR="00E85E03" w:rsidRPr="00D13249" w:rsidRDefault="00E85E03" w:rsidP="00D36B86">
            <w:pPr>
              <w:spacing w:after="160" w:line="240" w:lineRule="auto"/>
              <w:ind w:firstLine="567"/>
              <w:jc w:val="center"/>
              <w:rPr>
                <w:rFonts w:ascii="GHEA Grapalat" w:hAnsi="GHEA Grapalat" w:cs="GHEA Grapalat"/>
                <w:sz w:val="24"/>
                <w:szCs w:val="24"/>
              </w:rPr>
            </w:pPr>
            <w:r w:rsidRPr="00D13249">
              <w:rPr>
                <w:rFonts w:ascii="GHEA Grapalat" w:hAnsi="GHEA Grapalat" w:cs="GHEA Grapalat"/>
                <w:sz w:val="24"/>
                <w:szCs w:val="24"/>
              </w:rPr>
              <w:t>(ստորագրություն)</w:t>
            </w:r>
          </w:p>
        </w:tc>
      </w:tr>
    </w:tbl>
    <w:p w:rsidR="00E85E03" w:rsidRPr="00DB46D9" w:rsidRDefault="00E85E03" w:rsidP="00620E99">
      <w:pPr>
        <w:spacing w:after="160" w:line="360" w:lineRule="auto"/>
        <w:jc w:val="both"/>
        <w:rPr>
          <w:rFonts w:ascii="GHEA Grapalat" w:hAnsi="GHEA Grapalat" w:cs="GHEA Grapalat"/>
          <w:sz w:val="24"/>
          <w:szCs w:val="24"/>
        </w:rPr>
      </w:pPr>
    </w:p>
    <w:p w:rsidR="00E85E03" w:rsidRDefault="00E85E03" w:rsidP="00620E99">
      <w:pPr>
        <w:spacing w:after="160" w:line="360" w:lineRule="auto"/>
        <w:jc w:val="both"/>
        <w:rPr>
          <w:rFonts w:ascii="GHEA Grapalat" w:hAnsi="GHEA Grapalat" w:cs="GHEA Grapalat"/>
          <w:sz w:val="24"/>
          <w:szCs w:val="24"/>
          <w:lang w:val="en-US"/>
        </w:rPr>
      </w:pPr>
    </w:p>
    <w:p w:rsidR="00E85E03" w:rsidRDefault="00E85E03" w:rsidP="00620E99">
      <w:pPr>
        <w:spacing w:after="160" w:line="360" w:lineRule="auto"/>
        <w:jc w:val="both"/>
        <w:rPr>
          <w:rFonts w:ascii="GHEA Grapalat" w:hAnsi="GHEA Grapalat" w:cs="GHEA Grapalat"/>
          <w:sz w:val="24"/>
          <w:szCs w:val="24"/>
          <w:lang w:val="en-US"/>
        </w:rPr>
      </w:pPr>
    </w:p>
    <w:p w:rsidR="00E85E03" w:rsidRDefault="00E85E03" w:rsidP="00620E99">
      <w:pPr>
        <w:spacing w:after="160" w:line="360" w:lineRule="auto"/>
        <w:jc w:val="both"/>
        <w:rPr>
          <w:rFonts w:ascii="GHEA Grapalat" w:hAnsi="GHEA Grapalat" w:cs="GHEA Grapalat"/>
          <w:sz w:val="24"/>
          <w:szCs w:val="24"/>
          <w:lang w:val="en-US"/>
        </w:rPr>
      </w:pPr>
    </w:p>
    <w:p w:rsidR="00E85E03" w:rsidRDefault="00E85E03" w:rsidP="00620E99">
      <w:pPr>
        <w:spacing w:after="160" w:line="360" w:lineRule="auto"/>
        <w:jc w:val="both"/>
        <w:rPr>
          <w:rFonts w:ascii="GHEA Grapalat" w:hAnsi="GHEA Grapalat" w:cs="GHEA Grapalat"/>
          <w:sz w:val="24"/>
          <w:szCs w:val="24"/>
          <w:lang w:val="en-US"/>
        </w:rPr>
      </w:pPr>
    </w:p>
    <w:p w:rsidR="00E85E03" w:rsidRDefault="00E85E03" w:rsidP="00620E99">
      <w:pPr>
        <w:spacing w:after="160" w:line="360" w:lineRule="auto"/>
        <w:jc w:val="both"/>
        <w:rPr>
          <w:rFonts w:ascii="GHEA Grapalat" w:hAnsi="GHEA Grapalat" w:cs="GHEA Grapalat"/>
          <w:sz w:val="24"/>
          <w:szCs w:val="24"/>
          <w:lang w:val="en-US"/>
        </w:rPr>
      </w:pPr>
    </w:p>
    <w:p w:rsidR="00E85E03" w:rsidRDefault="00E85E03" w:rsidP="00620E99">
      <w:pPr>
        <w:spacing w:after="160" w:line="360" w:lineRule="auto"/>
        <w:jc w:val="both"/>
        <w:rPr>
          <w:rFonts w:ascii="GHEA Grapalat" w:hAnsi="GHEA Grapalat" w:cs="GHEA Grapalat"/>
          <w:sz w:val="24"/>
          <w:szCs w:val="24"/>
          <w:lang w:val="en-US"/>
        </w:rPr>
      </w:pPr>
    </w:p>
    <w:p w:rsidR="00E85E03" w:rsidRDefault="00E85E03" w:rsidP="00620E99">
      <w:pPr>
        <w:spacing w:after="160" w:line="360" w:lineRule="auto"/>
        <w:jc w:val="both"/>
        <w:rPr>
          <w:rFonts w:ascii="GHEA Grapalat" w:hAnsi="GHEA Grapalat" w:cs="GHEA Grapalat"/>
          <w:sz w:val="24"/>
          <w:szCs w:val="24"/>
          <w:lang w:val="en-US"/>
        </w:rPr>
      </w:pPr>
    </w:p>
    <w:p w:rsidR="00E85E03" w:rsidRDefault="00E85E03" w:rsidP="00620E99">
      <w:pPr>
        <w:spacing w:after="160" w:line="360" w:lineRule="auto"/>
        <w:jc w:val="both"/>
        <w:rPr>
          <w:rFonts w:ascii="GHEA Grapalat" w:hAnsi="GHEA Grapalat" w:cs="GHEA Grapalat"/>
          <w:sz w:val="24"/>
          <w:szCs w:val="24"/>
          <w:lang w:val="en-US"/>
        </w:rPr>
      </w:pPr>
    </w:p>
    <w:p w:rsidR="00E85E03" w:rsidRDefault="00E85E03" w:rsidP="00620E99">
      <w:pPr>
        <w:spacing w:after="160" w:line="360" w:lineRule="auto"/>
        <w:jc w:val="both"/>
        <w:rPr>
          <w:rFonts w:ascii="GHEA Grapalat" w:hAnsi="GHEA Grapalat" w:cs="GHEA Grapalat"/>
          <w:sz w:val="24"/>
          <w:szCs w:val="24"/>
          <w:lang w:val="en-US"/>
        </w:rPr>
      </w:pPr>
    </w:p>
    <w:p w:rsidR="00E85E03" w:rsidRDefault="00E85E03" w:rsidP="00620E99">
      <w:pPr>
        <w:spacing w:after="160" w:line="360" w:lineRule="auto"/>
        <w:jc w:val="both"/>
        <w:rPr>
          <w:rFonts w:ascii="GHEA Grapalat" w:hAnsi="GHEA Grapalat" w:cs="GHEA Grapalat"/>
          <w:sz w:val="24"/>
          <w:szCs w:val="24"/>
          <w:lang w:val="en-US"/>
        </w:rPr>
      </w:pPr>
    </w:p>
    <w:p w:rsidR="00E85E03" w:rsidRDefault="00E85E03" w:rsidP="00620E99">
      <w:pPr>
        <w:spacing w:after="160" w:line="360" w:lineRule="auto"/>
        <w:jc w:val="both"/>
        <w:rPr>
          <w:rFonts w:ascii="GHEA Grapalat" w:hAnsi="GHEA Grapalat" w:cs="GHEA Grapalat"/>
          <w:sz w:val="24"/>
          <w:szCs w:val="24"/>
          <w:lang w:val="en-US"/>
        </w:rPr>
      </w:pPr>
    </w:p>
    <w:p w:rsidR="00E85E03" w:rsidRPr="00A068D1" w:rsidRDefault="00E85E03" w:rsidP="00620E99">
      <w:pPr>
        <w:spacing w:after="160" w:line="360" w:lineRule="auto"/>
        <w:jc w:val="both"/>
        <w:rPr>
          <w:rFonts w:ascii="GHEA Grapalat" w:hAnsi="GHEA Grapalat" w:cs="GHEA Grapalat"/>
          <w:sz w:val="24"/>
          <w:szCs w:val="24"/>
          <w:lang w:val="en-US"/>
        </w:rPr>
      </w:pPr>
    </w:p>
    <w:p w:rsidR="00E85E03" w:rsidRPr="00DB46D9" w:rsidRDefault="00E85E03" w:rsidP="00A068D1">
      <w:pPr>
        <w:spacing w:after="160" w:line="240" w:lineRule="auto"/>
        <w:jc w:val="right"/>
        <w:rPr>
          <w:rFonts w:ascii="GHEA Grapalat" w:hAnsi="GHEA Grapalat" w:cs="GHEA Grapalat"/>
          <w:b/>
          <w:bCs/>
          <w:sz w:val="24"/>
          <w:szCs w:val="24"/>
        </w:rPr>
      </w:pPr>
      <w:bookmarkStart w:id="5" w:name="Par39"/>
      <w:bookmarkEnd w:id="5"/>
      <w:r w:rsidRPr="00DB46D9">
        <w:rPr>
          <w:rFonts w:ascii="GHEA Grapalat" w:hAnsi="GHEA Grapalat" w:cs="GHEA Grapalat"/>
          <w:b/>
          <w:bCs/>
          <w:sz w:val="24"/>
          <w:szCs w:val="24"/>
        </w:rPr>
        <w:t xml:space="preserve">Հավելված </w:t>
      </w:r>
    </w:p>
    <w:p w:rsidR="00E85E03" w:rsidRPr="00DB46D9" w:rsidRDefault="00E85E03" w:rsidP="00A068D1">
      <w:pPr>
        <w:spacing w:after="160" w:line="240" w:lineRule="auto"/>
        <w:ind w:left="5103"/>
        <w:jc w:val="right"/>
        <w:rPr>
          <w:rFonts w:ascii="GHEA Grapalat" w:hAnsi="GHEA Grapalat" w:cs="GHEA Grapalat"/>
          <w:b/>
          <w:bCs/>
          <w:sz w:val="24"/>
          <w:szCs w:val="24"/>
        </w:rPr>
      </w:pPr>
      <w:r w:rsidRPr="00DB46D9">
        <w:rPr>
          <w:rFonts w:ascii="GHEA Grapalat" w:hAnsi="GHEA Grapalat" w:cs="GHEA Grapalat"/>
          <w:b/>
          <w:bCs/>
          <w:sz w:val="24"/>
          <w:szCs w:val="24"/>
        </w:rPr>
        <w:t>Ապրանքների ծագման երկրի որոշման միասնական կանոնների մասին համաձայնագրի</w:t>
      </w:r>
    </w:p>
    <w:p w:rsidR="00E85E03" w:rsidRPr="00DB46D9" w:rsidRDefault="00E85E03" w:rsidP="00A068D1">
      <w:pPr>
        <w:spacing w:after="160" w:line="240" w:lineRule="auto"/>
        <w:jc w:val="both"/>
        <w:rPr>
          <w:rFonts w:ascii="GHEA Grapalat" w:hAnsi="GHEA Grapalat" w:cs="GHEA Grapalat"/>
          <w:sz w:val="24"/>
          <w:szCs w:val="24"/>
        </w:rPr>
      </w:pPr>
    </w:p>
    <w:p w:rsidR="00E85E03" w:rsidRPr="00DB46D9" w:rsidRDefault="00E85E03" w:rsidP="00A068D1">
      <w:pPr>
        <w:spacing w:after="160" w:line="240" w:lineRule="auto"/>
        <w:jc w:val="center"/>
        <w:rPr>
          <w:rFonts w:ascii="GHEA Grapalat" w:hAnsi="GHEA Grapalat" w:cs="GHEA Grapalat"/>
          <w:b/>
          <w:bCs/>
          <w:sz w:val="24"/>
          <w:szCs w:val="24"/>
        </w:rPr>
      </w:pPr>
      <w:bookmarkStart w:id="6" w:name="Par45"/>
      <w:bookmarkEnd w:id="6"/>
      <w:r w:rsidRPr="00DB46D9">
        <w:rPr>
          <w:rFonts w:ascii="GHEA Grapalat" w:hAnsi="GHEA Grapalat" w:cs="GHEA Grapalat"/>
          <w:b/>
          <w:bCs/>
          <w:sz w:val="24"/>
          <w:szCs w:val="24"/>
        </w:rPr>
        <w:t>ԱՊՐԱՆՔՆԵՐԻ ԾԱԳՄԱՆ ԵՐԿՐԻ ՈՐՈՇՄԱՆ ՄԻԱՍՆԱԿԱՆ ԿԱՆՈՆՆԵՐԸ</w:t>
      </w:r>
    </w:p>
    <w:p w:rsidR="00E85E03" w:rsidRPr="00DB46D9" w:rsidRDefault="00E85E03" w:rsidP="00A068D1">
      <w:pPr>
        <w:spacing w:after="160" w:line="240" w:lineRule="auto"/>
        <w:jc w:val="both"/>
        <w:rPr>
          <w:rFonts w:ascii="GHEA Grapalat" w:hAnsi="GHEA Grapalat" w:cs="GHEA Grapalat"/>
          <w:sz w:val="24"/>
          <w:szCs w:val="24"/>
        </w:rPr>
      </w:pPr>
    </w:p>
    <w:p w:rsidR="00E85E03" w:rsidRPr="00DB46D9" w:rsidRDefault="00E85E03" w:rsidP="00A068D1">
      <w:pPr>
        <w:spacing w:after="160" w:line="240" w:lineRule="auto"/>
        <w:jc w:val="both"/>
        <w:rPr>
          <w:rFonts w:ascii="GHEA Grapalat" w:hAnsi="GHEA Grapalat" w:cs="GHEA Grapalat"/>
          <w:sz w:val="24"/>
          <w:szCs w:val="24"/>
        </w:rPr>
      </w:pPr>
      <w:r w:rsidRPr="00DB46D9">
        <w:rPr>
          <w:rFonts w:ascii="GHEA Grapalat" w:hAnsi="GHEA Grapalat" w:cs="GHEA Grapalat"/>
          <w:sz w:val="24"/>
          <w:szCs w:val="24"/>
        </w:rPr>
        <w:t>1. Սույն Կանոններում գործածվող հասկացություններն ունեն հետեւյալ իմաստը՝</w:t>
      </w:r>
    </w:p>
    <w:p w:rsidR="00E85E03" w:rsidRPr="00DB46D9" w:rsidRDefault="00E85E03" w:rsidP="00A068D1">
      <w:pPr>
        <w:spacing w:after="160" w:line="240" w:lineRule="auto"/>
        <w:ind w:firstLine="540"/>
        <w:jc w:val="both"/>
        <w:rPr>
          <w:rFonts w:ascii="GHEA Grapalat" w:hAnsi="GHEA Grapalat" w:cs="GHEA Grapalat"/>
          <w:sz w:val="24"/>
          <w:szCs w:val="24"/>
        </w:rPr>
      </w:pPr>
      <w:r w:rsidRPr="00DB46D9">
        <w:rPr>
          <w:rFonts w:ascii="GHEA Grapalat" w:hAnsi="GHEA Grapalat" w:cs="GHEA Grapalat"/>
          <w:sz w:val="24"/>
          <w:szCs w:val="24"/>
        </w:rPr>
        <w:t>«ավելացված արժեք»՝ «ֆրանկո գործարան» պայմաններով ապրանքի գնի եւ դրա արտադրության համար օգտագործված՝ ներմուծված հումքի ու նյութերի արժեքի տարբերությունը,</w:t>
      </w:r>
    </w:p>
    <w:p w:rsidR="00E85E03" w:rsidRPr="00DB46D9" w:rsidRDefault="00E85E03" w:rsidP="00A068D1">
      <w:pPr>
        <w:spacing w:after="160" w:line="240" w:lineRule="auto"/>
        <w:ind w:firstLine="540"/>
        <w:jc w:val="both"/>
        <w:rPr>
          <w:rFonts w:ascii="GHEA Grapalat" w:hAnsi="GHEA Grapalat" w:cs="GHEA Grapalat"/>
          <w:sz w:val="24"/>
          <w:szCs w:val="24"/>
        </w:rPr>
      </w:pPr>
      <w:r w:rsidRPr="00DB46D9">
        <w:rPr>
          <w:rFonts w:ascii="GHEA Grapalat" w:hAnsi="GHEA Grapalat" w:cs="GHEA Grapalat"/>
          <w:sz w:val="24"/>
          <w:szCs w:val="24"/>
        </w:rPr>
        <w:t>«ապրանքի խմբաքանակ»՝ ապրանքներ, որոնք ուղարկվում են մեկ ապրանքատրանսպորտային փաստաթղթով մեկ բեռնառաքչի կողմից մեկ բեռնաստացողի հասցեով, ինչպես նաեւ մեկ փոստային բեռնագրով ուղարկվող կամ մաքսային սահմանը հատող՝ ֆիզիկական անձի կողմից որպես ուղեբեռ տեղափոխվող ապրանքներ,</w:t>
      </w:r>
    </w:p>
    <w:p w:rsidR="00E85E03" w:rsidRPr="00DB46D9" w:rsidRDefault="00E85E03" w:rsidP="00A068D1">
      <w:pPr>
        <w:spacing w:after="160" w:line="240" w:lineRule="auto"/>
        <w:ind w:firstLine="540"/>
        <w:jc w:val="both"/>
        <w:rPr>
          <w:rFonts w:ascii="GHEA Grapalat" w:hAnsi="GHEA Grapalat" w:cs="GHEA Grapalat"/>
          <w:sz w:val="24"/>
          <w:szCs w:val="24"/>
        </w:rPr>
      </w:pPr>
      <w:r w:rsidRPr="00DB46D9">
        <w:rPr>
          <w:rFonts w:ascii="GHEA Grapalat" w:hAnsi="GHEA Grapalat" w:cs="GHEA Grapalat"/>
          <w:sz w:val="24"/>
          <w:szCs w:val="24"/>
        </w:rPr>
        <w:t>«ապրանքների ծագման երկիր»՝ երկիր, որտեղ ապրանքներն ամբողջությամբ արտադրվել են կամ ենթարկվել են բավարար վերամշակման՝ սույն Կանոններով սահմանված՝ ապրանքների բավարար վերամշակման չափորոշիչներին համապատասխան։ Ընդ որում՝ ապրանքների ծագման երկրի տակ կարող են հասկացվել երկրների խումբը կամ երկրների մաքսային միությունները, կամ երկրի որեւէ շրջան կամ մաս, եթե անհրաժեշտ է դրանք տարանջատել` ծագման երկիրը որոշելու նպատակով։</w:t>
      </w:r>
    </w:p>
    <w:p w:rsidR="00E85E03" w:rsidRPr="00DB46D9" w:rsidRDefault="00E85E03" w:rsidP="00A068D1">
      <w:pPr>
        <w:spacing w:after="160" w:line="240" w:lineRule="auto"/>
        <w:ind w:firstLine="540"/>
        <w:jc w:val="both"/>
        <w:rPr>
          <w:rFonts w:ascii="GHEA Grapalat" w:hAnsi="GHEA Grapalat" w:cs="GHEA Grapalat"/>
          <w:sz w:val="24"/>
          <w:szCs w:val="24"/>
        </w:rPr>
      </w:pPr>
      <w:r w:rsidRPr="00DB46D9">
        <w:rPr>
          <w:rFonts w:ascii="GHEA Grapalat" w:hAnsi="GHEA Grapalat" w:cs="GHEA Grapalat"/>
          <w:sz w:val="24"/>
          <w:szCs w:val="24"/>
        </w:rPr>
        <w:t>«գին»՝ «ֆրանկո– գործարան» պայմաններով՝ ապրանքի գինը, որը ենթակա է վճարման արտադրողին, որն իրականացրել է ապրանքի վերջին հիմնական վերամշակումը՝ հանած բոլոր ներքին հարկերը, որոնք վճարվում են կամ կարող են վճարվել դրա արտահանման ժամանակ։</w:t>
      </w:r>
    </w:p>
    <w:p w:rsidR="00E85E03" w:rsidRPr="00DB46D9" w:rsidRDefault="00E85E03" w:rsidP="00A068D1">
      <w:pPr>
        <w:spacing w:after="160" w:line="240" w:lineRule="auto"/>
        <w:jc w:val="both"/>
        <w:rPr>
          <w:rFonts w:ascii="GHEA Grapalat" w:hAnsi="GHEA Grapalat" w:cs="GHEA Grapalat"/>
          <w:sz w:val="24"/>
          <w:szCs w:val="24"/>
        </w:rPr>
      </w:pPr>
      <w:r w:rsidRPr="00DB46D9">
        <w:rPr>
          <w:rFonts w:ascii="GHEA Grapalat" w:hAnsi="GHEA Grapalat" w:cs="GHEA Grapalat"/>
          <w:sz w:val="24"/>
          <w:szCs w:val="24"/>
        </w:rPr>
        <w:t>2. Ամբողջությամբ տվյալ երկրում արտադրված ապրանքներ են համարվում՝</w:t>
      </w:r>
    </w:p>
    <w:p w:rsidR="00E85E03" w:rsidRPr="00DB46D9" w:rsidRDefault="00E85E03" w:rsidP="00A068D1">
      <w:pPr>
        <w:spacing w:after="160" w:line="240" w:lineRule="auto"/>
        <w:ind w:left="284"/>
        <w:jc w:val="both"/>
        <w:rPr>
          <w:rFonts w:ascii="GHEA Grapalat" w:hAnsi="GHEA Grapalat" w:cs="GHEA Grapalat"/>
          <w:sz w:val="24"/>
          <w:szCs w:val="24"/>
        </w:rPr>
      </w:pPr>
      <w:bookmarkStart w:id="7" w:name="Par54"/>
      <w:bookmarkEnd w:id="7"/>
      <w:r w:rsidRPr="00DB46D9">
        <w:rPr>
          <w:rFonts w:ascii="GHEA Grapalat" w:hAnsi="GHEA Grapalat" w:cs="GHEA Grapalat"/>
          <w:sz w:val="24"/>
          <w:szCs w:val="24"/>
        </w:rPr>
        <w:t>1) երկրի ընդերքից, դրա տարածքային ծովից (ջրերից) կամ տվյալ ծովի հատակից հանված օգտակար հանածոները,</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 xml:space="preserve">2) տվյալ երկրում աճեցված կամ հավաքված՝ բուսական ծագում ունեցող արտադրանքը,  </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 xml:space="preserve">3) տվյալ երկրում ծնված կամ բուծված կենդանի կենդանիները, </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4) տվյալ երկրում բուծված կենդանիներից տվյալ երկրում ստացված արտադրանքը,</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5) տվյալ երկրում որսորդության եւ ձկնորսության արդյունքում ստացված արտադրանքը,</w:t>
      </w:r>
    </w:p>
    <w:p w:rsidR="00E85E03" w:rsidRPr="00DB46D9" w:rsidRDefault="00E85E03" w:rsidP="00A068D1">
      <w:pPr>
        <w:spacing w:after="160" w:line="240" w:lineRule="auto"/>
        <w:ind w:left="284"/>
        <w:jc w:val="both"/>
        <w:rPr>
          <w:rFonts w:ascii="GHEA Grapalat" w:hAnsi="GHEA Grapalat" w:cs="GHEA Grapalat"/>
          <w:sz w:val="24"/>
          <w:szCs w:val="24"/>
        </w:rPr>
      </w:pPr>
      <w:bookmarkStart w:id="8" w:name="Par59"/>
      <w:bookmarkEnd w:id="8"/>
      <w:r w:rsidRPr="00DB46D9">
        <w:rPr>
          <w:rFonts w:ascii="GHEA Grapalat" w:hAnsi="GHEA Grapalat" w:cs="GHEA Grapalat"/>
          <w:sz w:val="24"/>
          <w:szCs w:val="24"/>
        </w:rPr>
        <w:t>6) ծովային ձկնորսության արտադրանք եւ տվյալ երկրի նավի միջոցով ստացված այլ ծովային արտադրանք,</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 xml:space="preserve">7) տվյալ երկրի վերամշակող նավի տախտակամածի վրա՝ բացառապես սույն կետի 6–րդ ենթակետում նշված արտադրանքից ստացված արտադրանքը, </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8) տվյալ երկրի տարածքային ծովի (ջրերի) սահմաններից դուրս՝ ծովի հատակից կամ ծովային ընդերքից ստացված արտադրանքը՝ պայմանով, որ տվյալ երկիրն ունենա բացառիկ իրավունքներ՝ տվյալ ծովային հատակի կամ տվյալ ծովային ընդերքի ռեսուրսները մշակելու համար,</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9) տվյալ երկրում վերամշակման միջոցով արտադրական եւ այլ գործողությունների հետեւանքով ստացված թափոնները եւ ջարդոնները (երկրորդային հումք), ինչպես նաեւ տվյալ երկրում հավաքված ու միայն հումքի վերամշակման մեջ օգտագործման համար պիտանի՝ նախկինում օգտագործված արտադրատեսակները,</w:t>
      </w:r>
    </w:p>
    <w:p w:rsidR="00E85E03" w:rsidRPr="00DB46D9" w:rsidRDefault="00E85E03" w:rsidP="00A068D1">
      <w:pPr>
        <w:spacing w:after="160" w:line="240" w:lineRule="auto"/>
        <w:ind w:left="284"/>
        <w:jc w:val="both"/>
        <w:rPr>
          <w:rFonts w:ascii="GHEA Grapalat" w:hAnsi="GHEA Grapalat" w:cs="GHEA Grapalat"/>
          <w:sz w:val="24"/>
          <w:szCs w:val="24"/>
        </w:rPr>
      </w:pPr>
      <w:bookmarkStart w:id="9" w:name="Par63"/>
      <w:bookmarkEnd w:id="9"/>
      <w:r w:rsidRPr="00DB46D9">
        <w:rPr>
          <w:rFonts w:ascii="GHEA Grapalat" w:hAnsi="GHEA Grapalat" w:cs="GHEA Grapalat"/>
          <w:sz w:val="24"/>
          <w:szCs w:val="24"/>
        </w:rPr>
        <w:t>10) բաց տիեզերքում տիեզերական օբյեկտների վրա ստացվող արտադրանքը, եթե տվյալ երկիրը համապատասխան տիեզերական օբյեկտի գրանցման պետությունն է,</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11) բացառապես սույն կետի 1-</w:t>
      </w:r>
      <w:hyperlink w:anchor="Par63" w:history="1">
        <w:r w:rsidRPr="00DB46D9">
          <w:rPr>
            <w:rFonts w:ascii="GHEA Grapalat" w:hAnsi="GHEA Grapalat" w:cs="GHEA Grapalat"/>
            <w:sz w:val="24"/>
            <w:szCs w:val="24"/>
          </w:rPr>
          <w:t>10–րդ</w:t>
        </w:r>
      </w:hyperlink>
      <w:r w:rsidRPr="00DB46D9">
        <w:rPr>
          <w:rFonts w:ascii="GHEA Grapalat" w:hAnsi="GHEA Grapalat" w:cs="GHEA Grapalat"/>
          <w:sz w:val="24"/>
          <w:szCs w:val="24"/>
        </w:rPr>
        <w:t xml:space="preserve"> ենթակետերում սահմանված արտադրանքից տվյալ երկրում պատրաստված ապրանքները։</w:t>
      </w:r>
    </w:p>
    <w:p w:rsidR="00E85E03" w:rsidRPr="00DB46D9" w:rsidRDefault="00E85E03" w:rsidP="00A068D1">
      <w:pPr>
        <w:spacing w:after="160" w:line="240" w:lineRule="auto"/>
        <w:jc w:val="both"/>
        <w:rPr>
          <w:rFonts w:ascii="GHEA Grapalat" w:hAnsi="GHEA Grapalat" w:cs="GHEA Grapalat"/>
          <w:sz w:val="24"/>
          <w:szCs w:val="24"/>
        </w:rPr>
      </w:pPr>
      <w:r w:rsidRPr="00DB46D9">
        <w:rPr>
          <w:rFonts w:ascii="GHEA Grapalat" w:hAnsi="GHEA Grapalat" w:cs="GHEA Grapalat"/>
          <w:sz w:val="24"/>
          <w:szCs w:val="24"/>
        </w:rPr>
        <w:t>3. Եթե ապրանքի արտադրության գործընթացում ներգրավված են երկու կամ ավելի երկրներ, ապա ապրանքի ծագման երկիր է համարվում այն երկիրը, որտեղ իրականացվել են ապրանքի վերամշակման կամ պատրաստման հետ կապված այն վերջին գործողությունները, որոնք համապատասխանում են սույն Կանոնների համաձայն սահմանված՝ բավարար վերամշակման չափորոշիչներին։</w:t>
      </w:r>
    </w:p>
    <w:p w:rsidR="00E85E03" w:rsidRPr="00DB46D9" w:rsidRDefault="00E85E03" w:rsidP="00A068D1">
      <w:pPr>
        <w:spacing w:after="160" w:line="240" w:lineRule="auto"/>
        <w:jc w:val="both"/>
        <w:rPr>
          <w:rFonts w:ascii="GHEA Grapalat" w:hAnsi="GHEA Grapalat" w:cs="GHEA Grapalat"/>
          <w:sz w:val="24"/>
          <w:szCs w:val="24"/>
        </w:rPr>
      </w:pPr>
      <w:bookmarkStart w:id="10" w:name="Par66"/>
      <w:bookmarkEnd w:id="10"/>
      <w:r w:rsidRPr="00DB46D9">
        <w:rPr>
          <w:rFonts w:ascii="GHEA Grapalat" w:hAnsi="GHEA Grapalat" w:cs="GHEA Grapalat"/>
          <w:sz w:val="24"/>
          <w:szCs w:val="24"/>
        </w:rPr>
        <w:t xml:space="preserve">4. Այն դեպքում, երբ սույն Կանոնների </w:t>
      </w:r>
      <w:hyperlink w:anchor="Par84" w:history="1">
        <w:r w:rsidRPr="00DB46D9">
          <w:rPr>
            <w:rFonts w:ascii="GHEA Grapalat" w:hAnsi="GHEA Grapalat" w:cs="GHEA Grapalat"/>
            <w:sz w:val="24"/>
            <w:szCs w:val="24"/>
          </w:rPr>
          <w:t>6–րդ կետին</w:t>
        </w:r>
      </w:hyperlink>
      <w:r w:rsidRPr="00DB46D9">
        <w:rPr>
          <w:rFonts w:ascii="GHEA Grapalat" w:hAnsi="GHEA Grapalat" w:cs="GHEA Grapalat"/>
          <w:sz w:val="24"/>
          <w:szCs w:val="24"/>
        </w:rPr>
        <w:t xml:space="preserve"> համապատասխան՝ ապրանքների ծագման երկրի որոշման առանձնահատկություններն ապրանքների առանձին տեսակների կամ որեւէ երկրի նկատմամբ հատուկ չեն նշվում, ապրանքը համարվում է տվյալ երկրի ծագում ունեցող, եթե վերամշակման կամ պատրաստման հետ կապված գործողությունների իրականացման արդյունքում տեղի է ունեցել դասակարգման ծածկագրի փոփոխում՝ Արտաքին տնտեսական գործունեության </w:t>
      </w:r>
      <w:hyperlink r:id="rId4" w:history="1">
        <w:r w:rsidRPr="00DB46D9">
          <w:rPr>
            <w:rFonts w:ascii="GHEA Grapalat" w:hAnsi="GHEA Grapalat" w:cs="GHEA Grapalat"/>
            <w:sz w:val="24"/>
            <w:szCs w:val="24"/>
          </w:rPr>
          <w:t>միասնական ապրանքային անվանացանկի</w:t>
        </w:r>
      </w:hyperlink>
      <w:r w:rsidRPr="00DB46D9">
        <w:rPr>
          <w:rFonts w:ascii="GHEA Grapalat" w:hAnsi="GHEA Grapalat" w:cs="GHEA Grapalat"/>
          <w:sz w:val="24"/>
          <w:szCs w:val="24"/>
        </w:rPr>
        <w:t xml:space="preserve"> առաջին չորս նիշերից որեւէ մեկի մակարդակով։</w:t>
      </w:r>
    </w:p>
    <w:p w:rsidR="00E85E03" w:rsidRPr="00DB46D9" w:rsidRDefault="00E85E03" w:rsidP="00A068D1">
      <w:pPr>
        <w:spacing w:after="160" w:line="240" w:lineRule="auto"/>
        <w:jc w:val="both"/>
        <w:rPr>
          <w:rFonts w:ascii="GHEA Grapalat" w:hAnsi="GHEA Grapalat" w:cs="GHEA Grapalat"/>
          <w:sz w:val="24"/>
          <w:szCs w:val="24"/>
        </w:rPr>
      </w:pPr>
      <w:r w:rsidRPr="00DB46D9">
        <w:rPr>
          <w:rFonts w:ascii="GHEA Grapalat" w:hAnsi="GHEA Grapalat" w:cs="GHEA Grapalat"/>
          <w:sz w:val="24"/>
          <w:szCs w:val="24"/>
        </w:rPr>
        <w:t xml:space="preserve">5. Անկախ սույն Կանոնների </w:t>
      </w:r>
      <w:hyperlink w:anchor="Par66" w:history="1">
        <w:r w:rsidRPr="00DB46D9">
          <w:rPr>
            <w:rFonts w:ascii="GHEA Grapalat" w:hAnsi="GHEA Grapalat" w:cs="GHEA Grapalat"/>
            <w:sz w:val="24"/>
            <w:szCs w:val="24"/>
          </w:rPr>
          <w:t>4–րդ կետով</w:t>
        </w:r>
      </w:hyperlink>
      <w:r w:rsidRPr="00DB46D9">
        <w:rPr>
          <w:rFonts w:ascii="GHEA Grapalat" w:hAnsi="GHEA Grapalat" w:cs="GHEA Grapalat"/>
          <w:sz w:val="24"/>
          <w:szCs w:val="24"/>
        </w:rPr>
        <w:t xml:space="preserve"> սահմանված դրույթներից՝ բավարար վերամշակման չափորոշիչներին չհամապատասխանող են համարվում.</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1) ապրանքի պահպանման կամ տեղափոխման ժամանակ դրա պահպանումն ապահովող գործողությունները,</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2) ապրանքի՝ վաճառքի եւ տեղափոխման համար նախապատրաստման գործողությունները (խմբաքանակների մասնատումը, առաքումների կազմավորումը, տեսակավորումը, վերափաթեթավորումը), փաթեթավորման քանդման եւ հավաքման գործողությունները,</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 xml:space="preserve">3) հավաքման պարզ գործողությունները եւ ապրանքի մասերի քանդման հետ կապված գործողությունները, ինչպես նաեւ այլ գործողություններ, որոնց իրականացումն էապես չի փոփոխում ապրանքի վիճակը՝ «Մաքսային միության հանձնաժողովի մասին» 2007 թվականի հոկտեմբերի 6–ի </w:t>
      </w:r>
      <w:hyperlink r:id="rId5" w:history="1">
        <w:r w:rsidRPr="00DB46D9">
          <w:rPr>
            <w:rFonts w:ascii="GHEA Grapalat" w:hAnsi="GHEA Grapalat" w:cs="GHEA Grapalat"/>
            <w:sz w:val="24"/>
            <w:szCs w:val="24"/>
          </w:rPr>
          <w:t>պայմանագրով</w:t>
        </w:r>
      </w:hyperlink>
      <w:r w:rsidRPr="00DB46D9">
        <w:rPr>
          <w:rFonts w:ascii="GHEA Grapalat" w:hAnsi="GHEA Grapalat" w:cs="GHEA Grapalat"/>
          <w:sz w:val="24"/>
          <w:szCs w:val="24"/>
        </w:rPr>
        <w:t xml:space="preserve"> ստեղծված՝ Մաքսային միության հանձնաժողովի կողմից սահմանվող </w:t>
      </w:r>
      <w:hyperlink r:id="rId6" w:history="1">
        <w:r w:rsidRPr="00DB46D9">
          <w:rPr>
            <w:rFonts w:ascii="GHEA Grapalat" w:hAnsi="GHEA Grapalat" w:cs="GHEA Grapalat"/>
            <w:sz w:val="24"/>
            <w:szCs w:val="24"/>
          </w:rPr>
          <w:t>ցանկի</w:t>
        </w:r>
      </w:hyperlink>
      <w:r w:rsidRPr="00DB46D9">
        <w:rPr>
          <w:rFonts w:ascii="GHEA Grapalat" w:hAnsi="GHEA Grapalat" w:cs="GHEA Grapalat"/>
          <w:sz w:val="24"/>
          <w:szCs w:val="24"/>
        </w:rPr>
        <w:t xml:space="preserve"> համաձայն,</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4) ապրանքների (բաղադրամասերի) խառնումը, որի արդյունքում ստացված արտադրանքն էապես չի տարբերվում ելակետային բաղադրիչներից,</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5) կենդանիների սպանդը, մսի կտրատումը (տեսակավորումը),</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6) լվացումը, մաքրումը, փոշեհեռացումը, օքսիդապատումը, յուղով կամ այլ նյութերով պատումը,</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7) տեքստիլի (թելքի եւ մանվածքի ցանկացած տեսակներ, ցանկացած թելքից ու մանվածքից գործվածքներ եւ դրանցից ստացված արտադրատեսակներ) արդուկումը կամ մամլումը,</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8) ներկման կամ փայլեցման գործողությունները,</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9) թեփահանումը, մասնակի կամ ամբողջական սպիտակեցումը, հացաբույսերի եւ բրնձի հղկումն ու փայլեցումը,</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10) շաքարը ներկելու կամ կտոր շաքար ձեւավորելու գործողությունները,</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11) կեղեւահանումը, սերմերի հեռացումը եւ մրգերի, բանջարեղենի ու ընկույզների կտրատումը,</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12) սրումը, պարզ աղումը կամ պարզ կտրատումը,</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13) մաղով կամ քարամաղով մաղումը, տեսակավորումը, դասակարգումը, ընտրումը, հավաքումը (այդ թվում՝ արտադրատեսակների կոմպլեկտների ստեղծումը),</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14) լցնումը, չափածրարումը՝ ապակյա տարաների, շշերի, պարկերի ու տուփերի մեջ, եւ փաթեթավորման մյուս պարզ գործողությունները,</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15) ապրանքների բաժանումը բաղադրամասերի, ինչի արդյունքում ստացված բաղադրիչներն էապես չեն տարբերվում ելակետային ապրանքից,</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16) վերոհիշյալ երկու կամ ավելի գործողությունների համակցությունը։</w:t>
      </w:r>
    </w:p>
    <w:p w:rsidR="00E85E03" w:rsidRPr="00DB46D9" w:rsidRDefault="00E85E03" w:rsidP="00A068D1">
      <w:pPr>
        <w:spacing w:after="160" w:line="240" w:lineRule="auto"/>
        <w:jc w:val="both"/>
        <w:rPr>
          <w:rFonts w:ascii="GHEA Grapalat" w:hAnsi="GHEA Grapalat" w:cs="GHEA Grapalat"/>
          <w:sz w:val="24"/>
          <w:szCs w:val="24"/>
        </w:rPr>
      </w:pPr>
      <w:bookmarkStart w:id="11" w:name="Par84"/>
      <w:bookmarkEnd w:id="11"/>
      <w:r w:rsidRPr="00DB46D9">
        <w:rPr>
          <w:rFonts w:ascii="GHEA Grapalat" w:hAnsi="GHEA Grapalat" w:cs="GHEA Grapalat"/>
          <w:sz w:val="24"/>
          <w:szCs w:val="24"/>
        </w:rPr>
        <w:t>6. Մաքսային միության հանձնաժողովի կողմից սահմանվող կարգում ապրանքի ծագման երկրի որոշման համար նաեւ օգտագործվում են բավարար վերամշակման հետեւյալ չափորոշիչները՝</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1) որոշակի պայմանների, արտադրական կամ տեխնոլոգիական գործողությունների կատարում, որոնք բավարար կլինեն, որպեսզի ապրանքների ծագման երկիրը համարվի այն երկիրը, որտեղ կատարվել են տվյալ գործողությունները,</w:t>
      </w:r>
    </w:p>
    <w:p w:rsidR="00E85E03" w:rsidRPr="00DB46D9" w:rsidRDefault="00E85E03" w:rsidP="00A068D1">
      <w:pPr>
        <w:spacing w:after="160" w:line="240" w:lineRule="auto"/>
        <w:ind w:left="284"/>
        <w:jc w:val="both"/>
        <w:rPr>
          <w:rFonts w:ascii="GHEA Grapalat" w:hAnsi="GHEA Grapalat" w:cs="GHEA Grapalat"/>
          <w:sz w:val="24"/>
          <w:szCs w:val="24"/>
        </w:rPr>
      </w:pPr>
      <w:bookmarkStart w:id="12" w:name="Par86"/>
      <w:bookmarkEnd w:id="12"/>
      <w:r w:rsidRPr="00DB46D9">
        <w:rPr>
          <w:rFonts w:ascii="GHEA Grapalat" w:hAnsi="GHEA Grapalat" w:cs="GHEA Grapalat"/>
          <w:sz w:val="24"/>
          <w:szCs w:val="24"/>
        </w:rPr>
        <w:t>2) ապրանքի արժեքի փոփոխությունը, երբ օգտագործված նյութերի արժեքի տոկոսային բաժինը կամ ավելացված արժեքը հասնում է վերջնական արտադրանքի գնի հաստատագրված բաժնին (արժեքային (ադվալորային) բաժնի կանոն)։</w:t>
      </w:r>
    </w:p>
    <w:p w:rsidR="00E85E03" w:rsidRPr="00DB46D9" w:rsidRDefault="00E85E03" w:rsidP="00A068D1">
      <w:pPr>
        <w:spacing w:after="160" w:line="240" w:lineRule="auto"/>
        <w:jc w:val="both"/>
        <w:rPr>
          <w:rFonts w:ascii="GHEA Grapalat" w:hAnsi="GHEA Grapalat" w:cs="GHEA Grapalat"/>
          <w:sz w:val="24"/>
          <w:szCs w:val="24"/>
        </w:rPr>
      </w:pPr>
      <w:r w:rsidRPr="00DB46D9">
        <w:rPr>
          <w:rFonts w:ascii="GHEA Grapalat" w:hAnsi="GHEA Grapalat" w:cs="GHEA Grapalat"/>
          <w:sz w:val="24"/>
          <w:szCs w:val="24"/>
        </w:rPr>
        <w:t>7. Այն դեպքում, երբ կիրառվում է արժեքային  (ադվալորային) բաժնի կանոնը, արժեքային ցուցանիշները հաշվարկվում են՝</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1) ներմուծված նյութերի համար` այդ նյութերի մաքսային արժեքով` դրանք այն երկիր ներմուծելու ժամանակ, որի տարածքում արտադրվում է վերջնական արտադրանքը, կամ (ներմուծվող նյութերի անհայտ ծագման դեպքում) (ՌԴ), իրենց առաջին վաճառքի փաստաթղթով հաստատված գնով այն երկրի տարածքում, որտեղ արտադրվում է վերջնական արտադրանքը,</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2) վերջնական արտադրանքի համար՝ «ֆրանկո–գործարան» պայմաններով գնով։</w:t>
      </w:r>
    </w:p>
    <w:p w:rsidR="00E85E03" w:rsidRPr="00DB46D9" w:rsidRDefault="00E85E03" w:rsidP="00A068D1">
      <w:pPr>
        <w:spacing w:after="160" w:line="240" w:lineRule="auto"/>
        <w:jc w:val="both"/>
        <w:rPr>
          <w:rFonts w:ascii="GHEA Grapalat" w:hAnsi="GHEA Grapalat" w:cs="GHEA Grapalat"/>
          <w:sz w:val="24"/>
          <w:szCs w:val="24"/>
        </w:rPr>
      </w:pPr>
      <w:bookmarkStart w:id="13" w:name="Par90"/>
      <w:bookmarkEnd w:id="13"/>
      <w:r w:rsidRPr="00DB46D9">
        <w:rPr>
          <w:rFonts w:ascii="GHEA Grapalat" w:hAnsi="GHEA Grapalat" w:cs="GHEA Grapalat"/>
          <w:sz w:val="24"/>
          <w:szCs w:val="24"/>
        </w:rPr>
        <w:t>8. Ծագման երկիրը որոշելիս՝ քանդված կամ չհավաքված ապրանքները, որոնք մատակարարվում են մի քանի ապրանքախմբերով, երբ, արտադրական կամ փոխադրման պայմաններից ելնելով, անհնարին է դառնում դրանց մատակարարումը մեկ ապրանքախմբով, ինչպես նաեւ այն ապրանքները, որոնց խմբաքանակը սխալմամբ բաժանվել է մի քանի ապրանքախմբի, հայտարարատուի ցանկությամբ դիտարկվում են որպես մեկ միասնական ապրանք:</w:t>
      </w:r>
    </w:p>
    <w:p w:rsidR="00E85E03" w:rsidRPr="00DB46D9" w:rsidRDefault="00E85E03" w:rsidP="00A068D1">
      <w:pPr>
        <w:spacing w:after="160" w:line="240" w:lineRule="auto"/>
        <w:jc w:val="both"/>
        <w:rPr>
          <w:rFonts w:ascii="GHEA Grapalat" w:hAnsi="GHEA Grapalat" w:cs="GHEA Grapalat"/>
          <w:sz w:val="24"/>
          <w:szCs w:val="24"/>
        </w:rPr>
      </w:pPr>
      <w:r w:rsidRPr="00DB46D9">
        <w:rPr>
          <w:rFonts w:ascii="GHEA Grapalat" w:hAnsi="GHEA Grapalat" w:cs="GHEA Grapalat"/>
          <w:sz w:val="24"/>
          <w:szCs w:val="24"/>
        </w:rPr>
        <w:t xml:space="preserve">9. Սույն Կանոնների </w:t>
      </w:r>
      <w:hyperlink w:anchor="Par90" w:history="1">
        <w:r w:rsidRPr="00DB46D9">
          <w:rPr>
            <w:rFonts w:ascii="GHEA Grapalat" w:hAnsi="GHEA Grapalat" w:cs="GHEA Grapalat"/>
            <w:sz w:val="24"/>
            <w:szCs w:val="24"/>
          </w:rPr>
          <w:t>8–րդ կետով</w:t>
        </w:r>
      </w:hyperlink>
      <w:r w:rsidRPr="00DB46D9">
        <w:rPr>
          <w:rFonts w:ascii="GHEA Grapalat" w:hAnsi="GHEA Grapalat" w:cs="GHEA Grapalat"/>
          <w:sz w:val="24"/>
          <w:szCs w:val="24"/>
        </w:rPr>
        <w:t xml:space="preserve"> նախատեսված կանոնը կիրառվում է հետեւյալ պայմանների միաժամանակյա կատարման դեպքում՝</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 xml:space="preserve">1) նախօրոք ծանուցում ներմուծման երկրի մաքսային մարմնին մի քանի խմբաքանակներով մատակարարվող՝ քանդված կամ չհավաքված ապրանքների կամ ապրանքները մի քանի խմբաքանակների մասնատելու մասին՝ նշելով նման մասնատման պատճառները, կից ներկայացնելով յուրաքանչյուր խմբաքանակի մասնագրերը, նշելով Արտաքին տնտեսական գործունեության </w:t>
      </w:r>
      <w:hyperlink r:id="rId7" w:history="1">
        <w:r w:rsidRPr="00DB46D9">
          <w:rPr>
            <w:rFonts w:ascii="GHEA Grapalat" w:hAnsi="GHEA Grapalat" w:cs="GHEA Grapalat"/>
            <w:sz w:val="24"/>
            <w:szCs w:val="24"/>
          </w:rPr>
          <w:t>միասնական ապրանքային անվանացանկի</w:t>
        </w:r>
      </w:hyperlink>
      <w:r w:rsidRPr="00DB46D9">
        <w:rPr>
          <w:rFonts w:ascii="GHEA Grapalat" w:hAnsi="GHEA Grapalat" w:cs="GHEA Grapalat"/>
          <w:sz w:val="24"/>
          <w:szCs w:val="24"/>
        </w:rPr>
        <w:t xml:space="preserve"> համաձայն սահմանված ապրանքների ծածկագրերը, յուրաքանչյուր խմբաքանակում ներառված ապրանքների արժեքները եւ ծագման երկրները կամ ապրանքները սխալմամբ մի քանի խմբաքանակի մասնատելու մասին փաստաթղթային հիմնավորումը,</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2) ապրանքների բոլոր խմբաքանակների մատակարարում մեկ երկրից՝ մեկ մատակարարի կողմից,</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3) ապրանքների բոլոր խմբաքանակների համար հայտարարագրի ներկայացում մեկ մաքսային մարմին,</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4) ապրանքների բոլոր խմբաքանակների մատակարարում մեկ պայմանագրի շրջանակներում,</w:t>
      </w:r>
    </w:p>
    <w:p w:rsidR="00E85E03" w:rsidRPr="00DB46D9" w:rsidRDefault="00E85E03" w:rsidP="00A068D1">
      <w:pPr>
        <w:spacing w:after="160" w:line="240" w:lineRule="auto"/>
        <w:ind w:left="284"/>
        <w:jc w:val="both"/>
        <w:rPr>
          <w:rFonts w:ascii="GHEA Grapalat" w:hAnsi="GHEA Grapalat" w:cs="GHEA Grapalat"/>
          <w:sz w:val="24"/>
          <w:szCs w:val="24"/>
        </w:rPr>
      </w:pPr>
      <w:r w:rsidRPr="00DB46D9">
        <w:rPr>
          <w:rFonts w:ascii="GHEA Grapalat" w:hAnsi="GHEA Grapalat" w:cs="GHEA Grapalat"/>
          <w:sz w:val="24"/>
          <w:szCs w:val="24"/>
        </w:rPr>
        <w:t>5) ապրանքների բոլոր խմբաքանակների մատակարարում մաքսային հայտարարագրի ընդունման օրվանից հետո մեկ տարին չգերազանցող ժամկետում կամ մինչեւ հայտարարագիրն ապրանքների առաջին խմբաքանակի համար ներկայացնելու ժամկետի ավարտը: Հայտարարատուի հիմնավորված դիմումի հիման վրա՝ ապրանքն ստացողից անկախ պատճառներով ապրանքների բոլոր խմբաքանակների մատակարարման անհնարինության դեպքում, նշված ժամկետները կարող են մաքսային մարմինների կողմից երկարաձգվել ապրանքների բոլոր խմբաքանակների մատակարարման համար անհրաժեշտ՝ մեկ տարին չգերազանցող ժամկետով:</w:t>
      </w:r>
    </w:p>
    <w:p w:rsidR="00E85E03" w:rsidRPr="00DB46D9" w:rsidRDefault="00E85E03" w:rsidP="00A068D1">
      <w:pPr>
        <w:spacing w:after="160" w:line="240" w:lineRule="auto"/>
        <w:jc w:val="both"/>
        <w:rPr>
          <w:rFonts w:ascii="GHEA Grapalat" w:hAnsi="GHEA Grapalat" w:cs="GHEA Grapalat"/>
          <w:sz w:val="24"/>
          <w:szCs w:val="24"/>
        </w:rPr>
      </w:pPr>
      <w:r w:rsidRPr="00DB46D9">
        <w:rPr>
          <w:rFonts w:ascii="GHEA Grapalat" w:hAnsi="GHEA Grapalat" w:cs="GHEA Grapalat"/>
          <w:sz w:val="24"/>
          <w:szCs w:val="24"/>
        </w:rPr>
        <w:t>10. Ապրանքների ծագման երկիրը որոշելիս հաշվի չի առնվում դրանց արտադրության կամ վերամշակման համար օգտագործվող վառելիքի եւ էլեկտրական էներգիայի, մեքենաների, սարքավորումների ու գործիքների ծագման երկիրը:</w:t>
      </w:r>
    </w:p>
    <w:p w:rsidR="00E85E03" w:rsidRPr="00DB46D9" w:rsidRDefault="00E85E03" w:rsidP="00A068D1">
      <w:pPr>
        <w:spacing w:after="160" w:line="240" w:lineRule="auto"/>
        <w:jc w:val="both"/>
        <w:rPr>
          <w:rFonts w:ascii="GHEA Grapalat" w:hAnsi="GHEA Grapalat" w:cs="GHEA Grapalat"/>
          <w:sz w:val="24"/>
          <w:szCs w:val="24"/>
        </w:rPr>
      </w:pPr>
      <w:r w:rsidRPr="00DB46D9">
        <w:rPr>
          <w:rFonts w:ascii="GHEA Grapalat" w:hAnsi="GHEA Grapalat" w:cs="GHEA Grapalat"/>
          <w:sz w:val="24"/>
          <w:szCs w:val="24"/>
        </w:rPr>
        <w:t>11. Մեքենաների, սարքավորումների, ապարատների կամ տրանսպորտային միջոցների հետ օգտագործման համար նախատեսված հարմարանքները, պարագաները, պահեստամասերը եւ գործիքները համարվում են մեքենաների, սարքավորումների, ապարատների կամ տրանսպորտային միջոցների հետ միասին ծագման նույն երկիրն ունեցող, եթե նման հարմարանքները, պարագաները, պահեստամասերն ու գործիքները ներմուծվում եւ օգտագործվում են վերոհիշյալ մեքենաների, սարքավորումների, ապարատների կամ տրանսպորտային միջոցների հետ այն կոմպլեկտայնությամբ ու այն քանակությամբ, որը, տեխնիկական փաստաթղթերի համաձայն, սովորաբար մատակարարվում է տվյալ սարքերի հետ:</w:t>
      </w:r>
    </w:p>
    <w:p w:rsidR="00E85E03" w:rsidRPr="00DB46D9" w:rsidRDefault="00E85E03" w:rsidP="00A068D1">
      <w:pPr>
        <w:spacing w:after="160" w:line="240" w:lineRule="auto"/>
        <w:jc w:val="both"/>
        <w:rPr>
          <w:rFonts w:ascii="GHEA Grapalat" w:hAnsi="GHEA Grapalat" w:cs="GHEA Grapalat"/>
          <w:sz w:val="24"/>
          <w:szCs w:val="24"/>
        </w:rPr>
      </w:pPr>
      <w:r w:rsidRPr="00DB46D9">
        <w:rPr>
          <w:rFonts w:ascii="GHEA Grapalat" w:hAnsi="GHEA Grapalat" w:cs="GHEA Grapalat"/>
          <w:sz w:val="24"/>
          <w:szCs w:val="24"/>
        </w:rPr>
        <w:t>12. Փաթեթավորումը, որով ներմուծվում է ապրանքը, համարվում է տվյալ ապրանքի հետ նույն ծագման երկիրն ունեցող` բացառությամբ այն դեպքերի, երբ փաթեթավորումը, հաշվի առնելով Արտաքին տնտեսական գործունեության միասնական ապրանքային անվանացանկը, ենթակա է հայտարարագրման` ապրանքից առանձին: Այդ դեպքում, փաթեթավորման ծագման երկիրը որոշվում է ապրանքի ծագման երկրից առանձին։</w:t>
      </w:r>
    </w:p>
    <w:p w:rsidR="00E85E03" w:rsidRPr="00DB46D9" w:rsidRDefault="00E85E03" w:rsidP="00A068D1">
      <w:pPr>
        <w:spacing w:after="160" w:line="240" w:lineRule="auto"/>
        <w:jc w:val="both"/>
        <w:rPr>
          <w:rFonts w:ascii="GHEA Grapalat" w:hAnsi="GHEA Grapalat" w:cs="GHEA Grapalat"/>
          <w:sz w:val="24"/>
          <w:szCs w:val="24"/>
        </w:rPr>
      </w:pPr>
      <w:r w:rsidRPr="00DB46D9">
        <w:rPr>
          <w:rFonts w:ascii="GHEA Grapalat" w:hAnsi="GHEA Grapalat" w:cs="GHEA Grapalat"/>
          <w:sz w:val="24"/>
          <w:szCs w:val="24"/>
        </w:rPr>
        <w:t>Եթե փաթեթավորումը, որով ապրանքը ներմուծվում է մաքսային տարածք, համարվում է տվյալ ապրանքի հետ նույն ծագման երկիրն ունեցող, ապա ապրանքի ծագման երկրի որոշման  համար հաշվի է առնվում միայն այն փաթեթավորումը, որով ապրանքն իրացվում է մանրածախ առեւտրում, այդ թվում՝ սույն Կանոնների 6-րդ կետի 2-րդ ենթակետով նախատեսված արժեքային  (ադվալորային) բաժնի կանոնի կիրառման դեպքում:</w:t>
      </w:r>
    </w:p>
    <w:p w:rsidR="00E85E03" w:rsidRPr="00DB46D9" w:rsidRDefault="00E85E03" w:rsidP="00A068D1">
      <w:pPr>
        <w:spacing w:after="160" w:line="240" w:lineRule="auto"/>
        <w:jc w:val="both"/>
        <w:rPr>
          <w:rFonts w:ascii="GHEA Grapalat" w:hAnsi="GHEA Grapalat" w:cs="GHEA Grapalat"/>
          <w:sz w:val="24"/>
          <w:szCs w:val="24"/>
        </w:rPr>
      </w:pPr>
      <w:bookmarkStart w:id="14" w:name="_GoBack"/>
      <w:bookmarkEnd w:id="14"/>
    </w:p>
    <w:sectPr w:rsidR="00E85E03" w:rsidRPr="00DB46D9" w:rsidSect="008E71EC">
      <w:pgSz w:w="11906" w:h="16838"/>
      <w:pgMar w:top="1134" w:right="850" w:bottom="127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5F6B"/>
    <w:rsid w:val="000460CE"/>
    <w:rsid w:val="000B02E6"/>
    <w:rsid w:val="00177D23"/>
    <w:rsid w:val="00192456"/>
    <w:rsid w:val="001E3006"/>
    <w:rsid w:val="001E6D80"/>
    <w:rsid w:val="00260235"/>
    <w:rsid w:val="0028709E"/>
    <w:rsid w:val="002F141E"/>
    <w:rsid w:val="00301E88"/>
    <w:rsid w:val="00307985"/>
    <w:rsid w:val="003D4E0C"/>
    <w:rsid w:val="00620E99"/>
    <w:rsid w:val="00712500"/>
    <w:rsid w:val="007609D3"/>
    <w:rsid w:val="0079520D"/>
    <w:rsid w:val="00863BA5"/>
    <w:rsid w:val="008E71EC"/>
    <w:rsid w:val="00986C24"/>
    <w:rsid w:val="009A5F6B"/>
    <w:rsid w:val="00A068D1"/>
    <w:rsid w:val="00A46B2B"/>
    <w:rsid w:val="00A61CFD"/>
    <w:rsid w:val="00A66C72"/>
    <w:rsid w:val="00A95C59"/>
    <w:rsid w:val="00AF09B3"/>
    <w:rsid w:val="00B51C8B"/>
    <w:rsid w:val="00B57C49"/>
    <w:rsid w:val="00BC1CFC"/>
    <w:rsid w:val="00BE2D7B"/>
    <w:rsid w:val="00CA3A93"/>
    <w:rsid w:val="00D13249"/>
    <w:rsid w:val="00D36B86"/>
    <w:rsid w:val="00DB46D9"/>
    <w:rsid w:val="00DF5F1A"/>
    <w:rsid w:val="00E844A2"/>
    <w:rsid w:val="00E85E03"/>
    <w:rsid w:val="00E915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cs="Calibri"/>
      <w:lang w:val="hy-AM" w:eastAsia="hy-AM"/>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lang w:val="hy-AM" w:eastAsia="hy-AM"/>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185D18CF3AF8465C4FA8C6A95D8B4C2A841D161F25E68A82F0992D953EE2D727A7262D94B4135329IBI1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85D18CF3AF8465C4FA8C6A95D8B4C2A8418131A26E08A82F0992D953EE2D727A7262D94B4135329IBI2M" TargetMode="External"/><Relationship Id="rId5" Type="http://schemas.openxmlformats.org/officeDocument/2006/relationships/hyperlink" Target="consultantplus://offline/ref=185D18CF3AF8465C4FA8C6A95D8B4C2A8418101424E98A82F0992D953EIEI2M" TargetMode="External"/><Relationship Id="rId4" Type="http://schemas.openxmlformats.org/officeDocument/2006/relationships/hyperlink" Target="consultantplus://offline/ref=185D18CF3AF8465C4FA8C6A95D8B4C2A841D161F25E68A82F0992D953EE2D727A7262D94B4135329IBI1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7</Pages>
  <Words>1931</Words>
  <Characters>11013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Кулматова Умыт Жасыузаковна</dc:creator>
  <cp:keywords/>
  <dc:description/>
  <cp:lastModifiedBy>LEGAL</cp:lastModifiedBy>
  <cp:revision>4</cp:revision>
  <dcterms:created xsi:type="dcterms:W3CDTF">2014-10-23T16:39:00Z</dcterms:created>
  <dcterms:modified xsi:type="dcterms:W3CDTF">2014-10-28T05:29:00Z</dcterms:modified>
</cp:coreProperties>
</file>