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6B" w:rsidRPr="002F2A59" w:rsidRDefault="002F2A59" w:rsidP="002F2A59">
      <w:pPr>
        <w:ind w:left="-360" w:firstLine="360"/>
        <w:jc w:val="center"/>
        <w:rPr>
          <w:rFonts w:ascii="GHEA Grapalat" w:hAnsi="GHEA Grapalat" w:cs="Sylfaen"/>
          <w:b/>
          <w:sz w:val="28"/>
          <w:szCs w:val="28"/>
        </w:rPr>
      </w:pPr>
      <w:r w:rsidRPr="002F2A59">
        <w:rPr>
          <w:rFonts w:ascii="GHEA Grapalat" w:hAnsi="GHEA Grapalat" w:cs="Sylfaen"/>
          <w:b/>
          <w:sz w:val="28"/>
          <w:szCs w:val="28"/>
        </w:rPr>
        <w:t>ՏԵՂԵԿԱՆՔ</w:t>
      </w:r>
      <w:r w:rsidR="00090678">
        <w:rPr>
          <w:rFonts w:ascii="GHEA Grapalat" w:hAnsi="GHEA Grapalat" w:cs="Sylfaen"/>
          <w:b/>
          <w:sz w:val="28"/>
          <w:szCs w:val="28"/>
        </w:rPr>
        <w:t xml:space="preserve"> </w:t>
      </w:r>
    </w:p>
    <w:p w:rsidR="002F2A59" w:rsidRDefault="005403D8" w:rsidP="002F2A59">
      <w:pPr>
        <w:ind w:left="-360" w:firstLine="360"/>
        <w:jc w:val="center"/>
        <w:rPr>
          <w:rFonts w:ascii="GHEA Grapalat" w:hAnsi="GHEA Grapalat" w:cs="Sylfaen"/>
          <w:sz w:val="24"/>
          <w:szCs w:val="24"/>
        </w:rPr>
      </w:pPr>
      <w:r w:rsidRPr="005403D8">
        <w:rPr>
          <w:rFonts w:ascii="GHEA Grapalat" w:hAnsi="GHEA Grapalat" w:cs="Sylfaen"/>
          <w:sz w:val="24"/>
          <w:szCs w:val="24"/>
        </w:rPr>
        <w:t>201</w:t>
      </w:r>
      <w:r w:rsidR="007A1637">
        <w:rPr>
          <w:rFonts w:ascii="GHEA Grapalat" w:hAnsi="GHEA Grapalat" w:cs="Sylfaen"/>
          <w:sz w:val="24"/>
          <w:szCs w:val="24"/>
        </w:rPr>
        <w:t>4</w:t>
      </w:r>
      <w:r w:rsidRPr="005403D8">
        <w:rPr>
          <w:rFonts w:ascii="GHEA Grapalat" w:hAnsi="GHEA Grapalat" w:cs="Sylfaen"/>
          <w:sz w:val="24"/>
          <w:szCs w:val="24"/>
        </w:rPr>
        <w:t>-201</w:t>
      </w:r>
      <w:r w:rsidR="007C52CA">
        <w:rPr>
          <w:rFonts w:ascii="GHEA Grapalat" w:hAnsi="GHEA Grapalat" w:cs="Sylfaen"/>
          <w:sz w:val="24"/>
          <w:szCs w:val="24"/>
        </w:rPr>
        <w:t>7</w:t>
      </w:r>
      <w:r w:rsidRPr="005403D8">
        <w:rPr>
          <w:rFonts w:ascii="GHEA Grapalat" w:hAnsi="GHEA Grapalat" w:cs="Sylfaen"/>
          <w:sz w:val="24"/>
          <w:szCs w:val="24"/>
        </w:rPr>
        <w:t>թթ. Հայաստանի Հանրապետության պետական պարտքի վերաբերյալ (</w:t>
      </w:r>
      <w:r w:rsidR="00090678">
        <w:rPr>
          <w:rFonts w:ascii="GHEA Grapalat" w:hAnsi="GHEA Grapalat" w:cs="Sylfaen"/>
          <w:sz w:val="24"/>
          <w:szCs w:val="24"/>
        </w:rPr>
        <w:t>հու</w:t>
      </w:r>
      <w:r w:rsidR="00BC74FB">
        <w:rPr>
          <w:rFonts w:ascii="GHEA Grapalat" w:hAnsi="GHEA Grapalat" w:cs="Sylfaen"/>
          <w:sz w:val="24"/>
          <w:szCs w:val="24"/>
        </w:rPr>
        <w:t>լ</w:t>
      </w:r>
      <w:r w:rsidR="00090678">
        <w:rPr>
          <w:rFonts w:ascii="GHEA Grapalat" w:hAnsi="GHEA Grapalat" w:cs="Sylfaen"/>
          <w:sz w:val="24"/>
          <w:szCs w:val="24"/>
        </w:rPr>
        <w:t>իս</w:t>
      </w:r>
      <w:r w:rsidRPr="005403D8">
        <w:rPr>
          <w:rFonts w:ascii="GHEA Grapalat" w:hAnsi="GHEA Grapalat" w:cs="Sylfaen"/>
          <w:sz w:val="24"/>
          <w:szCs w:val="24"/>
        </w:rPr>
        <w:t xml:space="preserve"> ամսվա վերջի դրությամբ)</w:t>
      </w:r>
      <w:r w:rsidR="00697E19">
        <w:rPr>
          <w:rFonts w:ascii="GHEA Grapalat" w:hAnsi="GHEA Grapalat"/>
          <w:sz w:val="24"/>
          <w:szCs w:val="24"/>
        </w:rPr>
        <w:t>`</w:t>
      </w:r>
      <w:r w:rsidR="00274F9A" w:rsidRPr="00274F9A">
        <w:rPr>
          <w:rFonts w:ascii="GHEA Grapalat" w:hAnsi="GHEA Grapalat"/>
          <w:sz w:val="24"/>
          <w:szCs w:val="24"/>
        </w:rPr>
        <w:t xml:space="preserve"> </w:t>
      </w:r>
      <w:r w:rsidR="00274F9A" w:rsidRPr="00274F9A">
        <w:rPr>
          <w:rFonts w:ascii="GHEA Grapalat" w:hAnsi="GHEA Grapalat" w:cs="Sylfaen"/>
          <w:sz w:val="24"/>
          <w:szCs w:val="24"/>
        </w:rPr>
        <w:t>գծապատկերներով</w:t>
      </w:r>
    </w:p>
    <w:p w:rsidR="008C2FD5" w:rsidRDefault="00BC74FB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BC74FB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51787" cy="2743200"/>
            <wp:effectExtent l="19050" t="0" r="20213" b="0"/>
            <wp:docPr id="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BC74FB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48613" cy="2743200"/>
            <wp:effectExtent l="19050" t="0" r="23387" b="0"/>
            <wp:docPr id="10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56F88" w:rsidRDefault="00BC74FB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BC74FB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50517" cy="2743200"/>
            <wp:effectExtent l="19050" t="0" r="21483" b="0"/>
            <wp:docPr id="11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675A12" w:rsidRPr="00675A12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47343" cy="2743200"/>
            <wp:effectExtent l="19050" t="0" r="24657" b="0"/>
            <wp:docPr id="12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74039" w:rsidRDefault="00074039" w:rsidP="00E305FB">
      <w:pPr>
        <w:ind w:left="-360" w:firstLine="360"/>
        <w:rPr>
          <w:rFonts w:ascii="GHEA Grapalat" w:hAnsi="GHEA Grapalat"/>
          <w:sz w:val="24"/>
          <w:szCs w:val="24"/>
        </w:rPr>
      </w:pPr>
    </w:p>
    <w:p w:rsidR="00B41CF7" w:rsidRDefault="00B41CF7" w:rsidP="00B41CF7">
      <w:pPr>
        <w:ind w:left="-360"/>
        <w:rPr>
          <w:rFonts w:ascii="GHEA Grapalat" w:hAnsi="GHEA Grapalat"/>
          <w:sz w:val="24"/>
          <w:szCs w:val="24"/>
        </w:rPr>
      </w:pPr>
      <w:r w:rsidRPr="00B41CF7">
        <w:rPr>
          <w:rFonts w:ascii="GHEA Grapalat" w:hAnsi="GHEA Grapalat"/>
          <w:sz w:val="24"/>
          <w:szCs w:val="24"/>
        </w:rPr>
        <w:lastRenderedPageBreak/>
        <w:drawing>
          <wp:inline distT="0" distB="0" distL="0" distR="0">
            <wp:extent cx="4744529" cy="2266207"/>
            <wp:effectExtent l="19050" t="0" r="17971" b="743"/>
            <wp:docPr id="19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B41CF7">
        <w:rPr>
          <w:rFonts w:ascii="GHEA Grapalat" w:hAnsi="GHEA Grapalat"/>
          <w:sz w:val="24"/>
          <w:szCs w:val="24"/>
        </w:rPr>
        <w:drawing>
          <wp:inline distT="0" distB="0" distL="0" distR="0">
            <wp:extent cx="4826192" cy="2251495"/>
            <wp:effectExtent l="19050" t="0" r="12508" b="0"/>
            <wp:docPr id="20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41CF7" w:rsidRDefault="00B41CF7" w:rsidP="00B41CF7">
      <w:pPr>
        <w:ind w:left="-360"/>
        <w:rPr>
          <w:rFonts w:ascii="GHEA Grapalat" w:hAnsi="GHEA Grapalat"/>
          <w:sz w:val="24"/>
          <w:szCs w:val="24"/>
        </w:rPr>
      </w:pPr>
      <w:r w:rsidRPr="00B41CF7">
        <w:rPr>
          <w:rFonts w:ascii="GHEA Grapalat" w:hAnsi="GHEA Grapalat"/>
          <w:sz w:val="24"/>
          <w:szCs w:val="24"/>
        </w:rPr>
        <w:drawing>
          <wp:inline distT="0" distB="0" distL="0" distR="0">
            <wp:extent cx="4742204" cy="2096218"/>
            <wp:effectExtent l="19050" t="0" r="20296" b="0"/>
            <wp:docPr id="21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B41CF7">
        <w:rPr>
          <w:rFonts w:ascii="GHEA Grapalat" w:hAnsi="GHEA Grapalat"/>
          <w:sz w:val="24"/>
          <w:szCs w:val="24"/>
        </w:rPr>
        <w:drawing>
          <wp:inline distT="0" distB="0" distL="0" distR="0">
            <wp:extent cx="4827198" cy="2096218"/>
            <wp:effectExtent l="19050" t="0" r="11502" b="0"/>
            <wp:docPr id="22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41CF7" w:rsidRDefault="00074039" w:rsidP="00B41CF7">
      <w:pPr>
        <w:ind w:left="-360"/>
        <w:rPr>
          <w:rFonts w:ascii="GHEA Grapalat" w:hAnsi="GHEA Grapalat"/>
          <w:sz w:val="24"/>
          <w:szCs w:val="24"/>
        </w:rPr>
      </w:pPr>
      <w:r w:rsidRPr="00074039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742204" cy="2156604"/>
            <wp:effectExtent l="19050" t="0" r="20296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074039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860698" cy="2156604"/>
            <wp:effectExtent l="19050" t="0" r="16102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D3812" w:rsidRDefault="00941169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941169">
        <w:rPr>
          <w:rFonts w:ascii="GHEA Grapalat" w:hAnsi="GHEA Grapalat"/>
          <w:noProof/>
          <w:sz w:val="24"/>
          <w:szCs w:val="24"/>
        </w:rPr>
        <w:lastRenderedPageBreak/>
        <w:drawing>
          <wp:inline distT="0" distB="0" distL="0" distR="0">
            <wp:extent cx="4514107" cy="2743200"/>
            <wp:effectExtent l="19050" t="0" r="19793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0E596E" w:rsidRPr="000E596E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19158" cy="2743200"/>
            <wp:effectExtent l="19050" t="0" r="9992" b="0"/>
            <wp:docPr id="8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74039" w:rsidRDefault="00074039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074039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12202" cy="2803585"/>
            <wp:effectExtent l="19050" t="0" r="21698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074039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17253" cy="2803585"/>
            <wp:effectExtent l="19050" t="0" r="11897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74039" w:rsidRDefault="00074039" w:rsidP="00E305FB">
      <w:pPr>
        <w:ind w:left="-360" w:firstLine="360"/>
        <w:rPr>
          <w:rFonts w:ascii="GHEA Grapalat" w:hAnsi="GHEA Grapalat"/>
          <w:sz w:val="24"/>
          <w:szCs w:val="24"/>
        </w:rPr>
      </w:pPr>
    </w:p>
    <w:p w:rsidR="00E66C3C" w:rsidRDefault="00E66C3C" w:rsidP="00E305FB">
      <w:pPr>
        <w:ind w:left="-360" w:firstLine="360"/>
        <w:rPr>
          <w:rFonts w:ascii="GHEA Grapalat" w:hAnsi="GHEA Grapalat"/>
          <w:sz w:val="24"/>
          <w:szCs w:val="24"/>
        </w:rPr>
      </w:pPr>
    </w:p>
    <w:p w:rsidR="000278D1" w:rsidRDefault="000278D1" w:rsidP="00E305FB">
      <w:pPr>
        <w:ind w:left="-360" w:firstLine="360"/>
        <w:rPr>
          <w:rFonts w:ascii="GHEA Grapalat" w:hAnsi="GHEA Grapalat"/>
          <w:sz w:val="24"/>
          <w:szCs w:val="24"/>
        </w:rPr>
      </w:pPr>
    </w:p>
    <w:p w:rsidR="000278D1" w:rsidRPr="002F2A59" w:rsidRDefault="000278D1" w:rsidP="000278D1">
      <w:pPr>
        <w:spacing w:line="240" w:lineRule="auto"/>
        <w:ind w:left="-360" w:firstLine="360"/>
        <w:jc w:val="center"/>
        <w:rPr>
          <w:rFonts w:ascii="GHEA Grapalat" w:hAnsi="GHEA Grapalat" w:cs="Sylfaen"/>
          <w:b/>
          <w:sz w:val="28"/>
          <w:szCs w:val="28"/>
        </w:rPr>
      </w:pPr>
      <w:bookmarkStart w:id="0" w:name="_Toc456102860"/>
      <w:r w:rsidRPr="002F2A59">
        <w:rPr>
          <w:rFonts w:ascii="GHEA Grapalat" w:hAnsi="GHEA Grapalat" w:cs="Sylfaen"/>
          <w:b/>
          <w:sz w:val="28"/>
          <w:szCs w:val="28"/>
        </w:rPr>
        <w:lastRenderedPageBreak/>
        <w:t>ՏԵՂԵԿԱՆՔ</w:t>
      </w:r>
      <w:r>
        <w:rPr>
          <w:rFonts w:ascii="GHEA Grapalat" w:hAnsi="GHEA Grapalat" w:cs="Sylfaen"/>
          <w:b/>
          <w:sz w:val="28"/>
          <w:szCs w:val="28"/>
        </w:rPr>
        <w:t xml:space="preserve"> </w:t>
      </w:r>
    </w:p>
    <w:p w:rsidR="000278D1" w:rsidRPr="004A3BA1" w:rsidRDefault="000278D1" w:rsidP="004A3BA1">
      <w:pPr>
        <w:ind w:left="-360" w:firstLine="360"/>
        <w:jc w:val="center"/>
        <w:rPr>
          <w:rFonts w:ascii="GHEA Grapalat" w:hAnsi="GHEA Grapalat"/>
          <w:sz w:val="24"/>
          <w:szCs w:val="24"/>
        </w:rPr>
      </w:pPr>
      <w:r w:rsidRPr="004A3BA1">
        <w:rPr>
          <w:rFonts w:ascii="GHEA Grapalat" w:hAnsi="GHEA Grapalat"/>
          <w:sz w:val="24"/>
          <w:szCs w:val="24"/>
        </w:rPr>
        <w:t>ՀՀ ԿԱՌԱՎԱՐՈՒԹՅԱՆ ՊԱՐՏՔԻ ԿԱՌԱՎԱՐՄԱՆ 2017 -2019ԹԹ. ՌԱԶՄԱՎԱՐԱԿԱՆ ԾՐԱԳՐԻ</w:t>
      </w:r>
      <w:bookmarkEnd w:id="0"/>
      <w:r w:rsidRPr="004A3BA1">
        <w:rPr>
          <w:rFonts w:ascii="GHEA Grapalat" w:hAnsi="GHEA Grapalat"/>
          <w:sz w:val="24"/>
          <w:szCs w:val="24"/>
        </w:rPr>
        <w:t xml:space="preserve"> ՈՒՂԵՆՇԱՅԻՆ ՑՈՒՑԱՆԻՇՆԵՐԻ ՎԵՐԱԲԵՐՅԱԼ</w:t>
      </w:r>
    </w:p>
    <w:p w:rsidR="001E1A21" w:rsidRDefault="004A3BA1" w:rsidP="00EC6568">
      <w:pPr>
        <w:ind w:left="-360"/>
        <w:rPr>
          <w:rFonts w:ascii="GHEA Grapalat" w:hAnsi="GHEA Grapalat"/>
          <w:sz w:val="24"/>
          <w:szCs w:val="24"/>
        </w:rPr>
      </w:pPr>
      <w:r w:rsidRPr="004A3BA1">
        <w:rPr>
          <w:rFonts w:ascii="GHEA Grapalat" w:hAnsi="GHEA Grapalat"/>
          <w:b/>
          <w:noProof/>
          <w:sz w:val="16"/>
          <w:szCs w:val="16"/>
        </w:rPr>
        <w:drawing>
          <wp:inline distT="0" distB="0" distL="0" distR="0">
            <wp:extent cx="4624453" cy="2907102"/>
            <wp:effectExtent l="19050" t="0" r="42797" b="7548"/>
            <wp:docPr id="25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6F322F" w:rsidRPr="006F322F">
        <w:rPr>
          <w:rFonts w:ascii="GHEA Grapalat" w:hAnsi="GHEA Grapalat"/>
          <w:b/>
          <w:noProof/>
          <w:sz w:val="16"/>
          <w:szCs w:val="16"/>
        </w:rPr>
        <w:drawing>
          <wp:inline distT="0" distB="0" distL="0" distR="0">
            <wp:extent cx="4976758" cy="2910013"/>
            <wp:effectExtent l="19050" t="0" r="14342" b="4637"/>
            <wp:docPr id="13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>
        <w:rPr>
          <w:rFonts w:ascii="GHEA Grapalat" w:hAnsi="GHEA Grapalat"/>
          <w:b/>
          <w:sz w:val="16"/>
          <w:szCs w:val="16"/>
        </w:rPr>
        <w:t xml:space="preserve"> </w:t>
      </w:r>
      <w:r w:rsidR="00EC6568">
        <w:rPr>
          <w:rFonts w:ascii="GHEA Grapalat" w:hAnsi="GHEA Grapalat"/>
          <w:b/>
          <w:sz w:val="16"/>
          <w:szCs w:val="16"/>
        </w:rPr>
        <w:t xml:space="preserve"> </w:t>
      </w:r>
      <w:r w:rsidR="006F322F" w:rsidRPr="006F322F">
        <w:rPr>
          <w:rFonts w:ascii="GHEA Grapalat" w:hAnsi="GHEA Grapalat"/>
          <w:b/>
          <w:noProof/>
          <w:sz w:val="16"/>
          <w:szCs w:val="16"/>
        </w:rPr>
        <w:drawing>
          <wp:inline distT="0" distB="0" distL="0" distR="0">
            <wp:extent cx="4609153" cy="2915728"/>
            <wp:effectExtent l="19050" t="0" r="19997" b="0"/>
            <wp:docPr id="14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EC6568">
        <w:rPr>
          <w:rFonts w:ascii="GHEA Grapalat" w:hAnsi="GHEA Grapalat"/>
          <w:b/>
          <w:sz w:val="16"/>
          <w:szCs w:val="16"/>
        </w:rPr>
        <w:t xml:space="preserve">  </w:t>
      </w:r>
      <w:r w:rsidR="00434F7E" w:rsidRPr="00434F7E">
        <w:rPr>
          <w:rFonts w:ascii="GHEA Grapalat" w:hAnsi="GHEA Grapalat"/>
          <w:b/>
          <w:noProof/>
          <w:sz w:val="16"/>
          <w:szCs w:val="16"/>
        </w:rPr>
        <w:drawing>
          <wp:inline distT="0" distB="0" distL="0" distR="0">
            <wp:extent cx="4953048" cy="2915728"/>
            <wp:effectExtent l="19050" t="0" r="19002" b="0"/>
            <wp:docPr id="17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8873A9">
        <w:rPr>
          <w:rFonts w:ascii="GHEA Grapalat" w:hAnsi="GHEA Grapalat"/>
          <w:b/>
          <w:sz w:val="16"/>
          <w:szCs w:val="16"/>
        </w:rPr>
        <w:t xml:space="preserve"> </w:t>
      </w:r>
    </w:p>
    <w:sectPr w:rsidR="001E1A21" w:rsidSect="004A3BA1">
      <w:pgSz w:w="15840" w:h="12240" w:orient="landscape"/>
      <w:pgMar w:top="810" w:right="270" w:bottom="63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125" w:rsidRDefault="00600125" w:rsidP="00AC2D9E">
      <w:pPr>
        <w:spacing w:after="0" w:line="240" w:lineRule="auto"/>
      </w:pPr>
      <w:r>
        <w:separator/>
      </w:r>
    </w:p>
  </w:endnote>
  <w:endnote w:type="continuationSeparator" w:id="1">
    <w:p w:rsidR="00600125" w:rsidRDefault="00600125" w:rsidP="00AC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125" w:rsidRDefault="00600125" w:rsidP="00AC2D9E">
      <w:pPr>
        <w:spacing w:after="0" w:line="240" w:lineRule="auto"/>
      </w:pPr>
      <w:r>
        <w:separator/>
      </w:r>
    </w:p>
  </w:footnote>
  <w:footnote w:type="continuationSeparator" w:id="1">
    <w:p w:rsidR="00600125" w:rsidRDefault="00600125" w:rsidP="00AC2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2A59"/>
    <w:rsid w:val="00020728"/>
    <w:rsid w:val="000278D1"/>
    <w:rsid w:val="00051169"/>
    <w:rsid w:val="00056F88"/>
    <w:rsid w:val="0006240F"/>
    <w:rsid w:val="000675D6"/>
    <w:rsid w:val="00071D1B"/>
    <w:rsid w:val="00074039"/>
    <w:rsid w:val="00090678"/>
    <w:rsid w:val="000C120D"/>
    <w:rsid w:val="000E596E"/>
    <w:rsid w:val="001708FC"/>
    <w:rsid w:val="00187C15"/>
    <w:rsid w:val="001963B2"/>
    <w:rsid w:val="0019787B"/>
    <w:rsid w:val="001B01D5"/>
    <w:rsid w:val="001E1A21"/>
    <w:rsid w:val="001E20E6"/>
    <w:rsid w:val="00262AB4"/>
    <w:rsid w:val="00270CA5"/>
    <w:rsid w:val="00270D3C"/>
    <w:rsid w:val="00274F9A"/>
    <w:rsid w:val="002A07FA"/>
    <w:rsid w:val="002A0970"/>
    <w:rsid w:val="002A3D43"/>
    <w:rsid w:val="002E1BC5"/>
    <w:rsid w:val="002E1C74"/>
    <w:rsid w:val="002E2575"/>
    <w:rsid w:val="002F2A59"/>
    <w:rsid w:val="00304E24"/>
    <w:rsid w:val="00314083"/>
    <w:rsid w:val="00316E05"/>
    <w:rsid w:val="00356A9D"/>
    <w:rsid w:val="003670A8"/>
    <w:rsid w:val="003965AE"/>
    <w:rsid w:val="003D3812"/>
    <w:rsid w:val="003D5370"/>
    <w:rsid w:val="003F22F7"/>
    <w:rsid w:val="00421A4E"/>
    <w:rsid w:val="00427116"/>
    <w:rsid w:val="004335CB"/>
    <w:rsid w:val="00434F7E"/>
    <w:rsid w:val="00440FAF"/>
    <w:rsid w:val="00447E6B"/>
    <w:rsid w:val="00455B1D"/>
    <w:rsid w:val="00461DE6"/>
    <w:rsid w:val="00472BF5"/>
    <w:rsid w:val="00495AFC"/>
    <w:rsid w:val="004A3BA1"/>
    <w:rsid w:val="004B3A6B"/>
    <w:rsid w:val="004C147B"/>
    <w:rsid w:val="004E7F0D"/>
    <w:rsid w:val="00513FFD"/>
    <w:rsid w:val="0052482E"/>
    <w:rsid w:val="005403D8"/>
    <w:rsid w:val="00546C4B"/>
    <w:rsid w:val="005646F8"/>
    <w:rsid w:val="0056730A"/>
    <w:rsid w:val="005748EC"/>
    <w:rsid w:val="005A4CB8"/>
    <w:rsid w:val="005A6095"/>
    <w:rsid w:val="005B1A4E"/>
    <w:rsid w:val="005C63AF"/>
    <w:rsid w:val="005E72C4"/>
    <w:rsid w:val="00600125"/>
    <w:rsid w:val="00605A49"/>
    <w:rsid w:val="006204FF"/>
    <w:rsid w:val="00672C70"/>
    <w:rsid w:val="00675A12"/>
    <w:rsid w:val="0068775B"/>
    <w:rsid w:val="00697E19"/>
    <w:rsid w:val="006A61EA"/>
    <w:rsid w:val="006B14A0"/>
    <w:rsid w:val="006F322F"/>
    <w:rsid w:val="00746DA0"/>
    <w:rsid w:val="00753EBA"/>
    <w:rsid w:val="00795E20"/>
    <w:rsid w:val="007A1637"/>
    <w:rsid w:val="007A7000"/>
    <w:rsid w:val="007B0C3C"/>
    <w:rsid w:val="007B5262"/>
    <w:rsid w:val="007C52CA"/>
    <w:rsid w:val="007D095A"/>
    <w:rsid w:val="007D6D40"/>
    <w:rsid w:val="007E457E"/>
    <w:rsid w:val="0081180D"/>
    <w:rsid w:val="00811EF3"/>
    <w:rsid w:val="00831BD9"/>
    <w:rsid w:val="00841547"/>
    <w:rsid w:val="00867138"/>
    <w:rsid w:val="008814D2"/>
    <w:rsid w:val="008873A9"/>
    <w:rsid w:val="008A5AC2"/>
    <w:rsid w:val="008C2FD5"/>
    <w:rsid w:val="008C5278"/>
    <w:rsid w:val="008D75B0"/>
    <w:rsid w:val="008D7BF1"/>
    <w:rsid w:val="008F18E7"/>
    <w:rsid w:val="00905766"/>
    <w:rsid w:val="00923985"/>
    <w:rsid w:val="00933D79"/>
    <w:rsid w:val="009341DC"/>
    <w:rsid w:val="00934D90"/>
    <w:rsid w:val="00941169"/>
    <w:rsid w:val="009B57D4"/>
    <w:rsid w:val="009C77A7"/>
    <w:rsid w:val="00A124D7"/>
    <w:rsid w:val="00A15EBC"/>
    <w:rsid w:val="00A23569"/>
    <w:rsid w:val="00A36CD4"/>
    <w:rsid w:val="00A71643"/>
    <w:rsid w:val="00A80F60"/>
    <w:rsid w:val="00A868C8"/>
    <w:rsid w:val="00AA353B"/>
    <w:rsid w:val="00AC2D9E"/>
    <w:rsid w:val="00B00B2A"/>
    <w:rsid w:val="00B3731F"/>
    <w:rsid w:val="00B41CF7"/>
    <w:rsid w:val="00B55DF2"/>
    <w:rsid w:val="00BC3A20"/>
    <w:rsid w:val="00BC74FB"/>
    <w:rsid w:val="00BF08B3"/>
    <w:rsid w:val="00C017E6"/>
    <w:rsid w:val="00C4717D"/>
    <w:rsid w:val="00C53C1D"/>
    <w:rsid w:val="00CA5AE7"/>
    <w:rsid w:val="00D47547"/>
    <w:rsid w:val="00D50656"/>
    <w:rsid w:val="00D52BB4"/>
    <w:rsid w:val="00D86D80"/>
    <w:rsid w:val="00D9524C"/>
    <w:rsid w:val="00D97EE8"/>
    <w:rsid w:val="00DB46EB"/>
    <w:rsid w:val="00DC348E"/>
    <w:rsid w:val="00E0173A"/>
    <w:rsid w:val="00E070E3"/>
    <w:rsid w:val="00E179BB"/>
    <w:rsid w:val="00E2636E"/>
    <w:rsid w:val="00E305FB"/>
    <w:rsid w:val="00E311F1"/>
    <w:rsid w:val="00E54FD7"/>
    <w:rsid w:val="00E572E5"/>
    <w:rsid w:val="00E611FC"/>
    <w:rsid w:val="00E66C3C"/>
    <w:rsid w:val="00E7138C"/>
    <w:rsid w:val="00EA3EF3"/>
    <w:rsid w:val="00EB4522"/>
    <w:rsid w:val="00EB69F5"/>
    <w:rsid w:val="00EC11CC"/>
    <w:rsid w:val="00EC6568"/>
    <w:rsid w:val="00ED1A35"/>
    <w:rsid w:val="00EF4C8F"/>
    <w:rsid w:val="00F13A2F"/>
    <w:rsid w:val="00F178DE"/>
    <w:rsid w:val="00F26FD3"/>
    <w:rsid w:val="00F40D2C"/>
    <w:rsid w:val="00F46971"/>
    <w:rsid w:val="00F620C8"/>
    <w:rsid w:val="00F64F30"/>
    <w:rsid w:val="00F87A3E"/>
    <w:rsid w:val="00FB6552"/>
    <w:rsid w:val="00FD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D9E"/>
  </w:style>
  <w:style w:type="paragraph" w:styleId="Footer">
    <w:name w:val="footer"/>
    <w:basedOn w:val="Normal"/>
    <w:link w:val="Foot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webSettings" Target="webSetting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&#1344;&#1400;&#1410;&#1388;&#1387;&#1405;2017\bookJune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&#1344;&#1400;&#1410;&#1388;&#1387;&#1405;2017\Book2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&#1344;&#1400;&#1410;&#1388;&#1387;&#1405;2017\bookJune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&#1344;&#1400;&#1410;&#1388;&#1387;&#1405;2017\bookJune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&#1344;&#1400;&#1410;&#1388;&#1387;&#1405;2017\Book2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&#1344;&#1400;&#1410;&#1388;&#1387;&#1405;2017\Book2.xls" TargetMode="Externa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User\Desktop\&#1402;&#1381;&#1407;&#1377;&#1391;&#1377;&#1398;%20&#1402;&#1377;&#1408;&#1407;&#1412;\&#1344;&#1400;&#1410;&#1388;&#1387;&#1405;2017\Book2.xls" TargetMode="Externa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Documents%20and%20Settings\User\Desktop\&#1402;&#1381;&#1407;&#1377;&#1391;&#1377;&#1398;%20&#1402;&#1377;&#1408;&#1407;&#1412;\&#1344;&#1400;&#1410;&#1388;&#1387;&#1405;2017\Book2.xls" TargetMode="Externa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Documents%20and%20Settings\User\Desktop\&#1402;&#1381;&#1407;&#1377;&#1391;&#1377;&#1398;%20&#1402;&#1377;&#1408;&#1407;&#1412;\&#1344;&#1400;&#1410;&#1388;&#1387;&#1405;2017\Book2.xls" TargetMode="Externa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Documents%20and%20Settings\User\Desktop\&#1402;&#1381;&#1407;&#1377;&#1391;&#1377;&#1398;%20&#1402;&#1377;&#1408;&#1407;&#1412;\&#1344;&#1400;&#1410;&#1388;&#1387;&#1405;2017\Book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&#1344;&#1400;&#1410;&#1388;&#1387;&#1405;2017\bookJune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&#1344;&#1400;&#1410;&#1388;&#1387;&#1405;2017\bookJune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&#1344;&#1400;&#1410;&#1388;&#1387;&#1405;2017\bookJune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&#1344;&#1400;&#1410;&#1388;&#1387;&#1405;2017\Book2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&#1344;&#1400;&#1410;&#1388;&#1387;&#1405;2017\Book2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&#1344;&#1400;&#1410;&#1388;&#1387;&#1405;2017\Book2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&#1344;&#1400;&#1410;&#1388;&#1387;&#1405;2017\Book2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&#1344;&#1400;&#1410;&#1388;&#1387;&#1405;2017\Book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 պետական  պարտքը, ՀՀ  կառավարության  պարտքը  և  ՀՀ կենտրոնական  բանկի  արտաքին  պարտքը  2014-2017 թթ. /հու</a:t>
            </a:r>
            <a:r>
              <a:rPr lang="en-US"/>
              <a:t>լ</a:t>
            </a:r>
            <a:r>
              <a:rPr lang="hy-AM"/>
              <a:t>իս ամսվա  վերջի  դրությամբ, մլրդ  դրամ/</a:t>
            </a:r>
          </a:p>
        </c:rich>
      </c:tx>
    </c:title>
    <c:plotArea>
      <c:layout>
        <c:manualLayout>
          <c:layoutTarget val="inner"/>
          <c:xMode val="edge"/>
          <c:yMode val="edge"/>
          <c:x val="0.1010067035210568"/>
          <c:y val="0.25856481481481541"/>
          <c:w val="0.58013918489595206"/>
          <c:h val="0.63913604549431324"/>
        </c:manualLayout>
      </c:layout>
      <c:lineChart>
        <c:grouping val="standard"/>
        <c:ser>
          <c:idx val="0"/>
          <c:order val="0"/>
          <c:tx>
            <c:strRef>
              <c:f>Sheet1!$B$4</c:f>
              <c:strCache>
                <c:ptCount val="1"/>
                <c:pt idx="0">
                  <c:v>ՀՀ պետական պարտք</c:v>
                </c:pt>
              </c:strCache>
            </c:strRef>
          </c:tx>
          <c:dLbls>
            <c:dLbl>
              <c:idx val="0"/>
              <c:layout>
                <c:manualLayout>
                  <c:x val="-7.8123163496007175E-2"/>
                  <c:y val="-6.0185185185185147E-2"/>
                </c:manualLayout>
              </c:layout>
              <c:showVal val="1"/>
            </c:dLbl>
            <c:dLbl>
              <c:idx val="1"/>
              <c:layout>
                <c:manualLayout>
                  <c:x val="-0.10602429331601002"/>
                  <c:y val="-1.8518518518518556E-2"/>
                </c:manualLayout>
              </c:layout>
              <c:showVal val="1"/>
            </c:dLbl>
            <c:dLbl>
              <c:idx val="2"/>
              <c:layout>
                <c:manualLayout>
                  <c:x val="-0.10881440629800999"/>
                  <c:y val="-2.3148148148148147E-2"/>
                </c:manualLayout>
              </c:layout>
              <c:showVal val="1"/>
            </c:dLbl>
            <c:dLbl>
              <c:idx val="3"/>
              <c:layout>
                <c:manualLayout>
                  <c:x val="-0.12276497120801157"/>
                  <c:y val="-4.6296296296296433E-3"/>
                </c:manualLayout>
              </c:layout>
              <c:showVal val="1"/>
            </c:dLbl>
            <c:dLbl>
              <c:idx val="4"/>
              <c:layout>
                <c:manualLayout>
                  <c:x val="-0.10044406735200923"/>
                  <c:y val="-4.1666666666666692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Sheet1!$C$3:$G$3</c:f>
              <c:strCache>
                <c:ptCount val="5"/>
                <c:pt idx="0">
                  <c:v>31.07.2014</c:v>
                </c:pt>
                <c:pt idx="1">
                  <c:v>31.07.2015</c:v>
                </c:pt>
                <c:pt idx="2">
                  <c:v>31.07.2016</c:v>
                </c:pt>
                <c:pt idx="3">
                  <c:v>31.12.2016</c:v>
                </c:pt>
                <c:pt idx="4">
                  <c:v>31.07.2017</c:v>
                </c:pt>
              </c:strCache>
            </c:strRef>
          </c:cat>
          <c:val>
            <c:numRef>
              <c:f>Sheet1!$C$4:$G$4</c:f>
              <c:numCache>
                <c:formatCode>#,##0.0</c:formatCode>
                <c:ptCount val="5"/>
                <c:pt idx="0">
                  <c:v>1837.5701046147899</c:v>
                </c:pt>
                <c:pt idx="1">
                  <c:v>2260.6424730308399</c:v>
                </c:pt>
                <c:pt idx="2">
                  <c:v>2562.9579723481252</c:v>
                </c:pt>
                <c:pt idx="3">
                  <c:v>2875.61733119578</c:v>
                </c:pt>
                <c:pt idx="4">
                  <c:v>2968.4084044605397</c:v>
                </c:pt>
              </c:numCache>
            </c:numRef>
          </c:val>
        </c:ser>
        <c:ser>
          <c:idx val="1"/>
          <c:order val="1"/>
          <c:tx>
            <c:strRef>
              <c:f>Sheet1!$B$5</c:f>
              <c:strCache>
                <c:ptCount val="1"/>
                <c:pt idx="0">
                  <c:v>ՀՀ կառավարության պարտք</c:v>
                </c:pt>
              </c:strCache>
            </c:strRef>
          </c:tx>
          <c:dLbls>
            <c:dLbl>
              <c:idx val="1"/>
              <c:layout>
                <c:manualLayout>
                  <c:x val="-1.3950564910001295E-2"/>
                  <c:y val="3.7037037037037097E-2"/>
                </c:manualLayout>
              </c:layout>
              <c:showVal val="1"/>
            </c:dLbl>
            <c:dLbl>
              <c:idx val="2"/>
              <c:layout>
                <c:manualLayout>
                  <c:x val="-1.6740677892001569E-2"/>
                  <c:y val="2.7777777777777891E-2"/>
                </c:manualLayout>
              </c:layout>
              <c:showVal val="1"/>
            </c:dLbl>
            <c:dLbl>
              <c:idx val="3"/>
              <c:layout>
                <c:manualLayout>
                  <c:x val="-3.3481355784003186E-2"/>
                  <c:y val="4.1666666666666692E-2"/>
                </c:manualLayout>
              </c:layout>
              <c:showVal val="1"/>
            </c:dLbl>
            <c:dLbl>
              <c:idx val="4"/>
              <c:layout>
                <c:manualLayout>
                  <c:x val="-1.3950564910001295E-2"/>
                  <c:y val="4.2437781360067055E-17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Sheet1!$C$3:$G$3</c:f>
              <c:strCache>
                <c:ptCount val="5"/>
                <c:pt idx="0">
                  <c:v>31.07.2014</c:v>
                </c:pt>
                <c:pt idx="1">
                  <c:v>31.07.2015</c:v>
                </c:pt>
                <c:pt idx="2">
                  <c:v>31.07.2016</c:v>
                </c:pt>
                <c:pt idx="3">
                  <c:v>31.12.2016</c:v>
                </c:pt>
                <c:pt idx="4">
                  <c:v>31.07.2017</c:v>
                </c:pt>
              </c:strCache>
            </c:strRef>
          </c:cat>
          <c:val>
            <c:numRef>
              <c:f>Sheet1!$C$5:$G$5</c:f>
              <c:numCache>
                <c:formatCode>#,##0.0;[Red]#,##0.0</c:formatCode>
                <c:ptCount val="5"/>
                <c:pt idx="0">
                  <c:v>1645.2565225245</c:v>
                </c:pt>
                <c:pt idx="1">
                  <c:v>2035.86497376034</c:v>
                </c:pt>
                <c:pt idx="2">
                  <c:v>2324.4003351912902</c:v>
                </c:pt>
                <c:pt idx="3" formatCode="#,##0.0">
                  <c:v>2631.3899476757501</c:v>
                </c:pt>
                <c:pt idx="4">
                  <c:v>2696.7892113061198</c:v>
                </c:pt>
              </c:numCache>
            </c:numRef>
          </c:val>
        </c:ser>
        <c:ser>
          <c:idx val="2"/>
          <c:order val="2"/>
          <c:tx>
            <c:strRef>
              <c:f>Sheet1!$B$6</c:f>
              <c:strCache>
                <c:ptCount val="1"/>
                <c:pt idx="0">
                  <c:v>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7.2542937532006885E-2"/>
                  <c:y val="-2.3148148148148147E-2"/>
                </c:manualLayout>
              </c:layout>
              <c:showVal val="1"/>
            </c:dLbl>
            <c:dLbl>
              <c:idx val="1"/>
              <c:layout>
                <c:manualLayout>
                  <c:x val="-9.2073728406008429E-2"/>
                  <c:y val="-1.8518518518518556E-2"/>
                </c:manualLayout>
              </c:layout>
              <c:showVal val="1"/>
            </c:dLbl>
            <c:dLbl>
              <c:idx val="2"/>
              <c:layout>
                <c:manualLayout>
                  <c:x val="-0.10044406735200923"/>
                  <c:y val="-2.7777777777777891E-2"/>
                </c:manualLayout>
              </c:layout>
              <c:showVal val="1"/>
            </c:dLbl>
            <c:dLbl>
              <c:idx val="3"/>
              <c:layout>
                <c:manualLayout>
                  <c:x val="-8.6493502442007944E-2"/>
                  <c:y val="-2.7777777777777891E-2"/>
                </c:manualLayout>
              </c:layout>
              <c:showVal val="1"/>
            </c:dLbl>
            <c:dLbl>
              <c:idx val="4"/>
              <c:layout>
                <c:manualLayout>
                  <c:x val="-8.3703389460007743E-2"/>
                  <c:y val="-1.8518518518518556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Sheet1!$C$3:$G$3</c:f>
              <c:strCache>
                <c:ptCount val="5"/>
                <c:pt idx="0">
                  <c:v>31.07.2014</c:v>
                </c:pt>
                <c:pt idx="1">
                  <c:v>31.07.2015</c:v>
                </c:pt>
                <c:pt idx="2">
                  <c:v>31.07.2016</c:v>
                </c:pt>
                <c:pt idx="3">
                  <c:v>31.12.2016</c:v>
                </c:pt>
                <c:pt idx="4">
                  <c:v>31.07.2017</c:v>
                </c:pt>
              </c:strCache>
            </c:strRef>
          </c:cat>
          <c:val>
            <c:numRef>
              <c:f>Sheet1!$C$6:$G$6</c:f>
              <c:numCache>
                <c:formatCode>0.0;[Red]0.0</c:formatCode>
                <c:ptCount val="5"/>
                <c:pt idx="0" formatCode="#,##0.0;[Red]#,##0.0">
                  <c:v>192.31358209028767</c:v>
                </c:pt>
                <c:pt idx="1">
                  <c:v>224.77749927050198</c:v>
                </c:pt>
                <c:pt idx="2">
                  <c:v>238.55763715683204</c:v>
                </c:pt>
                <c:pt idx="3" formatCode="0.0">
                  <c:v>244.22738352002699</c:v>
                </c:pt>
                <c:pt idx="4">
                  <c:v>271.61919315442157</c:v>
                </c:pt>
              </c:numCache>
            </c:numRef>
          </c:val>
        </c:ser>
        <c:dLbls>
          <c:showVal val="1"/>
        </c:dLbls>
        <c:marker val="1"/>
        <c:axId val="59274752"/>
        <c:axId val="59297152"/>
      </c:lineChart>
      <c:catAx>
        <c:axId val="5927475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59297152"/>
        <c:crosses val="autoZero"/>
        <c:auto val="1"/>
        <c:lblAlgn val="ctr"/>
        <c:lblOffset val="100"/>
      </c:catAx>
      <c:valAx>
        <c:axId val="59297152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592747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867408338747147"/>
          <c:y val="0.25984288422280644"/>
          <c:w val="0.3145852387205289"/>
          <c:h val="0.68332312627588354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hy-AM" sz="900">
                <a:latin typeface="GHEA Grapalat" pitchFamily="50" charset="0"/>
              </a:rPr>
              <a:t>Պետական բյուջեի պակասուրդի ֆինանսավորումը </a:t>
            </a:r>
            <a:r>
              <a:rPr lang="en-US" sz="900">
                <a:latin typeface="GHEA Grapalat" pitchFamily="50" charset="0"/>
              </a:rPr>
              <a:t>ներքին և արտաքին </a:t>
            </a:r>
            <a:r>
              <a:rPr lang="hy-AM" sz="900">
                <a:latin typeface="GHEA Grapalat" pitchFamily="50" charset="0"/>
              </a:rPr>
              <a:t>փոխառու զուտ միջոցների հաշվին</a:t>
            </a:r>
            <a:r>
              <a:rPr lang="en-US" sz="900">
                <a:latin typeface="GHEA Grapalat" pitchFamily="50" charset="0"/>
              </a:rPr>
              <a:t>, մլրդ դրամ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33224365715727161"/>
          <c:w val="0.98561405011158765"/>
          <c:h val="0.62172795747388188"/>
        </c:manualLayout>
      </c:layout>
      <c:barChart>
        <c:barDir val="col"/>
        <c:grouping val="stacked"/>
        <c:ser>
          <c:idx val="0"/>
          <c:order val="0"/>
          <c:tx>
            <c:strRef>
              <c:f>Sheet1!$B$117</c:f>
              <c:strCache>
                <c:ptCount val="1"/>
                <c:pt idx="0">
                  <c:v>ներքին աղբյուրներից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1.1777776541265817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Sheet1!$C$116:$E$116</c:f>
              <c:strCache>
                <c:ptCount val="3"/>
                <c:pt idx="0">
                  <c:v>01.01.2015-31.07.2015</c:v>
                </c:pt>
                <c:pt idx="1">
                  <c:v>01.01.2016-31.07.2016</c:v>
                </c:pt>
                <c:pt idx="2">
                  <c:v>01.01.2017-31.07.2017</c:v>
                </c:pt>
              </c:strCache>
            </c:strRef>
          </c:cat>
          <c:val>
            <c:numRef>
              <c:f>Sheet1!$C$117:$E$117</c:f>
              <c:numCache>
                <c:formatCode>0.00</c:formatCode>
                <c:ptCount val="3"/>
                <c:pt idx="0">
                  <c:v>-3.24</c:v>
                </c:pt>
                <c:pt idx="1">
                  <c:v>56.1</c:v>
                </c:pt>
                <c:pt idx="2">
                  <c:v>20.7095582456</c:v>
                </c:pt>
              </c:numCache>
            </c:numRef>
          </c:val>
        </c:ser>
        <c:ser>
          <c:idx val="1"/>
          <c:order val="1"/>
          <c:tx>
            <c:strRef>
              <c:f>Sheet1!$B$118</c:f>
              <c:strCache>
                <c:ptCount val="1"/>
                <c:pt idx="0">
                  <c:v>արտաքին աղբյուրներից</c:v>
                </c:pt>
              </c:strCache>
            </c:strRef>
          </c:tx>
          <c:dLbls>
            <c:dLbl>
              <c:idx val="2"/>
              <c:layout>
                <c:manualLayout>
                  <c:x val="-8.6315699330474678E-3"/>
                  <c:y val="-3.5333329623797441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Sheet1!$C$116:$E$116</c:f>
              <c:strCache>
                <c:ptCount val="3"/>
                <c:pt idx="0">
                  <c:v>01.01.2015-31.07.2015</c:v>
                </c:pt>
                <c:pt idx="1">
                  <c:v>01.01.2016-31.07.2016</c:v>
                </c:pt>
                <c:pt idx="2">
                  <c:v>01.01.2017-31.07.2017</c:v>
                </c:pt>
              </c:strCache>
            </c:strRef>
          </c:cat>
          <c:val>
            <c:numRef>
              <c:f>Sheet1!$C$118:$E$118</c:f>
              <c:numCache>
                <c:formatCode>0.00</c:formatCode>
                <c:ptCount val="3"/>
                <c:pt idx="0">
                  <c:v>159</c:v>
                </c:pt>
                <c:pt idx="1">
                  <c:v>31.4</c:v>
                </c:pt>
                <c:pt idx="2">
                  <c:v>7.1987813087589334</c:v>
                </c:pt>
              </c:numCache>
            </c:numRef>
          </c:val>
        </c:ser>
        <c:dLbls>
          <c:showVal val="1"/>
        </c:dLbls>
        <c:gapWidth val="95"/>
        <c:overlap val="100"/>
        <c:axId val="101112448"/>
        <c:axId val="101385728"/>
      </c:barChart>
      <c:catAx>
        <c:axId val="10111244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101385728"/>
        <c:crosses val="autoZero"/>
        <c:auto val="1"/>
        <c:lblAlgn val="ctr"/>
        <c:lblOffset val="100"/>
      </c:catAx>
      <c:valAx>
        <c:axId val="101385728"/>
        <c:scaling>
          <c:orientation val="minMax"/>
        </c:scaling>
        <c:delete val="1"/>
        <c:axPos val="l"/>
        <c:numFmt formatCode="0.00" sourceLinked="1"/>
        <c:tickLblPos val="nextTo"/>
        <c:crossAx val="10111244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3.2113971158775838E-2"/>
          <c:y val="0.22907775372761988"/>
          <c:w val="0.93289464115437448"/>
          <c:h val="9.7277015159018529E-2"/>
        </c:manualLayout>
      </c:layout>
      <c:txPr>
        <a:bodyPr/>
        <a:lstStyle/>
        <a:p>
          <a:pPr>
            <a:defRPr sz="800" b="1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>
                <a:latin typeface="GHEA Grapalat" pitchFamily="50" charset="0"/>
              </a:defRPr>
            </a:pPr>
            <a:r>
              <a:rPr lang="en-US" sz="900" b="1" i="0" baseline="0"/>
              <a:t>ՀՀ կառավարության կողմից արտաքին վարկերի ստացումը և սպասարկումը, մլն ԱՄՆ դոլար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Sheet1!$B$105</c:f>
              <c:strCache>
                <c:ptCount val="1"/>
                <c:pt idx="0">
                  <c:v>Տոկոսավճար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Sheet1!$C$104:$E$104</c:f>
              <c:strCache>
                <c:ptCount val="3"/>
                <c:pt idx="0">
                  <c:v> 2015թ. հունվար-հուլիս</c:v>
                </c:pt>
                <c:pt idx="1">
                  <c:v>01.01.2016 - 31.07.2016</c:v>
                </c:pt>
                <c:pt idx="2">
                  <c:v>01.01.2017 - 31.07.2017</c:v>
                </c:pt>
              </c:strCache>
            </c:strRef>
          </c:cat>
          <c:val>
            <c:numRef>
              <c:f>Sheet1!$C$105:$E$105</c:f>
              <c:numCache>
                <c:formatCode>0.0</c:formatCode>
                <c:ptCount val="3"/>
                <c:pt idx="0" formatCode="General">
                  <c:v>24.1</c:v>
                </c:pt>
                <c:pt idx="1">
                  <c:v>27.16</c:v>
                </c:pt>
                <c:pt idx="2">
                  <c:v>33.056888692999998</c:v>
                </c:pt>
              </c:numCache>
            </c:numRef>
          </c:val>
        </c:ser>
        <c:ser>
          <c:idx val="1"/>
          <c:order val="1"/>
          <c:tx>
            <c:strRef>
              <c:f>Sheet1!$B$106</c:f>
              <c:strCache>
                <c:ptCount val="1"/>
                <c:pt idx="0">
                  <c:v>Մայր գումարի մարում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Sheet1!$C$104:$E$104</c:f>
              <c:strCache>
                <c:ptCount val="3"/>
                <c:pt idx="0">
                  <c:v> 2015թ. հունվար-հուլիս</c:v>
                </c:pt>
                <c:pt idx="1">
                  <c:v>01.01.2016 - 31.07.2016</c:v>
                </c:pt>
                <c:pt idx="2">
                  <c:v>01.01.2017 - 31.07.2017</c:v>
                </c:pt>
              </c:strCache>
            </c:strRef>
          </c:cat>
          <c:val>
            <c:numRef>
              <c:f>Sheet1!$C$106:$E$106</c:f>
              <c:numCache>
                <c:formatCode>#,##0.0;[Red]#,##0.0</c:formatCode>
                <c:ptCount val="3"/>
                <c:pt idx="0" formatCode="0.0">
                  <c:v>31.4</c:v>
                </c:pt>
                <c:pt idx="1">
                  <c:v>39.260000000000012</c:v>
                </c:pt>
                <c:pt idx="2" formatCode="0.0">
                  <c:v>54.169539124952422</c:v>
                </c:pt>
              </c:numCache>
            </c:numRef>
          </c:val>
        </c:ser>
        <c:ser>
          <c:idx val="2"/>
          <c:order val="2"/>
          <c:tx>
            <c:strRef>
              <c:f>Sheet1!$B$107</c:f>
              <c:strCache>
                <c:ptCount val="1"/>
                <c:pt idx="0">
                  <c:v>Վարկային միջոցների ստացում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Sheet1!$C$104:$E$104</c:f>
              <c:strCache>
                <c:ptCount val="3"/>
                <c:pt idx="0">
                  <c:v> 2015թ. հունվար-հուլիս</c:v>
                </c:pt>
                <c:pt idx="1">
                  <c:v>01.01.2016 - 31.07.2016</c:v>
                </c:pt>
                <c:pt idx="2">
                  <c:v>01.01.2017 - 31.07.2017</c:v>
                </c:pt>
              </c:strCache>
            </c:strRef>
          </c:cat>
          <c:val>
            <c:numRef>
              <c:f>Sheet1!$C$107:$E$107</c:f>
              <c:numCache>
                <c:formatCode>0.0</c:formatCode>
                <c:ptCount val="3"/>
                <c:pt idx="0" formatCode="General">
                  <c:v>76.400000000000006</c:v>
                </c:pt>
                <c:pt idx="1">
                  <c:v>103.83</c:v>
                </c:pt>
                <c:pt idx="2">
                  <c:v>68.305173321999959</c:v>
                </c:pt>
              </c:numCache>
            </c:numRef>
          </c:val>
        </c:ser>
        <c:dLbls>
          <c:showVal val="1"/>
        </c:dLbls>
        <c:overlap val="-25"/>
        <c:axId val="101616256"/>
        <c:axId val="101622912"/>
      </c:barChart>
      <c:catAx>
        <c:axId val="10161625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600" b="1">
                <a:latin typeface="GHEA Grapalat" pitchFamily="50" charset="0"/>
              </a:defRPr>
            </a:pPr>
            <a:endParaRPr lang="en-US"/>
          </a:p>
        </c:txPr>
        <c:crossAx val="101622912"/>
        <c:crosses val="autoZero"/>
        <c:auto val="1"/>
        <c:lblAlgn val="ctr"/>
        <c:lblOffset val="100"/>
      </c:catAx>
      <c:valAx>
        <c:axId val="101622912"/>
        <c:scaling>
          <c:orientation val="minMax"/>
        </c:scaling>
        <c:delete val="1"/>
        <c:axPos val="l"/>
        <c:numFmt formatCode="General" sourceLinked="1"/>
        <c:tickLblPos val="nextTo"/>
        <c:crossAx val="101616256"/>
        <c:crosses val="autoZero"/>
        <c:crossBetween val="between"/>
      </c:valAx>
    </c:plotArea>
    <c:legend>
      <c:legendPos val="t"/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>
                <a:latin typeface="GHEA Grapalat" pitchFamily="50" charset="0"/>
              </a:defRPr>
            </a:pPr>
            <a:r>
              <a:rPr lang="en-US" sz="900" b="1" i="0" baseline="0">
                <a:latin typeface="GHEA Grapalat" pitchFamily="50" charset="0"/>
              </a:rPr>
              <a:t>/մլն ԱՄՆ դոլար/</a:t>
            </a:r>
            <a:endParaRPr lang="en-US" sz="900">
              <a:latin typeface="GHEA Grapalat" pitchFamily="50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Sheet1!$B$126</c:f>
              <c:strCache>
                <c:ptCount val="1"/>
                <c:pt idx="0">
                  <c:v>Տոկոսավճար և մայր գումարի մարում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 b="1">
                        <a:latin typeface="GHEA Grapalat" pitchFamily="50" charset="0"/>
                      </a:rPr>
                      <a:t>58.0</a:t>
                    </a:r>
                  </a:p>
                </c:rich>
              </c:tx>
            </c:dLbl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Sheet1!$C$125:$E$125</c:f>
              <c:strCache>
                <c:ptCount val="3"/>
                <c:pt idx="0">
                  <c:v> 2015թ. հունվար-հուլիս</c:v>
                </c:pt>
                <c:pt idx="1">
                  <c:v>01.01.2016 - 31.07.2016</c:v>
                </c:pt>
                <c:pt idx="2">
                  <c:v>01.01.2017 - 31.07.2017</c:v>
                </c:pt>
              </c:strCache>
            </c:strRef>
          </c:cat>
          <c:val>
            <c:numRef>
              <c:f>Sheet1!$C$126:$E$126</c:f>
              <c:numCache>
                <c:formatCode>0.0</c:formatCode>
                <c:ptCount val="3"/>
                <c:pt idx="0" formatCode="General">
                  <c:v>55.5</c:v>
                </c:pt>
                <c:pt idx="1">
                  <c:v>66.5</c:v>
                </c:pt>
                <c:pt idx="2">
                  <c:v>87.3</c:v>
                </c:pt>
              </c:numCache>
            </c:numRef>
          </c:val>
        </c:ser>
        <c:ser>
          <c:idx val="1"/>
          <c:order val="1"/>
          <c:tx>
            <c:strRef>
              <c:f>Sheet1!$B$127</c:f>
              <c:strCache>
                <c:ptCount val="1"/>
                <c:pt idx="0">
                  <c:v>Վարկային միջոցների ստացում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Sheet1!$C$125:$E$125</c:f>
              <c:strCache>
                <c:ptCount val="3"/>
                <c:pt idx="0">
                  <c:v> 2015թ. հունվար-հուլիս</c:v>
                </c:pt>
                <c:pt idx="1">
                  <c:v>01.01.2016 - 31.07.2016</c:v>
                </c:pt>
                <c:pt idx="2">
                  <c:v>01.01.2017 - 31.07.2017</c:v>
                </c:pt>
              </c:strCache>
            </c:strRef>
          </c:cat>
          <c:val>
            <c:numRef>
              <c:f>Sheet1!$C$127:$E$127</c:f>
              <c:numCache>
                <c:formatCode>0.0</c:formatCode>
                <c:ptCount val="3"/>
                <c:pt idx="0" formatCode="General">
                  <c:v>76.400000000000006</c:v>
                </c:pt>
                <c:pt idx="1">
                  <c:v>103.83</c:v>
                </c:pt>
                <c:pt idx="2">
                  <c:v>68.305173321999959</c:v>
                </c:pt>
              </c:numCache>
            </c:numRef>
          </c:val>
        </c:ser>
        <c:dLbls>
          <c:showVal val="1"/>
        </c:dLbls>
        <c:overlap val="-25"/>
        <c:axId val="122257792"/>
        <c:axId val="122260480"/>
      </c:barChart>
      <c:catAx>
        <c:axId val="12225779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600" b="1">
                <a:latin typeface="GHEA Grapalat" pitchFamily="50" charset="0"/>
              </a:defRPr>
            </a:pPr>
            <a:endParaRPr lang="en-US"/>
          </a:p>
        </c:txPr>
        <c:crossAx val="122260480"/>
        <c:crosses val="autoZero"/>
        <c:auto val="1"/>
        <c:lblAlgn val="ctr"/>
        <c:lblOffset val="100"/>
      </c:catAx>
      <c:valAx>
        <c:axId val="122260480"/>
        <c:scaling>
          <c:orientation val="minMax"/>
        </c:scaling>
        <c:delete val="1"/>
        <c:axPos val="l"/>
        <c:numFmt formatCode="General" sourceLinked="1"/>
        <c:tickLblPos val="nextTo"/>
        <c:crossAx val="122257792"/>
        <c:crosses val="autoZero"/>
        <c:crossBetween val="between"/>
      </c:valAx>
    </c:plotArea>
    <c:legend>
      <c:legendPos val="t"/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1000" b="1">
              <a:latin typeface="GHEA Grapalat" pitchFamily="50" charset="0"/>
            </a:defRPr>
          </a:pPr>
          <a:endParaRPr lang="en-US"/>
        </a:p>
      </c:txPr>
    </c:title>
    <c:plotArea>
      <c:layout/>
      <c:lineChart>
        <c:grouping val="standard"/>
        <c:ser>
          <c:idx val="0"/>
          <c:order val="0"/>
          <c:tx>
            <c:strRef>
              <c:f>Sheet1!$B$197</c:f>
              <c:strCache>
                <c:ptCount val="1"/>
                <c:pt idx="0">
                  <c:v>Պետական պարտատոմսերի ծավալը, մլրդ դրամ</c:v>
                </c:pt>
              </c:strCache>
            </c:strRef>
          </c:tx>
          <c:dLbls>
            <c:dLbl>
              <c:idx val="0"/>
              <c:layout>
                <c:manualLayout>
                  <c:x val="-3.3775083650953601E-2"/>
                  <c:y val="4.5299143774845375E-2"/>
                </c:manualLayout>
              </c:layout>
              <c:showVal val="1"/>
            </c:dLbl>
            <c:dLbl>
              <c:idx val="1"/>
              <c:layout>
                <c:manualLayout>
                  <c:x val="-1.6887541825476741E-2"/>
                  <c:y val="4.5299143774845375E-2"/>
                </c:manualLayout>
              </c:layout>
              <c:showVal val="1"/>
            </c:dLbl>
            <c:dLbl>
              <c:idx val="2"/>
              <c:layout>
                <c:manualLayout>
                  <c:x val="-2.5331312738215223E-2"/>
                  <c:y val="4.9829058152329964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Sheet1!$C$196:$F$196</c:f>
              <c:strCache>
                <c:ptCount val="4"/>
                <c:pt idx="0">
                  <c:v>31.07.2015</c:v>
                </c:pt>
                <c:pt idx="1">
                  <c:v>31.07.2016</c:v>
                </c:pt>
                <c:pt idx="2">
                  <c:v>31.12.2016</c:v>
                </c:pt>
                <c:pt idx="3">
                  <c:v>31.07.2017</c:v>
                </c:pt>
              </c:strCache>
            </c:strRef>
          </c:cat>
          <c:val>
            <c:numRef>
              <c:f>Sheet1!$C$197:$F$197</c:f>
              <c:numCache>
                <c:formatCode>#,##0.0_);\(#,##0.0\)</c:formatCode>
                <c:ptCount val="4"/>
                <c:pt idx="0">
                  <c:v>295.01576399999999</c:v>
                </c:pt>
                <c:pt idx="1">
                  <c:v>391.1508250000004</c:v>
                </c:pt>
                <c:pt idx="2">
                  <c:v>508.33326899999969</c:v>
                </c:pt>
                <c:pt idx="3">
                  <c:v>525.76557400000002</c:v>
                </c:pt>
              </c:numCache>
            </c:numRef>
          </c:val>
        </c:ser>
        <c:dLbls>
          <c:showVal val="1"/>
        </c:dLbls>
        <c:marker val="1"/>
        <c:axId val="122517376"/>
        <c:axId val="122519552"/>
      </c:lineChart>
      <c:catAx>
        <c:axId val="12251737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122519552"/>
        <c:crosses val="autoZero"/>
        <c:auto val="1"/>
        <c:lblAlgn val="ctr"/>
        <c:lblOffset val="100"/>
      </c:catAx>
      <c:valAx>
        <c:axId val="122519552"/>
        <c:scaling>
          <c:orientation val="minMax"/>
        </c:scaling>
        <c:axPos val="l"/>
        <c:majorGridlines/>
        <c:numFmt formatCode="#,##0.0_);\(#,##0.0\)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122517376"/>
        <c:crosses val="autoZero"/>
        <c:crossBetween val="between"/>
      </c:valAx>
    </c:plotArea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algn="ctr">
              <a:defRPr sz="1000">
                <a:latin typeface="GHEA Grapalat" pitchFamily="50" charset="0"/>
              </a:defRPr>
            </a:pPr>
            <a:r>
              <a:rPr lang="hy-AM" sz="1000">
                <a:latin typeface="GHEA Grapalat" pitchFamily="50" charset="0"/>
              </a:rPr>
              <a:t>Պետական պարտատոմսերի միջին</a:t>
            </a:r>
            <a:r>
              <a:rPr lang="en-US" sz="1000">
                <a:latin typeface="GHEA Grapalat" pitchFamily="50" charset="0"/>
              </a:rPr>
              <a:t> </a:t>
            </a:r>
            <a:r>
              <a:rPr lang="hy-AM" sz="1000">
                <a:latin typeface="GHEA Grapalat" pitchFamily="50" charset="0"/>
              </a:rPr>
              <a:t>ժամկետայնությունը, օր</a:t>
            </a:r>
          </a:p>
        </c:rich>
      </c:tx>
      <c:layout>
        <c:manualLayout>
          <c:xMode val="edge"/>
          <c:yMode val="edge"/>
          <c:x val="0.23336819533172659"/>
          <c:y val="2.7179486264907248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Sheet1!$B$216</c:f>
              <c:strCache>
                <c:ptCount val="1"/>
                <c:pt idx="0">
                  <c:v>Պետական պարտատոմսերի միջին ժամկետայնությունը, օր</c:v>
                </c:pt>
              </c:strCache>
            </c:strRef>
          </c:tx>
          <c:dLbls>
            <c:dLbl>
              <c:idx val="0"/>
              <c:layout>
                <c:manualLayout>
                  <c:x val="-8.2516595906700473E-3"/>
                  <c:y val="3.1709400642391798E-2"/>
                </c:manualLayout>
              </c:layout>
              <c:showVal val="1"/>
            </c:dLbl>
            <c:dLbl>
              <c:idx val="1"/>
              <c:layout>
                <c:manualLayout>
                  <c:x val="-4.4008851150240287E-2"/>
                  <c:y val="5.8888886907299064E-2"/>
                </c:manualLayout>
              </c:layout>
              <c:showVal val="1"/>
            </c:dLbl>
            <c:dLbl>
              <c:idx val="3"/>
              <c:layout>
                <c:manualLayout>
                  <c:x val="-1.1002212787560049E-2"/>
                  <c:y val="1.8119657509938211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Sheet1!$C$215:$F$215</c:f>
              <c:strCache>
                <c:ptCount val="4"/>
                <c:pt idx="0">
                  <c:v>31.07.2015</c:v>
                </c:pt>
                <c:pt idx="1">
                  <c:v>31.07.2016</c:v>
                </c:pt>
                <c:pt idx="2">
                  <c:v>31.12.2016</c:v>
                </c:pt>
                <c:pt idx="3">
                  <c:v>31.07.2017</c:v>
                </c:pt>
              </c:strCache>
            </c:strRef>
          </c:cat>
          <c:val>
            <c:numRef>
              <c:f>Sheet1!$C$216:$F$216</c:f>
              <c:numCache>
                <c:formatCode>0</c:formatCode>
                <c:ptCount val="4"/>
                <c:pt idx="0">
                  <c:v>1861.0982573460001</c:v>
                </c:pt>
                <c:pt idx="1">
                  <c:v>2147.4842721295599</c:v>
                </c:pt>
                <c:pt idx="2">
                  <c:v>2208.3267577672555</c:v>
                </c:pt>
                <c:pt idx="3">
                  <c:v>2925.1407004046287</c:v>
                </c:pt>
              </c:numCache>
            </c:numRef>
          </c:val>
        </c:ser>
        <c:dLbls>
          <c:showVal val="1"/>
        </c:dLbls>
        <c:marker val="1"/>
        <c:axId val="115160576"/>
        <c:axId val="115162112"/>
      </c:lineChart>
      <c:catAx>
        <c:axId val="11516057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115162112"/>
        <c:crosses val="autoZero"/>
        <c:auto val="1"/>
        <c:lblAlgn val="ctr"/>
        <c:lblOffset val="100"/>
      </c:catAx>
      <c:valAx>
        <c:axId val="115162112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115160576"/>
        <c:crosses val="autoZero"/>
        <c:crossBetween val="between"/>
      </c:valAx>
    </c:plotArea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900">
                <a:latin typeface="GHEA Grapalat" pitchFamily="50" charset="0"/>
              </a:rPr>
              <a:t>Կ</a:t>
            </a:r>
            <a:r>
              <a:rPr lang="hy-AM" sz="900">
                <a:latin typeface="GHEA Grapalat" pitchFamily="50" charset="0"/>
              </a:rPr>
              <a:t>առավարության պարտքի կառուցվածքն ըստ տոկոսադրույքի, %</a:t>
            </a:r>
            <a:endParaRPr lang="en-US" sz="90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0454568938477346"/>
          <c:y val="0.12652644573643579"/>
          <c:w val="0.63010423505297364"/>
          <c:h val="0.65000992905847566"/>
        </c:manualLayout>
      </c:layout>
      <c:barChart>
        <c:barDir val="col"/>
        <c:grouping val="stacked"/>
        <c:ser>
          <c:idx val="0"/>
          <c:order val="0"/>
          <c:tx>
            <c:strRef>
              <c:f>Sheet1!$B$48</c:f>
              <c:strCache>
                <c:ptCount val="1"/>
                <c:pt idx="0">
                  <c:v>     լողացող տոկոսադրույքով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Sheet1!$C$47:$F$47</c:f>
              <c:strCache>
                <c:ptCount val="4"/>
                <c:pt idx="0">
                  <c:v>31.07.2015</c:v>
                </c:pt>
                <c:pt idx="1">
                  <c:v>31.07.2016</c:v>
                </c:pt>
                <c:pt idx="2">
                  <c:v>31.12.2016</c:v>
                </c:pt>
                <c:pt idx="3">
                  <c:v>31.07.2017</c:v>
                </c:pt>
              </c:strCache>
            </c:strRef>
          </c:cat>
          <c:val>
            <c:numRef>
              <c:f>Sheet1!$C$48:$F$48</c:f>
              <c:numCache>
                <c:formatCode>#,##0.0;[Red]#,##0.0</c:formatCode>
                <c:ptCount val="4"/>
                <c:pt idx="0">
                  <c:v>10.726452112916499</c:v>
                </c:pt>
                <c:pt idx="1">
                  <c:v>10.9494451910363</c:v>
                </c:pt>
                <c:pt idx="2" formatCode="0.0">
                  <c:v>12.480910826342599</c:v>
                </c:pt>
                <c:pt idx="3">
                  <c:v>12.367787071408731</c:v>
                </c:pt>
              </c:numCache>
            </c:numRef>
          </c:val>
        </c:ser>
        <c:ser>
          <c:idx val="1"/>
          <c:order val="1"/>
          <c:tx>
            <c:strRef>
              <c:f>Sheet1!$B$49</c:f>
              <c:strCache>
                <c:ptCount val="1"/>
                <c:pt idx="0">
                  <c:v>     ֆիքսված տոկոսադրույքով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Sheet1!$C$47:$F$47</c:f>
              <c:strCache>
                <c:ptCount val="4"/>
                <c:pt idx="0">
                  <c:v>31.07.2015</c:v>
                </c:pt>
                <c:pt idx="1">
                  <c:v>31.07.2016</c:v>
                </c:pt>
                <c:pt idx="2">
                  <c:v>31.12.2016</c:v>
                </c:pt>
                <c:pt idx="3">
                  <c:v>31.07.2017</c:v>
                </c:pt>
              </c:strCache>
            </c:strRef>
          </c:cat>
          <c:val>
            <c:numRef>
              <c:f>Sheet1!$C$49:$F$49</c:f>
              <c:numCache>
                <c:formatCode>#,##0.0;[Red]#,##0.0</c:formatCode>
                <c:ptCount val="4"/>
                <c:pt idx="0">
                  <c:v>89.27354788708324</c:v>
                </c:pt>
                <c:pt idx="1">
                  <c:v>89.050554808963682</c:v>
                </c:pt>
                <c:pt idx="2" formatCode="0.0">
                  <c:v>87.519089173657378</c:v>
                </c:pt>
                <c:pt idx="3">
                  <c:v>87.632212928591258</c:v>
                </c:pt>
              </c:numCache>
            </c:numRef>
          </c:val>
        </c:ser>
        <c:gapWidth val="75"/>
        <c:overlap val="100"/>
        <c:axId val="115191808"/>
        <c:axId val="115193344"/>
      </c:barChart>
      <c:catAx>
        <c:axId val="11519180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115193344"/>
        <c:crosses val="autoZero"/>
        <c:auto val="1"/>
        <c:lblAlgn val="ctr"/>
        <c:lblOffset val="100"/>
      </c:catAx>
      <c:valAx>
        <c:axId val="115193344"/>
        <c:scaling>
          <c:orientation val="minMax"/>
          <c:max val="100"/>
          <c:min val="0"/>
        </c:scaling>
        <c:axPos val="l"/>
        <c:majorGridlines/>
        <c:numFmt formatCode="#,##0.0;[Red]#,##0.0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1151918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8344305766531903E-4"/>
          <c:y val="0.89268922248584115"/>
          <c:w val="0.98510609735825028"/>
          <c:h val="8.1706910994307005E-2"/>
        </c:manualLayout>
      </c:layout>
      <c:txPr>
        <a:bodyPr/>
        <a:lstStyle/>
        <a:p>
          <a:pPr>
            <a:defRPr sz="900" b="1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  <c:userShapes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1000">
              <a:latin typeface="GHEA Grapalat" pitchFamily="50" charset="0"/>
            </a:defRPr>
          </a:pPr>
          <a:endParaRPr lang="en-US"/>
        </a:p>
      </c:txPr>
    </c:title>
    <c:plotArea>
      <c:layout>
        <c:manualLayout>
          <c:layoutTarget val="inner"/>
          <c:xMode val="edge"/>
          <c:yMode val="edge"/>
          <c:x val="8.5616242899993797E-2"/>
          <c:y val="0.19082203266258385"/>
          <c:w val="0.5830926968731216"/>
          <c:h val="0.70650845727617584"/>
        </c:manualLayout>
      </c:layout>
      <c:barChart>
        <c:barDir val="col"/>
        <c:grouping val="clustered"/>
        <c:ser>
          <c:idx val="0"/>
          <c:order val="0"/>
          <c:tx>
            <c:strRef>
              <c:f>Sheet1!$B$4</c:f>
              <c:strCache>
                <c:ptCount val="1"/>
                <c:pt idx="0">
                  <c:v>ՀՀ կառավարության պարտքի մինչև մարում միջին ժամկետը, տարի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Sheet1!$C$3:$F$3</c:f>
              <c:strCache>
                <c:ptCount val="4"/>
                <c:pt idx="0">
                  <c:v>31.07.2015</c:v>
                </c:pt>
                <c:pt idx="1">
                  <c:v>31.07.2016</c:v>
                </c:pt>
                <c:pt idx="2">
                  <c:v>31.12.2016</c:v>
                </c:pt>
                <c:pt idx="3">
                  <c:v>31.07.2017</c:v>
                </c:pt>
              </c:strCache>
            </c:strRef>
          </c:cat>
          <c:val>
            <c:numRef>
              <c:f>Sheet1!$C$4:$F$4</c:f>
              <c:numCache>
                <c:formatCode>0.0</c:formatCode>
                <c:ptCount val="4"/>
                <c:pt idx="0">
                  <c:v>9.5901599267796307</c:v>
                </c:pt>
                <c:pt idx="1">
                  <c:v>9.3473360276398196</c:v>
                </c:pt>
                <c:pt idx="2">
                  <c:v>9.2252685835534063</c:v>
                </c:pt>
                <c:pt idx="3">
                  <c:v>9.2534262506585048</c:v>
                </c:pt>
              </c:numCache>
            </c:numRef>
          </c:val>
        </c:ser>
        <c:gapWidth val="75"/>
        <c:overlap val="40"/>
        <c:axId val="115213824"/>
        <c:axId val="115215360"/>
      </c:barChart>
      <c:catAx>
        <c:axId val="11521382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115215360"/>
        <c:crosses val="autoZero"/>
        <c:auto val="1"/>
        <c:lblAlgn val="ctr"/>
        <c:lblOffset val="100"/>
      </c:catAx>
      <c:valAx>
        <c:axId val="115215360"/>
        <c:scaling>
          <c:orientation val="minMax"/>
          <c:max val="11"/>
          <c:min val="1"/>
        </c:scaling>
        <c:axPos val="l"/>
        <c:majorGridlines/>
        <c:numFmt formatCode="0.0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115213824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1000">
              <a:latin typeface="GHEA Grapalat" pitchFamily="50" charset="0"/>
            </a:defRPr>
          </a:pPr>
          <a:endParaRPr lang="en-US"/>
        </a:p>
      </c:txPr>
    </c:title>
    <c:plotArea>
      <c:layout>
        <c:manualLayout>
          <c:layoutTarget val="inner"/>
          <c:xMode val="edge"/>
          <c:yMode val="edge"/>
          <c:x val="8.869904926915699E-2"/>
          <c:y val="0.21501166520851528"/>
          <c:w val="0.73140325223888225"/>
          <c:h val="0.65639250300439655"/>
        </c:manualLayout>
      </c:layout>
      <c:barChart>
        <c:barDir val="col"/>
        <c:grouping val="clustered"/>
        <c:ser>
          <c:idx val="0"/>
          <c:order val="0"/>
          <c:tx>
            <c:strRef>
              <c:f>Sheet1!$B$26</c:f>
              <c:strCache>
                <c:ptCount val="1"/>
                <c:pt idx="0">
                  <c:v>Առաջիկա 365 օրվա ընթացքում մարման ենթակա ՀՀ կառավարության պարտքի տեսակարար կշիռը, %  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Sheet1!$C$25:$D$25</c:f>
              <c:strCache>
                <c:ptCount val="2"/>
                <c:pt idx="0">
                  <c:v>31.12.2016</c:v>
                </c:pt>
                <c:pt idx="1">
                  <c:v>31.07.2017</c:v>
                </c:pt>
              </c:strCache>
            </c:strRef>
          </c:cat>
          <c:val>
            <c:numRef>
              <c:f>Sheet1!$C$26:$D$26</c:f>
              <c:numCache>
                <c:formatCode>0.0</c:formatCode>
                <c:ptCount val="2"/>
                <c:pt idx="0">
                  <c:v>6.1692064844979599</c:v>
                </c:pt>
                <c:pt idx="1">
                  <c:v>5.328461025010129</c:v>
                </c:pt>
              </c:numCache>
            </c:numRef>
          </c:val>
        </c:ser>
        <c:gapWidth val="75"/>
        <c:overlap val="40"/>
        <c:axId val="115247744"/>
        <c:axId val="115343744"/>
      </c:barChart>
      <c:catAx>
        <c:axId val="115247744"/>
        <c:scaling>
          <c:orientation val="minMax"/>
        </c:scaling>
        <c:axPos val="b"/>
        <c:numFmt formatCode="0.0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115343744"/>
        <c:crosses val="autoZero"/>
        <c:auto val="1"/>
        <c:lblAlgn val="ctr"/>
        <c:lblOffset val="100"/>
      </c:catAx>
      <c:valAx>
        <c:axId val="115343744"/>
        <c:scaling>
          <c:orientation val="minMax"/>
          <c:max val="20"/>
          <c:min val="2"/>
        </c:scaling>
        <c:axPos val="l"/>
        <c:majorGridlines/>
        <c:numFmt formatCode="0.0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115247744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>
                <a:latin typeface="GHEA Grapalat" pitchFamily="50" charset="0"/>
              </a:defRPr>
            </a:pPr>
            <a:r>
              <a:rPr lang="en-US" sz="1000">
                <a:latin typeface="GHEA Grapalat" pitchFamily="50" charset="0"/>
              </a:rPr>
              <a:t>Կառավարության պարտքի</a:t>
            </a:r>
            <a:r>
              <a:rPr lang="en-US" sz="1000" baseline="0">
                <a:latin typeface="GHEA Grapalat" pitchFamily="50" charset="0"/>
              </a:rPr>
              <a:t> կառուցվածքը</a:t>
            </a:r>
            <a:r>
              <a:rPr lang="en-US" sz="1000">
                <a:latin typeface="GHEA Grapalat" pitchFamily="50" charset="0"/>
              </a:rPr>
              <a:t>,</a:t>
            </a:r>
            <a:r>
              <a:rPr lang="en-US" sz="1000" baseline="0">
                <a:latin typeface="GHEA Grapalat" pitchFamily="50" charset="0"/>
              </a:rPr>
              <a:t> %</a:t>
            </a:r>
            <a:endParaRPr lang="en-US" sz="100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1966885389326334"/>
          <c:y val="0.14839129483814559"/>
          <c:w val="0.57477559055118377"/>
          <c:h val="0.58973935549722956"/>
        </c:manualLayout>
      </c:layout>
      <c:barChart>
        <c:barDir val="col"/>
        <c:grouping val="stacked"/>
        <c:ser>
          <c:idx val="0"/>
          <c:order val="0"/>
          <c:tx>
            <c:strRef>
              <c:f>Sheet1!$B$72</c:f>
              <c:strCache>
                <c:ptCount val="1"/>
                <c:pt idx="0">
                  <c:v>ներքին պարտքի կշիռը 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Sheet1!$C$71:$F$71</c:f>
              <c:strCache>
                <c:ptCount val="4"/>
                <c:pt idx="0">
                  <c:v>31.07.2015</c:v>
                </c:pt>
                <c:pt idx="1">
                  <c:v>31.07.2016</c:v>
                </c:pt>
                <c:pt idx="2">
                  <c:v>31.12.2016</c:v>
                </c:pt>
                <c:pt idx="3">
                  <c:v>31.07.2017</c:v>
                </c:pt>
              </c:strCache>
            </c:strRef>
          </c:cat>
          <c:val>
            <c:numRef>
              <c:f>Sheet1!$C$72:$F$72</c:f>
              <c:numCache>
                <c:formatCode>#,##0.0;[Red]#,##0.0</c:formatCode>
                <c:ptCount val="4"/>
                <c:pt idx="0">
                  <c:v>16.539617981036987</c:v>
                </c:pt>
                <c:pt idx="1">
                  <c:v>18.234702546414788</c:v>
                </c:pt>
                <c:pt idx="2" formatCode="0.0">
                  <c:v>20.901552884087089</c:v>
                </c:pt>
                <c:pt idx="3">
                  <c:v>21.593430395250099</c:v>
                </c:pt>
              </c:numCache>
            </c:numRef>
          </c:val>
        </c:ser>
        <c:ser>
          <c:idx val="1"/>
          <c:order val="1"/>
          <c:tx>
            <c:strRef>
              <c:f>Sheet1!$B$73</c:f>
              <c:strCache>
                <c:ptCount val="1"/>
                <c:pt idx="0">
                  <c:v>  արտաքին պարտքի կշիռը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Sheet1!$C$71:$F$71</c:f>
              <c:strCache>
                <c:ptCount val="4"/>
                <c:pt idx="0">
                  <c:v>31.07.2015</c:v>
                </c:pt>
                <c:pt idx="1">
                  <c:v>31.07.2016</c:v>
                </c:pt>
                <c:pt idx="2">
                  <c:v>31.12.2016</c:v>
                </c:pt>
                <c:pt idx="3">
                  <c:v>31.07.2017</c:v>
                </c:pt>
              </c:strCache>
            </c:strRef>
          </c:cat>
          <c:val>
            <c:numRef>
              <c:f>Sheet1!$C$73:$F$73</c:f>
              <c:numCache>
                <c:formatCode>#,##0.0;[Red]#,##0.0</c:formatCode>
                <c:ptCount val="4"/>
                <c:pt idx="0">
                  <c:v>83.460382018962989</c:v>
                </c:pt>
                <c:pt idx="1">
                  <c:v>81.765297453585148</c:v>
                </c:pt>
                <c:pt idx="2" formatCode="0.0">
                  <c:v>79.098447115912819</c:v>
                </c:pt>
                <c:pt idx="3">
                  <c:v>78.406569604750061</c:v>
                </c:pt>
              </c:numCache>
            </c:numRef>
          </c:val>
        </c:ser>
        <c:gapWidth val="75"/>
        <c:overlap val="100"/>
        <c:axId val="115369088"/>
        <c:axId val="115370624"/>
      </c:barChart>
      <c:catAx>
        <c:axId val="11536908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115370624"/>
        <c:crosses val="autoZero"/>
        <c:auto val="1"/>
        <c:lblAlgn val="ctr"/>
        <c:lblOffset val="100"/>
      </c:catAx>
      <c:valAx>
        <c:axId val="115370624"/>
        <c:scaling>
          <c:orientation val="minMax"/>
          <c:max val="100"/>
          <c:min val="0"/>
        </c:scaling>
        <c:axPos val="l"/>
        <c:majorGridlines/>
        <c:numFmt formatCode="#,##0.0;[Red]#,##0.0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1153690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4876932050160392"/>
          <c:w val="0.98572477073146758"/>
          <c:h val="0.12345290172061829"/>
        </c:manualLayout>
      </c:layout>
      <c:txPr>
        <a:bodyPr/>
        <a:lstStyle/>
        <a:p>
          <a:pPr>
            <a:defRPr sz="900" b="1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 պետական  պարտքը, ՀՀ  կառավարության  պարտքը  և  ՀՀ կենտրոնական  բանկի  արտաքին  պարտքը  2014-2017 թթ. /հու</a:t>
            </a:r>
            <a:r>
              <a:rPr lang="en-US"/>
              <a:t>լ</a:t>
            </a:r>
            <a:r>
              <a:rPr lang="hy-AM"/>
              <a:t>իս ամսվա  վերջի  դրությամբ, մլն  ԱՄՆ  դոլար/</a:t>
            </a:r>
          </a:p>
        </c:rich>
      </c:tx>
    </c:title>
    <c:plotArea>
      <c:layout>
        <c:manualLayout>
          <c:layoutTarget val="inner"/>
          <c:xMode val="edge"/>
          <c:yMode val="edge"/>
          <c:x val="0.11069352349826214"/>
          <c:y val="0.25903944298629289"/>
          <c:w val="0.58139810970948658"/>
          <c:h val="0.61551326917468652"/>
        </c:manualLayout>
      </c:layout>
      <c:lineChart>
        <c:grouping val="standard"/>
        <c:ser>
          <c:idx val="0"/>
          <c:order val="0"/>
          <c:tx>
            <c:strRef>
              <c:f>Sheet1!$B$27</c:f>
              <c:strCache>
                <c:ptCount val="1"/>
                <c:pt idx="0">
                  <c:v>ՀՀ պետական պարտք</c:v>
                </c:pt>
              </c:strCache>
            </c:strRef>
          </c:tx>
          <c:dLbls>
            <c:dLbl>
              <c:idx val="0"/>
              <c:layout>
                <c:manualLayout>
                  <c:x val="-7.8177677459040931E-2"/>
                  <c:y val="-6.4815179352580923E-2"/>
                </c:manualLayout>
              </c:layout>
              <c:showVal val="1"/>
            </c:dLbl>
            <c:dLbl>
              <c:idx val="1"/>
              <c:layout>
                <c:manualLayout>
                  <c:x val="-7.2593557640537931E-2"/>
                  <c:y val="-4.6296296296296439E-2"/>
                </c:manualLayout>
              </c:layout>
              <c:showVal val="1"/>
            </c:dLbl>
            <c:dLbl>
              <c:idx val="2"/>
              <c:layout>
                <c:manualLayout>
                  <c:x val="-0.10609827655155565"/>
                  <c:y val="-3.2407407407407531E-2"/>
                </c:manualLayout>
              </c:layout>
              <c:showVal val="1"/>
            </c:dLbl>
            <c:dLbl>
              <c:idx val="3"/>
              <c:layout>
                <c:manualLayout>
                  <c:x val="-9.2137977005298105E-2"/>
                  <c:y val="-3.7037037037037056E-2"/>
                </c:manualLayout>
              </c:layout>
              <c:showVal val="1"/>
            </c:dLbl>
            <c:dLbl>
              <c:idx val="4"/>
              <c:layout>
                <c:manualLayout>
                  <c:x val="-4.7465018457274792E-2"/>
                  <c:y val="-3.7037037037037056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Sheet1!$C$26:$G$26</c:f>
              <c:strCache>
                <c:ptCount val="5"/>
                <c:pt idx="0">
                  <c:v>31.07.2014</c:v>
                </c:pt>
                <c:pt idx="1">
                  <c:v>31.07.2015</c:v>
                </c:pt>
                <c:pt idx="2">
                  <c:v>31.07.2016</c:v>
                </c:pt>
                <c:pt idx="3">
                  <c:v>31.12.2016</c:v>
                </c:pt>
                <c:pt idx="4">
                  <c:v>31.07.2017</c:v>
                </c:pt>
              </c:strCache>
            </c:strRef>
          </c:cat>
          <c:val>
            <c:numRef>
              <c:f>Sheet1!$C$27:$G$27</c:f>
              <c:numCache>
                <c:formatCode>#,##0.0</c:formatCode>
                <c:ptCount val="5"/>
                <c:pt idx="0">
                  <c:v>4525.2545241332482</c:v>
                </c:pt>
                <c:pt idx="1">
                  <c:v>4722.9551301177144</c:v>
                </c:pt>
                <c:pt idx="2">
                  <c:v>5382.8953696430044</c:v>
                </c:pt>
                <c:pt idx="3">
                  <c:v>5942.0947456208996</c:v>
                </c:pt>
                <c:pt idx="4">
                  <c:v>6201.6262497869975</c:v>
                </c:pt>
              </c:numCache>
            </c:numRef>
          </c:val>
        </c:ser>
        <c:ser>
          <c:idx val="1"/>
          <c:order val="1"/>
          <c:tx>
            <c:strRef>
              <c:f>Sheet1!$B$28</c:f>
              <c:strCache>
                <c:ptCount val="1"/>
                <c:pt idx="0">
                  <c:v>   ՀՀ կառավարության պարտք</c:v>
                </c:pt>
              </c:strCache>
            </c:strRef>
          </c:tx>
          <c:dLbls>
            <c:dLbl>
              <c:idx val="0"/>
              <c:layout>
                <c:manualLayout>
                  <c:x val="-5.3049138275777619E-2"/>
                  <c:y val="4.1666666666666664E-2"/>
                </c:manualLayout>
              </c:layout>
              <c:showVal val="1"/>
            </c:dLbl>
            <c:dLbl>
              <c:idx val="1"/>
              <c:layout>
                <c:manualLayout>
                  <c:x val="-3.0712659001766028E-2"/>
                  <c:y val="4.6296296296296398E-2"/>
                </c:manualLayout>
              </c:layout>
              <c:showVal val="1"/>
            </c:dLbl>
            <c:dLbl>
              <c:idx val="2"/>
              <c:layout>
                <c:manualLayout>
                  <c:x val="-3.3504718911017493E-2"/>
                  <c:y val="3.7037037037037056E-2"/>
                </c:manualLayout>
              </c:layout>
              <c:showVal val="1"/>
            </c:dLbl>
            <c:dLbl>
              <c:idx val="3"/>
              <c:layout>
                <c:manualLayout>
                  <c:x val="-3.0712659001766028E-2"/>
                  <c:y val="6.481481481481495E-2"/>
                </c:manualLayout>
              </c:layout>
              <c:showVal val="1"/>
            </c:dLbl>
            <c:dLbl>
              <c:idx val="4"/>
              <c:layout>
                <c:manualLayout>
                  <c:x val="-2.233647927401167E-2"/>
                  <c:y val="3.240740740740744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Sheet1!$C$26:$G$26</c:f>
              <c:strCache>
                <c:ptCount val="5"/>
                <c:pt idx="0">
                  <c:v>31.07.2014</c:v>
                </c:pt>
                <c:pt idx="1">
                  <c:v>31.07.2015</c:v>
                </c:pt>
                <c:pt idx="2">
                  <c:v>31.07.2016</c:v>
                </c:pt>
                <c:pt idx="3">
                  <c:v>31.12.2016</c:v>
                </c:pt>
                <c:pt idx="4">
                  <c:v>31.07.2017</c:v>
                </c:pt>
              </c:strCache>
            </c:strRef>
          </c:cat>
          <c:val>
            <c:numRef>
              <c:f>Sheet1!$C$28:$G$28</c:f>
              <c:numCache>
                <c:formatCode>#,##0.0;[Red]#,##0.0</c:formatCode>
                <c:ptCount val="5"/>
                <c:pt idx="0">
                  <c:v>4051.65740518753</c:v>
                </c:pt>
                <c:pt idx="1">
                  <c:v>4253.34790297783</c:v>
                </c:pt>
                <c:pt idx="2">
                  <c:v>4881.8607002106301</c:v>
                </c:pt>
                <c:pt idx="3">
                  <c:v>5437.4301518282118</c:v>
                </c:pt>
                <c:pt idx="4">
                  <c:v>5634.1569232343454</c:v>
                </c:pt>
              </c:numCache>
            </c:numRef>
          </c:val>
        </c:ser>
        <c:ser>
          <c:idx val="2"/>
          <c:order val="2"/>
          <c:tx>
            <c:strRef>
              <c:f>Sheet1!$B$29</c:f>
              <c:strCache>
                <c:ptCount val="1"/>
                <c:pt idx="0">
                  <c:v>  ՀՀ կենտրոնական բանկի արտաքին պարտք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Sheet1!$C$26:$G$26</c:f>
              <c:strCache>
                <c:ptCount val="5"/>
                <c:pt idx="0">
                  <c:v>31.07.2014</c:v>
                </c:pt>
                <c:pt idx="1">
                  <c:v>31.07.2015</c:v>
                </c:pt>
                <c:pt idx="2">
                  <c:v>31.07.2016</c:v>
                </c:pt>
                <c:pt idx="3">
                  <c:v>31.12.2016</c:v>
                </c:pt>
                <c:pt idx="4">
                  <c:v>31.07.2017</c:v>
                </c:pt>
              </c:strCache>
            </c:strRef>
          </c:cat>
          <c:val>
            <c:numRef>
              <c:f>Sheet1!$C$29:$G$29</c:f>
              <c:numCache>
                <c:formatCode>0.0</c:formatCode>
                <c:ptCount val="5"/>
                <c:pt idx="0">
                  <c:v>473.59711894571706</c:v>
                </c:pt>
                <c:pt idx="1">
                  <c:v>469.60722713987695</c:v>
                </c:pt>
                <c:pt idx="2">
                  <c:v>501.03466943236498</c:v>
                </c:pt>
                <c:pt idx="3">
                  <c:v>504.66459379267451</c:v>
                </c:pt>
                <c:pt idx="4">
                  <c:v>567.46932655264004</c:v>
                </c:pt>
              </c:numCache>
            </c:numRef>
          </c:val>
        </c:ser>
        <c:dLbls>
          <c:showVal val="1"/>
        </c:dLbls>
        <c:marker val="1"/>
        <c:axId val="62014976"/>
        <c:axId val="62016896"/>
      </c:lineChart>
      <c:catAx>
        <c:axId val="6201497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62016896"/>
        <c:crosses val="autoZero"/>
        <c:auto val="1"/>
        <c:lblAlgn val="ctr"/>
        <c:lblOffset val="100"/>
      </c:catAx>
      <c:valAx>
        <c:axId val="62016896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620149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385505647545908"/>
          <c:y val="0.25521325459317495"/>
          <c:w val="0.31335288361529218"/>
          <c:h val="0.62313794109069698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կառավարության արտաքին, ներքին և ՀՀ ԿԲ արտաքին  պարտքերը 2014-2017թթ. /հու</a:t>
            </a:r>
            <a:r>
              <a:rPr lang="en-US"/>
              <a:t>լ</a:t>
            </a:r>
            <a:r>
              <a:rPr lang="hy-AM"/>
              <a:t>իս ամսվա վերջի դրությամբ, մլրդ դրամ/</a:t>
            </a:r>
          </a:p>
        </c:rich>
      </c:tx>
    </c:title>
    <c:plotArea>
      <c:layout>
        <c:manualLayout>
          <c:layoutTarget val="inner"/>
          <c:xMode val="edge"/>
          <c:yMode val="edge"/>
          <c:x val="0.1002114704768713"/>
          <c:y val="0.23589129483814544"/>
          <c:w val="0.6344186825365129"/>
          <c:h val="0.66180956547098391"/>
        </c:manualLayout>
      </c:layout>
      <c:lineChart>
        <c:grouping val="standard"/>
        <c:ser>
          <c:idx val="0"/>
          <c:order val="0"/>
          <c:tx>
            <c:strRef>
              <c:f>Sheet1!$B$49</c:f>
              <c:strCache>
                <c:ptCount val="1"/>
                <c:pt idx="0">
                  <c:v>    ՀՀ կառավարության արտաքին պարտք</c:v>
                </c:pt>
              </c:strCache>
            </c:strRef>
          </c:tx>
          <c:dLbls>
            <c:dLbl>
              <c:idx val="1"/>
              <c:layout>
                <c:manualLayout>
                  <c:x val="-8.3726750169266888E-3"/>
                  <c:y val="1.8518518518518549E-2"/>
                </c:manualLayout>
              </c:layout>
              <c:showVal val="1"/>
            </c:dLbl>
            <c:dLbl>
              <c:idx val="2"/>
              <c:layout>
                <c:manualLayout>
                  <c:x val="-1.3954458361544421E-2"/>
                  <c:y val="2.3148148148148147E-2"/>
                </c:manualLayout>
              </c:layout>
              <c:showVal val="1"/>
            </c:dLbl>
            <c:dLbl>
              <c:idx val="3"/>
              <c:layout>
                <c:manualLayout>
                  <c:x val="-4.4654266756942132E-2"/>
                  <c:y val="-4.1666666666666664E-2"/>
                </c:manualLayout>
              </c:layout>
              <c:showVal val="1"/>
            </c:dLbl>
            <c:dLbl>
              <c:idx val="4"/>
              <c:layout>
                <c:manualLayout>
                  <c:x val="-3.9072483412324416E-2"/>
                  <c:y val="-4.1666666666666664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Sheet1!$C$48:$G$48</c:f>
              <c:strCache>
                <c:ptCount val="5"/>
                <c:pt idx="0">
                  <c:v>30.06.2014</c:v>
                </c:pt>
                <c:pt idx="1">
                  <c:v>30.06.2015</c:v>
                </c:pt>
                <c:pt idx="2">
                  <c:v>30.06.2016</c:v>
                </c:pt>
                <c:pt idx="3">
                  <c:v>31.12.2016</c:v>
                </c:pt>
                <c:pt idx="4">
                  <c:v>30.065.2017</c:v>
                </c:pt>
              </c:strCache>
            </c:strRef>
          </c:cat>
          <c:val>
            <c:numRef>
              <c:f>Sheet1!$C$49:$G$49</c:f>
              <c:numCache>
                <c:formatCode>#,##0.0;[Red]#,##0.0</c:formatCode>
                <c:ptCount val="5"/>
                <c:pt idx="0">
                  <c:v>1364.70405321004</c:v>
                </c:pt>
                <c:pt idx="1">
                  <c:v>1699.1406844906401</c:v>
                </c:pt>
                <c:pt idx="2">
                  <c:v>1900.55284808129</c:v>
                </c:pt>
                <c:pt idx="3">
                  <c:v>2081.3885861757499</c:v>
                </c:pt>
                <c:pt idx="4">
                  <c:v>2114.4599100561222</c:v>
                </c:pt>
              </c:numCache>
            </c:numRef>
          </c:val>
        </c:ser>
        <c:ser>
          <c:idx val="1"/>
          <c:order val="1"/>
          <c:tx>
            <c:strRef>
              <c:f>Sheet1!$B$50</c:f>
              <c:strCache>
                <c:ptCount val="1"/>
                <c:pt idx="0">
                  <c:v>     ՀՀ կառավարության ներքին պարտք</c:v>
                </c:pt>
              </c:strCache>
            </c:strRef>
          </c:tx>
          <c:dLbls>
            <c:dLbl>
              <c:idx val="0"/>
              <c:layout>
                <c:manualLayout>
                  <c:x val="-2.232713337847109E-2"/>
                  <c:y val="-2.7777777777777811E-2"/>
                </c:manualLayout>
              </c:layout>
              <c:showVal val="1"/>
            </c:dLbl>
            <c:dLbl>
              <c:idx val="1"/>
              <c:layout>
                <c:manualLayout>
                  <c:x val="-4.7445158429250872E-2"/>
                  <c:y val="-6.0185185185185147E-2"/>
                </c:manualLayout>
              </c:layout>
              <c:showVal val="1"/>
            </c:dLbl>
            <c:dLbl>
              <c:idx val="2"/>
              <c:layout>
                <c:manualLayout>
                  <c:x val="-5.8608725118486527E-2"/>
                  <c:y val="-5.0925925925925923E-2"/>
                </c:manualLayout>
              </c:layout>
              <c:showVal val="1"/>
            </c:dLbl>
            <c:dLbl>
              <c:idx val="3"/>
              <c:layout>
                <c:manualLayout>
                  <c:x val="-6.977229180772232E-2"/>
                  <c:y val="-4.1666666666666664E-2"/>
                </c:manualLayout>
              </c:layout>
              <c:showVal val="1"/>
            </c:dLbl>
            <c:dLbl>
              <c:idx val="4"/>
              <c:layout>
                <c:manualLayout>
                  <c:x val="-5.8608725118486527E-2"/>
                  <c:y val="-4.1666666666666664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Sheet1!$C$48:$G$48</c:f>
              <c:strCache>
                <c:ptCount val="5"/>
                <c:pt idx="0">
                  <c:v>30.06.2014</c:v>
                </c:pt>
                <c:pt idx="1">
                  <c:v>30.06.2015</c:v>
                </c:pt>
                <c:pt idx="2">
                  <c:v>30.06.2016</c:v>
                </c:pt>
                <c:pt idx="3">
                  <c:v>31.12.2016</c:v>
                </c:pt>
                <c:pt idx="4">
                  <c:v>30.065.2017</c:v>
                </c:pt>
              </c:strCache>
            </c:strRef>
          </c:cat>
          <c:val>
            <c:numRef>
              <c:f>Sheet1!$C$50:$G$50</c:f>
              <c:numCache>
                <c:formatCode>0.0</c:formatCode>
                <c:ptCount val="5"/>
                <c:pt idx="0">
                  <c:v>280.55246931446084</c:v>
                </c:pt>
                <c:pt idx="1">
                  <c:v>336.72428926970002</c:v>
                </c:pt>
                <c:pt idx="2">
                  <c:v>423.84748711000083</c:v>
                </c:pt>
                <c:pt idx="3">
                  <c:v>550.00136150000003</c:v>
                </c:pt>
                <c:pt idx="4">
                  <c:v>582.32930125000053</c:v>
                </c:pt>
              </c:numCache>
            </c:numRef>
          </c:val>
        </c:ser>
        <c:ser>
          <c:idx val="2"/>
          <c:order val="2"/>
          <c:tx>
            <c:strRef>
              <c:f>Sheet1!$B$51</c:f>
              <c:strCache>
                <c:ptCount val="1"/>
                <c:pt idx="0">
                  <c:v>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5.5817833446177812E-3"/>
                  <c:y val="2.7777777777777877E-2"/>
                </c:manualLayout>
              </c:layout>
              <c:showVal val="1"/>
            </c:dLbl>
            <c:dLbl>
              <c:idx val="1"/>
              <c:layout>
                <c:manualLayout>
                  <c:x val="-1.3954458361544421E-2"/>
                  <c:y val="2.3148148148148147E-2"/>
                </c:manualLayout>
              </c:layout>
              <c:showVal val="1"/>
            </c:dLbl>
            <c:dLbl>
              <c:idx val="2"/>
              <c:layout>
                <c:manualLayout>
                  <c:x val="-2.232713337847109E-2"/>
                  <c:y val="2.7777777777777877E-2"/>
                </c:manualLayout>
              </c:layout>
              <c:showVal val="1"/>
            </c:dLbl>
            <c:dLbl>
              <c:idx val="3"/>
              <c:layout>
                <c:manualLayout>
                  <c:x val="-3.069980839539771E-2"/>
                  <c:y val="3.7037037037037056E-2"/>
                </c:manualLayout>
              </c:layout>
              <c:showVal val="1"/>
            </c:dLbl>
            <c:dLbl>
              <c:idx val="4"/>
              <c:layout>
                <c:manualLayout>
                  <c:x val="-1.9536241706162211E-2"/>
                  <c:y val="3.7037037037037056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Sheet1!$C$48:$G$48</c:f>
              <c:strCache>
                <c:ptCount val="5"/>
                <c:pt idx="0">
                  <c:v>30.06.2014</c:v>
                </c:pt>
                <c:pt idx="1">
                  <c:v>30.06.2015</c:v>
                </c:pt>
                <c:pt idx="2">
                  <c:v>30.06.2016</c:v>
                </c:pt>
                <c:pt idx="3">
                  <c:v>31.12.2016</c:v>
                </c:pt>
                <c:pt idx="4">
                  <c:v>30.065.2017</c:v>
                </c:pt>
              </c:strCache>
            </c:strRef>
          </c:cat>
          <c:val>
            <c:numRef>
              <c:f>Sheet1!$C$51:$G$51</c:f>
              <c:numCache>
                <c:formatCode>0.0;[Red]0.0</c:formatCode>
                <c:ptCount val="5"/>
                <c:pt idx="0" formatCode="#,##0.0;[Red]#,##0.0">
                  <c:v>192.31358209028767</c:v>
                </c:pt>
                <c:pt idx="1">
                  <c:v>224.77749927050198</c:v>
                </c:pt>
                <c:pt idx="2">
                  <c:v>238.55763715683204</c:v>
                </c:pt>
                <c:pt idx="3" formatCode="0.0">
                  <c:v>244.22738352002699</c:v>
                </c:pt>
                <c:pt idx="4">
                  <c:v>271.61919315442157</c:v>
                </c:pt>
              </c:numCache>
            </c:numRef>
          </c:val>
        </c:ser>
        <c:dLbls>
          <c:showVal val="1"/>
        </c:dLbls>
        <c:marker val="1"/>
        <c:axId val="98201984"/>
        <c:axId val="98302208"/>
      </c:lineChart>
      <c:catAx>
        <c:axId val="9820198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98302208"/>
        <c:crosses val="autoZero"/>
        <c:auto val="1"/>
        <c:lblAlgn val="ctr"/>
        <c:lblOffset val="100"/>
      </c:catAx>
      <c:valAx>
        <c:axId val="98302208"/>
        <c:scaling>
          <c:orientation val="minMax"/>
        </c:scaling>
        <c:axPos val="l"/>
        <c:majorGridlines/>
        <c:numFmt formatCode="#,##0.0;[Red]#,##0.0" sourceLinked="1"/>
        <c:majorTickMark val="none"/>
        <c:tickLblPos val="nextTo"/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982019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439944735950001"/>
          <c:y val="0.2505836249635463"/>
          <c:w val="0.27280966096819331"/>
          <c:h val="0.62776757072032652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hy-AM" sz="900" b="1" i="0" baseline="0">
                <a:latin typeface="GHEA Grapalat" pitchFamily="50" charset="0"/>
              </a:rPr>
              <a:t>ՀՀ  կառավարության արտաքին, ներքին և ՀՀ ԿԲ արտաքին պարտքերը 2014-2017թթ. /</a:t>
            </a:r>
            <a:r>
              <a:rPr lang="en-US" sz="900" b="1" i="0" baseline="0">
                <a:latin typeface="GHEA Grapalat" pitchFamily="50" charset="0"/>
              </a:rPr>
              <a:t>հուլիս</a:t>
            </a:r>
            <a:r>
              <a:rPr lang="hy-AM" sz="900" b="1" i="0" baseline="0">
                <a:latin typeface="GHEA Grapalat" pitchFamily="50" charset="0"/>
              </a:rPr>
              <a:t> ամսվա վերջի դրությամբ, մլն  ԱՄՆ դոլար/</a:t>
            </a:r>
            <a:endParaRPr lang="en-US" sz="90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0350703696642199"/>
          <c:y val="0.2076388888888889"/>
          <c:w val="0.63300239282587778"/>
          <c:h val="0.68969160104987004"/>
        </c:manualLayout>
      </c:layout>
      <c:lineChart>
        <c:grouping val="standard"/>
        <c:ser>
          <c:idx val="0"/>
          <c:order val="0"/>
          <c:tx>
            <c:strRef>
              <c:f>Sheet1!$B$71</c:f>
              <c:strCache>
                <c:ptCount val="1"/>
                <c:pt idx="0">
                  <c:v>     ՀՀ կառավարության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6.9820992170592802E-2"/>
                  <c:y val="-5.0925925925925902E-2"/>
                </c:manualLayout>
              </c:layout>
              <c:showVal val="1"/>
            </c:dLbl>
            <c:dLbl>
              <c:idx val="1"/>
              <c:layout>
                <c:manualLayout>
                  <c:x val="-7.8199511231063973E-2"/>
                  <c:y val="-3.7037037037037139E-2"/>
                </c:manualLayout>
              </c:layout>
              <c:showVal val="1"/>
            </c:dLbl>
            <c:dLbl>
              <c:idx val="2"/>
              <c:layout>
                <c:manualLayout>
                  <c:x val="-0.11171358747294849"/>
                  <c:y val="-2.7777777777777922E-2"/>
                </c:manualLayout>
              </c:layout>
              <c:showVal val="1"/>
            </c:dLbl>
            <c:dLbl>
              <c:idx val="3"/>
              <c:layout>
                <c:manualLayout>
                  <c:x val="-7.5406671544240481E-2"/>
                  <c:y val="-4.6296296296296398E-2"/>
                </c:manualLayout>
              </c:layout>
              <c:showVal val="1"/>
            </c:dLbl>
            <c:dLbl>
              <c:idx val="4"/>
              <c:layout>
                <c:manualLayout>
                  <c:x val="-7.5406671544240481E-2"/>
                  <c:y val="-4.1666666666666664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Sheet1!$C$70:$G$70</c:f>
              <c:strCache>
                <c:ptCount val="5"/>
                <c:pt idx="0">
                  <c:v>31.07.2014</c:v>
                </c:pt>
                <c:pt idx="1">
                  <c:v>31.07.2015</c:v>
                </c:pt>
                <c:pt idx="2">
                  <c:v>31.07.2016</c:v>
                </c:pt>
                <c:pt idx="3">
                  <c:v>31.12.2016</c:v>
                </c:pt>
                <c:pt idx="4">
                  <c:v>31.07.2017</c:v>
                </c:pt>
              </c:strCache>
            </c:strRef>
          </c:cat>
          <c:val>
            <c:numRef>
              <c:f>Sheet1!$C$71:$G$71</c:f>
              <c:numCache>
                <c:formatCode>#,##0.0</c:formatCode>
                <c:ptCount val="5"/>
                <c:pt idx="0">
                  <c:v>3360.7605910558159</c:v>
                </c:pt>
                <c:pt idx="1">
                  <c:v>3549.8604084208487</c:v>
                </c:pt>
                <c:pt idx="2">
                  <c:v>3991.6679227968998</c:v>
                </c:pt>
                <c:pt idx="3">
                  <c:v>4300.9228131085501</c:v>
                </c:pt>
                <c:pt idx="4">
                  <c:v>4417.5491696565805</c:v>
                </c:pt>
              </c:numCache>
            </c:numRef>
          </c:val>
        </c:ser>
        <c:ser>
          <c:idx val="1"/>
          <c:order val="1"/>
          <c:tx>
            <c:strRef>
              <c:f>Sheet1!$B$72</c:f>
              <c:strCache>
                <c:ptCount val="1"/>
                <c:pt idx="0">
                  <c:v>     ՀՀ կառավարության ներքին պարտք</c:v>
                </c:pt>
              </c:strCache>
            </c:strRef>
          </c:tx>
          <c:dLbls>
            <c:dLbl>
              <c:idx val="0"/>
              <c:layout>
                <c:manualLayout>
                  <c:x val="-7.5406671544240481E-2"/>
                  <c:y val="-6.4814814814815033E-2"/>
                </c:manualLayout>
              </c:layout>
              <c:showVal val="1"/>
            </c:dLbl>
            <c:dLbl>
              <c:idx val="1"/>
              <c:layout>
                <c:manualLayout>
                  <c:x val="-5.8649633423297959E-2"/>
                  <c:y val="-6.0185185185185147E-2"/>
                </c:manualLayout>
              </c:layout>
              <c:showVal val="1"/>
            </c:dLbl>
            <c:dLbl>
              <c:idx val="2"/>
              <c:layout>
                <c:manualLayout>
                  <c:x val="-5.8649633423297959E-2"/>
                  <c:y val="-4.6296296296296474E-2"/>
                </c:manualLayout>
              </c:layout>
              <c:showVal val="1"/>
            </c:dLbl>
            <c:dLbl>
              <c:idx val="3"/>
              <c:layout>
                <c:manualLayout>
                  <c:x val="-0.10054222872565378"/>
                  <c:y val="-3.7037037037037056E-2"/>
                </c:manualLayout>
              </c:layout>
              <c:showVal val="1"/>
            </c:dLbl>
            <c:dLbl>
              <c:idx val="4"/>
              <c:layout>
                <c:manualLayout>
                  <c:x val="-6.9820992170592802E-2"/>
                  <c:y val="-6.018518518518514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Sheet1!$C$70:$G$70</c:f>
              <c:strCache>
                <c:ptCount val="5"/>
                <c:pt idx="0">
                  <c:v>31.07.2014</c:v>
                </c:pt>
                <c:pt idx="1">
                  <c:v>31.07.2015</c:v>
                </c:pt>
                <c:pt idx="2">
                  <c:v>31.07.2016</c:v>
                </c:pt>
                <c:pt idx="3">
                  <c:v>31.12.2016</c:v>
                </c:pt>
                <c:pt idx="4">
                  <c:v>31.07.2017</c:v>
                </c:pt>
              </c:strCache>
            </c:strRef>
          </c:cat>
          <c:val>
            <c:numRef>
              <c:f>Sheet1!$C$72:$G$72</c:f>
              <c:numCache>
                <c:formatCode>_(* #,##0.0_);_(* \(#,##0.0\);_(* "-"??_);_(@_)</c:formatCode>
                <c:ptCount val="5"/>
                <c:pt idx="0">
                  <c:v>690.89681413170047</c:v>
                </c:pt>
                <c:pt idx="1">
                  <c:v>703.48749455698305</c:v>
                </c:pt>
                <c:pt idx="2">
                  <c:v>890.19277741373253</c:v>
                </c:pt>
                <c:pt idx="3">
                  <c:v>1136.5073387196799</c:v>
                </c:pt>
                <c:pt idx="4">
                  <c:v>1216.6077535777711</c:v>
                </c:pt>
              </c:numCache>
            </c:numRef>
          </c:val>
        </c:ser>
        <c:ser>
          <c:idx val="2"/>
          <c:order val="2"/>
          <c:tx>
            <c:strRef>
              <c:f>Sheet1!$B$73</c:f>
              <c:strCache>
                <c:ptCount val="1"/>
                <c:pt idx="0">
                  <c:v>  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2.5135557181413463E-2"/>
                  <c:y val="2.7777777777777877E-2"/>
                </c:manualLayout>
              </c:layout>
              <c:showVal val="1"/>
            </c:dLbl>
            <c:dLbl>
              <c:idx val="1"/>
              <c:layout>
                <c:manualLayout>
                  <c:x val="-2.7928396868237122E-2"/>
                  <c:y val="3.7037037037037056E-2"/>
                </c:manualLayout>
              </c:layout>
              <c:showVal val="1"/>
            </c:dLbl>
            <c:dLbl>
              <c:idx val="2"/>
              <c:layout>
                <c:manualLayout>
                  <c:x val="-3.9099755615531986E-2"/>
                  <c:y val="3.7037037037037056E-2"/>
                </c:manualLayout>
              </c:layout>
              <c:showVal val="1"/>
            </c:dLbl>
            <c:dLbl>
              <c:idx val="3"/>
              <c:layout>
                <c:manualLayout>
                  <c:x val="-3.3514076241884544E-2"/>
                  <c:y val="3.7037037037037056E-2"/>
                </c:manualLayout>
              </c:layout>
              <c:showVal val="1"/>
            </c:dLbl>
            <c:dLbl>
              <c:idx val="4"/>
              <c:layout>
                <c:manualLayout>
                  <c:x val="-4.4685434989179422E-2"/>
                  <c:y val="3.7037037037037056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Sheet1!$C$70:$G$70</c:f>
              <c:strCache>
                <c:ptCount val="5"/>
                <c:pt idx="0">
                  <c:v>31.07.2014</c:v>
                </c:pt>
                <c:pt idx="1">
                  <c:v>31.07.2015</c:v>
                </c:pt>
                <c:pt idx="2">
                  <c:v>31.07.2016</c:v>
                </c:pt>
                <c:pt idx="3">
                  <c:v>31.12.2016</c:v>
                </c:pt>
                <c:pt idx="4">
                  <c:v>31.07.2017</c:v>
                </c:pt>
              </c:strCache>
            </c:strRef>
          </c:cat>
          <c:val>
            <c:numRef>
              <c:f>Sheet1!$C$73:$G$73</c:f>
              <c:numCache>
                <c:formatCode>0.0</c:formatCode>
                <c:ptCount val="5"/>
                <c:pt idx="0">
                  <c:v>473.59711894571706</c:v>
                </c:pt>
                <c:pt idx="1">
                  <c:v>469.60722713987695</c:v>
                </c:pt>
                <c:pt idx="2">
                  <c:v>501.03466943236498</c:v>
                </c:pt>
                <c:pt idx="3">
                  <c:v>504.66459379267451</c:v>
                </c:pt>
                <c:pt idx="4">
                  <c:v>567.46932655264004</c:v>
                </c:pt>
              </c:numCache>
            </c:numRef>
          </c:val>
        </c:ser>
        <c:dLbls>
          <c:showVal val="1"/>
        </c:dLbls>
        <c:marker val="1"/>
        <c:axId val="98669312"/>
        <c:axId val="98671232"/>
      </c:lineChart>
      <c:catAx>
        <c:axId val="9866931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600">
                <a:latin typeface="GHEA Grapalat" pitchFamily="50" charset="0"/>
              </a:defRPr>
            </a:pPr>
            <a:endParaRPr lang="en-US"/>
          </a:p>
        </c:txPr>
        <c:crossAx val="98671232"/>
        <c:crosses val="autoZero"/>
        <c:auto val="1"/>
        <c:lblAlgn val="ctr"/>
        <c:lblOffset val="100"/>
      </c:catAx>
      <c:valAx>
        <c:axId val="98671232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txPr>
          <a:bodyPr/>
          <a:lstStyle/>
          <a:p>
            <a:pPr>
              <a:defRPr sz="600">
                <a:latin typeface="GHEA Grapalat" pitchFamily="50" charset="0"/>
              </a:defRPr>
            </a:pPr>
            <a:endParaRPr lang="en-US"/>
          </a:p>
        </c:txPr>
        <c:crossAx val="98669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209674308711692"/>
          <c:y val="0.24098097112860892"/>
          <c:w val="0.26511041722605938"/>
          <c:h val="0.65623250218722651"/>
        </c:manualLayout>
      </c:layout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1000">
              <a:latin typeface="GHEA Grapalat" pitchFamily="50" charset="0"/>
            </a:defRPr>
          </a:pPr>
          <a:endParaRPr lang="en-US"/>
        </a:p>
      </c:txPr>
    </c:title>
    <c:plotArea>
      <c:layout/>
      <c:lineChart>
        <c:grouping val="standard"/>
        <c:ser>
          <c:idx val="0"/>
          <c:order val="0"/>
          <c:tx>
            <c:strRef>
              <c:f>Sheet1!$B$237</c:f>
              <c:strCache>
                <c:ptCount val="1"/>
                <c:pt idx="0">
                  <c:v>ՀՀ կառավարության արտաքին վարկերի գծով պարտք, մլն ԱՄՆ դոլար</c:v>
                </c:pt>
              </c:strCache>
            </c:strRef>
          </c:tx>
          <c:dLbls>
            <c:dLbl>
              <c:idx val="0"/>
              <c:layout>
                <c:manualLayout>
                  <c:x val="-3.8946559099979627E-2"/>
                  <c:y val="4.495334541823198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2,632.86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3.0600867864269719E-2"/>
                  <c:y val="4.495334541823201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3,053.27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2.7818970785699819E-3"/>
                  <c:y val="1.68575045318370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3,379.95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-2.7818970785699816E-2"/>
                  <c:y val="3.933417724095307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3,523.17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Sheet1!$C$236:$F$236</c:f>
              <c:strCache>
                <c:ptCount val="4"/>
                <c:pt idx="0">
                  <c:v>31.07.2015</c:v>
                </c:pt>
                <c:pt idx="1">
                  <c:v>31.07.2016</c:v>
                </c:pt>
                <c:pt idx="2">
                  <c:v>31.12.2016</c:v>
                </c:pt>
                <c:pt idx="3">
                  <c:v>31.07.2017</c:v>
                </c:pt>
              </c:strCache>
            </c:strRef>
          </c:cat>
          <c:val>
            <c:numRef>
              <c:f>Sheet1!$C$237:$F$237</c:f>
              <c:numCache>
                <c:formatCode>0.00</c:formatCode>
                <c:ptCount val="4"/>
                <c:pt idx="0">
                  <c:v>2632.8622665635412</c:v>
                </c:pt>
                <c:pt idx="1">
                  <c:v>3053.2676345352902</c:v>
                </c:pt>
                <c:pt idx="2">
                  <c:v>3379.9525870887928</c:v>
                </c:pt>
                <c:pt idx="3">
                  <c:v>3523.1650982056199</c:v>
                </c:pt>
              </c:numCache>
            </c:numRef>
          </c:val>
        </c:ser>
        <c:dLbls>
          <c:showVal val="1"/>
        </c:dLbls>
        <c:marker val="1"/>
        <c:axId val="98712576"/>
        <c:axId val="98739328"/>
      </c:lineChart>
      <c:catAx>
        <c:axId val="98712576"/>
        <c:scaling>
          <c:orientation val="minMax"/>
        </c:scaling>
        <c:axPos val="b"/>
        <c:numFmt formatCode="0.00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98739328"/>
        <c:crosses val="autoZero"/>
        <c:auto val="1"/>
        <c:lblAlgn val="ctr"/>
        <c:lblOffset val="100"/>
      </c:catAx>
      <c:valAx>
        <c:axId val="98739328"/>
        <c:scaling>
          <c:orientation val="minMax"/>
        </c:scaling>
        <c:axPos val="l"/>
        <c:majorGridlines/>
        <c:numFmt formatCode="0.00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98712576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>
                <a:latin typeface="GHEA Grapalat" pitchFamily="50" charset="0"/>
              </a:defRPr>
            </a:pPr>
            <a:r>
              <a:rPr lang="en-US" sz="1000">
                <a:latin typeface="GHEA Grapalat" pitchFamily="50" charset="0"/>
              </a:rPr>
              <a:t>ՀՀ կառավարության արտաքին պարտքի կառուցվածքն ըստ վարկատուների, %</a:t>
            </a:r>
          </a:p>
        </c:rich>
      </c:tx>
    </c:title>
    <c:plotArea>
      <c:layout>
        <c:manualLayout>
          <c:layoutTarget val="inner"/>
          <c:xMode val="edge"/>
          <c:yMode val="edge"/>
          <c:x val="3.0281780967564724E-2"/>
          <c:y val="0.3120166822489065"/>
          <c:w val="0.93943643806487065"/>
          <c:h val="0.53297209187673056"/>
        </c:manualLayout>
      </c:layout>
      <c:barChart>
        <c:barDir val="col"/>
        <c:grouping val="stacked"/>
        <c:ser>
          <c:idx val="0"/>
          <c:order val="0"/>
          <c:tx>
            <c:strRef>
              <c:f>Sheet1!$B$176</c:f>
              <c:strCache>
                <c:ptCount val="1"/>
                <c:pt idx="0">
                  <c:v>Միջազգային կազմակերպություններ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Sheet1!$C$175:$E$175</c:f>
              <c:strCache>
                <c:ptCount val="3"/>
                <c:pt idx="0">
                  <c:v>31.07.2015</c:v>
                </c:pt>
                <c:pt idx="1">
                  <c:v>31.07.2016</c:v>
                </c:pt>
                <c:pt idx="2">
                  <c:v>31.07.2017</c:v>
                </c:pt>
              </c:strCache>
            </c:strRef>
          </c:cat>
          <c:val>
            <c:numRef>
              <c:f>Sheet1!$C$176:$E$176</c:f>
              <c:numCache>
                <c:formatCode>0.00</c:formatCode>
                <c:ptCount val="3"/>
                <c:pt idx="0">
                  <c:v>84.043951459298995</c:v>
                </c:pt>
                <c:pt idx="1">
                  <c:v>84.037539193304781</c:v>
                </c:pt>
                <c:pt idx="2">
                  <c:v>82.655041854938517</c:v>
                </c:pt>
              </c:numCache>
            </c:numRef>
          </c:val>
        </c:ser>
        <c:ser>
          <c:idx val="1"/>
          <c:order val="1"/>
          <c:tx>
            <c:strRef>
              <c:f>Sheet1!$B$177</c:f>
              <c:strCache>
                <c:ptCount val="1"/>
                <c:pt idx="0">
                  <c:v>Օտարերկրյա պետություններ 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Sheet1!$C$175:$E$175</c:f>
              <c:strCache>
                <c:ptCount val="3"/>
                <c:pt idx="0">
                  <c:v>31.07.2015</c:v>
                </c:pt>
                <c:pt idx="1">
                  <c:v>31.07.2016</c:v>
                </c:pt>
                <c:pt idx="2">
                  <c:v>31.07.2017</c:v>
                </c:pt>
              </c:strCache>
            </c:strRef>
          </c:cat>
          <c:val>
            <c:numRef>
              <c:f>Sheet1!$C$177:$E$177</c:f>
              <c:numCache>
                <c:formatCode>0.00</c:formatCode>
                <c:ptCount val="3"/>
                <c:pt idx="0">
                  <c:v>15.310136429138106</c:v>
                </c:pt>
                <c:pt idx="1">
                  <c:v>15.207725226631601</c:v>
                </c:pt>
                <c:pt idx="2">
                  <c:v>16.654823784253452</c:v>
                </c:pt>
              </c:numCache>
            </c:numRef>
          </c:val>
        </c:ser>
        <c:ser>
          <c:idx val="2"/>
          <c:order val="2"/>
          <c:tx>
            <c:strRef>
              <c:f>Sheet1!$B$178</c:f>
              <c:strCache>
                <c:ptCount val="1"/>
                <c:pt idx="0">
                  <c:v>Առևտրային բանկեր</c:v>
                </c:pt>
              </c:strCache>
            </c:strRef>
          </c:tx>
          <c:dLbls>
            <c:dLbl>
              <c:idx val="0"/>
              <c:layout>
                <c:manualLayout>
                  <c:x val="-5.5057783577390322E-3"/>
                  <c:y val="-3.384417908989365E-2"/>
                </c:manualLayout>
              </c:layout>
              <c:showVal val="1"/>
            </c:dLbl>
            <c:dLbl>
              <c:idx val="1"/>
              <c:layout>
                <c:manualLayout>
                  <c:x val="-5.5057783577390322E-3"/>
                  <c:y val="-3.384417908989365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3.3844179089893692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Sheet1!$C$175:$E$175</c:f>
              <c:strCache>
                <c:ptCount val="3"/>
                <c:pt idx="0">
                  <c:v>31.07.2015</c:v>
                </c:pt>
                <c:pt idx="1">
                  <c:v>31.07.2016</c:v>
                </c:pt>
                <c:pt idx="2">
                  <c:v>31.07.2017</c:v>
                </c:pt>
              </c:strCache>
            </c:strRef>
          </c:cat>
          <c:val>
            <c:numRef>
              <c:f>Sheet1!$C$178:$E$178</c:f>
              <c:numCache>
                <c:formatCode>0.00</c:formatCode>
                <c:ptCount val="3"/>
                <c:pt idx="0">
                  <c:v>0.64591211156292749</c:v>
                </c:pt>
                <c:pt idx="1">
                  <c:v>0.75473558006363095</c:v>
                </c:pt>
                <c:pt idx="2">
                  <c:v>0.69013436080778856</c:v>
                </c:pt>
              </c:numCache>
            </c:numRef>
          </c:val>
        </c:ser>
        <c:dLbls>
          <c:showVal val="1"/>
        </c:dLbls>
        <c:gapWidth val="95"/>
        <c:overlap val="100"/>
        <c:axId val="98781824"/>
        <c:axId val="98813440"/>
      </c:barChart>
      <c:catAx>
        <c:axId val="98781824"/>
        <c:scaling>
          <c:orientation val="minMax"/>
        </c:scaling>
        <c:axPos val="b"/>
        <c:numFmt formatCode="0.00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98813440"/>
        <c:crosses val="autoZero"/>
        <c:auto val="1"/>
        <c:lblAlgn val="ctr"/>
        <c:lblOffset val="100"/>
      </c:catAx>
      <c:valAx>
        <c:axId val="98813440"/>
        <c:scaling>
          <c:orientation val="minMax"/>
        </c:scaling>
        <c:delete val="1"/>
        <c:axPos val="l"/>
        <c:numFmt formatCode="0.00" sourceLinked="1"/>
        <c:tickLblPos val="nextTo"/>
        <c:crossAx val="9878182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8914709664135246E-3"/>
          <c:y val="0.20063984461043541"/>
          <c:w val="0.99621705806717298"/>
          <c:h val="0.1006282490373675"/>
        </c:manualLayout>
      </c:layout>
      <c:txPr>
        <a:bodyPr/>
        <a:lstStyle/>
        <a:p>
          <a:pPr>
            <a:defRPr sz="800" b="0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>
                <a:latin typeface="GHEA Grapalat" pitchFamily="50" charset="0"/>
              </a:defRPr>
            </a:pPr>
            <a:r>
              <a:rPr lang="en-US" sz="1000">
                <a:latin typeface="GHEA Grapalat" pitchFamily="50" charset="0"/>
              </a:rPr>
              <a:t>ՀՀ</a:t>
            </a:r>
            <a:r>
              <a:rPr lang="en-US" sz="1000" baseline="0">
                <a:latin typeface="GHEA Grapalat" pitchFamily="50" charset="0"/>
              </a:rPr>
              <a:t> կառավարության պարտքի գծով վճարված</a:t>
            </a:r>
            <a:r>
              <a:rPr lang="hy-AM" sz="1000">
                <a:latin typeface="GHEA Grapalat" pitchFamily="50" charset="0"/>
              </a:rPr>
              <a:t> տոկոսավճարներ</a:t>
            </a:r>
            <a:r>
              <a:rPr lang="en-US" sz="1000">
                <a:latin typeface="GHEA Grapalat" pitchFamily="50" charset="0"/>
              </a:rPr>
              <a:t>, մլրդ դրամ</a:t>
            </a:r>
            <a:endParaRPr lang="hy-AM" sz="1000">
              <a:latin typeface="GHEA Grapalat" pitchFamily="50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Sheet1!$B$136</c:f>
              <c:strCache>
                <c:ptCount val="1"/>
                <c:pt idx="0">
                  <c:v>Ընդամենը տոկոսավճարներ*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Sheet1!$C$135:$E$135</c:f>
              <c:strCache>
                <c:ptCount val="3"/>
                <c:pt idx="0">
                  <c:v>01.01.2015-31.07.2015</c:v>
                </c:pt>
                <c:pt idx="1">
                  <c:v>01.01.2016-31.07.2016</c:v>
                </c:pt>
                <c:pt idx="2">
                  <c:v>01.01.2017-31.07.2017</c:v>
                </c:pt>
              </c:strCache>
            </c:strRef>
          </c:cat>
          <c:val>
            <c:numRef>
              <c:f>Sheet1!$C$136:$E$136</c:f>
              <c:numCache>
                <c:formatCode>0.00</c:formatCode>
                <c:ptCount val="3"/>
                <c:pt idx="0">
                  <c:v>34.300000000000004</c:v>
                </c:pt>
                <c:pt idx="1">
                  <c:v>46.4</c:v>
                </c:pt>
                <c:pt idx="2">
                  <c:v>60.960945154135501</c:v>
                </c:pt>
              </c:numCache>
            </c:numRef>
          </c:val>
        </c:ser>
        <c:dLbls>
          <c:showVal val="1"/>
        </c:dLbls>
        <c:overlap val="-25"/>
        <c:axId val="99313920"/>
        <c:axId val="99753984"/>
      </c:barChart>
      <c:catAx>
        <c:axId val="9931392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99753984"/>
        <c:crosses val="autoZero"/>
        <c:auto val="1"/>
        <c:lblAlgn val="ctr"/>
        <c:lblOffset val="100"/>
      </c:catAx>
      <c:valAx>
        <c:axId val="99753984"/>
        <c:scaling>
          <c:orientation val="minMax"/>
        </c:scaling>
        <c:delete val="1"/>
        <c:axPos val="l"/>
        <c:numFmt formatCode="0.00" sourceLinked="1"/>
        <c:tickLblPos val="nextTo"/>
        <c:crossAx val="99313920"/>
        <c:crosses val="autoZero"/>
        <c:crossBetween val="between"/>
      </c:valAx>
    </c:plotArea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>
                <a:latin typeface="GHEA Grapalat" pitchFamily="50" charset="0"/>
              </a:defRPr>
            </a:pPr>
            <a:r>
              <a:rPr lang="en-US" sz="1000" b="1" i="0" baseline="0">
                <a:latin typeface="GHEA Grapalat" pitchFamily="50" charset="0"/>
              </a:rPr>
              <a:t>ՀՀ կառավարության պարտքի գծով վճարված</a:t>
            </a:r>
            <a:r>
              <a:rPr lang="hy-AM" sz="1000" b="1" i="0" baseline="0">
                <a:latin typeface="GHEA Grapalat" pitchFamily="50" charset="0"/>
              </a:rPr>
              <a:t> </a:t>
            </a:r>
            <a:r>
              <a:rPr lang="en-US" sz="1000" b="1" i="0" baseline="0">
                <a:latin typeface="GHEA Grapalat" pitchFamily="50" charset="0"/>
              </a:rPr>
              <a:t>ներքին և արտաքին </a:t>
            </a:r>
            <a:r>
              <a:rPr lang="hy-AM" sz="1000" b="1" i="0" baseline="0">
                <a:latin typeface="GHEA Grapalat" pitchFamily="50" charset="0"/>
              </a:rPr>
              <a:t>տոկոսավճարներ</a:t>
            </a:r>
            <a:r>
              <a:rPr lang="en-US" sz="1000" b="1" i="0" baseline="0">
                <a:latin typeface="GHEA Grapalat" pitchFamily="50" charset="0"/>
              </a:rPr>
              <a:t>, մլրդ դրամ</a:t>
            </a:r>
            <a:endParaRPr lang="hy-AM" sz="1000" b="1" i="0" baseline="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2.7799630768368692E-3"/>
          <c:y val="0.35804369677023251"/>
          <c:w val="0.99444007384632627"/>
          <c:h val="0.46940419870252098"/>
        </c:manualLayout>
      </c:layout>
      <c:barChart>
        <c:barDir val="col"/>
        <c:grouping val="stacked"/>
        <c:ser>
          <c:idx val="0"/>
          <c:order val="0"/>
          <c:tx>
            <c:strRef>
              <c:f>Sheet1!$B$156</c:f>
              <c:strCache>
                <c:ptCount val="1"/>
                <c:pt idx="0">
                  <c:v>ներքին տոկոսավճարներ                                                         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Sheet1!$C$155:$E$155</c:f>
              <c:strCache>
                <c:ptCount val="3"/>
                <c:pt idx="0">
                  <c:v>01.01.2015-31.07.2015</c:v>
                </c:pt>
                <c:pt idx="1">
                  <c:v>01.01.2016-31.07.2016</c:v>
                </c:pt>
                <c:pt idx="2">
                  <c:v>01.01.2017-31.07.2017</c:v>
                </c:pt>
              </c:strCache>
            </c:strRef>
          </c:cat>
          <c:val>
            <c:numRef>
              <c:f>Sheet1!$C$156:$E$156</c:f>
              <c:numCache>
                <c:formatCode>0.00</c:formatCode>
                <c:ptCount val="3"/>
                <c:pt idx="0">
                  <c:v>15.7</c:v>
                </c:pt>
                <c:pt idx="1">
                  <c:v>18</c:v>
                </c:pt>
                <c:pt idx="2">
                  <c:v>29.605176212250001</c:v>
                </c:pt>
              </c:numCache>
            </c:numRef>
          </c:val>
        </c:ser>
        <c:ser>
          <c:idx val="1"/>
          <c:order val="1"/>
          <c:tx>
            <c:strRef>
              <c:f>Sheet1!$B$157</c:f>
              <c:strCache>
                <c:ptCount val="1"/>
                <c:pt idx="0">
                  <c:v>արտաքին տոկոսավճարներ     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Sheet1!$C$155:$E$155</c:f>
              <c:strCache>
                <c:ptCount val="3"/>
                <c:pt idx="0">
                  <c:v>01.01.2015-31.07.2015</c:v>
                </c:pt>
                <c:pt idx="1">
                  <c:v>01.01.2016-31.07.2016</c:v>
                </c:pt>
                <c:pt idx="2">
                  <c:v>01.01.2017-31.07.2017</c:v>
                </c:pt>
              </c:strCache>
            </c:strRef>
          </c:cat>
          <c:val>
            <c:numRef>
              <c:f>Sheet1!$C$157:$E$157</c:f>
              <c:numCache>
                <c:formatCode>0.00</c:formatCode>
                <c:ptCount val="3"/>
                <c:pt idx="0">
                  <c:v>18.571000000000005</c:v>
                </c:pt>
                <c:pt idx="1">
                  <c:v>28.4</c:v>
                </c:pt>
                <c:pt idx="2">
                  <c:v>31.355768941885501</c:v>
                </c:pt>
              </c:numCache>
            </c:numRef>
          </c:val>
        </c:ser>
        <c:dLbls>
          <c:showVal val="1"/>
        </c:dLbls>
        <c:gapWidth val="95"/>
        <c:overlap val="100"/>
        <c:axId val="100209408"/>
        <c:axId val="100274944"/>
      </c:barChart>
      <c:catAx>
        <c:axId val="10020940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100274944"/>
        <c:crosses val="autoZero"/>
        <c:auto val="1"/>
        <c:lblAlgn val="ctr"/>
        <c:lblOffset val="100"/>
      </c:catAx>
      <c:valAx>
        <c:axId val="100274944"/>
        <c:scaling>
          <c:orientation val="minMax"/>
        </c:scaling>
        <c:delete val="1"/>
        <c:axPos val="l"/>
        <c:numFmt formatCode="0.00" sourceLinked="1"/>
        <c:tickLblPos val="nextTo"/>
        <c:crossAx val="1002094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6.9148845352186294E-4"/>
          <c:y val="0.22755828470212353"/>
          <c:w val="0.99583706001611938"/>
          <c:h val="0.11308742073228042"/>
        </c:manualLayout>
      </c:layout>
      <c:txPr>
        <a:bodyPr/>
        <a:lstStyle/>
        <a:p>
          <a:pPr>
            <a:defRPr sz="800" b="1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>
                <a:latin typeface="GHEA Grapalat" pitchFamily="50" charset="0"/>
              </a:defRPr>
            </a:pPr>
            <a:r>
              <a:rPr lang="hy-AM" sz="1000">
                <a:latin typeface="GHEA Grapalat" pitchFamily="50" charset="0"/>
              </a:rPr>
              <a:t>Պետական բյուջեի պակասուրդի ֆինանսավորումը փոխառու զուտ միջոցների հաշվին </a:t>
            </a:r>
            <a:r>
              <a:rPr lang="en-US" sz="1000">
                <a:latin typeface="GHEA Grapalat" pitchFamily="50" charset="0"/>
              </a:rPr>
              <a:t>, մլրդ դրամ</a:t>
            </a:r>
            <a:endParaRPr lang="hy-AM" sz="100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"/>
          <c:y val="0.22118664344497183"/>
          <c:w val="0.98894889407362752"/>
          <c:h val="0.61710448464344925"/>
        </c:manualLayout>
      </c:layout>
      <c:barChart>
        <c:barDir val="col"/>
        <c:grouping val="clustered"/>
        <c:ser>
          <c:idx val="0"/>
          <c:order val="0"/>
          <c:tx>
            <c:strRef>
              <c:f>Sheet1!$B$97</c:f>
              <c:strCache>
                <c:ptCount val="1"/>
                <c:pt idx="0">
                  <c:v>Պետական բյուջեի պակասուրդի ֆինանսավորումը փոխառու զուտ միջոցների հաշվին 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Sheet1!$C$96:$E$96</c:f>
              <c:strCache>
                <c:ptCount val="3"/>
                <c:pt idx="0">
                  <c:v>01.01.2015-31.07.2015</c:v>
                </c:pt>
                <c:pt idx="1">
                  <c:v>01.01.2016-31.07.2016</c:v>
                </c:pt>
                <c:pt idx="2">
                  <c:v>01.01.2017-31.07.2017</c:v>
                </c:pt>
              </c:strCache>
            </c:strRef>
          </c:cat>
          <c:val>
            <c:numRef>
              <c:f>Sheet1!$C$97:$E$97</c:f>
              <c:numCache>
                <c:formatCode>0.00</c:formatCode>
                <c:ptCount val="3"/>
                <c:pt idx="0">
                  <c:v>155.76</c:v>
                </c:pt>
                <c:pt idx="1">
                  <c:v>87.5</c:v>
                </c:pt>
                <c:pt idx="2">
                  <c:v>27.90833955435895</c:v>
                </c:pt>
              </c:numCache>
            </c:numRef>
          </c:val>
        </c:ser>
        <c:dLbls>
          <c:showVal val="1"/>
        </c:dLbls>
        <c:overlap val="-25"/>
        <c:axId val="100387456"/>
        <c:axId val="100568448"/>
      </c:barChart>
      <c:catAx>
        <c:axId val="10038745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100568448"/>
        <c:crosses val="autoZero"/>
        <c:auto val="1"/>
        <c:lblAlgn val="ctr"/>
        <c:lblOffset val="100"/>
      </c:catAx>
      <c:valAx>
        <c:axId val="100568448"/>
        <c:scaling>
          <c:orientation val="minMax"/>
        </c:scaling>
        <c:delete val="1"/>
        <c:axPos val="l"/>
        <c:numFmt formatCode="0.00" sourceLinked="1"/>
        <c:tickLblPos val="nextTo"/>
        <c:crossAx val="100387456"/>
        <c:crosses val="autoZero"/>
        <c:crossBetween val="between"/>
      </c:valAx>
    </c:plotArea>
    <c:plotVisOnly val="1"/>
    <c:dispBlanksAs val="gap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0.72917</cdr:x>
      <cdr:y>0.26113</cdr:y>
    </cdr:from>
    <cdr:to>
      <cdr:x>0.99959</cdr:x>
      <cdr:y>0.76812</cdr:y>
    </cdr:to>
    <cdr:sp macro="" textlink="">
      <cdr:nvSpPr>
        <cdr:cNvPr id="2" name="Up Arrow 1"/>
        <cdr:cNvSpPr/>
      </cdr:nvSpPr>
      <cdr:spPr>
        <a:xfrm xmlns:a="http://schemas.openxmlformats.org/drawingml/2006/main">
          <a:off x="3372012" y="759125"/>
          <a:ext cx="1250536" cy="1473878"/>
        </a:xfrm>
        <a:prstGeom xmlns:a="http://schemas.openxmlformats.org/drawingml/2006/main" prst="upArrow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="vert270"/>
        <a:lstStyle xmlns:a="http://schemas.openxmlformats.org/drawingml/2006/main"/>
        <a:p xmlns:a="http://schemas.openxmlformats.org/drawingml/2006/main">
          <a:r>
            <a:rPr lang="en-US" sz="600">
              <a:latin typeface="GHEA Grapalat" pitchFamily="50" charset="0"/>
            </a:rPr>
            <a:t>ֆիքսված տոկոսադրույքով պարտքի կշռի ուղենշային ցուցանիշը՝ առնվազն 80%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0.67013</cdr:x>
      <cdr:y>0.19574</cdr:y>
    </cdr:from>
    <cdr:to>
      <cdr:x>0.99234</cdr:x>
      <cdr:y>0.39444</cdr:y>
    </cdr:to>
    <cdr:sp macro="" textlink="">
      <cdr:nvSpPr>
        <cdr:cNvPr id="5" name="Up Arrow 4"/>
        <cdr:cNvSpPr/>
      </cdr:nvSpPr>
      <cdr:spPr>
        <a:xfrm xmlns:a="http://schemas.openxmlformats.org/drawingml/2006/main">
          <a:off x="3020430" y="569343"/>
          <a:ext cx="1452275" cy="577970"/>
        </a:xfrm>
        <a:prstGeom xmlns:a="http://schemas.openxmlformats.org/drawingml/2006/main" prst="upArrow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="horz"/>
        <a:lstStyle xmlns:a="http://schemas.openxmlformats.org/drawingml/2006/main"/>
        <a:p xmlns:a="http://schemas.openxmlformats.org/drawingml/2006/main">
          <a:r>
            <a:rPr lang="en-US" sz="600" b="1">
              <a:latin typeface="GHEA Grapalat" pitchFamily="50" charset="0"/>
            </a:rPr>
            <a:t>ուղենշային ցուցանիշ 8-11 տարի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0.82917</cdr:x>
      <cdr:y>0.20486</cdr:y>
    </cdr:from>
    <cdr:to>
      <cdr:x>0.99583</cdr:x>
      <cdr:y>0.71875</cdr:y>
    </cdr:to>
    <cdr:sp macro="" textlink="">
      <cdr:nvSpPr>
        <cdr:cNvPr id="2" name="Up Arrow 1"/>
        <cdr:cNvSpPr/>
      </cdr:nvSpPr>
      <cdr:spPr>
        <a:xfrm xmlns:a="http://schemas.openxmlformats.org/drawingml/2006/main">
          <a:off x="3790950" y="561975"/>
          <a:ext cx="762000" cy="1409700"/>
        </a:xfrm>
        <a:prstGeom xmlns:a="http://schemas.openxmlformats.org/drawingml/2006/main" prst="upArrow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="vert270"/>
        <a:lstStyle xmlns:a="http://schemas.openxmlformats.org/drawingml/2006/main"/>
        <a:p xmlns:a="http://schemas.openxmlformats.org/drawingml/2006/main">
          <a:r>
            <a:rPr lang="en-US" sz="800"/>
            <a:t>ուղենշային ցուցանիշը՝</a:t>
          </a:r>
          <a:r>
            <a:rPr lang="en-US" sz="800" baseline="0"/>
            <a:t> առավելագույնը 20%</a:t>
          </a:r>
          <a:endParaRPr lang="en-US" sz="8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0.7</cdr:x>
      <cdr:y>0.55917</cdr:y>
    </cdr:from>
    <cdr:to>
      <cdr:x>0.97708</cdr:x>
      <cdr:y>0.78472</cdr:y>
    </cdr:to>
    <cdr:sp macro="" textlink="">
      <cdr:nvSpPr>
        <cdr:cNvPr id="3" name="Right Arrow 2"/>
        <cdr:cNvSpPr/>
      </cdr:nvSpPr>
      <cdr:spPr>
        <a:xfrm xmlns:a="http://schemas.openxmlformats.org/drawingml/2006/main">
          <a:off x="3053589" y="1630393"/>
          <a:ext cx="1208698" cy="657637"/>
        </a:xfrm>
        <a:prstGeom xmlns:a="http://schemas.openxmlformats.org/drawingml/2006/main" prst="rightArrow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en-US" sz="600">
              <a:latin typeface="GHEA Grapalat" pitchFamily="50" charset="0"/>
            </a:rPr>
            <a:t>ուղենշային ցուցանիշը՝ առնվազն 20%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FinComm Expert2</dc:creator>
  <cp:keywords/>
  <dc:description/>
  <cp:lastModifiedBy>User</cp:lastModifiedBy>
  <cp:revision>50</cp:revision>
  <cp:lastPrinted>2017-03-20T07:56:00Z</cp:lastPrinted>
  <dcterms:created xsi:type="dcterms:W3CDTF">2017-01-25T10:14:00Z</dcterms:created>
  <dcterms:modified xsi:type="dcterms:W3CDTF">2017-08-21T11:47:00Z</dcterms:modified>
</cp:coreProperties>
</file>